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5F" w:rsidRDefault="00497A5F" w:rsidP="00497A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497A5F" w:rsidRDefault="00497A5F" w:rsidP="00497A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председателя  КУИ Администрации</w:t>
      </w:r>
    </w:p>
    <w:p w:rsidR="00497A5F" w:rsidRDefault="00497A5F" w:rsidP="00497A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:rsidR="00497A5F" w:rsidRDefault="00497A5F" w:rsidP="00497A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</w:p>
    <w:p w:rsidR="00497A5F" w:rsidRDefault="00497A5F" w:rsidP="00497A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_________20____ г.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Должностная инструкция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начальника отдела – главного бухгалтера  в отдел бухгалтерского учета, отчетности и ведения реестра муниципального имущества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КУИ Администрации Белокалитвинского района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 Должность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начальника отдела – главного бухгалтера  в отдел бухгалтерского учета, отчетности и ведения реестра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КУИ Администрации Белокалитвинского района (далее – главный бухгалтер) является должностью муниципальной службы.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 Должность главный бухгалтер относится к </w:t>
      </w:r>
      <w:r>
        <w:rPr>
          <w:rFonts w:ascii="Times New Roman" w:hAnsi="Times New Roman" w:cs="Times New Roman"/>
          <w:sz w:val="28"/>
          <w:szCs w:val="28"/>
        </w:rPr>
        <w:t>главной</w:t>
      </w:r>
      <w:r>
        <w:rPr>
          <w:rFonts w:ascii="Times New Roman" w:hAnsi="Times New Roman" w:cs="Times New Roman"/>
          <w:sz w:val="28"/>
          <w:szCs w:val="28"/>
        </w:rPr>
        <w:t xml:space="preserve"> группе должностей 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обеспечение деятельности органа местного самоуправления;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бюджетная политика.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Вид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бюджета КУИ Администрации Белокалитвинского района, составление отчета об исполнении бюджета КУИ Администрации Белокалитвинского района;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бюджетного процесса, ведение учета и отчетности;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Цель исполнения должностных обязанностей муниципального служащего, замещающ</w:t>
      </w:r>
      <w:r>
        <w:rPr>
          <w:rFonts w:ascii="Times New Roman" w:hAnsi="Times New Roman" w:cs="Times New Roman"/>
          <w:sz w:val="28"/>
          <w:szCs w:val="28"/>
        </w:rPr>
        <w:t>его должность начальника отдела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и эффективное функционирование муниципальных органов.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Основные задачи, на реализацию которых ориентировано исполнение должностных обязанностей главного бухгалтера: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эффективная реализация делегированных действующим законодательством полномочий КУИ Администрации Белокалитвинского района;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обоснованности, эффективности и прозрачности бюджетных расходов.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1.7. Главный бухгалтер назначается на должность и освобождается от должности председателем КУИ Администрации Белокалитвинского района.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Главный бухгалтер непосредственно подчинен председателю КУИ Администрации Белокалитвинского района.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Квалификационные требования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замещения должности главного бухгалтера устанавливаются квалификационные требования, включающие базовые и функциональные квалификационные требования.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 Базовые квалификационные требования: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Муниципальный служащий, замещающий должность главного бухгалтера, должен иметь высшее образование;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замещения должности главный бухгалтер установлено требование: стаж муниципальной службы не менее двух лет или стаж работы по специальности, направлению подготовки не менее трех лет, а для граждан, имеющих дипломы специалиста или магистра с отличием, в течение трех лет со дня выдачи диплома — не менее одного года стажа муниципальной службы или стажа работы по специальности, направлению подготовки;</w:t>
      </w:r>
      <w:proofErr w:type="gramEnd"/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  Главный бухгалтер должен обладать следующими базовыми знаниями: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правовыми знаниями основ: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Конституции Российской Федерации;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Федерального закона от 6 октября 2003 г. № 131-ФЗ «Об общих принципах организации местного самоуправления в Российской Федерации»;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Федерального закона от 2 марта 2007 г. № 25-ФЗ «О муниципальной службе в Российской Федерации»;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законодательства о противодействии коррупции;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основ организации труда;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порядка и условий прохождения муниципальной службы;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норм делового общения;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правил внутреннего трудового распорядка;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основ делопроизводства.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 Главный бухгалтер должен обладать следующими базовыми умениями: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профессиональные навыки работы в сфере, соответствующей направлению деятельности;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подготовки проектов муниципальных правовых актов;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 поручений непосредственного руководителя;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взаимодействия с государственными органами, органами местного самоуправления и иными организациями;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эффективного планирования рабочего (служебного) времени;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анализа и прогнозирования деятельности в порученной сфере,                         -   использования опыта и мнения коллег;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пользования оргтехникой и программными продуктами.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Муниципальный служащий, замещающий должность главного бухгалтера должен соответствовать следующим функциональным квалификационным требованиям.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 Главный бухгалтер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Федеральный закон от 06.12.2011 №402-ФЗ «О бухгалтерском учете»;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Приказ Минфина РФ от 01.12.2010 г. № 157н «Об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  <w:proofErr w:type="gramEnd"/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Приказ Минфина России от 28 декабря 2010г. № 190н «Об утверждении Указаний о порядке применения бюджетной классификации Российской Федерации»;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Минфина Российской Федерации от 15.12.2010 г.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Приказ Минфина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Устав Ростовской области;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Областной закон от 09.10.2007 № 786-ЗС «О муниципальной службе в Ростовской области»;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Областной закон от 12.05.2009 № 218-ЗС «О противодействии коррупции в Ростовской области»;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Устав муниципального образования «Белокалитвинский район»;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Регламент Администрации Белокалитвинского района;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Комитете по управлению имуществом Администрации Белокалитвинского района;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 КУИ Администрации Белокалитвинского района;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федеральные, областные и муниципальные нормативные правовые акты, по направлениям профессиональной деятельности;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принципы организации делопроизводства и документооборота;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понятие и виды бюджетной отчетности;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система оплаты труда: понятие и виды;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формы и порядок финансовых расчетов;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правила расчета с дебиторами и кредиторами;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условия налогообложения юридических и физических лиц;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проведения инвентаризаций денежных средств и товарно-материальных ценностей;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порядок и сроки составления бухгалтерских балансов и отчетности;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иными знаниями, которые необходимы для исполнения должностных обязанностей в соответствующей области деятельности и по видам деятельности;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  Главный бухгалтер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планирования и организации бухгалтерского учета;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анализа законодательства и практики его применения в сфере своей деятельности;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подготовки проектов муниципальных правовых актов;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взаимодействия с государственными органами, органами местного самоуправления и иными организациями;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осуществления современных теорий бухгалтерского учета.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Исходя из задач и функций, определенных Положением Комитете по управлению имущество Администрации Белокалитвинского района, на главного бухгалтера возлагаются следующие должностные обязанности: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Соблюдать ограничения, не нарушать запреты, которые установлены Федеральным законом от 2 марта 2007 г. № 25-ФЗ «О муниципальной службе в Российской Федерации» и другими федеральными законами.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Исполнять основные обязанности, предусмотренные Федеральным законом от 2 марта 2007 г. № 25-ФЗ «О муниципальной службе в Российской Федерации».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Исполнять основные обязанности, предусмотренные Областным законом от 09.10.2007 № 786-ЗС «О муниципальной службе в Ростовской области» и Положением о муниципальной службе в муниципальном образовании «Белокалитвинский район».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Точно и в срок выполнять поручения своего руководителя.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  Соблюдать правила делопроизводства.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Соблюдать установленный служебный распорядок, Типовой кодекс этики и служебного поведения муниципальных служащих, правила содержания служебных помещений и правила пожарной безопасности.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Формировать в соответствии с законодательством о бухгалтерском учете учетную политику исходя из структуры и особенностей деятельности КУИ Администрации Белокалитвинского района, необходимости обеспечения ее финансовой устойчивости.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 Вести работу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проведения хозяйственных операций, соблюдения обработки бухгалтерской информации и порядка документооборота.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  Обеспечивать формирование и своевременное представление полной и достоверной бухгалтерской информации о деятельности КУИ Администрации Белокалитвинского района, ее имущественном положении, доходах и расходах.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3.13. Вести учет имущества, обязательств и хозяйственных операций, поступающих основных средств,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товарно- материальных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результатов хозяйственно-финансовой деятельности, а также финансовых, расчетных и кредитных операций.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Обеспечивать своевременное и правильное оформление документов, составление расчетов по заработной плате, правильное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вложений.</w:t>
      </w:r>
      <w:proofErr w:type="gramEnd"/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Соблюдать нормы законодательства в процессе организации бухгалтерского учета, порядка оформления первичных и бухгалтерских документов, расчетов и платежных обязательств, расходования фонда заработной платы, установления должностных окладов работникам предприятия, проведения инвентаризации основных средств, товарно-материальных ценностей и денежных средств, а также экономного использования материальных, трудовых и финансовых ресурсов, сохранности собственности администрации.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Обеспечивать качественную подготовку и своевременное предоставление руководителю аналитических материалов по вопросам организации бухгалтерского учета, составление баланса и оперативных сводных отчетов о доходах и расходах средств, об использовании бюджета, другой бухгалтерской и статистической отчетности, представление их в установленном порядке в соответствующие органы.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Обеспечивать строгое соблюдение штатной, финансовой и кассовой дисциплины, смет административно-хозяйственных и других расходов, законности списания со счетов бухгалтерского учета дебиторской задолженности и других потерь, сохранность бухгалтерских документов, их оформление и сдачу в установленном порядке в архив.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 Осуществлять предварительный контроль за соответствием заключаемых договоров, объемам ассигнований, лимитами бюджетных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казначейском обслуживании получателей через лицевые счета, своевременным и правильным оформлением первичных учетных документов и законностью совершаемых операций.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Анализировать и контролировать финансово-экономическую деятельность муниципальных бюджетных учреждений.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3.20.    Исполнять указания КУИ Администрации Белокалитвинского района, отданные в пределах его должностных полномочий, не противоречащих закону.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 Самостоятельно решать текущие задачи, подписывать служебную документацию в пределах его компетенции.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  В соответствии со своей компетенцией выполнять другие обязанности.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 Поддерживать уровень квалификации, достаточный для исполнения своих должностных обязанностей.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редоставлять сведения об адресах сайтов и (или) страниц сайтов в информационно-телекоммуникационной сети «Интерне</w:t>
      </w:r>
      <w:r>
        <w:rPr>
          <w:rFonts w:ascii="Times New Roman" w:hAnsi="Times New Roman" w:cs="Times New Roman"/>
          <w:sz w:val="28"/>
          <w:szCs w:val="28"/>
        </w:rPr>
        <w:t>т» на которых главный бухгалтер</w:t>
      </w:r>
      <w:r>
        <w:rPr>
          <w:rFonts w:ascii="Times New Roman" w:hAnsi="Times New Roman" w:cs="Times New Roman"/>
          <w:sz w:val="28"/>
          <w:szCs w:val="28"/>
        </w:rPr>
        <w:t xml:space="preserve"> размещал общедоступную информацию, а также данные, позволяющие его идентифицировать,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3.26. Соблюдать Конституцию РФ, Федеральные законы, Устав МО «Белокалитвинский район», областные законы и нормативные акты Администрации Белокалитвинского района и КУИ Администрации Белокалитвинского района.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Наряду с основными правами, которые определены статьей 11 Федерального закона от 2 марта 2007 г. № 25-ФЗ «О муниципальной службе в Российск</w:t>
      </w:r>
      <w:r>
        <w:rPr>
          <w:rFonts w:ascii="Times New Roman" w:hAnsi="Times New Roman" w:cs="Times New Roman"/>
          <w:sz w:val="28"/>
          <w:szCs w:val="28"/>
        </w:rPr>
        <w:t>ой Федерации» главный бухгалтер</w:t>
      </w:r>
      <w:r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Привлекать в установленном порядке для подготовки проектов документов, разработки и осуществления мероприятий, проводимых КУИ Администрации Белокалитвинского района, работников КУИ Администрации Белокалитвинского района.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Главный бухгалтер несет установленную законодательством ответственность: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 В установленном порядке запрашивать от структурных подразделений и специалистов Администрации Белокалитвинского района, органов местного самоуправления информацию, необходимую для исполнения должностных обязанностей.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 По поручению председателя КУИ Администрации Белокалитвинского района принимать участие в работе создаваемых органами местного самоуправления коллегиальных, совещательных органов (комиссий, советов, рабочих групп и т.п.).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Участвовать при подготовке проектов постановлений и распоряжений Администрации Белокалитвинского района  и КУИ Администрации Белокалитвинского района и (или) проектов управленческих решений председателя КУИ Администрации Белокалитвинского района, совещательных и консультативных органов, по вопросам, входящим в его компетенцию.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Участвовать при подготовке проектов постановлений и распоряжений Администрации Белокалитвинского района и КУИ Администрации Белокалитвинского района.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Осуществлять подготовку, согласование и рассмотрение проектов управленческих и иных решений в порядке и в сроки, установленные нормативными правовыми актами и иными организационно-распорядительными документами КУИ Администрации Белокалитвинского района.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выполнения своих должностных обязанностей и реализации предоставленных прав главный бухгалтер в порядке, установленном действующими нормативными правовыми актами и иными организационно-распорядительными документами, взаимодействует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федеральными государственными органами, территориальными органами федеральных органов исполнительной власти;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государственными органами Ростовской области и других субъектов Российской Федерации;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органами местного самоуправления и должностными лицами местного самоуправления;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организациями и гражданами.</w:t>
      </w: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497A5F" w:rsidRDefault="00497A5F" w:rsidP="0049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A5F" w:rsidRDefault="00497A5F" w:rsidP="0049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   При выполнении своих должностных обязанностей главный бухгалтер не оказывает муниципальных услуг.</w:t>
      </w:r>
    </w:p>
    <w:p w:rsidR="00497A5F" w:rsidRDefault="00497A5F" w:rsidP="0049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Показатели эффективности и результативности профессиональной служебной деятельности</w:t>
      </w:r>
    </w:p>
    <w:p w:rsidR="00497A5F" w:rsidRDefault="00497A5F" w:rsidP="00497A5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Эффективность и результативность профессиональной служебной деятельности главного бухгалтера определяется в зависимости от уровня достижения следующих показателей:</w:t>
      </w:r>
    </w:p>
    <w:p w:rsidR="00497A5F" w:rsidRDefault="00497A5F" w:rsidP="00497A5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>
        <w:rPr>
          <w:rFonts w:ascii="Times New Roman" w:hAnsi="Times New Roman" w:cs="Times New Roman"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bCs/>
          <w:sz w:val="28"/>
          <w:szCs w:val="28"/>
        </w:rPr>
        <w:t>Показатели эффективности</w:t>
      </w:r>
    </w:p>
    <w:tbl>
      <w:tblPr>
        <w:tblW w:w="955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10"/>
        <w:gridCol w:w="2689"/>
        <w:gridCol w:w="4962"/>
        <w:gridCol w:w="1194"/>
      </w:tblGrid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pStyle w:val="a3"/>
              <w:keepNext/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Показатели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оценки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497A5F" w:rsidTr="00497A5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Использование в процессе работы методов         планирования 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навыки планирования отсутствуют;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планирование работы осуществляется при постоянном контроле и необходимой помощи со стороны руководителя;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планирование работы осуществляется преимущественно самостоятельно на основе комплексного анализа ситуации и точного определения приоритетов деятельности на определенную перспективу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Соответствие содержания выполненных работ нормативно установленным требованиям (регламенты, стандарты, нормы и т.п.)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 выполненная работа, как правило, не соответствует нормативно установленным требованиям;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 выполненная работа в основном соответствует нормативно установленным требованиям;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 выполненная работа полностью соответствует нормативно установленным требованиям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Широта использования профессиональных знаний при выполнении работ 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используются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узко специализированные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знания функционирования одной отрасли или сферы управления;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используется широкий спектр знаний функционирования одной отрасли или сферы управления;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используется широкий спектр знаний функционирования ряда смежных отраслей или сфер управления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Использование в процессе работы автоматизированных средств обработки информации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навыки практического использования автоматизированных средств обработки информации отсутствуют;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возможности автоматизированных средств обработки информации используются не в полном объеме;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автоматизированных средств обработки информации используются в полном объеме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5F" w:rsidTr="00497A5F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Способность устанавливать и поддерживать деловые взаимоотношения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(деловые контакты не выходят за рамки структурного подразделения);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(деловые контакты не выходят за рамки государственного органа, налаживание внешних деловых взаимоотношений осуществляется с трудом);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(спектр деловых контактов чрезвычайно широк, указанные взаимоотношения устанавливаются легко и поддерживаются в течение долгого времени)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Интенсивность работы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низкая (работа выполняется крайне медлительно);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(работа выполняется в нормальном режиме);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(одновременно выполняется несколько разнородных видов работ)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Инновационность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в работе 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(инновационные решения не генерируются);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(инновационные решения генерируются, но реализуются ограниченно);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(инновационные решения генерируются и реализуются в большом объеме)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97A5F" w:rsidRDefault="00497A5F" w:rsidP="00497A5F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11.2.   Показатели результативности</w:t>
      </w:r>
    </w:p>
    <w:tbl>
      <w:tblPr>
        <w:tblW w:w="955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11"/>
        <w:gridCol w:w="2977"/>
        <w:gridCol w:w="4673"/>
        <w:gridCol w:w="1194"/>
      </w:tblGrid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pStyle w:val="a3"/>
              <w:keepNext/>
              <w:spacing w:after="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Показатели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оценки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Своевременность выполнения работ в соответствии с должностными обязанностями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порученная работа, как правило, выполняется несвоевременно;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порученная работа выполняется своевременно, но при постоянном контроле и необходимой помощи со стороны руководителя;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отдельные поручения выполняются несвоевременно;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порученная работа всегда выполняется своевременно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Количество выполненных работ: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A5F" w:rsidRDefault="00497A5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 высокой степени сложности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1 до 5;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6 до 10;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свыше 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- средней степени сложности 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1 до 10;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11 до 30;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свыше 30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7A5F" w:rsidTr="00497A5F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</w:t>
            </w:r>
            <w:r>
              <w:rPr>
                <w:sz w:val="28"/>
                <w:szCs w:val="28"/>
                <w:lang w:val="en-US" w:eastAsia="ru-RU"/>
              </w:rPr>
              <w:t> </w:t>
            </w:r>
            <w:r>
              <w:rPr>
                <w:sz w:val="28"/>
                <w:szCs w:val="28"/>
                <w:lang w:val="ru-RU" w:eastAsia="ru-RU"/>
              </w:rPr>
              <w:t xml:space="preserve">минимальной степени сложности </w:t>
            </w:r>
          </w:p>
          <w:p w:rsidR="00497A5F" w:rsidRDefault="00497A5F">
            <w:pPr>
              <w:pStyle w:val="a3"/>
              <w:keepNext/>
              <w:spacing w:after="0" w:line="276" w:lineRule="auto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1 до 30;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31 до 100;</w:t>
            </w:r>
          </w:p>
          <w:p w:rsidR="00497A5F" w:rsidRDefault="00497A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свыше 100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97A5F" w:rsidRDefault="00497A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97A5F" w:rsidRDefault="00497A5F" w:rsidP="00497A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 имуществом</w:t>
      </w: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Белокалитвинского р</w:t>
      </w:r>
      <w:r>
        <w:rPr>
          <w:rFonts w:ascii="Times New Roman" w:hAnsi="Times New Roman" w:cs="Times New Roman"/>
          <w:sz w:val="28"/>
          <w:szCs w:val="28"/>
        </w:rPr>
        <w:t>айона                          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должностной</w:t>
      </w: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инструкцией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 ________________   _____________________</w:t>
      </w: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(подпись)        (расшифровка подписи)</w:t>
      </w: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"____" __________ 20__ г.</w:t>
      </w: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Второй экземпляр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руки                    ________________ "____" ____________ 20__ г.</w:t>
      </w:r>
    </w:p>
    <w:p w:rsidR="00497A5F" w:rsidRDefault="00497A5F" w:rsidP="00497A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(подпись)</w:t>
      </w:r>
    </w:p>
    <w:p w:rsidR="00236B41" w:rsidRDefault="00236B41"/>
    <w:sectPr w:rsidR="0023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98"/>
    <w:rsid w:val="00236B41"/>
    <w:rsid w:val="00497A5F"/>
    <w:rsid w:val="0091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97A5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7A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49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97A5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7A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49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3246</Words>
  <Characters>18505</Characters>
  <Application>Microsoft Office Word</Application>
  <DocSecurity>0</DocSecurity>
  <Lines>154</Lines>
  <Paragraphs>43</Paragraphs>
  <ScaleCrop>false</ScaleCrop>
  <Company/>
  <LinksUpToDate>false</LinksUpToDate>
  <CharactersWithSpaces>21708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2026-05-26T11:53:00Z</dcterms:created>
  <dcterms:modified xsi:type="dcterms:W3CDTF">2026-05-26T11:57:00Z</dcterms:modified>
</cp:coreProperties>
</file>