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626F" w:rsidRPr="00E2581B" w:rsidRDefault="0099626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ОТЧЕТ</w:t>
      </w:r>
      <w:r w:rsidR="007E0987" w:rsidRPr="00E2581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626F" w:rsidRPr="00E2581B" w:rsidRDefault="007E098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2581B">
        <w:rPr>
          <w:rFonts w:ascii="Times New Roman" w:hAnsi="Times New Roman" w:cs="Times New Roman"/>
          <w:sz w:val="28"/>
          <w:szCs w:val="24"/>
        </w:rPr>
        <w:t>об исполнении плана реализации муниципальной про</w:t>
      </w:r>
      <w:r w:rsidR="0099626F" w:rsidRPr="00E2581B">
        <w:rPr>
          <w:rFonts w:ascii="Times New Roman" w:hAnsi="Times New Roman" w:cs="Times New Roman"/>
          <w:sz w:val="28"/>
          <w:szCs w:val="24"/>
        </w:rPr>
        <w:t xml:space="preserve">граммы </w:t>
      </w:r>
    </w:p>
    <w:p w:rsidR="007E0987" w:rsidRPr="00344FB3" w:rsidRDefault="00344FB3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44FB3">
        <w:rPr>
          <w:rFonts w:ascii="Times New Roman" w:hAnsi="Times New Roman" w:cs="Times New Roman"/>
          <w:sz w:val="28"/>
          <w:szCs w:val="24"/>
          <w:u w:val="single"/>
        </w:rPr>
        <w:t>«</w:t>
      </w:r>
      <w:bookmarkStart w:id="0" w:name="_GoBack"/>
      <w:r w:rsidRPr="00344FB3">
        <w:rPr>
          <w:rFonts w:ascii="Times New Roman" w:hAnsi="Times New Roman" w:cs="Times New Roman"/>
          <w:sz w:val="28"/>
          <w:szCs w:val="24"/>
          <w:u w:val="single"/>
        </w:rPr>
        <w:t>Энергоэффективность и развитие энергетики</w:t>
      </w:r>
      <w:bookmarkEnd w:id="0"/>
      <w:r w:rsidRPr="00344FB3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B315C1" w:rsidRPr="00344F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626F" w:rsidRPr="00344FB3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E0987" w:rsidRPr="00344FB3">
        <w:rPr>
          <w:rFonts w:ascii="Times New Roman" w:hAnsi="Times New Roman" w:cs="Times New Roman"/>
          <w:sz w:val="28"/>
          <w:szCs w:val="24"/>
          <w:u w:val="single"/>
        </w:rPr>
        <w:t xml:space="preserve">отчетный период </w:t>
      </w:r>
      <w:r w:rsidR="00F07406" w:rsidRPr="00344FB3">
        <w:rPr>
          <w:rFonts w:ascii="Times New Roman" w:hAnsi="Times New Roman" w:cs="Times New Roman"/>
          <w:sz w:val="28"/>
          <w:szCs w:val="24"/>
          <w:u w:val="single"/>
        </w:rPr>
        <w:t>6</w:t>
      </w:r>
      <w:r w:rsidR="00476EB2" w:rsidRPr="00344FB3">
        <w:rPr>
          <w:rFonts w:ascii="Times New Roman" w:hAnsi="Times New Roman" w:cs="Times New Roman"/>
          <w:sz w:val="28"/>
          <w:szCs w:val="24"/>
          <w:u w:val="single"/>
        </w:rPr>
        <w:t xml:space="preserve"> мес</w:t>
      </w:r>
      <w:r w:rsidR="00CA3140" w:rsidRPr="00344FB3">
        <w:rPr>
          <w:rFonts w:ascii="Times New Roman" w:hAnsi="Times New Roman" w:cs="Times New Roman"/>
          <w:sz w:val="28"/>
          <w:szCs w:val="24"/>
          <w:u w:val="single"/>
        </w:rPr>
        <w:t>яцев</w:t>
      </w:r>
      <w:r w:rsidR="00476EB2" w:rsidRPr="00344FB3">
        <w:rPr>
          <w:rFonts w:ascii="Times New Roman" w:hAnsi="Times New Roman" w:cs="Times New Roman"/>
          <w:sz w:val="28"/>
          <w:szCs w:val="24"/>
          <w:u w:val="single"/>
        </w:rPr>
        <w:t xml:space="preserve"> 202</w:t>
      </w:r>
      <w:r w:rsidR="00A706EF" w:rsidRPr="00344FB3">
        <w:rPr>
          <w:rFonts w:ascii="Times New Roman" w:hAnsi="Times New Roman" w:cs="Times New Roman"/>
          <w:sz w:val="28"/>
          <w:szCs w:val="24"/>
          <w:u w:val="single"/>
        </w:rPr>
        <w:t>4</w:t>
      </w:r>
      <w:r w:rsidR="007169E8" w:rsidRPr="00344FB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7E0987" w:rsidRPr="00344FB3">
        <w:rPr>
          <w:rFonts w:ascii="Times New Roman" w:hAnsi="Times New Roman" w:cs="Times New Roman"/>
          <w:sz w:val="28"/>
          <w:szCs w:val="24"/>
          <w:u w:val="single"/>
        </w:rPr>
        <w:t>г.</w:t>
      </w:r>
    </w:p>
    <w:p w:rsidR="0099626F" w:rsidRPr="00344FB3" w:rsidRDefault="0099626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79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2552"/>
        <w:gridCol w:w="2188"/>
        <w:gridCol w:w="1072"/>
        <w:gridCol w:w="1276"/>
        <w:gridCol w:w="1134"/>
        <w:gridCol w:w="1134"/>
        <w:gridCol w:w="1134"/>
        <w:gridCol w:w="1134"/>
      </w:tblGrid>
      <w:tr w:rsidR="00E2581B" w:rsidTr="00465918">
        <w:trPr>
          <w:cantSplit/>
          <w:trHeight w:val="698"/>
        </w:trPr>
        <w:tc>
          <w:tcPr>
            <w:tcW w:w="629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Номер и наименование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 xml:space="preserve">Ответственный 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 исполнитель, соисполнитель, участник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(должность/ ФИО) </w:t>
            </w:r>
          </w:p>
        </w:tc>
        <w:tc>
          <w:tcPr>
            <w:tcW w:w="2188" w:type="dxa"/>
            <w:vMerge w:val="restart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Результат </w:t>
            </w:r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072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начала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:rsidR="0099626F" w:rsidRPr="009834CE" w:rsidRDefault="0099626F" w:rsidP="00983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окончания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реализации,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наступления 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контрольного</w:t>
            </w:r>
            <w:r w:rsidR="009834CE"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события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9626F" w:rsidRPr="009834CE" w:rsidRDefault="0099626F" w:rsidP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Расходы бюджетов на реализацию муниципальной программы, тыс. 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834CE">
              <w:rPr>
                <w:sz w:val="18"/>
                <w:szCs w:val="22"/>
                <w:lang w:eastAsia="ru-RU"/>
              </w:rPr>
              <w:t>неосвоения</w:t>
            </w:r>
            <w:proofErr w:type="spellEnd"/>
          </w:p>
        </w:tc>
      </w:tr>
      <w:tr w:rsidR="00E2581B" w:rsidTr="00465918">
        <w:trPr>
          <w:cantSplit/>
          <w:trHeight w:val="849"/>
        </w:trPr>
        <w:tc>
          <w:tcPr>
            <w:tcW w:w="629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9626F" w:rsidRPr="009834CE" w:rsidRDefault="00E2581B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proofErr w:type="spellStart"/>
            <w:proofErr w:type="gramStart"/>
            <w:r w:rsidRPr="009834CE">
              <w:rPr>
                <w:sz w:val="18"/>
                <w:szCs w:val="22"/>
                <w:lang w:eastAsia="ru-RU"/>
              </w:rPr>
              <w:t>п</w:t>
            </w:r>
            <w:r w:rsidR="0099626F" w:rsidRPr="009834CE">
              <w:rPr>
                <w:sz w:val="18"/>
                <w:szCs w:val="22"/>
                <w:lang w:eastAsia="ru-RU"/>
              </w:rPr>
              <w:t>редусмот</w:t>
            </w:r>
            <w:r w:rsidRPr="009834CE">
              <w:rPr>
                <w:sz w:val="18"/>
                <w:szCs w:val="22"/>
                <w:lang w:eastAsia="ru-RU"/>
              </w:rPr>
              <w:t>-</w:t>
            </w:r>
            <w:r w:rsidR="0099626F" w:rsidRPr="009834CE">
              <w:rPr>
                <w:sz w:val="18"/>
                <w:szCs w:val="22"/>
                <w:lang w:eastAsia="ru-RU"/>
              </w:rPr>
              <w:t>рено</w:t>
            </w:r>
            <w:proofErr w:type="spellEnd"/>
            <w:proofErr w:type="gramEnd"/>
          </w:p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4" w:type="dxa"/>
          </w:tcPr>
          <w:p w:rsidR="0099626F" w:rsidRPr="009834CE" w:rsidRDefault="0099626F" w:rsidP="009962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626F" w:rsidRPr="00AE57AC" w:rsidRDefault="0099626F" w:rsidP="0099626F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</w:tr>
      <w:tr w:rsidR="00E2581B" w:rsidTr="00465918">
        <w:tc>
          <w:tcPr>
            <w:tcW w:w="629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188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72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9962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</w:tcPr>
          <w:p w:rsidR="0099626F" w:rsidRPr="008467A6" w:rsidRDefault="008467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9626F" w:rsidRPr="008467A6" w:rsidRDefault="008467A6">
            <w:pPr>
              <w:pStyle w:val="ConsPlusCell"/>
              <w:jc w:val="center"/>
              <w:rPr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344FB3" w:rsidTr="00465918">
        <w:trPr>
          <w:trHeight w:val="1127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344FB3" w:rsidRPr="006F1D6D" w:rsidRDefault="00344FB3" w:rsidP="00344FB3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552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482,9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210,9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424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344FB3" w:rsidRPr="006F1D6D" w:rsidRDefault="00344FB3" w:rsidP="00344FB3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Основное мероприятие 1.1 Информационная поддержка политики энергосбережения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структурные подразделения Администрации Белокалитвинского района, учреждения и организации бюджетной сферы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Повышение уровня подготовки кадров в сфере энергосбережения и уменьшение потребления энергоресурсов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92,1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9,1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5D0773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</w:tr>
      <w:tr w:rsidR="00344FB3" w:rsidTr="00465918">
        <w:trPr>
          <w:trHeight w:val="1127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4" w:type="dxa"/>
            <w:shd w:val="clear" w:color="000000" w:fill="FFFFFF"/>
          </w:tcPr>
          <w:p w:rsidR="00344FB3" w:rsidRDefault="00344FB3" w:rsidP="00344FB3">
            <w:pPr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1.2 </w:t>
            </w:r>
          </w:p>
          <w:p w:rsidR="00344FB3" w:rsidRPr="0027675B" w:rsidRDefault="00344FB3" w:rsidP="00344FB3">
            <w:pPr>
              <w:rPr>
                <w:sz w:val="22"/>
                <w:szCs w:val="22"/>
              </w:rPr>
            </w:pPr>
            <w:r w:rsidRPr="0027675B">
              <w:rPr>
                <w:sz w:val="22"/>
                <w:szCs w:val="22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структурные подразделения Администрации Белокалитвинского района, учреждения и организации бюджетной сферы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jc w:val="center"/>
              <w:rPr>
                <w:kern w:val="2"/>
                <w:sz w:val="22"/>
                <w:szCs w:val="22"/>
                <w:lang w:eastAsia="ru-RU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 приборам учета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33,6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344FB3" w:rsidRDefault="00344FB3" w:rsidP="00344FB3">
            <w:pPr>
              <w:pStyle w:val="ConsPlusCell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Основное мероприятие 1.3</w:t>
            </w:r>
          </w:p>
          <w:p w:rsidR="00344FB3" w:rsidRPr="006F1D6D" w:rsidRDefault="00344FB3" w:rsidP="00344FB3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 xml:space="preserve"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</w:t>
            </w:r>
            <w:r w:rsidRPr="006F1D6D">
              <w:rPr>
                <w:rFonts w:ascii="Times New Roman" w:hAnsi="Times New Roman" w:cs="Times New Roman"/>
              </w:rPr>
              <w:lastRenderedPageBreak/>
              <w:t xml:space="preserve">основе светодиодов) </w:t>
            </w:r>
          </w:p>
        </w:tc>
        <w:tc>
          <w:tcPr>
            <w:tcW w:w="2552" w:type="dxa"/>
            <w:vAlign w:val="center"/>
          </w:tcPr>
          <w:p w:rsidR="00344FB3" w:rsidRPr="00D51592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  <w:kern w:val="2"/>
              </w:rPr>
              <w:lastRenderedPageBreak/>
              <w:t xml:space="preserve">Администрация Белокалитвинского района, структурные подразделения Администрации Белокалитвинского района, учреждения и </w:t>
            </w:r>
            <w:r w:rsidRPr="00D51592">
              <w:rPr>
                <w:rFonts w:ascii="Times New Roman" w:hAnsi="Times New Roman" w:cs="Times New Roman"/>
                <w:kern w:val="2"/>
              </w:rPr>
              <w:lastRenderedPageBreak/>
              <w:t>организации бюджетной сферы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 xml:space="preserve">Приобретение и установка энергосберегающих ламп в учреждениях бюджетной сферы, уменьшение потребления </w:t>
            </w:r>
            <w:r w:rsidRPr="006F1D6D">
              <w:rPr>
                <w:rFonts w:ascii="Times New Roman" w:hAnsi="Times New Roman" w:cs="Times New Roman"/>
              </w:rPr>
              <w:lastRenderedPageBreak/>
              <w:t>электроэнергии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RPr="00CD0B48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FB3" w:rsidRPr="00D51592" w:rsidRDefault="00344FB3" w:rsidP="00344FB3">
            <w:pPr>
              <w:pStyle w:val="ConsPlusCell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</w:rPr>
              <w:t xml:space="preserve">Основное мероприятие 1.4 </w:t>
            </w:r>
          </w:p>
          <w:p w:rsidR="00344FB3" w:rsidRPr="0027675B" w:rsidRDefault="00344FB3" w:rsidP="00344FB3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7675B">
              <w:rPr>
                <w:rFonts w:ascii="Times New Roman" w:hAnsi="Times New Roman" w:cs="Times New Roman"/>
              </w:rPr>
              <w:t xml:space="preserve">Реализация комплекса энергоресурсосберегающих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27675B">
              <w:rPr>
                <w:rFonts w:ascii="Times New Roman" w:hAnsi="Times New Roman" w:cs="Times New Roman"/>
              </w:rPr>
              <w:t>опрессовке</w:t>
            </w:r>
            <w:proofErr w:type="spellEnd"/>
            <w:r w:rsidRPr="0027675B">
              <w:rPr>
                <w:rFonts w:ascii="Times New Roman" w:hAnsi="Times New Roman" w:cs="Times New Roman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27675B">
              <w:rPr>
                <w:rFonts w:ascii="Times New Roman" w:hAnsi="Times New Roman" w:cs="Times New Roman"/>
              </w:rPr>
              <w:t>вентсистем</w:t>
            </w:r>
            <w:proofErr w:type="spellEnd"/>
            <w:r w:rsidRPr="0027675B">
              <w:rPr>
                <w:rFonts w:ascii="Times New Roman" w:hAnsi="Times New Roman" w:cs="Times New Roman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</w:p>
        </w:tc>
        <w:tc>
          <w:tcPr>
            <w:tcW w:w="2552" w:type="dxa"/>
            <w:vAlign w:val="center"/>
          </w:tcPr>
          <w:p w:rsidR="00344FB3" w:rsidRPr="00D51592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  <w:kern w:val="2"/>
              </w:rPr>
              <w:t>Администрация Белокалитвинского района, структурные подразделения Администрации Белокалитвинского района, учреждения и организации бюджетной сферы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Снижение объема потребления топливно-энергетических ресурсов в учреждениях бюджетной сферы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FB3" w:rsidRPr="006F1D6D" w:rsidRDefault="00344FB3" w:rsidP="00344FB3">
            <w:pPr>
              <w:pStyle w:val="ConsPlusCell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552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344FB3" w:rsidRPr="006F1D6D" w:rsidRDefault="00344FB3" w:rsidP="00344FB3">
            <w:pPr>
              <w:pStyle w:val="ConsPlusCell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 xml:space="preserve">Основное мероприятие 2.1 Разработка проектной документации на строительство </w:t>
            </w:r>
            <w:r w:rsidRPr="006F1D6D">
              <w:rPr>
                <w:rFonts w:ascii="Times New Roman" w:hAnsi="Times New Roman" w:cs="Times New Roman"/>
              </w:rPr>
              <w:br/>
              <w:t>и реконструкцию объектов электрических сетей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Администрации поселений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jc w:val="center"/>
              <w:rPr>
                <w:kern w:val="2"/>
                <w:sz w:val="22"/>
                <w:szCs w:val="22"/>
                <w:lang w:eastAsia="ru-RU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 xml:space="preserve">Готовность </w:t>
            </w:r>
          </w:p>
          <w:p w:rsidR="00344FB3" w:rsidRPr="006F1D6D" w:rsidRDefault="00344FB3" w:rsidP="00344FB3">
            <w:pPr>
              <w:jc w:val="center"/>
              <w:rPr>
                <w:kern w:val="2"/>
                <w:sz w:val="22"/>
                <w:szCs w:val="22"/>
                <w:lang w:eastAsia="ru-RU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 xml:space="preserve">к финансированию строительства </w:t>
            </w:r>
          </w:p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и реконструкции электрических сетей наружного (уличного) освещения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344FB3" w:rsidRPr="006F1D6D" w:rsidRDefault="00344FB3" w:rsidP="00344FB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2.2 Строительство </w:t>
            </w:r>
            <w:r w:rsidRPr="006F1D6D">
              <w:rPr>
                <w:sz w:val="22"/>
                <w:szCs w:val="22"/>
              </w:rPr>
              <w:br/>
              <w:t>и реконструкция объектов электрических сетей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Администрации поселений</w:t>
            </w:r>
          </w:p>
        </w:tc>
        <w:tc>
          <w:tcPr>
            <w:tcW w:w="2188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Повышение уровня освещенности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44" w:type="dxa"/>
            <w:shd w:val="clear" w:color="000000" w:fill="FFFFFF"/>
          </w:tcPr>
          <w:p w:rsidR="00344FB3" w:rsidRPr="006F1D6D" w:rsidRDefault="00344FB3" w:rsidP="00344FB3">
            <w:pPr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2.3 Приобретение оборудования и материалов </w:t>
            </w:r>
            <w:r w:rsidRPr="006F1D6D">
              <w:rPr>
                <w:sz w:val="22"/>
                <w:szCs w:val="22"/>
              </w:rPr>
              <w:br/>
              <w:t xml:space="preserve">для развития и восстановления объектов электрических сетей 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Администрации поселений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 </w:t>
            </w:r>
            <w:r w:rsidRPr="006F1D6D">
              <w:rPr>
                <w:kern w:val="2"/>
                <w:sz w:val="22"/>
                <w:szCs w:val="22"/>
                <w:lang w:eastAsia="ru-RU"/>
              </w:rPr>
              <w:t>Сокращение сроков восстановления электрических сетей наружного (уличного) освещения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jc w:val="center"/>
              <w:rPr>
                <w:szCs w:val="24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shd w:val="clear" w:color="000000" w:fill="FFFFFF"/>
          </w:tcPr>
          <w:p w:rsidR="00344FB3" w:rsidRPr="00C07F77" w:rsidRDefault="00344FB3" w:rsidP="00344FB3">
            <w:r w:rsidRPr="00C07F77">
              <w:t>Подпрограмма 3 «Развитие газотранспортной системы»</w:t>
            </w:r>
          </w:p>
        </w:tc>
        <w:tc>
          <w:tcPr>
            <w:tcW w:w="2552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vAlign w:val="center"/>
          </w:tcPr>
          <w:p w:rsidR="00344FB3" w:rsidRPr="006F1D6D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544" w:type="dxa"/>
            <w:shd w:val="clear" w:color="000000" w:fill="FFFFFF"/>
          </w:tcPr>
          <w:p w:rsidR="00344FB3" w:rsidRPr="00516B4E" w:rsidRDefault="00344FB3" w:rsidP="00344FB3">
            <w:pPr>
              <w:rPr>
                <w:sz w:val="22"/>
                <w:szCs w:val="22"/>
              </w:rPr>
            </w:pPr>
            <w:r w:rsidRPr="00516B4E">
              <w:rPr>
                <w:sz w:val="22"/>
                <w:szCs w:val="22"/>
              </w:rPr>
              <w:t xml:space="preserve">Основное мероприятие 3.1 Разработка проектной документации на строительство </w:t>
            </w:r>
            <w:r w:rsidRPr="00516B4E">
              <w:rPr>
                <w:sz w:val="22"/>
                <w:szCs w:val="22"/>
              </w:rPr>
              <w:br/>
              <w:t>и реконструкцию объектов газоснабжения</w:t>
            </w:r>
          </w:p>
        </w:tc>
        <w:tc>
          <w:tcPr>
            <w:tcW w:w="2552" w:type="dxa"/>
          </w:tcPr>
          <w:p w:rsidR="00344FB3" w:rsidRPr="006F1D6D" w:rsidRDefault="00344FB3" w:rsidP="00344FB3">
            <w:pPr>
              <w:jc w:val="center"/>
              <w:rPr>
                <w:kern w:val="2"/>
                <w:sz w:val="22"/>
                <w:szCs w:val="22"/>
                <w:lang w:eastAsia="ru-RU"/>
              </w:rPr>
            </w:pPr>
            <w:r w:rsidRPr="006F1D6D">
              <w:rPr>
                <w:kern w:val="2"/>
                <w:sz w:val="22"/>
                <w:szCs w:val="22"/>
                <w:lang w:eastAsia="ru-RU"/>
              </w:rPr>
              <w:t>Администрация Белокалитвинского района, Администрации поселений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344FB3" w:rsidRPr="006F1D6D" w:rsidRDefault="00344FB3" w:rsidP="00344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к включению в областной бюджет для финансирования строительства и реконструкции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17565E">
              <w:rPr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FB3" w:rsidTr="00465918">
        <w:trPr>
          <w:trHeight w:val="360"/>
        </w:trPr>
        <w:tc>
          <w:tcPr>
            <w:tcW w:w="629" w:type="dxa"/>
            <w:shd w:val="clear" w:color="auto" w:fill="auto"/>
          </w:tcPr>
          <w:p w:rsidR="00344FB3" w:rsidRPr="00AE57AC" w:rsidRDefault="00344FB3" w:rsidP="00344F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44FB3" w:rsidRPr="00344FB3" w:rsidRDefault="00344FB3" w:rsidP="00344FB3">
            <w:pPr>
              <w:suppressAutoHyphens w:val="0"/>
              <w:rPr>
                <w:b/>
                <w:sz w:val="22"/>
                <w:lang w:eastAsia="ru-RU"/>
              </w:rPr>
            </w:pPr>
            <w:r w:rsidRPr="00344FB3">
              <w:rPr>
                <w:b/>
                <w:sz w:val="22"/>
                <w:lang w:eastAsia="ru-RU"/>
              </w:rPr>
              <w:t>Итого по муниципальной программе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4FB3" w:rsidRDefault="00344FB3" w:rsidP="00344FB3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344FB3" w:rsidRPr="000D7B0C" w:rsidRDefault="00344FB3" w:rsidP="00344FB3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4FB3" w:rsidRPr="0017565E" w:rsidRDefault="00344FB3" w:rsidP="00344F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344FB3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344FB3">
              <w:rPr>
                <w:b/>
                <w:szCs w:val="24"/>
                <w:lang w:eastAsia="ru-RU"/>
              </w:rPr>
              <w:t>482,9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344FB3" w:rsidRDefault="00344FB3" w:rsidP="00344F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344FB3">
              <w:rPr>
                <w:b/>
                <w:szCs w:val="24"/>
                <w:lang w:eastAsia="ru-RU"/>
              </w:rPr>
              <w:t>210,9</w:t>
            </w:r>
          </w:p>
        </w:tc>
        <w:tc>
          <w:tcPr>
            <w:tcW w:w="1134" w:type="dxa"/>
            <w:vAlign w:val="center"/>
          </w:tcPr>
          <w:p w:rsidR="00344FB3" w:rsidRPr="00344FB3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FB3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FB3" w:rsidRPr="00344FB3" w:rsidRDefault="00344FB3" w:rsidP="00344F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FB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E0987" w:rsidRDefault="007E0987">
      <w:pPr>
        <w:jc w:val="both"/>
      </w:pPr>
    </w:p>
    <w:sectPr w:rsidR="007E0987" w:rsidSect="009834CE">
      <w:pgSz w:w="16838" w:h="11906" w:orient="landscape"/>
      <w:pgMar w:top="426" w:right="962" w:bottom="568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8"/>
    <w:rsid w:val="00014591"/>
    <w:rsid w:val="00031C2C"/>
    <w:rsid w:val="00064ED9"/>
    <w:rsid w:val="000A4A24"/>
    <w:rsid w:val="000D7B0C"/>
    <w:rsid w:val="00136972"/>
    <w:rsid w:val="00152405"/>
    <w:rsid w:val="00164E66"/>
    <w:rsid w:val="0017565E"/>
    <w:rsid w:val="0017571A"/>
    <w:rsid w:val="001B1751"/>
    <w:rsid w:val="001B7207"/>
    <w:rsid w:val="001E6F5C"/>
    <w:rsid w:val="00216BDD"/>
    <w:rsid w:val="002177B3"/>
    <w:rsid w:val="00217C02"/>
    <w:rsid w:val="00251B16"/>
    <w:rsid w:val="00286DBB"/>
    <w:rsid w:val="00292047"/>
    <w:rsid w:val="002D3B75"/>
    <w:rsid w:val="002E1141"/>
    <w:rsid w:val="00326342"/>
    <w:rsid w:val="003326A7"/>
    <w:rsid w:val="00344FB3"/>
    <w:rsid w:val="00370E47"/>
    <w:rsid w:val="003A40DB"/>
    <w:rsid w:val="003A5F7B"/>
    <w:rsid w:val="00405D3E"/>
    <w:rsid w:val="004065FB"/>
    <w:rsid w:val="00415A83"/>
    <w:rsid w:val="00450B06"/>
    <w:rsid w:val="00453F70"/>
    <w:rsid w:val="00462895"/>
    <w:rsid w:val="00465918"/>
    <w:rsid w:val="00476EB2"/>
    <w:rsid w:val="004F5732"/>
    <w:rsid w:val="00502C6D"/>
    <w:rsid w:val="005348B5"/>
    <w:rsid w:val="00545348"/>
    <w:rsid w:val="00581EBE"/>
    <w:rsid w:val="005C17A4"/>
    <w:rsid w:val="005D0773"/>
    <w:rsid w:val="00623952"/>
    <w:rsid w:val="006A7462"/>
    <w:rsid w:val="006F757E"/>
    <w:rsid w:val="007055DF"/>
    <w:rsid w:val="00707666"/>
    <w:rsid w:val="007169E8"/>
    <w:rsid w:val="00744E78"/>
    <w:rsid w:val="007A1B14"/>
    <w:rsid w:val="007D3C35"/>
    <w:rsid w:val="007E0987"/>
    <w:rsid w:val="008467A6"/>
    <w:rsid w:val="00846B67"/>
    <w:rsid w:val="008715A3"/>
    <w:rsid w:val="008F1EC6"/>
    <w:rsid w:val="008F49EA"/>
    <w:rsid w:val="00907FFD"/>
    <w:rsid w:val="00943D52"/>
    <w:rsid w:val="00974328"/>
    <w:rsid w:val="009834CE"/>
    <w:rsid w:val="0099626F"/>
    <w:rsid w:val="009B5D5A"/>
    <w:rsid w:val="00A535EA"/>
    <w:rsid w:val="00A706EF"/>
    <w:rsid w:val="00A70AB6"/>
    <w:rsid w:val="00AE57AC"/>
    <w:rsid w:val="00B315C1"/>
    <w:rsid w:val="00B36306"/>
    <w:rsid w:val="00B5097D"/>
    <w:rsid w:val="00B83639"/>
    <w:rsid w:val="00BB2D60"/>
    <w:rsid w:val="00BD76E3"/>
    <w:rsid w:val="00BE0051"/>
    <w:rsid w:val="00BE2952"/>
    <w:rsid w:val="00C158E3"/>
    <w:rsid w:val="00C975C5"/>
    <w:rsid w:val="00CA3140"/>
    <w:rsid w:val="00CB1EAB"/>
    <w:rsid w:val="00CD0B48"/>
    <w:rsid w:val="00D16AF3"/>
    <w:rsid w:val="00D227EC"/>
    <w:rsid w:val="00D404EA"/>
    <w:rsid w:val="00D93626"/>
    <w:rsid w:val="00DA56D1"/>
    <w:rsid w:val="00DE6D1C"/>
    <w:rsid w:val="00E2581B"/>
    <w:rsid w:val="00E54287"/>
    <w:rsid w:val="00E80C38"/>
    <w:rsid w:val="00EE73B8"/>
    <w:rsid w:val="00F03FBB"/>
    <w:rsid w:val="00F07406"/>
    <w:rsid w:val="00F32861"/>
    <w:rsid w:val="00F4659A"/>
    <w:rsid w:val="00F82711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025570-FEB4-4A37-86B1-067D997F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character" w:customStyle="1" w:styleId="a9">
    <w:name w:val="Верхний колонтитул Знак"/>
    <w:link w:val="a8"/>
    <w:rsid w:val="00405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7</cp:revision>
  <cp:lastPrinted>2022-07-06T12:19:00Z</cp:lastPrinted>
  <dcterms:created xsi:type="dcterms:W3CDTF">2023-07-05T11:37:00Z</dcterms:created>
  <dcterms:modified xsi:type="dcterms:W3CDTF">2024-07-11T14:19:00Z</dcterms:modified>
</cp:coreProperties>
</file>