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18.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9.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0.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1.xml" ContentType="application/vnd.openxmlformats-officedocument.themeOverride+xml"/>
  <Override PartName="/word/charts/chart27.xml" ContentType="application/vnd.openxmlformats-officedocument.drawingml.chart+xml"/>
  <Override PartName="/word/theme/themeOverride22.xml" ContentType="application/vnd.openxmlformats-officedocument.themeOverride+xml"/>
  <Override PartName="/word/charts/chart28.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3.xml" ContentType="application/vnd.openxmlformats-officedocument.themeOverride+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4.xml" ContentType="application/vnd.openxmlformats-officedocument.themeOverride+xml"/>
  <Override PartName="/word/charts/chart30.xml" ContentType="application/vnd.openxmlformats-officedocument.drawingml.chart+xml"/>
  <Override PartName="/word/theme/themeOverride25.xml" ContentType="application/vnd.openxmlformats-officedocument.themeOverride+xml"/>
  <Override PartName="/word/charts/chart31.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6.xml" ContentType="application/vnd.openxmlformats-officedocument.themeOverride+xml"/>
  <Override PartName="/word/charts/chart32.xml" ContentType="application/vnd.openxmlformats-officedocument.drawingml.chart+xml"/>
  <Override PartName="/word/theme/themeOverride27.xml" ContentType="application/vnd.openxmlformats-officedocument.themeOverride+xml"/>
  <Override PartName="/word/charts/chart33.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8.xml" ContentType="application/vnd.openxmlformats-officedocument.themeOverride+xml"/>
  <Override PartName="/word/charts/chart34.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9.xml" ContentType="application/vnd.openxmlformats-officedocument.themeOverride+xml"/>
  <Override PartName="/word/charts/chart35.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0.xml" ContentType="application/vnd.openxmlformats-officedocument.themeOverride+xml"/>
  <Override PartName="/word/charts/chart36.xml" ContentType="application/vnd.openxmlformats-officedocument.drawingml.chart+xml"/>
  <Override PartName="/word/theme/themeOverride31.xml" ContentType="application/vnd.openxmlformats-officedocument.themeOverride+xml"/>
  <Override PartName="/word/charts/chart37.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973C2" w14:textId="77777777" w:rsidR="009E16E7" w:rsidRDefault="009E16E7" w:rsidP="00101C6E">
      <w:pPr>
        <w:tabs>
          <w:tab w:val="left" w:pos="709"/>
          <w:tab w:val="left" w:pos="1276"/>
        </w:tabs>
        <w:spacing w:after="0" w:line="276" w:lineRule="auto"/>
        <w:ind w:left="0" w:right="0" w:firstLine="709"/>
        <w:jc w:val="center"/>
        <w:rPr>
          <w:b/>
          <w:sz w:val="56"/>
        </w:rPr>
      </w:pPr>
      <w:r>
        <w:rPr>
          <w:b/>
          <w:sz w:val="56"/>
        </w:rPr>
        <w:t xml:space="preserve"> </w:t>
      </w:r>
    </w:p>
    <w:p w14:paraId="611AAE72" w14:textId="77777777" w:rsidR="009E16E7" w:rsidRDefault="009E16E7" w:rsidP="00101C6E">
      <w:pPr>
        <w:tabs>
          <w:tab w:val="left" w:pos="709"/>
          <w:tab w:val="left" w:pos="1276"/>
        </w:tabs>
        <w:spacing w:after="0" w:line="276" w:lineRule="auto"/>
        <w:ind w:left="0" w:right="0" w:firstLine="709"/>
        <w:jc w:val="center"/>
        <w:rPr>
          <w:b/>
          <w:sz w:val="56"/>
        </w:rPr>
      </w:pPr>
    </w:p>
    <w:p w14:paraId="57A32481" w14:textId="77777777" w:rsidR="009E16E7" w:rsidRDefault="009E16E7" w:rsidP="00101C6E">
      <w:pPr>
        <w:tabs>
          <w:tab w:val="left" w:pos="709"/>
          <w:tab w:val="left" w:pos="1276"/>
        </w:tabs>
        <w:spacing w:after="0" w:line="276" w:lineRule="auto"/>
        <w:ind w:left="0" w:right="0" w:firstLine="709"/>
        <w:jc w:val="center"/>
        <w:rPr>
          <w:b/>
          <w:sz w:val="56"/>
        </w:rPr>
      </w:pPr>
    </w:p>
    <w:p w14:paraId="28BC4195" w14:textId="77777777" w:rsidR="004A3240" w:rsidRPr="00AA605F" w:rsidRDefault="009E16E7" w:rsidP="00101C6E">
      <w:pPr>
        <w:tabs>
          <w:tab w:val="left" w:pos="709"/>
          <w:tab w:val="left" w:pos="1276"/>
        </w:tabs>
        <w:spacing w:after="0" w:line="276" w:lineRule="auto"/>
        <w:ind w:left="0" w:right="0" w:firstLine="709"/>
        <w:jc w:val="center"/>
        <w:rPr>
          <w:b/>
          <w:sz w:val="56"/>
        </w:rPr>
      </w:pPr>
      <w:r>
        <w:rPr>
          <w:b/>
          <w:sz w:val="56"/>
        </w:rPr>
        <w:t xml:space="preserve"> </w:t>
      </w:r>
      <w:r w:rsidRPr="00AA605F">
        <w:rPr>
          <w:b/>
          <w:sz w:val="56"/>
        </w:rPr>
        <w:t>Доклад о состоянии и развитии конкурентной среды на рын</w:t>
      </w:r>
      <w:r w:rsidR="00A35ECF">
        <w:rPr>
          <w:b/>
          <w:sz w:val="56"/>
        </w:rPr>
        <w:t xml:space="preserve">ках товаров, работ и услуг </w:t>
      </w:r>
      <w:r w:rsidRPr="00AA605F">
        <w:rPr>
          <w:b/>
          <w:sz w:val="56"/>
        </w:rPr>
        <w:t xml:space="preserve">Белокалитвинского района Ростовской области  </w:t>
      </w:r>
    </w:p>
    <w:p w14:paraId="592CA700" w14:textId="77777777" w:rsidR="009E16E7" w:rsidRPr="00AA605F" w:rsidRDefault="009E16E7" w:rsidP="00101C6E">
      <w:pPr>
        <w:tabs>
          <w:tab w:val="left" w:pos="709"/>
          <w:tab w:val="left" w:pos="1276"/>
        </w:tabs>
        <w:spacing w:after="0" w:line="276" w:lineRule="auto"/>
        <w:ind w:left="0" w:right="0" w:firstLine="709"/>
        <w:jc w:val="center"/>
      </w:pPr>
      <w:r w:rsidRPr="00AA605F">
        <w:rPr>
          <w:b/>
          <w:sz w:val="56"/>
        </w:rPr>
        <w:t>в 20</w:t>
      </w:r>
      <w:r w:rsidR="00415A2D" w:rsidRPr="00AA605F">
        <w:rPr>
          <w:b/>
          <w:sz w:val="56"/>
        </w:rPr>
        <w:t>2</w:t>
      </w:r>
      <w:r w:rsidR="00A35ECF">
        <w:rPr>
          <w:b/>
          <w:sz w:val="56"/>
        </w:rPr>
        <w:t>5</w:t>
      </w:r>
      <w:r w:rsidRPr="00AA605F">
        <w:rPr>
          <w:b/>
          <w:sz w:val="56"/>
        </w:rPr>
        <w:t xml:space="preserve"> году</w:t>
      </w:r>
    </w:p>
    <w:p w14:paraId="58A8CD43" w14:textId="77777777" w:rsidR="003278F4" w:rsidRDefault="00410B7D">
      <w:pPr>
        <w:spacing w:after="160" w:line="259" w:lineRule="auto"/>
        <w:ind w:left="0" w:right="0" w:firstLine="0"/>
        <w:jc w:val="left"/>
        <w:rPr>
          <w:b/>
        </w:rPr>
      </w:pPr>
      <w:r>
        <w:rPr>
          <w:b/>
        </w:rPr>
        <w:br w:type="page"/>
      </w:r>
    </w:p>
    <w:sdt>
      <w:sdtPr>
        <w:id w:val="-938214865"/>
        <w:docPartObj>
          <w:docPartGallery w:val="Table of Contents"/>
          <w:docPartUnique/>
        </w:docPartObj>
      </w:sdtPr>
      <w:sdtEndPr>
        <w:rPr>
          <w:rFonts w:ascii="Times New Roman" w:eastAsia="Times New Roman" w:hAnsi="Times New Roman" w:cs="Times New Roman"/>
          <w:b/>
          <w:bCs/>
          <w:color w:val="000000"/>
          <w:sz w:val="28"/>
          <w:szCs w:val="22"/>
        </w:rPr>
      </w:sdtEndPr>
      <w:sdtContent>
        <w:p w14:paraId="5ED760C6" w14:textId="4F35940C" w:rsidR="003278F4" w:rsidRPr="0007449E" w:rsidRDefault="00DF0EE8" w:rsidP="0007449E">
          <w:pPr>
            <w:pStyle w:val="ad"/>
            <w:jc w:val="center"/>
            <w:rPr>
              <w:rFonts w:ascii="Times New Roman" w:hAnsi="Times New Roman" w:cs="Times New Roman"/>
              <w:color w:val="auto"/>
              <w:sz w:val="28"/>
              <w:szCs w:val="28"/>
            </w:rPr>
          </w:pPr>
          <w:r w:rsidRPr="002F6F2D">
            <w:rPr>
              <w:rFonts w:ascii="Times New Roman" w:hAnsi="Times New Roman" w:cs="Times New Roman"/>
              <w:b/>
              <w:color w:val="auto"/>
              <w:sz w:val="28"/>
              <w:szCs w:val="28"/>
            </w:rPr>
            <w:t>Содержа</w:t>
          </w:r>
          <w:r w:rsidR="003278F4" w:rsidRPr="002F6F2D">
            <w:rPr>
              <w:rFonts w:ascii="Times New Roman" w:hAnsi="Times New Roman" w:cs="Times New Roman"/>
              <w:b/>
              <w:color w:val="auto"/>
              <w:sz w:val="28"/>
              <w:szCs w:val="28"/>
            </w:rPr>
            <w:t>ние</w:t>
          </w:r>
        </w:p>
        <w:p w14:paraId="1ED99CC5" w14:textId="4D776008" w:rsidR="008B4CFC" w:rsidRPr="008B4CFC" w:rsidRDefault="003278F4" w:rsidP="00053545">
          <w:pPr>
            <w:pStyle w:val="12"/>
            <w:tabs>
              <w:tab w:val="right" w:leader="dot" w:pos="10055"/>
            </w:tabs>
            <w:spacing w:after="0" w:line="250" w:lineRule="auto"/>
            <w:ind w:right="0" w:firstLine="0"/>
            <w:jc w:val="left"/>
            <w:rPr>
              <w:rFonts w:eastAsiaTheme="minorEastAsia"/>
              <w:noProof/>
              <w:color w:val="auto"/>
              <w:sz w:val="24"/>
              <w:szCs w:val="24"/>
            </w:rPr>
          </w:pPr>
          <w:r>
            <w:rPr>
              <w:b/>
              <w:bCs/>
            </w:rPr>
            <w:fldChar w:fldCharType="begin"/>
          </w:r>
          <w:r>
            <w:rPr>
              <w:b/>
              <w:bCs/>
            </w:rPr>
            <w:instrText xml:space="preserve"> TOC \o "1-3" \h \z \u </w:instrText>
          </w:r>
          <w:r>
            <w:rPr>
              <w:b/>
              <w:bCs/>
            </w:rPr>
            <w:fldChar w:fldCharType="separate"/>
          </w:r>
          <w:hyperlink w:anchor="_Toc225256022" w:history="1">
            <w:r w:rsidR="008B4CFC" w:rsidRPr="002F6F2D">
              <w:rPr>
                <w:rStyle w:val="a8"/>
                <w:b/>
                <w:noProof/>
                <w:sz w:val="24"/>
                <w:szCs w:val="24"/>
              </w:rPr>
              <w:t>РАЗДЕЛ 1. ХАРАКТЕРИСТИКА СОСТОЯНИЯ КОНКУРЕНЦИИ НА РЫНКАХ</w:t>
            </w:r>
            <w:r w:rsidR="008B4CFC" w:rsidRPr="008B4CFC">
              <w:rPr>
                <w:noProof/>
                <w:webHidden/>
                <w:sz w:val="24"/>
                <w:szCs w:val="24"/>
              </w:rPr>
              <w:tab/>
            </w:r>
            <w:r w:rsidR="008B4CFC" w:rsidRPr="008B4CFC">
              <w:rPr>
                <w:noProof/>
                <w:webHidden/>
                <w:sz w:val="24"/>
                <w:szCs w:val="24"/>
              </w:rPr>
              <w:fldChar w:fldCharType="begin"/>
            </w:r>
            <w:r w:rsidR="008B4CFC" w:rsidRPr="008B4CFC">
              <w:rPr>
                <w:noProof/>
                <w:webHidden/>
                <w:sz w:val="24"/>
                <w:szCs w:val="24"/>
              </w:rPr>
              <w:instrText xml:space="preserve"> PAGEREF _Toc225256022 \h </w:instrText>
            </w:r>
            <w:r w:rsidR="008B4CFC" w:rsidRPr="008B4CFC">
              <w:rPr>
                <w:noProof/>
                <w:webHidden/>
                <w:sz w:val="24"/>
                <w:szCs w:val="24"/>
              </w:rPr>
            </w:r>
            <w:r w:rsidR="008B4CFC" w:rsidRPr="008B4CFC">
              <w:rPr>
                <w:noProof/>
                <w:webHidden/>
                <w:sz w:val="24"/>
                <w:szCs w:val="24"/>
              </w:rPr>
              <w:fldChar w:fldCharType="separate"/>
            </w:r>
            <w:r w:rsidR="001422CB">
              <w:rPr>
                <w:noProof/>
                <w:webHidden/>
                <w:sz w:val="24"/>
                <w:szCs w:val="24"/>
              </w:rPr>
              <w:t>4</w:t>
            </w:r>
            <w:r w:rsidR="008B4CFC" w:rsidRPr="008B4CFC">
              <w:rPr>
                <w:noProof/>
                <w:webHidden/>
                <w:sz w:val="24"/>
                <w:szCs w:val="24"/>
              </w:rPr>
              <w:fldChar w:fldCharType="end"/>
            </w:r>
          </w:hyperlink>
        </w:p>
        <w:p w14:paraId="1D600198"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3" w:history="1">
            <w:r w:rsidRPr="008B4CFC">
              <w:rPr>
                <w:rStyle w:val="a8"/>
                <w:noProof/>
                <w:sz w:val="24"/>
                <w:szCs w:val="24"/>
              </w:rPr>
              <w:t>1. Рынок товарной аквакультуры</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_Toc225256023 \h </w:instrText>
            </w:r>
            <w:r w:rsidRPr="008B4CFC">
              <w:rPr>
                <w:noProof/>
                <w:webHidden/>
                <w:sz w:val="24"/>
                <w:szCs w:val="24"/>
              </w:rPr>
            </w:r>
            <w:r w:rsidRPr="008B4CFC">
              <w:rPr>
                <w:noProof/>
                <w:webHidden/>
                <w:sz w:val="24"/>
                <w:szCs w:val="24"/>
              </w:rPr>
              <w:fldChar w:fldCharType="separate"/>
            </w:r>
            <w:r w:rsidR="001422CB">
              <w:rPr>
                <w:noProof/>
                <w:webHidden/>
                <w:sz w:val="24"/>
                <w:szCs w:val="24"/>
              </w:rPr>
              <w:t>4</w:t>
            </w:r>
            <w:r w:rsidRPr="008B4CFC">
              <w:rPr>
                <w:noProof/>
                <w:webHidden/>
                <w:sz w:val="24"/>
                <w:szCs w:val="24"/>
              </w:rPr>
              <w:fldChar w:fldCharType="end"/>
            </w:r>
          </w:hyperlink>
        </w:p>
        <w:p w14:paraId="0729D766"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4" w:history="1">
            <w:r w:rsidRPr="008B4CFC">
              <w:rPr>
                <w:rStyle w:val="a8"/>
                <w:noProof/>
                <w:sz w:val="24"/>
                <w:szCs w:val="24"/>
              </w:rPr>
              <w:t>2. Рынок услуг детского отдыха и оздоровления</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_Toc225256024 \h </w:instrText>
            </w:r>
            <w:r w:rsidRPr="008B4CFC">
              <w:rPr>
                <w:noProof/>
                <w:webHidden/>
                <w:sz w:val="24"/>
                <w:szCs w:val="24"/>
              </w:rPr>
            </w:r>
            <w:r w:rsidRPr="008B4CFC">
              <w:rPr>
                <w:noProof/>
                <w:webHidden/>
                <w:sz w:val="24"/>
                <w:szCs w:val="24"/>
              </w:rPr>
              <w:fldChar w:fldCharType="separate"/>
            </w:r>
            <w:r w:rsidR="001422CB">
              <w:rPr>
                <w:noProof/>
                <w:webHidden/>
                <w:sz w:val="24"/>
                <w:szCs w:val="24"/>
              </w:rPr>
              <w:t>4</w:t>
            </w:r>
            <w:r w:rsidRPr="008B4CFC">
              <w:rPr>
                <w:noProof/>
                <w:webHidden/>
                <w:sz w:val="24"/>
                <w:szCs w:val="24"/>
              </w:rPr>
              <w:fldChar w:fldCharType="end"/>
            </w:r>
          </w:hyperlink>
        </w:p>
        <w:p w14:paraId="6B3919DA"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5" w:history="1">
            <w:r w:rsidRPr="008B4CFC">
              <w:rPr>
                <w:rStyle w:val="a8"/>
                <w:noProof/>
                <w:sz w:val="24"/>
                <w:szCs w:val="24"/>
              </w:rPr>
              <w:t>3. Рынок ритуальных услуг</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_Toc225256025 \h </w:instrText>
            </w:r>
            <w:r w:rsidRPr="008B4CFC">
              <w:rPr>
                <w:noProof/>
                <w:webHidden/>
                <w:sz w:val="24"/>
                <w:szCs w:val="24"/>
              </w:rPr>
            </w:r>
            <w:r w:rsidRPr="008B4CFC">
              <w:rPr>
                <w:noProof/>
                <w:webHidden/>
                <w:sz w:val="24"/>
                <w:szCs w:val="24"/>
              </w:rPr>
              <w:fldChar w:fldCharType="separate"/>
            </w:r>
            <w:r w:rsidR="001422CB">
              <w:rPr>
                <w:noProof/>
                <w:webHidden/>
                <w:sz w:val="24"/>
                <w:szCs w:val="24"/>
              </w:rPr>
              <w:t>5</w:t>
            </w:r>
            <w:r w:rsidRPr="008B4CFC">
              <w:rPr>
                <w:noProof/>
                <w:webHidden/>
                <w:sz w:val="24"/>
                <w:szCs w:val="24"/>
              </w:rPr>
              <w:fldChar w:fldCharType="end"/>
            </w:r>
          </w:hyperlink>
        </w:p>
        <w:p w14:paraId="08A1AA13"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6" w:history="1">
            <w:r w:rsidRPr="008B4CFC">
              <w:rPr>
                <w:rStyle w:val="a8"/>
                <w:noProof/>
                <w:sz w:val="24"/>
                <w:szCs w:val="24"/>
              </w:rPr>
              <w:t xml:space="preserve">4. </w:t>
            </w:r>
            <w:r w:rsidRPr="008B4CFC">
              <w:rPr>
                <w:rStyle w:val="a8"/>
                <w:noProof/>
                <w:sz w:val="24"/>
                <w:szCs w:val="24"/>
                <w:u w:color="000000"/>
              </w:rPr>
              <w:t>Рынок теплоснабжения (производство тепловой энергии)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_Toc225256026 \h </w:instrText>
            </w:r>
            <w:r w:rsidRPr="008B4CFC">
              <w:rPr>
                <w:noProof/>
                <w:webHidden/>
                <w:sz w:val="24"/>
                <w:szCs w:val="24"/>
              </w:rPr>
            </w:r>
            <w:r w:rsidRPr="008B4CFC">
              <w:rPr>
                <w:noProof/>
                <w:webHidden/>
                <w:sz w:val="24"/>
                <w:szCs w:val="24"/>
              </w:rPr>
              <w:fldChar w:fldCharType="separate"/>
            </w:r>
            <w:r w:rsidR="001422CB">
              <w:rPr>
                <w:noProof/>
                <w:webHidden/>
                <w:sz w:val="24"/>
                <w:szCs w:val="24"/>
              </w:rPr>
              <w:t>6</w:t>
            </w:r>
            <w:r w:rsidRPr="008B4CFC">
              <w:rPr>
                <w:noProof/>
                <w:webHidden/>
                <w:sz w:val="24"/>
                <w:szCs w:val="24"/>
              </w:rPr>
              <w:fldChar w:fldCharType="end"/>
            </w:r>
          </w:hyperlink>
        </w:p>
        <w:p w14:paraId="3D064157"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7" w:history="1">
            <w:r w:rsidRPr="008B4CFC">
              <w:rPr>
                <w:rStyle w:val="a8"/>
                <w:noProof/>
                <w:sz w:val="24"/>
                <w:szCs w:val="24"/>
              </w:rPr>
              <w:t xml:space="preserve">5. </w:t>
            </w:r>
            <w:r w:rsidRPr="008B4CFC">
              <w:rPr>
                <w:rStyle w:val="a8"/>
                <w:noProof/>
                <w:sz w:val="24"/>
                <w:szCs w:val="24"/>
                <w:u w:color="000000"/>
              </w:rPr>
              <w:t>Рынок поставки сжиженного газа в баллонах.</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_Toc225256027 \h </w:instrText>
            </w:r>
            <w:r w:rsidRPr="008B4CFC">
              <w:rPr>
                <w:noProof/>
                <w:webHidden/>
                <w:sz w:val="24"/>
                <w:szCs w:val="24"/>
              </w:rPr>
            </w:r>
            <w:r w:rsidRPr="008B4CFC">
              <w:rPr>
                <w:noProof/>
                <w:webHidden/>
                <w:sz w:val="24"/>
                <w:szCs w:val="24"/>
              </w:rPr>
              <w:fldChar w:fldCharType="separate"/>
            </w:r>
            <w:r w:rsidR="001422CB">
              <w:rPr>
                <w:noProof/>
                <w:webHidden/>
                <w:sz w:val="24"/>
                <w:szCs w:val="24"/>
              </w:rPr>
              <w:t>6</w:t>
            </w:r>
            <w:r w:rsidRPr="008B4CFC">
              <w:rPr>
                <w:noProof/>
                <w:webHidden/>
                <w:sz w:val="24"/>
                <w:szCs w:val="24"/>
              </w:rPr>
              <w:fldChar w:fldCharType="end"/>
            </w:r>
          </w:hyperlink>
        </w:p>
        <w:p w14:paraId="3405876A"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8" w:history="1">
            <w:r w:rsidRPr="008B4CFC">
              <w:rPr>
                <w:rStyle w:val="a8"/>
                <w:noProof/>
                <w:sz w:val="24"/>
                <w:szCs w:val="24"/>
              </w:rPr>
              <w:t xml:space="preserve">6. </w:t>
            </w:r>
            <w:r w:rsidRPr="008B4CFC">
              <w:rPr>
                <w:rStyle w:val="a8"/>
                <w:noProof/>
                <w:sz w:val="24"/>
                <w:szCs w:val="24"/>
                <w:u w:color="000000"/>
              </w:rPr>
              <w:t>Рынок услуг перевозок пассажиров автомобильным транспортом по муниципальным маршрутам регулярных перевозок</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_Toc225256028 \h </w:instrText>
            </w:r>
            <w:r w:rsidRPr="008B4CFC">
              <w:rPr>
                <w:noProof/>
                <w:webHidden/>
                <w:sz w:val="24"/>
                <w:szCs w:val="24"/>
              </w:rPr>
            </w:r>
            <w:r w:rsidRPr="008B4CFC">
              <w:rPr>
                <w:noProof/>
                <w:webHidden/>
                <w:sz w:val="24"/>
                <w:szCs w:val="24"/>
              </w:rPr>
              <w:fldChar w:fldCharType="separate"/>
            </w:r>
            <w:r w:rsidR="001422CB">
              <w:rPr>
                <w:noProof/>
                <w:webHidden/>
                <w:sz w:val="24"/>
                <w:szCs w:val="24"/>
              </w:rPr>
              <w:t>6</w:t>
            </w:r>
            <w:r w:rsidRPr="008B4CFC">
              <w:rPr>
                <w:noProof/>
                <w:webHidden/>
                <w:sz w:val="24"/>
                <w:szCs w:val="24"/>
              </w:rPr>
              <w:fldChar w:fldCharType="end"/>
            </w:r>
          </w:hyperlink>
        </w:p>
        <w:p w14:paraId="5328BB0F"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29" w:history="1">
            <w:r w:rsidRPr="008B4CFC">
              <w:rPr>
                <w:rStyle w:val="a8"/>
                <w:noProof/>
                <w:sz w:val="24"/>
                <w:szCs w:val="24"/>
              </w:rPr>
              <w:t xml:space="preserve">8. </w:t>
            </w:r>
            <w:r w:rsidRPr="008B4CFC">
              <w:rPr>
                <w:rStyle w:val="a8"/>
                <w:noProof/>
                <w:sz w:val="24"/>
                <w:szCs w:val="24"/>
                <w:u w:color="000000"/>
              </w:rPr>
              <w:t>Рынок выполнения работ по содержанию и текущему ремонту общего имущества собственников помещений в многоквартирном доме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_Toc225256029 \h </w:instrText>
            </w:r>
            <w:r w:rsidRPr="008B4CFC">
              <w:rPr>
                <w:noProof/>
                <w:webHidden/>
                <w:sz w:val="24"/>
                <w:szCs w:val="24"/>
              </w:rPr>
            </w:r>
            <w:r w:rsidRPr="008B4CFC">
              <w:rPr>
                <w:noProof/>
                <w:webHidden/>
                <w:sz w:val="24"/>
                <w:szCs w:val="24"/>
              </w:rPr>
              <w:fldChar w:fldCharType="separate"/>
            </w:r>
            <w:r w:rsidR="001422CB">
              <w:rPr>
                <w:noProof/>
                <w:webHidden/>
                <w:sz w:val="24"/>
                <w:szCs w:val="24"/>
              </w:rPr>
              <w:t>8</w:t>
            </w:r>
            <w:r w:rsidRPr="008B4CFC">
              <w:rPr>
                <w:noProof/>
                <w:webHidden/>
                <w:sz w:val="24"/>
                <w:szCs w:val="24"/>
              </w:rPr>
              <w:fldChar w:fldCharType="end"/>
            </w:r>
          </w:hyperlink>
        </w:p>
        <w:p w14:paraId="5C9D0836"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30" w:history="1">
            <w:r w:rsidRPr="008B4CFC">
              <w:rPr>
                <w:rStyle w:val="a8"/>
                <w:noProof/>
                <w:sz w:val="24"/>
                <w:szCs w:val="24"/>
              </w:rPr>
              <w:t xml:space="preserve">9. </w:t>
            </w:r>
            <w:r w:rsidRPr="008B4CFC">
              <w:rPr>
                <w:rStyle w:val="a8"/>
                <w:noProof/>
                <w:sz w:val="24"/>
                <w:szCs w:val="24"/>
                <w:u w:color="000000"/>
              </w:rPr>
              <w:t>Рынок племенного животноводства.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_Toc225256030 \h </w:instrText>
            </w:r>
            <w:r w:rsidRPr="008B4CFC">
              <w:rPr>
                <w:noProof/>
                <w:webHidden/>
                <w:sz w:val="24"/>
                <w:szCs w:val="24"/>
              </w:rPr>
            </w:r>
            <w:r w:rsidRPr="008B4CFC">
              <w:rPr>
                <w:noProof/>
                <w:webHidden/>
                <w:sz w:val="24"/>
                <w:szCs w:val="24"/>
              </w:rPr>
              <w:fldChar w:fldCharType="separate"/>
            </w:r>
            <w:r w:rsidR="001422CB">
              <w:rPr>
                <w:noProof/>
                <w:webHidden/>
                <w:sz w:val="24"/>
                <w:szCs w:val="24"/>
              </w:rPr>
              <w:t>9</w:t>
            </w:r>
            <w:r w:rsidRPr="008B4CFC">
              <w:rPr>
                <w:noProof/>
                <w:webHidden/>
                <w:sz w:val="24"/>
                <w:szCs w:val="24"/>
              </w:rPr>
              <w:fldChar w:fldCharType="end"/>
            </w:r>
          </w:hyperlink>
        </w:p>
        <w:p w14:paraId="0F50F0B0"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31" w:history="1">
            <w:r w:rsidRPr="008B4CFC">
              <w:rPr>
                <w:rStyle w:val="a8"/>
                <w:noProof/>
                <w:sz w:val="24"/>
                <w:szCs w:val="24"/>
              </w:rPr>
              <w:t xml:space="preserve">10. </w:t>
            </w:r>
            <w:r w:rsidRPr="008B4CFC">
              <w:rPr>
                <w:rStyle w:val="a8"/>
                <w:noProof/>
                <w:sz w:val="24"/>
                <w:szCs w:val="24"/>
                <w:u w:color="000000"/>
              </w:rPr>
              <w:t>Рынок оказания услуг по ремонту автотранспортных средств.</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_Toc225256031 \h </w:instrText>
            </w:r>
            <w:r w:rsidRPr="008B4CFC">
              <w:rPr>
                <w:noProof/>
                <w:webHidden/>
                <w:sz w:val="24"/>
                <w:szCs w:val="24"/>
              </w:rPr>
            </w:r>
            <w:r w:rsidRPr="008B4CFC">
              <w:rPr>
                <w:noProof/>
                <w:webHidden/>
                <w:sz w:val="24"/>
                <w:szCs w:val="24"/>
              </w:rPr>
              <w:fldChar w:fldCharType="separate"/>
            </w:r>
            <w:r w:rsidR="001422CB">
              <w:rPr>
                <w:noProof/>
                <w:webHidden/>
                <w:sz w:val="24"/>
                <w:szCs w:val="24"/>
              </w:rPr>
              <w:t>10</w:t>
            </w:r>
            <w:r w:rsidRPr="008B4CFC">
              <w:rPr>
                <w:noProof/>
                <w:webHidden/>
                <w:sz w:val="24"/>
                <w:szCs w:val="24"/>
              </w:rPr>
              <w:fldChar w:fldCharType="end"/>
            </w:r>
          </w:hyperlink>
        </w:p>
        <w:p w14:paraId="2F2E4716" w14:textId="06CC4B72"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32" w:history="1">
            <w:r w:rsidRPr="002F6F2D">
              <w:rPr>
                <w:rStyle w:val="a8"/>
                <w:b/>
                <w:noProof/>
                <w:sz w:val="24"/>
                <w:szCs w:val="24"/>
              </w:rPr>
              <w:t>РАЗДЕЛ 2. СВЕДЕНИЯ О РЕАЛИЗАЦИИ СОСТАВЛЯЮЩИХ СТАНДАРТА РАЗВИТИЯ КОНКУРЕНЦИИ В БЕЛОКАЛИТВИНСКОМ РАЙОНЕ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_Toc225256032 \h </w:instrText>
            </w:r>
            <w:r w:rsidRPr="008B4CFC">
              <w:rPr>
                <w:noProof/>
                <w:webHidden/>
                <w:sz w:val="24"/>
                <w:szCs w:val="24"/>
              </w:rPr>
            </w:r>
            <w:r w:rsidRPr="008B4CFC">
              <w:rPr>
                <w:noProof/>
                <w:webHidden/>
                <w:sz w:val="24"/>
                <w:szCs w:val="24"/>
              </w:rPr>
              <w:fldChar w:fldCharType="separate"/>
            </w:r>
            <w:r w:rsidR="001422CB">
              <w:rPr>
                <w:noProof/>
                <w:webHidden/>
                <w:sz w:val="24"/>
                <w:szCs w:val="24"/>
              </w:rPr>
              <w:t>12</w:t>
            </w:r>
            <w:r w:rsidRPr="008B4CFC">
              <w:rPr>
                <w:noProof/>
                <w:webHidden/>
                <w:sz w:val="24"/>
                <w:szCs w:val="24"/>
              </w:rPr>
              <w:fldChar w:fldCharType="end"/>
            </w:r>
          </w:hyperlink>
        </w:p>
        <w:p w14:paraId="1D69E4D8"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33" w:history="1">
            <w:r w:rsidRPr="008B4CFC">
              <w:rPr>
                <w:rStyle w:val="a8"/>
                <w:noProof/>
                <w:sz w:val="24"/>
                <w:szCs w:val="24"/>
              </w:rPr>
              <w:t>2.1. Определение уполномоченного органа местного самоуправления по содействию развитию конкуренции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_Toc225256033 \h </w:instrText>
            </w:r>
            <w:r w:rsidRPr="008B4CFC">
              <w:rPr>
                <w:noProof/>
                <w:webHidden/>
                <w:sz w:val="24"/>
                <w:szCs w:val="24"/>
              </w:rPr>
            </w:r>
            <w:r w:rsidRPr="008B4CFC">
              <w:rPr>
                <w:noProof/>
                <w:webHidden/>
                <w:sz w:val="24"/>
                <w:szCs w:val="24"/>
              </w:rPr>
              <w:fldChar w:fldCharType="separate"/>
            </w:r>
            <w:r w:rsidR="001422CB">
              <w:rPr>
                <w:noProof/>
                <w:webHidden/>
                <w:sz w:val="24"/>
                <w:szCs w:val="24"/>
              </w:rPr>
              <w:t>12</w:t>
            </w:r>
            <w:r w:rsidRPr="008B4CFC">
              <w:rPr>
                <w:noProof/>
                <w:webHidden/>
                <w:sz w:val="24"/>
                <w:szCs w:val="24"/>
              </w:rPr>
              <w:fldChar w:fldCharType="end"/>
            </w:r>
          </w:hyperlink>
        </w:p>
        <w:p w14:paraId="027D01BF"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34" w:history="1">
            <w:r w:rsidRPr="008B4CFC">
              <w:rPr>
                <w:rStyle w:val="a8"/>
                <w:noProof/>
                <w:sz w:val="24"/>
                <w:szCs w:val="24"/>
              </w:rPr>
              <w:t>2.2. Формирование коллегиального совещательного органа при главе Администрации Белокалитвинского района по вопросам содействия развитию конкуренции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_Toc225256034 \h </w:instrText>
            </w:r>
            <w:r w:rsidRPr="008B4CFC">
              <w:rPr>
                <w:noProof/>
                <w:webHidden/>
                <w:sz w:val="24"/>
                <w:szCs w:val="24"/>
              </w:rPr>
            </w:r>
            <w:r w:rsidRPr="008B4CFC">
              <w:rPr>
                <w:noProof/>
                <w:webHidden/>
                <w:sz w:val="24"/>
                <w:szCs w:val="24"/>
              </w:rPr>
              <w:fldChar w:fldCharType="separate"/>
            </w:r>
            <w:r w:rsidR="001422CB">
              <w:rPr>
                <w:noProof/>
                <w:webHidden/>
                <w:sz w:val="24"/>
                <w:szCs w:val="24"/>
              </w:rPr>
              <w:t>12</w:t>
            </w:r>
            <w:r w:rsidRPr="008B4CFC">
              <w:rPr>
                <w:noProof/>
                <w:webHidden/>
                <w:sz w:val="24"/>
                <w:szCs w:val="24"/>
              </w:rPr>
              <w:fldChar w:fldCharType="end"/>
            </w:r>
          </w:hyperlink>
        </w:p>
        <w:p w14:paraId="10B8B69C" w14:textId="3C5B6DA3"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35" w:history="1">
            <w:r w:rsidRPr="008B4CFC">
              <w:rPr>
                <w:rStyle w:val="a8"/>
                <w:noProof/>
                <w:sz w:val="24"/>
                <w:szCs w:val="24"/>
              </w:rPr>
              <w:t>2.3. Проведение ежегодного мониторинга состояния и развития конкурентной среды на рынках товаров, работ и услуг на терр</w:t>
            </w:r>
            <w:r w:rsidR="00653DEC">
              <w:rPr>
                <w:rStyle w:val="a8"/>
                <w:noProof/>
                <w:sz w:val="24"/>
                <w:szCs w:val="24"/>
              </w:rPr>
              <w:t>итории Белокалитвинского района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_Toc225256035 \h </w:instrText>
            </w:r>
            <w:r w:rsidRPr="008B4CFC">
              <w:rPr>
                <w:noProof/>
                <w:webHidden/>
                <w:sz w:val="24"/>
                <w:szCs w:val="24"/>
              </w:rPr>
            </w:r>
            <w:r w:rsidRPr="008B4CFC">
              <w:rPr>
                <w:noProof/>
                <w:webHidden/>
                <w:sz w:val="24"/>
                <w:szCs w:val="24"/>
              </w:rPr>
              <w:fldChar w:fldCharType="separate"/>
            </w:r>
            <w:r w:rsidR="001422CB">
              <w:rPr>
                <w:noProof/>
                <w:webHidden/>
                <w:sz w:val="24"/>
                <w:szCs w:val="24"/>
              </w:rPr>
              <w:t>13</w:t>
            </w:r>
            <w:r w:rsidRPr="008B4CFC">
              <w:rPr>
                <w:noProof/>
                <w:webHidden/>
                <w:sz w:val="24"/>
                <w:szCs w:val="24"/>
              </w:rPr>
              <w:fldChar w:fldCharType="end"/>
            </w:r>
          </w:hyperlink>
        </w:p>
        <w:p w14:paraId="4AFA80C4" w14:textId="4F373FB9"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36" w:history="1">
            <w:r w:rsidRPr="008B4CFC">
              <w:rPr>
                <w:rStyle w:val="a8"/>
                <w:noProof/>
                <w:sz w:val="24"/>
                <w:szCs w:val="24"/>
              </w:rPr>
              <w:t>2.3.1. Мониторинг наличия (отсутствия) административных барьеров и оценки состояния конкурентной среды субъектами предпринимательской деятельности официальной информацией о состоянии конкурентной среды на рынках товаров, работ и услуг</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_Toc225256036 \h </w:instrText>
            </w:r>
            <w:r w:rsidRPr="008B4CFC">
              <w:rPr>
                <w:noProof/>
                <w:webHidden/>
                <w:sz w:val="24"/>
                <w:szCs w:val="24"/>
              </w:rPr>
            </w:r>
            <w:r w:rsidRPr="008B4CFC">
              <w:rPr>
                <w:noProof/>
                <w:webHidden/>
                <w:sz w:val="24"/>
                <w:szCs w:val="24"/>
              </w:rPr>
              <w:fldChar w:fldCharType="separate"/>
            </w:r>
            <w:r w:rsidR="001422CB">
              <w:rPr>
                <w:noProof/>
                <w:webHidden/>
                <w:sz w:val="24"/>
                <w:szCs w:val="24"/>
              </w:rPr>
              <w:t>14</w:t>
            </w:r>
            <w:r w:rsidRPr="008B4CFC">
              <w:rPr>
                <w:noProof/>
                <w:webHidden/>
                <w:sz w:val="24"/>
                <w:szCs w:val="24"/>
              </w:rPr>
              <w:fldChar w:fldCharType="end"/>
            </w:r>
          </w:hyperlink>
        </w:p>
        <w:p w14:paraId="4908ADC4" w14:textId="066226B5"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44" w:history="1">
            <w:r w:rsidRPr="008B4CFC">
              <w:rPr>
                <w:rStyle w:val="a8"/>
                <w:noProof/>
                <w:sz w:val="24"/>
                <w:szCs w:val="24"/>
              </w:rPr>
              <w:t>2.3.2. Мониторинг удовлетворенности потребителей качеством товаров, работ и услуг на товарных рынках Белокалитвинского района и</w:t>
            </w:r>
            <w:r w:rsidR="005F2888">
              <w:rPr>
                <w:rStyle w:val="a8"/>
                <w:noProof/>
                <w:sz w:val="24"/>
                <w:szCs w:val="24"/>
              </w:rPr>
              <w:t xml:space="preserve"> состоянием ценовой конкуренции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_Toc225256044 \h </w:instrText>
            </w:r>
            <w:r w:rsidRPr="008B4CFC">
              <w:rPr>
                <w:noProof/>
                <w:webHidden/>
                <w:sz w:val="24"/>
                <w:szCs w:val="24"/>
              </w:rPr>
            </w:r>
            <w:r w:rsidRPr="008B4CFC">
              <w:rPr>
                <w:noProof/>
                <w:webHidden/>
                <w:sz w:val="24"/>
                <w:szCs w:val="24"/>
              </w:rPr>
              <w:fldChar w:fldCharType="separate"/>
            </w:r>
            <w:r w:rsidR="001422CB">
              <w:rPr>
                <w:noProof/>
                <w:webHidden/>
                <w:sz w:val="24"/>
                <w:szCs w:val="24"/>
              </w:rPr>
              <w:t>30</w:t>
            </w:r>
            <w:r w:rsidRPr="008B4CFC">
              <w:rPr>
                <w:noProof/>
                <w:webHidden/>
                <w:sz w:val="24"/>
                <w:szCs w:val="24"/>
              </w:rPr>
              <w:fldChar w:fldCharType="end"/>
            </w:r>
          </w:hyperlink>
        </w:p>
        <w:p w14:paraId="6CFF11F7"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45" w:history="1">
            <w:r w:rsidRPr="008B4CFC">
              <w:rPr>
                <w:rStyle w:val="a8"/>
                <w:rFonts w:eastAsia="Cambria"/>
                <w:noProof/>
                <w:sz w:val="24"/>
                <w:szCs w:val="24"/>
              </w:rPr>
              <w:t>1.</w:t>
            </w:r>
            <w:r w:rsidRPr="008B4CFC">
              <w:rPr>
                <w:rStyle w:val="a8"/>
                <w:rFonts w:eastAsia="Arial"/>
                <w:noProof/>
                <w:sz w:val="24"/>
                <w:szCs w:val="24"/>
              </w:rPr>
              <w:t xml:space="preserve"> </w:t>
            </w:r>
            <w:r w:rsidRPr="008B4CFC">
              <w:rPr>
                <w:rStyle w:val="a8"/>
                <w:rFonts w:eastAsia="Cambria"/>
                <w:noProof/>
                <w:sz w:val="24"/>
                <w:szCs w:val="24"/>
              </w:rPr>
              <w:t>Рынок товарной аквакультуры</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_Toc225256045 \h </w:instrText>
            </w:r>
            <w:r w:rsidRPr="008B4CFC">
              <w:rPr>
                <w:noProof/>
                <w:webHidden/>
                <w:sz w:val="24"/>
                <w:szCs w:val="24"/>
              </w:rPr>
            </w:r>
            <w:r w:rsidRPr="008B4CFC">
              <w:rPr>
                <w:noProof/>
                <w:webHidden/>
                <w:sz w:val="24"/>
                <w:szCs w:val="24"/>
              </w:rPr>
              <w:fldChar w:fldCharType="separate"/>
            </w:r>
            <w:r w:rsidR="001422CB">
              <w:rPr>
                <w:noProof/>
                <w:webHidden/>
                <w:sz w:val="24"/>
                <w:szCs w:val="24"/>
              </w:rPr>
              <w:t>33</w:t>
            </w:r>
            <w:r w:rsidRPr="008B4CFC">
              <w:rPr>
                <w:noProof/>
                <w:webHidden/>
                <w:sz w:val="24"/>
                <w:szCs w:val="24"/>
              </w:rPr>
              <w:fldChar w:fldCharType="end"/>
            </w:r>
          </w:hyperlink>
        </w:p>
        <w:p w14:paraId="106121CD"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46" w:history="1">
            <w:r w:rsidRPr="008B4CFC">
              <w:rPr>
                <w:rStyle w:val="a8"/>
                <w:noProof/>
                <w:sz w:val="24"/>
                <w:szCs w:val="24"/>
              </w:rPr>
              <w:t>2. Рынок услуг детского отдыха и оздоровления</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_Toc225256046 \h </w:instrText>
            </w:r>
            <w:r w:rsidRPr="008B4CFC">
              <w:rPr>
                <w:noProof/>
                <w:webHidden/>
                <w:sz w:val="24"/>
                <w:szCs w:val="24"/>
              </w:rPr>
            </w:r>
            <w:r w:rsidRPr="008B4CFC">
              <w:rPr>
                <w:noProof/>
                <w:webHidden/>
                <w:sz w:val="24"/>
                <w:szCs w:val="24"/>
              </w:rPr>
              <w:fldChar w:fldCharType="separate"/>
            </w:r>
            <w:r w:rsidR="001422CB">
              <w:rPr>
                <w:noProof/>
                <w:webHidden/>
                <w:sz w:val="24"/>
                <w:szCs w:val="24"/>
              </w:rPr>
              <w:t>35</w:t>
            </w:r>
            <w:r w:rsidRPr="008B4CFC">
              <w:rPr>
                <w:noProof/>
                <w:webHidden/>
                <w:sz w:val="24"/>
                <w:szCs w:val="24"/>
              </w:rPr>
              <w:fldChar w:fldCharType="end"/>
            </w:r>
          </w:hyperlink>
        </w:p>
        <w:p w14:paraId="795A6CB1"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47" w:history="1">
            <w:r w:rsidRPr="008B4CFC">
              <w:rPr>
                <w:rStyle w:val="a8"/>
                <w:noProof/>
                <w:sz w:val="24"/>
                <w:szCs w:val="24"/>
                <w:u w:color="000000"/>
              </w:rPr>
              <w:t>4. Рынок теплоснабжения (производство тепловой энергии)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_Toc225256047 \h </w:instrText>
            </w:r>
            <w:r w:rsidRPr="008B4CFC">
              <w:rPr>
                <w:noProof/>
                <w:webHidden/>
                <w:sz w:val="24"/>
                <w:szCs w:val="24"/>
              </w:rPr>
            </w:r>
            <w:r w:rsidRPr="008B4CFC">
              <w:rPr>
                <w:noProof/>
                <w:webHidden/>
                <w:sz w:val="24"/>
                <w:szCs w:val="24"/>
              </w:rPr>
              <w:fldChar w:fldCharType="separate"/>
            </w:r>
            <w:r w:rsidR="001422CB">
              <w:rPr>
                <w:noProof/>
                <w:webHidden/>
                <w:sz w:val="24"/>
                <w:szCs w:val="24"/>
              </w:rPr>
              <w:t>37</w:t>
            </w:r>
            <w:r w:rsidRPr="008B4CFC">
              <w:rPr>
                <w:noProof/>
                <w:webHidden/>
                <w:sz w:val="24"/>
                <w:szCs w:val="24"/>
              </w:rPr>
              <w:fldChar w:fldCharType="end"/>
            </w:r>
          </w:hyperlink>
        </w:p>
        <w:p w14:paraId="1D08BD7C"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48" w:history="1">
            <w:r w:rsidRPr="008B4CFC">
              <w:rPr>
                <w:rStyle w:val="a8"/>
                <w:noProof/>
                <w:sz w:val="24"/>
                <w:szCs w:val="24"/>
                <w:u w:color="000000"/>
              </w:rPr>
              <w:t>5. Рынок поставки сжиженного газа в баллонах</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_Toc225256048 \h </w:instrText>
            </w:r>
            <w:r w:rsidRPr="008B4CFC">
              <w:rPr>
                <w:noProof/>
                <w:webHidden/>
                <w:sz w:val="24"/>
                <w:szCs w:val="24"/>
              </w:rPr>
            </w:r>
            <w:r w:rsidRPr="008B4CFC">
              <w:rPr>
                <w:noProof/>
                <w:webHidden/>
                <w:sz w:val="24"/>
                <w:szCs w:val="24"/>
              </w:rPr>
              <w:fldChar w:fldCharType="separate"/>
            </w:r>
            <w:r w:rsidR="001422CB">
              <w:rPr>
                <w:noProof/>
                <w:webHidden/>
                <w:sz w:val="24"/>
                <w:szCs w:val="24"/>
              </w:rPr>
              <w:t>39</w:t>
            </w:r>
            <w:r w:rsidRPr="008B4CFC">
              <w:rPr>
                <w:noProof/>
                <w:webHidden/>
                <w:sz w:val="24"/>
                <w:szCs w:val="24"/>
              </w:rPr>
              <w:fldChar w:fldCharType="end"/>
            </w:r>
          </w:hyperlink>
        </w:p>
        <w:p w14:paraId="735A0932"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49" w:history="1">
            <w:r w:rsidRPr="008B4CFC">
              <w:rPr>
                <w:rStyle w:val="a8"/>
                <w:noProof/>
                <w:sz w:val="24"/>
                <w:szCs w:val="24"/>
                <w:u w:color="000000"/>
              </w:rPr>
              <w:t>6. Рынок услуг перевозок пассажиров автомобильным транспортом по муниципальным маршрутам регулярных перевозок</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_Toc225256049 \h </w:instrText>
            </w:r>
            <w:r w:rsidRPr="008B4CFC">
              <w:rPr>
                <w:noProof/>
                <w:webHidden/>
                <w:sz w:val="24"/>
                <w:szCs w:val="24"/>
              </w:rPr>
            </w:r>
            <w:r w:rsidRPr="008B4CFC">
              <w:rPr>
                <w:noProof/>
                <w:webHidden/>
                <w:sz w:val="24"/>
                <w:szCs w:val="24"/>
              </w:rPr>
              <w:fldChar w:fldCharType="separate"/>
            </w:r>
            <w:r w:rsidR="001422CB">
              <w:rPr>
                <w:noProof/>
                <w:webHidden/>
                <w:sz w:val="24"/>
                <w:szCs w:val="24"/>
              </w:rPr>
              <w:t>40</w:t>
            </w:r>
            <w:r w:rsidRPr="008B4CFC">
              <w:rPr>
                <w:noProof/>
                <w:webHidden/>
                <w:sz w:val="24"/>
                <w:szCs w:val="24"/>
              </w:rPr>
              <w:fldChar w:fldCharType="end"/>
            </w:r>
          </w:hyperlink>
        </w:p>
        <w:p w14:paraId="601FCA7C"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50" w:history="1">
            <w:r w:rsidRPr="008B4CFC">
              <w:rPr>
                <w:rStyle w:val="a8"/>
                <w:noProof/>
                <w:sz w:val="24"/>
                <w:szCs w:val="24"/>
              </w:rPr>
              <w:t xml:space="preserve">7. </w:t>
            </w:r>
            <w:r w:rsidRPr="008B4CFC">
              <w:rPr>
                <w:rStyle w:val="a8"/>
                <w:noProof/>
                <w:sz w:val="24"/>
                <w:szCs w:val="24"/>
                <w:u w:color="000000"/>
              </w:rPr>
              <w:t>Рынок оказания услуг по перевозке пассажиров и багажа легковым такси на территории Ростовской области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_Toc225256050 \h </w:instrText>
            </w:r>
            <w:r w:rsidRPr="008B4CFC">
              <w:rPr>
                <w:noProof/>
                <w:webHidden/>
                <w:sz w:val="24"/>
                <w:szCs w:val="24"/>
              </w:rPr>
            </w:r>
            <w:r w:rsidRPr="008B4CFC">
              <w:rPr>
                <w:noProof/>
                <w:webHidden/>
                <w:sz w:val="24"/>
                <w:szCs w:val="24"/>
              </w:rPr>
              <w:fldChar w:fldCharType="separate"/>
            </w:r>
            <w:r w:rsidR="001422CB">
              <w:rPr>
                <w:noProof/>
                <w:webHidden/>
                <w:sz w:val="24"/>
                <w:szCs w:val="24"/>
              </w:rPr>
              <w:t>42</w:t>
            </w:r>
            <w:r w:rsidRPr="008B4CFC">
              <w:rPr>
                <w:noProof/>
                <w:webHidden/>
                <w:sz w:val="24"/>
                <w:szCs w:val="24"/>
              </w:rPr>
              <w:fldChar w:fldCharType="end"/>
            </w:r>
          </w:hyperlink>
        </w:p>
        <w:p w14:paraId="3EA7D2AF"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51" w:history="1">
            <w:r w:rsidRPr="008B4CFC">
              <w:rPr>
                <w:rStyle w:val="a8"/>
                <w:noProof/>
                <w:sz w:val="24"/>
                <w:szCs w:val="24"/>
                <w:u w:color="000000"/>
              </w:rPr>
              <w:t>8.</w:t>
            </w:r>
            <w:r w:rsidRPr="008B4CFC">
              <w:rPr>
                <w:rStyle w:val="a8"/>
                <w:rFonts w:eastAsia="Arial"/>
                <w:noProof/>
                <w:sz w:val="24"/>
                <w:szCs w:val="24"/>
                <w:u w:color="000000"/>
              </w:rPr>
              <w:t xml:space="preserve"> </w:t>
            </w:r>
            <w:r w:rsidRPr="008B4CFC">
              <w:rPr>
                <w:rStyle w:val="a8"/>
                <w:noProof/>
                <w:sz w:val="24"/>
                <w:szCs w:val="24"/>
                <w:u w:color="000000"/>
              </w:rPr>
              <w:t>Рынок выполнения работ по содержанию и текущему ремонту общего имущества собственников помещений в многоквартирном доме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_Toc225256051 \h </w:instrText>
            </w:r>
            <w:r w:rsidRPr="008B4CFC">
              <w:rPr>
                <w:noProof/>
                <w:webHidden/>
                <w:sz w:val="24"/>
                <w:szCs w:val="24"/>
              </w:rPr>
            </w:r>
            <w:r w:rsidRPr="008B4CFC">
              <w:rPr>
                <w:noProof/>
                <w:webHidden/>
                <w:sz w:val="24"/>
                <w:szCs w:val="24"/>
              </w:rPr>
              <w:fldChar w:fldCharType="separate"/>
            </w:r>
            <w:r w:rsidR="001422CB">
              <w:rPr>
                <w:noProof/>
                <w:webHidden/>
                <w:sz w:val="24"/>
                <w:szCs w:val="24"/>
              </w:rPr>
              <w:t>43</w:t>
            </w:r>
            <w:r w:rsidRPr="008B4CFC">
              <w:rPr>
                <w:noProof/>
                <w:webHidden/>
                <w:sz w:val="24"/>
                <w:szCs w:val="24"/>
              </w:rPr>
              <w:fldChar w:fldCharType="end"/>
            </w:r>
          </w:hyperlink>
        </w:p>
        <w:p w14:paraId="474A6308"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52" w:history="1">
            <w:r w:rsidRPr="008B4CFC">
              <w:rPr>
                <w:rStyle w:val="a8"/>
                <w:noProof/>
                <w:sz w:val="24"/>
                <w:szCs w:val="24"/>
                <w:u w:color="000000"/>
              </w:rPr>
              <w:t>9.</w:t>
            </w:r>
            <w:r w:rsidRPr="008B4CFC">
              <w:rPr>
                <w:rStyle w:val="a8"/>
                <w:rFonts w:eastAsia="Arial"/>
                <w:noProof/>
                <w:sz w:val="24"/>
                <w:szCs w:val="24"/>
              </w:rPr>
              <w:t xml:space="preserve"> </w:t>
            </w:r>
            <w:r w:rsidRPr="008B4CFC">
              <w:rPr>
                <w:rStyle w:val="a8"/>
                <w:noProof/>
                <w:sz w:val="24"/>
                <w:szCs w:val="24"/>
                <w:u w:color="000000"/>
              </w:rPr>
              <w:t>Рынок племенного животноводства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_Toc225256052 \h </w:instrText>
            </w:r>
            <w:r w:rsidRPr="008B4CFC">
              <w:rPr>
                <w:noProof/>
                <w:webHidden/>
                <w:sz w:val="24"/>
                <w:szCs w:val="24"/>
              </w:rPr>
            </w:r>
            <w:r w:rsidRPr="008B4CFC">
              <w:rPr>
                <w:noProof/>
                <w:webHidden/>
                <w:sz w:val="24"/>
                <w:szCs w:val="24"/>
              </w:rPr>
              <w:fldChar w:fldCharType="separate"/>
            </w:r>
            <w:r w:rsidR="001422CB">
              <w:rPr>
                <w:noProof/>
                <w:webHidden/>
                <w:sz w:val="24"/>
                <w:szCs w:val="24"/>
              </w:rPr>
              <w:t>44</w:t>
            </w:r>
            <w:r w:rsidRPr="008B4CFC">
              <w:rPr>
                <w:noProof/>
                <w:webHidden/>
                <w:sz w:val="24"/>
                <w:szCs w:val="24"/>
              </w:rPr>
              <w:fldChar w:fldCharType="end"/>
            </w:r>
          </w:hyperlink>
        </w:p>
        <w:p w14:paraId="41555DE1" w14:textId="53D7A391"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53" w:history="1">
            <w:r w:rsidRPr="008B4CFC">
              <w:rPr>
                <w:rStyle w:val="a8"/>
                <w:noProof/>
                <w:sz w:val="24"/>
                <w:szCs w:val="24"/>
                <w:u w:color="000000"/>
              </w:rPr>
              <w:t>10. Рынок оказания услуг по ремонту автотранспортных средств</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_Toc225256053 \h </w:instrText>
            </w:r>
            <w:r w:rsidRPr="008B4CFC">
              <w:rPr>
                <w:noProof/>
                <w:webHidden/>
                <w:sz w:val="24"/>
                <w:szCs w:val="24"/>
              </w:rPr>
            </w:r>
            <w:r w:rsidRPr="008B4CFC">
              <w:rPr>
                <w:noProof/>
                <w:webHidden/>
                <w:sz w:val="24"/>
                <w:szCs w:val="24"/>
              </w:rPr>
              <w:fldChar w:fldCharType="separate"/>
            </w:r>
            <w:r w:rsidR="001422CB">
              <w:rPr>
                <w:noProof/>
                <w:webHidden/>
                <w:sz w:val="24"/>
                <w:szCs w:val="24"/>
              </w:rPr>
              <w:t>45</w:t>
            </w:r>
            <w:r w:rsidRPr="008B4CFC">
              <w:rPr>
                <w:noProof/>
                <w:webHidden/>
                <w:sz w:val="24"/>
                <w:szCs w:val="24"/>
              </w:rPr>
              <w:fldChar w:fldCharType="end"/>
            </w:r>
          </w:hyperlink>
        </w:p>
        <w:p w14:paraId="52754D56" w14:textId="77777777" w:rsidR="008B4CFC" w:rsidRPr="008B4CFC" w:rsidRDefault="008B4CFC" w:rsidP="00053545">
          <w:pPr>
            <w:pStyle w:val="22"/>
            <w:tabs>
              <w:tab w:val="right" w:leader="dot" w:pos="10055"/>
            </w:tabs>
            <w:spacing w:after="0" w:line="250" w:lineRule="auto"/>
            <w:ind w:left="0" w:right="0" w:firstLine="0"/>
            <w:jc w:val="left"/>
            <w:rPr>
              <w:rFonts w:eastAsiaTheme="minorEastAsia"/>
              <w:noProof/>
              <w:color w:val="auto"/>
              <w:sz w:val="24"/>
              <w:szCs w:val="24"/>
            </w:rPr>
          </w:pPr>
          <w:hyperlink w:anchor="_Toc225256059" w:history="1">
            <w:r w:rsidRPr="008B4CFC">
              <w:rPr>
                <w:rStyle w:val="a8"/>
                <w:noProof/>
                <w:sz w:val="24"/>
                <w:szCs w:val="24"/>
              </w:rPr>
              <w:t>Выводы</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_Toc225256059 \h </w:instrText>
            </w:r>
            <w:r w:rsidRPr="008B4CFC">
              <w:rPr>
                <w:noProof/>
                <w:webHidden/>
                <w:sz w:val="24"/>
                <w:szCs w:val="24"/>
              </w:rPr>
            </w:r>
            <w:r w:rsidRPr="008B4CFC">
              <w:rPr>
                <w:noProof/>
                <w:webHidden/>
                <w:sz w:val="24"/>
                <w:szCs w:val="24"/>
              </w:rPr>
              <w:fldChar w:fldCharType="separate"/>
            </w:r>
            <w:r w:rsidR="001422CB">
              <w:rPr>
                <w:noProof/>
                <w:webHidden/>
                <w:sz w:val="24"/>
                <w:szCs w:val="24"/>
              </w:rPr>
              <w:t>51</w:t>
            </w:r>
            <w:r w:rsidRPr="008B4CFC">
              <w:rPr>
                <w:noProof/>
                <w:webHidden/>
                <w:sz w:val="24"/>
                <w:szCs w:val="24"/>
              </w:rPr>
              <w:fldChar w:fldCharType="end"/>
            </w:r>
          </w:hyperlink>
        </w:p>
        <w:p w14:paraId="7924BF38"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0" w:history="1">
            <w:r w:rsidRPr="008B4CFC">
              <w:rPr>
                <w:rStyle w:val="a8"/>
                <w:noProof/>
                <w:sz w:val="24"/>
                <w:szCs w:val="24"/>
              </w:rPr>
              <w:t>2.3.3. Мониторинг деятельности субъектов естественных монополий на территории Белокалитвинского района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_Toc225256060 \h </w:instrText>
            </w:r>
            <w:r w:rsidRPr="008B4CFC">
              <w:rPr>
                <w:noProof/>
                <w:webHidden/>
                <w:sz w:val="24"/>
                <w:szCs w:val="24"/>
              </w:rPr>
            </w:r>
            <w:r w:rsidRPr="008B4CFC">
              <w:rPr>
                <w:noProof/>
                <w:webHidden/>
                <w:sz w:val="24"/>
                <w:szCs w:val="24"/>
              </w:rPr>
              <w:fldChar w:fldCharType="separate"/>
            </w:r>
            <w:r w:rsidR="001422CB">
              <w:rPr>
                <w:noProof/>
                <w:webHidden/>
                <w:sz w:val="24"/>
                <w:szCs w:val="24"/>
              </w:rPr>
              <w:t>53</w:t>
            </w:r>
            <w:r w:rsidRPr="008B4CFC">
              <w:rPr>
                <w:noProof/>
                <w:webHidden/>
                <w:sz w:val="24"/>
                <w:szCs w:val="24"/>
              </w:rPr>
              <w:fldChar w:fldCharType="end"/>
            </w:r>
          </w:hyperlink>
        </w:p>
        <w:p w14:paraId="11C8C587"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1" w:history="1">
            <w:r w:rsidRPr="008B4CFC">
              <w:rPr>
                <w:rStyle w:val="a8"/>
                <w:noProof/>
                <w:sz w:val="24"/>
                <w:szCs w:val="24"/>
              </w:rPr>
              <w:t>2.4. Утверждение перечня социально значимых и приоритетных рынков для содействия развитию конкуренции в Белокалитвинском районе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_Toc225256061 \h </w:instrText>
            </w:r>
            <w:r w:rsidRPr="008B4CFC">
              <w:rPr>
                <w:noProof/>
                <w:webHidden/>
                <w:sz w:val="24"/>
                <w:szCs w:val="24"/>
              </w:rPr>
            </w:r>
            <w:r w:rsidRPr="008B4CFC">
              <w:rPr>
                <w:noProof/>
                <w:webHidden/>
                <w:sz w:val="24"/>
                <w:szCs w:val="24"/>
              </w:rPr>
              <w:fldChar w:fldCharType="separate"/>
            </w:r>
            <w:r w:rsidR="001422CB">
              <w:rPr>
                <w:noProof/>
                <w:webHidden/>
                <w:sz w:val="24"/>
                <w:szCs w:val="24"/>
              </w:rPr>
              <w:t>56</w:t>
            </w:r>
            <w:r w:rsidRPr="008B4CFC">
              <w:rPr>
                <w:noProof/>
                <w:webHidden/>
                <w:sz w:val="24"/>
                <w:szCs w:val="24"/>
              </w:rPr>
              <w:fldChar w:fldCharType="end"/>
            </w:r>
          </w:hyperlink>
        </w:p>
        <w:p w14:paraId="5E4E7B06"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2" w:history="1">
            <w:r w:rsidRPr="008B4CFC">
              <w:rPr>
                <w:rStyle w:val="a8"/>
                <w:noProof/>
                <w:sz w:val="24"/>
                <w:szCs w:val="24"/>
              </w:rPr>
              <w:t>2.5.  Утверждение Плана мероприятий («дорожной карты») по содействию развитию конкуренции в Белокалитвинском районе, подготовленного в соответствии с положениями Стандарта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_Toc225256062 \h </w:instrText>
            </w:r>
            <w:r w:rsidRPr="008B4CFC">
              <w:rPr>
                <w:noProof/>
                <w:webHidden/>
                <w:sz w:val="24"/>
                <w:szCs w:val="24"/>
              </w:rPr>
            </w:r>
            <w:r w:rsidRPr="008B4CFC">
              <w:rPr>
                <w:noProof/>
                <w:webHidden/>
                <w:sz w:val="24"/>
                <w:szCs w:val="24"/>
              </w:rPr>
              <w:fldChar w:fldCharType="separate"/>
            </w:r>
            <w:r w:rsidR="001422CB">
              <w:rPr>
                <w:noProof/>
                <w:webHidden/>
                <w:sz w:val="24"/>
                <w:szCs w:val="24"/>
              </w:rPr>
              <w:t>56</w:t>
            </w:r>
            <w:r w:rsidRPr="008B4CFC">
              <w:rPr>
                <w:noProof/>
                <w:webHidden/>
                <w:sz w:val="24"/>
                <w:szCs w:val="24"/>
              </w:rPr>
              <w:fldChar w:fldCharType="end"/>
            </w:r>
          </w:hyperlink>
        </w:p>
        <w:p w14:paraId="03D26AC0"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3" w:history="1">
            <w:r w:rsidRPr="008B4CFC">
              <w:rPr>
                <w:rStyle w:val="a8"/>
                <w:noProof/>
                <w:sz w:val="24"/>
                <w:szCs w:val="24"/>
              </w:rPr>
              <w:t>2.6.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_Toc225256063 \h </w:instrText>
            </w:r>
            <w:r w:rsidRPr="008B4CFC">
              <w:rPr>
                <w:noProof/>
                <w:webHidden/>
                <w:sz w:val="24"/>
                <w:szCs w:val="24"/>
              </w:rPr>
            </w:r>
            <w:r w:rsidRPr="008B4CFC">
              <w:rPr>
                <w:noProof/>
                <w:webHidden/>
                <w:sz w:val="24"/>
                <w:szCs w:val="24"/>
              </w:rPr>
              <w:fldChar w:fldCharType="separate"/>
            </w:r>
            <w:r w:rsidR="001422CB">
              <w:rPr>
                <w:noProof/>
                <w:webHidden/>
                <w:sz w:val="24"/>
                <w:szCs w:val="24"/>
              </w:rPr>
              <w:t>57</w:t>
            </w:r>
            <w:r w:rsidRPr="008B4CFC">
              <w:rPr>
                <w:noProof/>
                <w:webHidden/>
                <w:sz w:val="24"/>
                <w:szCs w:val="24"/>
              </w:rPr>
              <w:fldChar w:fldCharType="end"/>
            </w:r>
          </w:hyperlink>
        </w:p>
        <w:p w14:paraId="3A560BDC" w14:textId="5137DACC"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4" w:history="1">
            <w:r w:rsidR="002F6F2D" w:rsidRPr="002F6F2D">
              <w:rPr>
                <w:rStyle w:val="a8"/>
                <w:b/>
                <w:noProof/>
                <w:sz w:val="24"/>
                <w:szCs w:val="24"/>
              </w:rPr>
              <w:t>РАЗДЕЛ 3. ОЦЕНКА ЭФФЕКТИВНОСТИ РЕАЛИЗОВАННЫХ СИСТЕМНЫХ МЕР ПО РАЗВИТИЮ КОНКУРЕНЦИИ</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_Toc225256064 \h </w:instrText>
            </w:r>
            <w:r w:rsidRPr="008B4CFC">
              <w:rPr>
                <w:noProof/>
                <w:webHidden/>
                <w:sz w:val="24"/>
                <w:szCs w:val="24"/>
              </w:rPr>
            </w:r>
            <w:r w:rsidRPr="008B4CFC">
              <w:rPr>
                <w:noProof/>
                <w:webHidden/>
                <w:sz w:val="24"/>
                <w:szCs w:val="24"/>
              </w:rPr>
              <w:fldChar w:fldCharType="separate"/>
            </w:r>
            <w:r w:rsidR="001422CB">
              <w:rPr>
                <w:noProof/>
                <w:webHidden/>
                <w:sz w:val="24"/>
                <w:szCs w:val="24"/>
              </w:rPr>
              <w:t>59</w:t>
            </w:r>
            <w:r w:rsidRPr="008B4CFC">
              <w:rPr>
                <w:noProof/>
                <w:webHidden/>
                <w:sz w:val="24"/>
                <w:szCs w:val="24"/>
              </w:rPr>
              <w:fldChar w:fldCharType="end"/>
            </w:r>
          </w:hyperlink>
        </w:p>
        <w:p w14:paraId="1211D509"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5" w:history="1">
            <w:r w:rsidRPr="008B4CFC">
              <w:rPr>
                <w:rStyle w:val="a8"/>
                <w:noProof/>
                <w:sz w:val="24"/>
                <w:szCs w:val="24"/>
              </w:rPr>
              <w:t>3.1. Оптимизация процедур муниципальных закупок, а также закупок товаров, работ, услуг хозяйствующих субъектов, доля муниципального образования «Белокалитвинский район» в уставном капитале которых со</w:t>
            </w:r>
            <w:r w:rsidRPr="008B4CFC">
              <w:rPr>
                <w:rStyle w:val="a8"/>
                <w:noProof/>
                <w:sz w:val="24"/>
                <w:szCs w:val="24"/>
              </w:rPr>
              <w:t>с</w:t>
            </w:r>
            <w:r w:rsidRPr="008B4CFC">
              <w:rPr>
                <w:rStyle w:val="a8"/>
                <w:noProof/>
                <w:sz w:val="24"/>
                <w:szCs w:val="24"/>
              </w:rPr>
              <w:t>тавляет 50 и более процентов</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_Toc225256065 \h </w:instrText>
            </w:r>
            <w:r w:rsidRPr="008B4CFC">
              <w:rPr>
                <w:noProof/>
                <w:webHidden/>
                <w:sz w:val="24"/>
                <w:szCs w:val="24"/>
              </w:rPr>
            </w:r>
            <w:r w:rsidRPr="008B4CFC">
              <w:rPr>
                <w:noProof/>
                <w:webHidden/>
                <w:sz w:val="24"/>
                <w:szCs w:val="24"/>
              </w:rPr>
              <w:fldChar w:fldCharType="separate"/>
            </w:r>
            <w:r w:rsidR="001422CB">
              <w:rPr>
                <w:noProof/>
                <w:webHidden/>
                <w:sz w:val="24"/>
                <w:szCs w:val="24"/>
              </w:rPr>
              <w:t>59</w:t>
            </w:r>
            <w:r w:rsidRPr="008B4CFC">
              <w:rPr>
                <w:noProof/>
                <w:webHidden/>
                <w:sz w:val="24"/>
                <w:szCs w:val="24"/>
              </w:rPr>
              <w:fldChar w:fldCharType="end"/>
            </w:r>
          </w:hyperlink>
        </w:p>
        <w:p w14:paraId="51267324"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6" w:history="1">
            <w:r w:rsidRPr="008B4CFC">
              <w:rPr>
                <w:rStyle w:val="a8"/>
                <w:noProof/>
                <w:sz w:val="24"/>
                <w:szCs w:val="24"/>
              </w:rPr>
              <w:t>3.2 Мероприятия, направленные на устранение избыточного муниципального регулирования и снижение административных барьеров, включая оптимизацию предоставления муниципальных услуг</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_Toc225256066 \h </w:instrText>
            </w:r>
            <w:r w:rsidRPr="008B4CFC">
              <w:rPr>
                <w:noProof/>
                <w:webHidden/>
                <w:sz w:val="24"/>
                <w:szCs w:val="24"/>
              </w:rPr>
            </w:r>
            <w:r w:rsidRPr="008B4CFC">
              <w:rPr>
                <w:noProof/>
                <w:webHidden/>
                <w:sz w:val="24"/>
                <w:szCs w:val="24"/>
              </w:rPr>
              <w:fldChar w:fldCharType="separate"/>
            </w:r>
            <w:r w:rsidR="001422CB">
              <w:rPr>
                <w:noProof/>
                <w:webHidden/>
                <w:sz w:val="24"/>
                <w:szCs w:val="24"/>
              </w:rPr>
              <w:t>60</w:t>
            </w:r>
            <w:r w:rsidRPr="008B4CFC">
              <w:rPr>
                <w:noProof/>
                <w:webHidden/>
                <w:sz w:val="24"/>
                <w:szCs w:val="24"/>
              </w:rPr>
              <w:fldChar w:fldCharType="end"/>
            </w:r>
          </w:hyperlink>
        </w:p>
        <w:p w14:paraId="4B1C00BF"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7" w:history="1">
            <w:r w:rsidRPr="008B4CFC">
              <w:rPr>
                <w:rStyle w:val="a8"/>
                <w:noProof/>
                <w:sz w:val="24"/>
                <w:szCs w:val="24"/>
              </w:rPr>
              <w:t>3.3.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_Toc225256067 \h </w:instrText>
            </w:r>
            <w:r w:rsidRPr="008B4CFC">
              <w:rPr>
                <w:noProof/>
                <w:webHidden/>
                <w:sz w:val="24"/>
                <w:szCs w:val="24"/>
              </w:rPr>
            </w:r>
            <w:r w:rsidRPr="008B4CFC">
              <w:rPr>
                <w:noProof/>
                <w:webHidden/>
                <w:sz w:val="24"/>
                <w:szCs w:val="24"/>
              </w:rPr>
              <w:fldChar w:fldCharType="separate"/>
            </w:r>
            <w:r w:rsidR="001422CB">
              <w:rPr>
                <w:noProof/>
                <w:webHidden/>
                <w:sz w:val="24"/>
                <w:szCs w:val="24"/>
              </w:rPr>
              <w:t>61</w:t>
            </w:r>
            <w:r w:rsidRPr="008B4CFC">
              <w:rPr>
                <w:noProof/>
                <w:webHidden/>
                <w:sz w:val="24"/>
                <w:szCs w:val="24"/>
              </w:rPr>
              <w:fldChar w:fldCharType="end"/>
            </w:r>
          </w:hyperlink>
        </w:p>
        <w:p w14:paraId="0C5582F8"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8" w:history="1">
            <w:r w:rsidRPr="008B4CFC">
              <w:rPr>
                <w:rStyle w:val="a8"/>
                <w:noProof/>
                <w:sz w:val="24"/>
                <w:szCs w:val="24"/>
              </w:rPr>
              <w:t>3.4. Обеспечение равных условий доступа к информации о реализации муниципального имущества, находящегося в муниципальной собственности муниципального образования «Белокалитвинский район»</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_Toc225256068 \h </w:instrText>
            </w:r>
            <w:r w:rsidRPr="008B4CFC">
              <w:rPr>
                <w:noProof/>
                <w:webHidden/>
                <w:sz w:val="24"/>
                <w:szCs w:val="24"/>
              </w:rPr>
            </w:r>
            <w:r w:rsidRPr="008B4CFC">
              <w:rPr>
                <w:noProof/>
                <w:webHidden/>
                <w:sz w:val="24"/>
                <w:szCs w:val="24"/>
              </w:rPr>
              <w:fldChar w:fldCharType="separate"/>
            </w:r>
            <w:r w:rsidR="001422CB">
              <w:rPr>
                <w:noProof/>
                <w:webHidden/>
                <w:sz w:val="24"/>
                <w:szCs w:val="24"/>
              </w:rPr>
              <w:t>62</w:t>
            </w:r>
            <w:r w:rsidRPr="008B4CFC">
              <w:rPr>
                <w:noProof/>
                <w:webHidden/>
                <w:sz w:val="24"/>
                <w:szCs w:val="24"/>
              </w:rPr>
              <w:fldChar w:fldCharType="end"/>
            </w:r>
          </w:hyperlink>
        </w:p>
        <w:p w14:paraId="478E26EE"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69" w:history="1">
            <w:r w:rsidRPr="008B4CFC">
              <w:rPr>
                <w:rStyle w:val="a8"/>
                <w:noProof/>
                <w:sz w:val="24"/>
                <w:szCs w:val="24"/>
              </w:rPr>
              <w:t>3.5. Создание условий для развития конкуренции на рынке строительства</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_Toc225256069 \h </w:instrText>
            </w:r>
            <w:r w:rsidRPr="008B4CFC">
              <w:rPr>
                <w:noProof/>
                <w:webHidden/>
                <w:sz w:val="24"/>
                <w:szCs w:val="24"/>
              </w:rPr>
            </w:r>
            <w:r w:rsidRPr="008B4CFC">
              <w:rPr>
                <w:noProof/>
                <w:webHidden/>
                <w:sz w:val="24"/>
                <w:szCs w:val="24"/>
              </w:rPr>
              <w:fldChar w:fldCharType="separate"/>
            </w:r>
            <w:r w:rsidR="001422CB">
              <w:rPr>
                <w:noProof/>
                <w:webHidden/>
                <w:sz w:val="24"/>
                <w:szCs w:val="24"/>
              </w:rPr>
              <w:t>62</w:t>
            </w:r>
            <w:r w:rsidRPr="008B4CFC">
              <w:rPr>
                <w:noProof/>
                <w:webHidden/>
                <w:sz w:val="24"/>
                <w:szCs w:val="24"/>
              </w:rPr>
              <w:fldChar w:fldCharType="end"/>
            </w:r>
          </w:hyperlink>
        </w:p>
        <w:p w14:paraId="33785333"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70" w:history="1">
            <w:r w:rsidRPr="008B4CFC">
              <w:rPr>
                <w:rStyle w:val="a8"/>
                <w:noProof/>
                <w:sz w:val="24"/>
                <w:szCs w:val="24"/>
              </w:rPr>
              <w:t>3.6. Содействие развитию практики применения механизмов муниципально - частного партнерства, в том числе практики заключения концессионных соглашений, в социальной сфере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_Toc225256070 \h </w:instrText>
            </w:r>
            <w:r w:rsidRPr="008B4CFC">
              <w:rPr>
                <w:noProof/>
                <w:webHidden/>
                <w:sz w:val="24"/>
                <w:szCs w:val="24"/>
              </w:rPr>
            </w:r>
            <w:r w:rsidRPr="008B4CFC">
              <w:rPr>
                <w:noProof/>
                <w:webHidden/>
                <w:sz w:val="24"/>
                <w:szCs w:val="24"/>
              </w:rPr>
              <w:fldChar w:fldCharType="separate"/>
            </w:r>
            <w:r w:rsidR="001422CB">
              <w:rPr>
                <w:noProof/>
                <w:webHidden/>
                <w:sz w:val="24"/>
                <w:szCs w:val="24"/>
              </w:rPr>
              <w:t>63</w:t>
            </w:r>
            <w:r w:rsidRPr="008B4CFC">
              <w:rPr>
                <w:noProof/>
                <w:webHidden/>
                <w:sz w:val="24"/>
                <w:szCs w:val="24"/>
              </w:rPr>
              <w:fldChar w:fldCharType="end"/>
            </w:r>
          </w:hyperlink>
        </w:p>
        <w:p w14:paraId="2A1CA418" w14:textId="77777777"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71" w:history="1">
            <w:r w:rsidRPr="008B4CFC">
              <w:rPr>
                <w:rStyle w:val="a8"/>
                <w:noProof/>
                <w:sz w:val="24"/>
                <w:szCs w:val="24"/>
              </w:rPr>
              <w:t>3.7. Содействие развитию не муниципальных социально ориентированных некоммерческих организаций</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_Toc225256071 \h </w:instrText>
            </w:r>
            <w:r w:rsidRPr="008B4CFC">
              <w:rPr>
                <w:noProof/>
                <w:webHidden/>
                <w:sz w:val="24"/>
                <w:szCs w:val="24"/>
              </w:rPr>
            </w:r>
            <w:r w:rsidRPr="008B4CFC">
              <w:rPr>
                <w:noProof/>
                <w:webHidden/>
                <w:sz w:val="24"/>
                <w:szCs w:val="24"/>
              </w:rPr>
              <w:fldChar w:fldCharType="separate"/>
            </w:r>
            <w:r w:rsidR="001422CB">
              <w:rPr>
                <w:noProof/>
                <w:webHidden/>
                <w:sz w:val="24"/>
                <w:szCs w:val="24"/>
              </w:rPr>
              <w:t>63</w:t>
            </w:r>
            <w:r w:rsidRPr="008B4CFC">
              <w:rPr>
                <w:noProof/>
                <w:webHidden/>
                <w:sz w:val="24"/>
                <w:szCs w:val="24"/>
              </w:rPr>
              <w:fldChar w:fldCharType="end"/>
            </w:r>
          </w:hyperlink>
        </w:p>
        <w:p w14:paraId="27CFFB05" w14:textId="10E71C25" w:rsidR="008B4CFC" w:rsidRPr="008B4CFC" w:rsidRDefault="008B4CFC" w:rsidP="00053545">
          <w:pPr>
            <w:pStyle w:val="12"/>
            <w:tabs>
              <w:tab w:val="right" w:leader="dot" w:pos="10055"/>
            </w:tabs>
            <w:spacing w:after="0" w:line="250" w:lineRule="auto"/>
            <w:ind w:right="0" w:firstLine="0"/>
            <w:jc w:val="left"/>
            <w:rPr>
              <w:rFonts w:eastAsiaTheme="minorEastAsia"/>
              <w:noProof/>
              <w:color w:val="auto"/>
              <w:sz w:val="24"/>
              <w:szCs w:val="24"/>
            </w:rPr>
          </w:pPr>
          <w:hyperlink w:anchor="_Toc225256072" w:history="1">
            <w:r w:rsidRPr="008B4CFC">
              <w:rPr>
                <w:rStyle w:val="a8"/>
                <w:b/>
                <w:noProof/>
                <w:sz w:val="24"/>
                <w:szCs w:val="24"/>
              </w:rPr>
              <w:t>РАЗДЕЛ 4. 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БЕЛОКАЛИТВИНСКОМ РАЙОНЕ</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_Toc225256072 \h </w:instrText>
            </w:r>
            <w:r w:rsidRPr="008B4CFC">
              <w:rPr>
                <w:noProof/>
                <w:webHidden/>
                <w:sz w:val="24"/>
                <w:szCs w:val="24"/>
              </w:rPr>
            </w:r>
            <w:r w:rsidRPr="008B4CFC">
              <w:rPr>
                <w:noProof/>
                <w:webHidden/>
                <w:sz w:val="24"/>
                <w:szCs w:val="24"/>
              </w:rPr>
              <w:fldChar w:fldCharType="separate"/>
            </w:r>
            <w:r w:rsidR="001422CB">
              <w:rPr>
                <w:noProof/>
                <w:webHidden/>
                <w:sz w:val="24"/>
                <w:szCs w:val="24"/>
              </w:rPr>
              <w:t>65</w:t>
            </w:r>
            <w:r w:rsidRPr="008B4CFC">
              <w:rPr>
                <w:noProof/>
                <w:webHidden/>
                <w:sz w:val="24"/>
                <w:szCs w:val="24"/>
              </w:rPr>
              <w:fldChar w:fldCharType="end"/>
            </w:r>
          </w:hyperlink>
        </w:p>
        <w:p w14:paraId="70DDC189" w14:textId="6D6CBEC7" w:rsidR="008B4CFC" w:rsidRDefault="008B4CFC" w:rsidP="00053545">
          <w:pPr>
            <w:pStyle w:val="12"/>
            <w:tabs>
              <w:tab w:val="right" w:leader="dot" w:pos="10055"/>
            </w:tabs>
            <w:spacing w:after="0" w:line="250" w:lineRule="auto"/>
            <w:ind w:right="0" w:firstLine="0"/>
            <w:jc w:val="left"/>
            <w:rPr>
              <w:rFonts w:asciiTheme="minorHAnsi" w:eastAsiaTheme="minorEastAsia" w:hAnsiTheme="minorHAnsi" w:cstheme="minorBidi"/>
              <w:noProof/>
              <w:color w:val="auto"/>
              <w:sz w:val="22"/>
            </w:rPr>
          </w:pPr>
          <w:hyperlink w:anchor="_Toc225256073" w:history="1">
            <w:r w:rsidR="008B1058" w:rsidRPr="008B1058">
              <w:rPr>
                <w:rStyle w:val="a8"/>
                <w:b/>
                <w:noProof/>
                <w:sz w:val="24"/>
                <w:szCs w:val="24"/>
              </w:rPr>
              <w:t>ВЫВОДЫ И ПЛАНИРУЕМЫЕ ДЕ</w:t>
            </w:r>
            <w:r w:rsidR="008B1058" w:rsidRPr="008B1058">
              <w:rPr>
                <w:rStyle w:val="a8"/>
                <w:b/>
                <w:noProof/>
                <w:sz w:val="24"/>
                <w:szCs w:val="24"/>
              </w:rPr>
              <w:t>Й</w:t>
            </w:r>
            <w:r w:rsidR="008B1058" w:rsidRPr="008B1058">
              <w:rPr>
                <w:rStyle w:val="a8"/>
                <w:b/>
                <w:noProof/>
                <w:sz w:val="24"/>
                <w:szCs w:val="24"/>
              </w:rPr>
              <w:t>СТВИЯ</w:t>
            </w:r>
            <w:r w:rsidRPr="008B4CFC">
              <w:rPr>
                <w:noProof/>
                <w:webHidden/>
                <w:sz w:val="24"/>
                <w:szCs w:val="24"/>
              </w:rPr>
              <w:tab/>
            </w:r>
            <w:r w:rsidRPr="008B4CFC">
              <w:rPr>
                <w:noProof/>
                <w:webHidden/>
                <w:sz w:val="24"/>
                <w:szCs w:val="24"/>
              </w:rPr>
              <w:fldChar w:fldCharType="begin"/>
            </w:r>
            <w:r w:rsidRPr="008B4CFC">
              <w:rPr>
                <w:noProof/>
                <w:webHidden/>
                <w:sz w:val="24"/>
                <w:szCs w:val="24"/>
              </w:rPr>
              <w:instrText xml:space="preserve"> PAGEREF _Toc225256073 \h </w:instrText>
            </w:r>
            <w:r w:rsidRPr="008B4CFC">
              <w:rPr>
                <w:noProof/>
                <w:webHidden/>
                <w:sz w:val="24"/>
                <w:szCs w:val="24"/>
              </w:rPr>
            </w:r>
            <w:r w:rsidRPr="008B4CFC">
              <w:rPr>
                <w:noProof/>
                <w:webHidden/>
                <w:sz w:val="24"/>
                <w:szCs w:val="24"/>
              </w:rPr>
              <w:fldChar w:fldCharType="separate"/>
            </w:r>
            <w:r w:rsidR="001422CB">
              <w:rPr>
                <w:noProof/>
                <w:webHidden/>
                <w:sz w:val="24"/>
                <w:szCs w:val="24"/>
              </w:rPr>
              <w:t>68</w:t>
            </w:r>
            <w:r w:rsidRPr="008B4CFC">
              <w:rPr>
                <w:noProof/>
                <w:webHidden/>
                <w:sz w:val="24"/>
                <w:szCs w:val="24"/>
              </w:rPr>
              <w:fldChar w:fldCharType="end"/>
            </w:r>
          </w:hyperlink>
        </w:p>
        <w:p w14:paraId="07A8792E" w14:textId="7A92134F" w:rsidR="003278F4" w:rsidRDefault="003278F4" w:rsidP="00053545">
          <w:pPr>
            <w:spacing w:after="0"/>
            <w:ind w:left="0" w:right="0" w:firstLine="0"/>
          </w:pPr>
          <w:r>
            <w:rPr>
              <w:b/>
              <w:bCs/>
            </w:rPr>
            <w:fldChar w:fldCharType="end"/>
          </w:r>
        </w:p>
      </w:sdtContent>
    </w:sdt>
    <w:p w14:paraId="752C5CDA" w14:textId="77777777" w:rsidR="00053545" w:rsidRDefault="00053545">
      <w:pPr>
        <w:spacing w:after="160" w:line="259" w:lineRule="auto"/>
        <w:ind w:left="0" w:right="0" w:firstLine="0"/>
        <w:jc w:val="left"/>
        <w:rPr>
          <w:b/>
        </w:rPr>
      </w:pPr>
      <w:bookmarkStart w:id="0" w:name="_Toc225256022"/>
      <w:r>
        <w:br w:type="page"/>
      </w:r>
    </w:p>
    <w:p w14:paraId="7288397F" w14:textId="11153203" w:rsidR="00CC370B" w:rsidRDefault="009E16E7" w:rsidP="00A00C75">
      <w:pPr>
        <w:pStyle w:val="1"/>
      </w:pPr>
      <w:r w:rsidRPr="00AA605F">
        <w:lastRenderedPageBreak/>
        <w:t xml:space="preserve">Раздел 1. </w:t>
      </w:r>
      <w:r w:rsidR="003A0E37" w:rsidRPr="00AA605F">
        <w:t>Х</w:t>
      </w:r>
      <w:r w:rsidR="003D6B52" w:rsidRPr="00AA605F">
        <w:t>арактеристика состояния конкуренции на рынках, включенных в Перечень</w:t>
      </w:r>
      <w:bookmarkEnd w:id="0"/>
    </w:p>
    <w:p w14:paraId="70463F97" w14:textId="77777777" w:rsidR="00D85D18" w:rsidRPr="00D85D18" w:rsidRDefault="00D85D18" w:rsidP="00D85D18">
      <w:pPr>
        <w:spacing w:after="0" w:line="276" w:lineRule="auto"/>
        <w:ind w:left="0" w:right="0" w:firstLine="709"/>
        <w:rPr>
          <w:b/>
        </w:rPr>
      </w:pPr>
    </w:p>
    <w:p w14:paraId="6F12C49B" w14:textId="77777777" w:rsidR="00CC370B" w:rsidRPr="00AA605F" w:rsidRDefault="00CC370B" w:rsidP="00101C6E">
      <w:pPr>
        <w:spacing w:after="0" w:line="276" w:lineRule="auto"/>
        <w:ind w:left="0" w:right="0" w:firstLine="709"/>
        <w:rPr>
          <w:rFonts w:ascii="Calibri" w:eastAsia="Calibri" w:hAnsi="Calibri" w:cs="Calibri"/>
          <w:sz w:val="22"/>
        </w:rPr>
      </w:pPr>
      <w:r w:rsidRPr="00AA605F">
        <w:t xml:space="preserve">Социально значимые рынки по содействию развитию конкуренции в Белокалитвинском районе: </w:t>
      </w:r>
      <w:r w:rsidRPr="00AA605F">
        <w:rPr>
          <w:rFonts w:ascii="Calibri" w:eastAsia="Calibri" w:hAnsi="Calibri" w:cs="Calibri"/>
          <w:sz w:val="22"/>
        </w:rPr>
        <w:t xml:space="preserve"> </w:t>
      </w:r>
    </w:p>
    <w:p w14:paraId="3E0D57BC" w14:textId="699394A0" w:rsidR="003A0E37" w:rsidRPr="00AA605F" w:rsidRDefault="008B4CFC" w:rsidP="008B4CFC">
      <w:pPr>
        <w:tabs>
          <w:tab w:val="left" w:pos="7452"/>
        </w:tabs>
        <w:spacing w:after="0" w:line="276" w:lineRule="auto"/>
        <w:ind w:left="0" w:right="0" w:firstLine="709"/>
      </w:pPr>
      <w:r>
        <w:tab/>
      </w:r>
    </w:p>
    <w:p w14:paraId="20EB90A7" w14:textId="77777777" w:rsidR="00CC370B" w:rsidRPr="00864556" w:rsidRDefault="00894DFD" w:rsidP="00101C6E">
      <w:pPr>
        <w:pStyle w:val="2"/>
        <w:spacing w:line="276" w:lineRule="auto"/>
        <w:ind w:left="709" w:right="0" w:firstLine="0"/>
      </w:pPr>
      <w:bookmarkStart w:id="1" w:name="_Toc225256023"/>
      <w:r w:rsidRPr="00720504">
        <w:rPr>
          <w:u w:val="none"/>
        </w:rPr>
        <w:t>1.</w:t>
      </w:r>
      <w:r>
        <w:t xml:space="preserve"> </w:t>
      </w:r>
      <w:r w:rsidR="00627BBA" w:rsidRPr="00864556">
        <w:t>Рынок товарной аквакультуры</w:t>
      </w:r>
      <w:bookmarkEnd w:id="1"/>
    </w:p>
    <w:p w14:paraId="081929D8" w14:textId="77777777" w:rsidR="00627BBA" w:rsidRPr="00627BBA" w:rsidRDefault="00627BBA" w:rsidP="00101C6E">
      <w:pPr>
        <w:spacing w:after="0" w:line="276" w:lineRule="auto"/>
        <w:ind w:left="0" w:right="0" w:firstLine="709"/>
      </w:pPr>
    </w:p>
    <w:p w14:paraId="4866E869" w14:textId="77777777" w:rsidR="002E4094" w:rsidRPr="00C172DD" w:rsidRDefault="002E4094" w:rsidP="00101C6E">
      <w:pPr>
        <w:spacing w:after="0" w:line="276" w:lineRule="auto"/>
        <w:ind w:left="0" w:right="0" w:firstLine="709"/>
      </w:pPr>
      <w:r w:rsidRPr="007879F2">
        <w:rPr>
          <w:szCs w:val="28"/>
        </w:rPr>
        <w:t xml:space="preserve">На территории Белокалитвинского района АО «Рыбацкий пионер», ИП </w:t>
      </w:r>
      <w:proofErr w:type="spellStart"/>
      <w:r w:rsidRPr="007879F2">
        <w:rPr>
          <w:szCs w:val="28"/>
        </w:rPr>
        <w:t>Мигулин</w:t>
      </w:r>
      <w:proofErr w:type="spellEnd"/>
      <w:r w:rsidRPr="007879F2">
        <w:rPr>
          <w:szCs w:val="28"/>
        </w:rPr>
        <w:t xml:space="preserve"> В.И. и ИП Шабанова Л.С. осуществляют рыбоводство на рыбоводных участках, предоставленных в пользование Азово-Черноморским территориальным управлением Федерального агентства по рыболовству</w:t>
      </w:r>
      <w:r w:rsidRPr="007879F2">
        <w:t>.</w:t>
      </w:r>
    </w:p>
    <w:p w14:paraId="2EEECCAD" w14:textId="77777777" w:rsidR="00DF5D04" w:rsidRPr="00DF5D04" w:rsidRDefault="00DF5D04" w:rsidP="00101C6E">
      <w:pPr>
        <w:spacing w:after="0" w:line="276" w:lineRule="auto"/>
        <w:ind w:left="0" w:right="0" w:firstLine="709"/>
      </w:pPr>
      <w:r w:rsidRPr="00DF5D04">
        <w:t xml:space="preserve">Утверждена программа развития рыб хозяйственного комплекса на период 2022 - 2025 гг. на территории Белокалитвинского района Ростовской области. </w:t>
      </w:r>
    </w:p>
    <w:p w14:paraId="1A2EDC18" w14:textId="77777777" w:rsidR="00DF5D04" w:rsidRPr="00DF5D04" w:rsidRDefault="00DF5D04" w:rsidP="00101C6E">
      <w:pPr>
        <w:spacing w:after="0" w:line="276" w:lineRule="auto"/>
        <w:ind w:left="0" w:right="0" w:firstLine="709"/>
      </w:pPr>
      <w:r w:rsidRPr="00DF5D04">
        <w:t xml:space="preserve">Для содействия развития конкуренции на данном рынке в план мероприятий («дорожную карту») на 2022-2025 годы включены следующие мероприятия: </w:t>
      </w:r>
    </w:p>
    <w:p w14:paraId="12BE56FE" w14:textId="1D6F0F5D" w:rsidR="00DF5D04" w:rsidRPr="00DF5D04" w:rsidRDefault="00D85D18" w:rsidP="00D85D18">
      <w:pPr>
        <w:spacing w:after="0" w:line="276" w:lineRule="auto"/>
        <w:ind w:left="0" w:right="0" w:firstLine="709"/>
      </w:pPr>
      <w:r>
        <w:t xml:space="preserve">1. </w:t>
      </w:r>
      <w:r w:rsidR="00DF5D04" w:rsidRPr="00DF5D04">
        <w:t>Информирование и консультирование хозяйствующих субъектов Белокалитвинского района по вопросу получения государственной поддержки;</w:t>
      </w:r>
    </w:p>
    <w:p w14:paraId="2B1C12AF" w14:textId="48AD1CB5" w:rsidR="00DF5D04" w:rsidRPr="00DF5D04" w:rsidRDefault="00D85D18" w:rsidP="00D85D18">
      <w:pPr>
        <w:spacing w:after="0" w:line="276" w:lineRule="auto"/>
        <w:ind w:left="0" w:right="0" w:firstLine="709"/>
      </w:pPr>
      <w:r>
        <w:t xml:space="preserve">2. </w:t>
      </w:r>
      <w:r w:rsidR="00DF5D04" w:rsidRPr="00DF5D04">
        <w:t xml:space="preserve">Мониторинг производителей товарной рыбы. </w:t>
      </w:r>
    </w:p>
    <w:p w14:paraId="6F059731" w14:textId="77777777" w:rsidR="00DF5D04" w:rsidRPr="00DF5D04" w:rsidRDefault="00DF5D04" w:rsidP="00D85D18">
      <w:pPr>
        <w:spacing w:after="0" w:line="276" w:lineRule="auto"/>
        <w:ind w:left="0" w:right="0" w:firstLine="709"/>
      </w:pPr>
      <w:r w:rsidRPr="00DF5D04">
        <w:t xml:space="preserve">Реализация данных мероприятий позволит обеспечить: </w:t>
      </w:r>
    </w:p>
    <w:p w14:paraId="448627EA" w14:textId="77777777" w:rsidR="00DF5D04" w:rsidRPr="00DF5D04" w:rsidRDefault="00DF5D04" w:rsidP="00D85D18">
      <w:pPr>
        <w:spacing w:after="0" w:line="276" w:lineRule="auto"/>
        <w:ind w:left="0" w:right="0" w:firstLine="709"/>
      </w:pPr>
      <w:r w:rsidRPr="00DF5D04">
        <w:t>- развитие и увеличение сферы аквакультуры,</w:t>
      </w:r>
    </w:p>
    <w:p w14:paraId="69B61240" w14:textId="77777777" w:rsidR="00DF5D04" w:rsidRPr="00DF5D04" w:rsidRDefault="00DF5D04" w:rsidP="00D85D18">
      <w:pPr>
        <w:spacing w:after="0" w:line="276" w:lineRule="auto"/>
        <w:ind w:left="0" w:right="0" w:firstLine="709"/>
      </w:pPr>
      <w:r w:rsidRPr="00DF5D04">
        <w:t xml:space="preserve">- увеличение числа негосударственных организаций. </w:t>
      </w:r>
      <w:r>
        <w:t xml:space="preserve"> </w:t>
      </w:r>
    </w:p>
    <w:p w14:paraId="67AB1493" w14:textId="426289D7" w:rsidR="00B9073A" w:rsidRDefault="00CC370B" w:rsidP="004F73A2">
      <w:r w:rsidRPr="00AA605F">
        <w:t xml:space="preserve"> </w:t>
      </w:r>
    </w:p>
    <w:p w14:paraId="3759271B" w14:textId="77777777" w:rsidR="00CC370B" w:rsidRDefault="00CC370B" w:rsidP="00101C6E">
      <w:pPr>
        <w:pStyle w:val="2"/>
        <w:spacing w:line="276" w:lineRule="auto"/>
        <w:ind w:left="0" w:right="0" w:firstLine="709"/>
      </w:pPr>
      <w:bookmarkStart w:id="2" w:name="_Toc225256024"/>
      <w:r w:rsidRPr="00720504">
        <w:rPr>
          <w:color w:val="auto"/>
          <w:u w:val="none"/>
        </w:rPr>
        <w:t>2.</w:t>
      </w:r>
      <w:r w:rsidRPr="004741FC">
        <w:rPr>
          <w:color w:val="auto"/>
        </w:rPr>
        <w:t xml:space="preserve"> </w:t>
      </w:r>
      <w:r w:rsidR="00DF5D04" w:rsidRPr="00864556">
        <w:t>Рынок услуг детского отдыха и оздоровления</w:t>
      </w:r>
      <w:bookmarkEnd w:id="2"/>
    </w:p>
    <w:p w14:paraId="5DA3B91F" w14:textId="77777777" w:rsidR="00B9073A" w:rsidRPr="00B9073A" w:rsidRDefault="00B9073A" w:rsidP="00B9073A"/>
    <w:p w14:paraId="2D5EE638" w14:textId="77777777" w:rsidR="00892ECB" w:rsidRPr="00892ECB" w:rsidRDefault="00892ECB" w:rsidP="00101C6E">
      <w:pPr>
        <w:spacing w:after="0" w:line="276" w:lineRule="auto"/>
        <w:ind w:left="0" w:right="0" w:firstLine="709"/>
      </w:pPr>
      <w:r w:rsidRPr="00892ECB">
        <w:t xml:space="preserve">С 01.01.2025 года полномочия по отдыху и оздоровлению детей переданы от Министерства труда и социального развития Ростовской области в Министерство общего и профессионального образования Ростовской области. </w:t>
      </w:r>
    </w:p>
    <w:p w14:paraId="2CB2BD20" w14:textId="77777777" w:rsidR="00892ECB" w:rsidRPr="00892ECB" w:rsidRDefault="00892ECB" w:rsidP="00101C6E">
      <w:pPr>
        <w:spacing w:after="0" w:line="276" w:lineRule="auto"/>
        <w:ind w:left="0" w:right="0" w:firstLine="709"/>
      </w:pPr>
      <w:r w:rsidRPr="00892ECB">
        <w:t>Согласно постановления Правительства Ростовской области №54 от 27.01.2025 «О порядке расходования субвенции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 полномочия по компенсации за приобретенные путевки для детей осуществляет орган социальной защиты населения.</w:t>
      </w:r>
    </w:p>
    <w:p w14:paraId="62428C04" w14:textId="77777777" w:rsidR="007879F2" w:rsidRDefault="00892ECB" w:rsidP="00101C6E">
      <w:pPr>
        <w:spacing w:after="0" w:line="276" w:lineRule="auto"/>
        <w:ind w:left="0" w:right="0" w:firstLine="709"/>
      </w:pPr>
      <w:r w:rsidRPr="00892ECB">
        <w:t xml:space="preserve">В 2025 году Управлением социальной защиты населения Администрации Белокалитвинского района предоставлена компенсация родителям за самостоятельно приобретенные путевки в организации отдыха и оздоровления для 148 детей в возрасте от 6 до 18 лет; организациям за приобретенные путевки для детей в возрасте от 6 до 18 лет для 64 детей. </w:t>
      </w:r>
    </w:p>
    <w:p w14:paraId="513342A3" w14:textId="53F3B3F8" w:rsidR="002E4094" w:rsidRPr="00C172DD" w:rsidRDefault="002E4094" w:rsidP="007D7708">
      <w:pPr>
        <w:spacing w:after="0" w:line="276" w:lineRule="auto"/>
        <w:ind w:left="0" w:right="0" w:firstLine="709"/>
      </w:pPr>
      <w:r w:rsidRPr="00C172DD">
        <w:lastRenderedPageBreak/>
        <w:t>Для содействия развития конкуренции на данном рынке в план мероприятий («дорожную карту») на 2022-2025 годы в</w:t>
      </w:r>
      <w:r w:rsidR="007D7708">
        <w:t xml:space="preserve">ключены следующие мероприятия: </w:t>
      </w:r>
    </w:p>
    <w:p w14:paraId="36905762" w14:textId="5B75D2E0" w:rsidR="002E4094" w:rsidRPr="00C172DD" w:rsidRDefault="00B330FE" w:rsidP="00B330FE">
      <w:pPr>
        <w:spacing w:after="0" w:line="276" w:lineRule="auto"/>
        <w:ind w:left="0" w:right="0" w:firstLine="709"/>
      </w:pPr>
      <w:r>
        <w:t xml:space="preserve">1. </w:t>
      </w:r>
      <w:r w:rsidR="002E4094" w:rsidRPr="00C172DD">
        <w:t xml:space="preserve">Проведение конкурса с ограниченным участием в электронной форме на оказание услуг по оздоровлению детей из малоимущих семей в загородных стационарных оздоровительных лагерях (предоставление путевок) в летний период; </w:t>
      </w:r>
    </w:p>
    <w:p w14:paraId="5A752138" w14:textId="53918AB9" w:rsidR="002E4094" w:rsidRPr="00C172DD" w:rsidRDefault="00B330FE" w:rsidP="00B330FE">
      <w:pPr>
        <w:spacing w:after="0" w:line="276" w:lineRule="auto"/>
        <w:ind w:left="0" w:right="0" w:firstLine="709"/>
        <w:contextualSpacing/>
      </w:pPr>
      <w:r>
        <w:t xml:space="preserve">2. </w:t>
      </w:r>
      <w:r w:rsidR="002E4094" w:rsidRPr="00C172DD">
        <w:t>Проведение конкурса с ограниченным участием в электронной форме на оказание услуг по оздоровлению детей из малоимущих семей в санаторных оздоровительных лагерях (предоставление путевок) в весенний период.</w:t>
      </w:r>
    </w:p>
    <w:p w14:paraId="6640C116" w14:textId="1183C83C" w:rsidR="00DF5D04" w:rsidRDefault="00B330FE" w:rsidP="00B330FE">
      <w:pPr>
        <w:spacing w:after="0" w:line="276" w:lineRule="auto"/>
        <w:ind w:left="0" w:right="0" w:firstLine="709"/>
        <w:contextualSpacing/>
      </w:pPr>
      <w:r>
        <w:t xml:space="preserve">3. </w:t>
      </w:r>
      <w:r w:rsidR="002E4094" w:rsidRPr="00C172DD">
        <w:t>Проведение конкурса с ограниченным участием в электронной форме на оказание услуг по оздоровлению детей из малоимущих семей в санаторных оздоровительных лагерях (предоставление путевок) в летний период.</w:t>
      </w:r>
    </w:p>
    <w:p w14:paraId="6CB7EB9A" w14:textId="77777777" w:rsidR="00B330FE" w:rsidRDefault="00DF5D04" w:rsidP="00B330FE">
      <w:pPr>
        <w:spacing w:after="0" w:line="276" w:lineRule="auto"/>
        <w:ind w:left="0" w:right="0" w:firstLine="709"/>
        <w:contextualSpacing/>
      </w:pPr>
      <w:r w:rsidRPr="00857826">
        <w:t>Реализация данных мероприятий позволит обеспечить:</w:t>
      </w:r>
    </w:p>
    <w:p w14:paraId="0D786754" w14:textId="77777777" w:rsidR="00B330FE" w:rsidRDefault="00B330FE" w:rsidP="00B330FE">
      <w:pPr>
        <w:spacing w:after="0" w:line="276" w:lineRule="auto"/>
        <w:ind w:left="0" w:right="0" w:firstLine="709"/>
        <w:contextualSpacing/>
      </w:pPr>
      <w:r>
        <w:t xml:space="preserve">- </w:t>
      </w:r>
      <w:r w:rsidR="00DF5D04" w:rsidRPr="00052D2F">
        <w:t xml:space="preserve">организация отдыха и оздоровления детей, доступность информации об организациях Белокалитвинского района, осуществляющих отдых и оздоровление детей </w:t>
      </w:r>
    </w:p>
    <w:p w14:paraId="682FDD1D" w14:textId="77777777" w:rsidR="00B330FE" w:rsidRDefault="00B330FE" w:rsidP="00B330FE">
      <w:pPr>
        <w:spacing w:after="0" w:line="276" w:lineRule="auto"/>
        <w:ind w:left="0" w:right="0" w:firstLine="709"/>
        <w:contextualSpacing/>
      </w:pPr>
      <w:r>
        <w:t xml:space="preserve">- </w:t>
      </w:r>
      <w:r w:rsidR="00DF5D04" w:rsidRPr="00052D2F">
        <w:t>организация отдыха и оздоровления детей, доступность информации об организациях Белокалитвинского района, осуществляющих отдых и оздоровление детей</w:t>
      </w:r>
    </w:p>
    <w:p w14:paraId="6B2A2DFF" w14:textId="15C82A3F" w:rsidR="00CC370B" w:rsidRDefault="00B330FE" w:rsidP="00B330FE">
      <w:pPr>
        <w:spacing w:after="0" w:line="276" w:lineRule="auto"/>
        <w:ind w:left="0" w:right="0" w:firstLine="709"/>
        <w:contextualSpacing/>
      </w:pPr>
      <w:r>
        <w:t xml:space="preserve">- </w:t>
      </w:r>
      <w:r w:rsidR="00DF5D04" w:rsidRPr="00052D2F">
        <w:t>организация отдыха и оздоровления детей, доступность информации об организациях Белокалитвинского района, осуществляющих отдых и оздоровление детей</w:t>
      </w:r>
    </w:p>
    <w:p w14:paraId="5A75FC7D" w14:textId="77777777" w:rsidR="00A70793" w:rsidRPr="00AA605F" w:rsidRDefault="00A70793" w:rsidP="00101C6E">
      <w:pPr>
        <w:spacing w:after="0" w:line="276" w:lineRule="auto"/>
        <w:ind w:left="0" w:right="0" w:firstLine="709"/>
        <w:jc w:val="left"/>
      </w:pPr>
    </w:p>
    <w:p w14:paraId="4C33930F" w14:textId="77777777" w:rsidR="00CC370B" w:rsidRDefault="00CC370B" w:rsidP="00101C6E">
      <w:pPr>
        <w:pStyle w:val="2"/>
        <w:spacing w:line="276" w:lineRule="auto"/>
        <w:ind w:left="0" w:right="0" w:firstLine="709"/>
        <w:rPr>
          <w:u w:val="none"/>
        </w:rPr>
      </w:pPr>
      <w:bookmarkStart w:id="3" w:name="_Toc225256025"/>
      <w:r w:rsidRPr="00720504">
        <w:rPr>
          <w:u w:val="none"/>
        </w:rPr>
        <w:t>3.</w:t>
      </w:r>
      <w:r w:rsidRPr="00AA605F">
        <w:t xml:space="preserve"> </w:t>
      </w:r>
      <w:r w:rsidR="00D15D87" w:rsidRPr="00864556">
        <w:t>Рынок ритуальных услуг</w:t>
      </w:r>
      <w:bookmarkEnd w:id="3"/>
    </w:p>
    <w:p w14:paraId="719D975D" w14:textId="77777777" w:rsidR="007A4940" w:rsidRPr="007A4940" w:rsidRDefault="007A4940" w:rsidP="00101C6E">
      <w:pPr>
        <w:spacing w:after="0" w:line="276" w:lineRule="auto"/>
        <w:ind w:left="0" w:right="0" w:firstLine="709"/>
      </w:pPr>
    </w:p>
    <w:p w14:paraId="7B73B544" w14:textId="77777777" w:rsidR="009E2EFA" w:rsidRDefault="009E2EFA" w:rsidP="00101C6E">
      <w:pPr>
        <w:spacing w:after="0" w:line="276" w:lineRule="auto"/>
        <w:ind w:left="0" w:right="0" w:firstLine="709"/>
      </w:pPr>
      <w:r w:rsidRPr="009E2EFA">
        <w:t xml:space="preserve">На территории района 6 организаций оказывают ритуальные услуги. Форма собственности частная. ООО «Ритуал», ООО «Юг» (ритуальное агентство «Ангел»), ИП Карягин М.Д. (ритуальное агентство «Вечность») - г. Белая Калитва, ИП </w:t>
      </w:r>
      <w:proofErr w:type="spellStart"/>
      <w:r w:rsidRPr="009E2EFA">
        <w:t>Бабаянц</w:t>
      </w:r>
      <w:proofErr w:type="spellEnd"/>
      <w:r w:rsidRPr="009E2EFA">
        <w:t xml:space="preserve"> Е.Г.- п. Сосны, ИП Шорохов В.Е. (ритуальное агентство «</w:t>
      </w:r>
      <w:proofErr w:type="spellStart"/>
      <w:r w:rsidRPr="009E2EFA">
        <w:t>Эридан</w:t>
      </w:r>
      <w:proofErr w:type="spellEnd"/>
      <w:r w:rsidRPr="009E2EFA">
        <w:t xml:space="preserve">») - </w:t>
      </w:r>
      <w:proofErr w:type="spellStart"/>
      <w:r w:rsidRPr="009E2EFA">
        <w:t>р.п</w:t>
      </w:r>
      <w:proofErr w:type="spellEnd"/>
      <w:r w:rsidRPr="009E2EFA">
        <w:t>. Шолоховский, ИП Шелестов Н.И. - п. Горняцкий</w:t>
      </w:r>
    </w:p>
    <w:p w14:paraId="474ECB3D" w14:textId="20FDF8BA" w:rsidR="0077792F" w:rsidRPr="00857826" w:rsidRDefault="0077792F" w:rsidP="00101C6E">
      <w:pPr>
        <w:spacing w:after="0" w:line="276" w:lineRule="auto"/>
        <w:ind w:left="0" w:right="0" w:firstLine="709"/>
      </w:pPr>
      <w:r w:rsidRPr="00857826">
        <w:t>Для содействия развития конкуренции на данном рынке в план мероприятий («дорожную карту») на 20</w:t>
      </w:r>
      <w:r>
        <w:t>22</w:t>
      </w:r>
      <w:r w:rsidRPr="00857826">
        <w:t>-202</w:t>
      </w:r>
      <w:r>
        <w:t>5</w:t>
      </w:r>
      <w:r w:rsidRPr="00857826">
        <w:t xml:space="preserve"> годы включены следующие мероприятия: </w:t>
      </w:r>
    </w:p>
    <w:p w14:paraId="544F311A" w14:textId="3B097D84" w:rsidR="0077792F" w:rsidRDefault="00B330FE" w:rsidP="00B330FE">
      <w:pPr>
        <w:spacing w:after="0" w:line="276" w:lineRule="auto"/>
        <w:ind w:left="0" w:right="0" w:firstLine="709"/>
      </w:pPr>
      <w:r>
        <w:t xml:space="preserve">1. </w:t>
      </w:r>
      <w:r w:rsidR="0077792F" w:rsidRPr="00430371">
        <w:t>Мониторинг организаций частной формы собственности в сфере ритуальных услуг</w:t>
      </w:r>
      <w:r w:rsidR="0077792F">
        <w:t>.</w:t>
      </w:r>
      <w:r w:rsidR="0077792F" w:rsidRPr="00857826">
        <w:t xml:space="preserve"> </w:t>
      </w:r>
    </w:p>
    <w:p w14:paraId="7D1B8DC8" w14:textId="77777777" w:rsidR="0077792F" w:rsidRPr="00857826" w:rsidRDefault="0077792F" w:rsidP="00B330FE">
      <w:pPr>
        <w:spacing w:after="0" w:line="276" w:lineRule="auto"/>
        <w:ind w:left="0" w:right="0" w:firstLine="709"/>
      </w:pPr>
      <w:r w:rsidRPr="00857826">
        <w:t xml:space="preserve">Реализация данных мероприятий позволит обеспечить: </w:t>
      </w:r>
    </w:p>
    <w:p w14:paraId="251B1B9B" w14:textId="6C29651B" w:rsidR="0077792F" w:rsidRDefault="00B330FE" w:rsidP="00B330FE">
      <w:pPr>
        <w:spacing w:after="0" w:line="276" w:lineRule="auto"/>
        <w:ind w:left="0" w:right="0" w:firstLine="709"/>
      </w:pPr>
      <w:r>
        <w:t xml:space="preserve">- </w:t>
      </w:r>
      <w:r w:rsidR="0077792F" w:rsidRPr="00430371">
        <w:t>увеличение числа негосударственных организаций, оказывающих ритуальные услуги населению</w:t>
      </w:r>
      <w:r w:rsidR="0077792F">
        <w:t>.</w:t>
      </w:r>
    </w:p>
    <w:p w14:paraId="1BFEDD28" w14:textId="77777777" w:rsidR="00CC370B" w:rsidRPr="00AA605F" w:rsidRDefault="00CC370B" w:rsidP="00101C6E">
      <w:pPr>
        <w:spacing w:after="0" w:line="276" w:lineRule="auto"/>
        <w:ind w:left="0" w:right="0" w:firstLine="709"/>
        <w:jc w:val="left"/>
      </w:pPr>
    </w:p>
    <w:p w14:paraId="1B7704D3" w14:textId="6997B6DA" w:rsidR="0043686E" w:rsidRDefault="009E2EFA" w:rsidP="00101C6E">
      <w:pPr>
        <w:pStyle w:val="a7"/>
        <w:keepNext/>
        <w:keepLines/>
        <w:spacing w:after="0" w:line="276" w:lineRule="auto"/>
        <w:ind w:left="709" w:firstLine="0"/>
        <w:jc w:val="center"/>
        <w:outlineLvl w:val="1"/>
        <w:rPr>
          <w:b/>
          <w:u w:val="single" w:color="000000"/>
        </w:rPr>
      </w:pPr>
      <w:bookmarkStart w:id="4" w:name="_Toc225256026"/>
      <w:r w:rsidRPr="009E2EFA">
        <w:rPr>
          <w:b/>
        </w:rPr>
        <w:lastRenderedPageBreak/>
        <w:t xml:space="preserve">4. </w:t>
      </w:r>
      <w:r w:rsidR="0043686E" w:rsidRPr="002E4094">
        <w:rPr>
          <w:b/>
          <w:u w:val="single" w:color="000000"/>
        </w:rPr>
        <w:t>Рынок теплоснабжения (производство тепловой энергии)</w:t>
      </w:r>
      <w:bookmarkEnd w:id="4"/>
    </w:p>
    <w:p w14:paraId="6844299C" w14:textId="77777777" w:rsidR="004738B6" w:rsidRPr="002E4094" w:rsidRDefault="004738B6" w:rsidP="004F73A2">
      <w:pPr>
        <w:rPr>
          <w:u w:color="000000"/>
        </w:rPr>
      </w:pPr>
    </w:p>
    <w:p w14:paraId="19F2B124" w14:textId="77777777" w:rsidR="009E2EFA" w:rsidRDefault="009E2EFA" w:rsidP="00101C6E">
      <w:pPr>
        <w:spacing w:after="0" w:line="276" w:lineRule="auto"/>
        <w:ind w:left="0" w:right="0" w:firstLine="709"/>
      </w:pPr>
      <w:r>
        <w:t xml:space="preserve">На рынке теплоснабжения Белокалитвинского района оказывают услуги 2 теплоснабжающие организации, в отношении которых осуществляется государственное регулирование тарифов. На территории Белокалитвинского района действует 130 источник теплоснабжения. </w:t>
      </w:r>
    </w:p>
    <w:p w14:paraId="4391ACE5" w14:textId="77777777" w:rsidR="009E2EFA" w:rsidRDefault="009E2EFA" w:rsidP="00101C6E">
      <w:pPr>
        <w:spacing w:after="0" w:line="276" w:lineRule="auto"/>
        <w:ind w:left="0" w:right="0" w:firstLine="709"/>
      </w:pPr>
      <w:r>
        <w:t xml:space="preserve">Протяженность тепловых сетей составляет 59,87 километра, из них ветхих – 5,4 километра. Износ тепловых сетей составляет 64,5 процента. </w:t>
      </w:r>
    </w:p>
    <w:p w14:paraId="1ACCF2F7" w14:textId="46A2ABC0" w:rsidR="009E2EFA" w:rsidRPr="002E4094" w:rsidRDefault="009E2EFA" w:rsidP="00101C6E">
      <w:pPr>
        <w:spacing w:after="0" w:line="276" w:lineRule="auto"/>
        <w:ind w:left="0" w:right="0" w:firstLine="709"/>
        <w:rPr>
          <w:color w:val="auto"/>
        </w:rPr>
      </w:pPr>
      <w:r w:rsidRPr="002E4094">
        <w:rPr>
          <w:color w:val="auto"/>
        </w:rPr>
        <w:t xml:space="preserve">Для содействия развития конкуренции на данном рынке в план мероприятий («дорожную карту») на 2022-2025 годы включены следующие мероприятия: </w:t>
      </w:r>
    </w:p>
    <w:p w14:paraId="61033EBE" w14:textId="69A3C76E" w:rsidR="002E4094" w:rsidRPr="00C172DD" w:rsidRDefault="009E2EFA" w:rsidP="00101C6E">
      <w:pPr>
        <w:spacing w:after="0" w:line="276" w:lineRule="auto"/>
        <w:ind w:left="0" w:right="0" w:firstLine="709"/>
      </w:pPr>
      <w:r>
        <w:t xml:space="preserve">1. </w:t>
      </w:r>
      <w:r w:rsidR="002E4094" w:rsidRPr="00C172DD">
        <w:t>Мониторинг организаций частной формы собственности в сфере теплоснабжения (производство тепловой энергии).</w:t>
      </w:r>
    </w:p>
    <w:p w14:paraId="7E191A33" w14:textId="77777777" w:rsidR="00B330FE" w:rsidRDefault="002E4094" w:rsidP="00B330FE">
      <w:pPr>
        <w:spacing w:after="0" w:line="276" w:lineRule="auto"/>
        <w:ind w:left="0" w:right="0" w:firstLine="709"/>
      </w:pPr>
      <w:r w:rsidRPr="00C172DD">
        <w:t>Реализация данных мероприят</w:t>
      </w:r>
      <w:r w:rsidR="00B330FE">
        <w:t xml:space="preserve">ий позволит обеспечить: </w:t>
      </w:r>
    </w:p>
    <w:p w14:paraId="7054C96F" w14:textId="71ED956B" w:rsidR="002E4094" w:rsidRPr="00C172DD" w:rsidRDefault="00B330FE" w:rsidP="00B330FE">
      <w:pPr>
        <w:spacing w:after="0" w:line="276" w:lineRule="auto"/>
        <w:ind w:left="0" w:right="0" w:firstLine="709"/>
      </w:pPr>
      <w:r>
        <w:t xml:space="preserve">- </w:t>
      </w:r>
      <w:r w:rsidR="002E4094" w:rsidRPr="00C172DD">
        <w:t>повышение качества услуг организаций частной формы собственности в сфере теплоснабжения (производство тепловой энергии).</w:t>
      </w:r>
    </w:p>
    <w:p w14:paraId="7FC09996" w14:textId="77777777" w:rsidR="00521ECA" w:rsidRDefault="00521ECA" w:rsidP="004F73A2"/>
    <w:p w14:paraId="1AD10FD9" w14:textId="77777777" w:rsidR="00F92CA2" w:rsidRPr="00F92CA2" w:rsidRDefault="00CC370B" w:rsidP="00101C6E">
      <w:pPr>
        <w:keepNext/>
        <w:keepLines/>
        <w:spacing w:after="0" w:line="276" w:lineRule="auto"/>
        <w:ind w:left="0" w:right="0" w:firstLine="709"/>
        <w:jc w:val="center"/>
        <w:outlineLvl w:val="1"/>
        <w:rPr>
          <w:b/>
          <w:color w:val="auto"/>
          <w:u w:color="000000"/>
        </w:rPr>
      </w:pPr>
      <w:bookmarkStart w:id="5" w:name="_Toc225256027"/>
      <w:r w:rsidRPr="00313AF1">
        <w:rPr>
          <w:b/>
          <w:color w:val="auto"/>
        </w:rPr>
        <w:t>5.</w:t>
      </w:r>
      <w:r w:rsidRPr="001051C4">
        <w:rPr>
          <w:color w:val="auto"/>
        </w:rPr>
        <w:t xml:space="preserve"> </w:t>
      </w:r>
      <w:r w:rsidR="00F92CA2" w:rsidRPr="00864556">
        <w:rPr>
          <w:b/>
          <w:color w:val="auto"/>
          <w:u w:val="single" w:color="000000"/>
        </w:rPr>
        <w:t>Рынок поставки сжиженного газа в баллонах.</w:t>
      </w:r>
      <w:bookmarkEnd w:id="5"/>
      <w:r w:rsidR="00F92CA2" w:rsidRPr="00F92CA2">
        <w:rPr>
          <w:b/>
          <w:color w:val="auto"/>
          <w:u w:val="single" w:color="000000"/>
        </w:rPr>
        <w:t xml:space="preserve"> </w:t>
      </w:r>
      <w:r w:rsidR="00F92CA2" w:rsidRPr="00F92CA2">
        <w:rPr>
          <w:b/>
          <w:color w:val="auto"/>
          <w:u w:color="000000"/>
        </w:rPr>
        <w:t xml:space="preserve"> </w:t>
      </w:r>
    </w:p>
    <w:p w14:paraId="6159B127" w14:textId="77777777" w:rsidR="00F92CA2" w:rsidRPr="00F92CA2" w:rsidRDefault="00F92CA2" w:rsidP="004F73A2">
      <w:pPr>
        <w:rPr>
          <w:u w:color="000000"/>
        </w:rPr>
      </w:pPr>
    </w:p>
    <w:p w14:paraId="6D1AA45F" w14:textId="0D8D6031" w:rsidR="002E4094" w:rsidRPr="002E4094" w:rsidRDefault="00F23B17" w:rsidP="00101C6E">
      <w:pPr>
        <w:spacing w:after="0" w:line="276" w:lineRule="auto"/>
        <w:ind w:left="0" w:right="0" w:firstLine="709"/>
        <w:rPr>
          <w:color w:val="auto"/>
        </w:rPr>
      </w:pPr>
      <w:r w:rsidRPr="00F23B17">
        <w:rPr>
          <w:color w:val="auto"/>
        </w:rPr>
        <w:t xml:space="preserve">Общий объем потребности населения Белокалитвинского района в сжиженном газе в баллонах ежегодно составляет порядка 128,74 </w:t>
      </w:r>
      <w:proofErr w:type="spellStart"/>
      <w:r w:rsidRPr="00F23B17">
        <w:rPr>
          <w:color w:val="auto"/>
        </w:rPr>
        <w:t>тыс.кг</w:t>
      </w:r>
      <w:proofErr w:type="spellEnd"/>
      <w:r w:rsidRPr="00F23B17">
        <w:rPr>
          <w:color w:val="auto"/>
        </w:rPr>
        <w:t>.</w:t>
      </w:r>
      <w:r>
        <w:rPr>
          <w:color w:val="auto"/>
        </w:rPr>
        <w:t xml:space="preserve"> </w:t>
      </w:r>
      <w:r w:rsidR="002E4094" w:rsidRPr="00F23B17">
        <w:rPr>
          <w:color w:val="auto"/>
        </w:rPr>
        <w:t>Региональной службой по тарифам Ростовской области устанавливаются розничные цены на сжиженный газ в баллонах для хозяйствующих субъектов. Услуги оказывает ООО «ДГН».</w:t>
      </w:r>
    </w:p>
    <w:p w14:paraId="3220BBF6" w14:textId="77777777" w:rsidR="002E4094" w:rsidRPr="002E4094" w:rsidRDefault="002E4094" w:rsidP="00101C6E">
      <w:pPr>
        <w:spacing w:after="0" w:line="276" w:lineRule="auto"/>
        <w:ind w:left="0" w:right="0" w:firstLine="709"/>
        <w:rPr>
          <w:color w:val="auto"/>
        </w:rPr>
      </w:pPr>
      <w:r w:rsidRPr="002E4094">
        <w:rPr>
          <w:color w:val="auto"/>
        </w:rPr>
        <w:t xml:space="preserve">Для содействия развития конкуренции на данном рынке в план мероприятий («дорожную карту») на 2022-2025 годы включены следующие мероприятия: </w:t>
      </w:r>
    </w:p>
    <w:p w14:paraId="2CD79220" w14:textId="428A285A" w:rsidR="002E4094" w:rsidRPr="002E4094" w:rsidRDefault="00B330FE" w:rsidP="00B330FE">
      <w:pPr>
        <w:spacing w:after="0" w:line="276" w:lineRule="auto"/>
        <w:ind w:left="0" w:right="0" w:firstLine="709"/>
        <w:jc w:val="left"/>
        <w:rPr>
          <w:color w:val="auto"/>
        </w:rPr>
      </w:pPr>
      <w:r>
        <w:rPr>
          <w:color w:val="auto"/>
        </w:rPr>
        <w:t xml:space="preserve">1. </w:t>
      </w:r>
      <w:r w:rsidR="002E4094" w:rsidRPr="002E4094">
        <w:rPr>
          <w:color w:val="auto"/>
        </w:rPr>
        <w:t xml:space="preserve">Мониторинг организаций частной формы собственности в сфере поставки сжиженного газа в баллонах. </w:t>
      </w:r>
    </w:p>
    <w:p w14:paraId="1E527465" w14:textId="77777777" w:rsidR="00B330FE" w:rsidRDefault="002E4094" w:rsidP="00B330FE">
      <w:pPr>
        <w:spacing w:after="0" w:line="276" w:lineRule="auto"/>
        <w:ind w:left="0" w:right="0" w:firstLine="709"/>
        <w:rPr>
          <w:color w:val="auto"/>
        </w:rPr>
      </w:pPr>
      <w:r w:rsidRPr="002E4094">
        <w:rPr>
          <w:color w:val="auto"/>
        </w:rPr>
        <w:t>Реализация данных мероприятий позволи</w:t>
      </w:r>
      <w:r w:rsidR="00B330FE">
        <w:rPr>
          <w:color w:val="auto"/>
        </w:rPr>
        <w:t>т обеспечить:</w:t>
      </w:r>
    </w:p>
    <w:p w14:paraId="59AF52CA" w14:textId="52FE56A4" w:rsidR="002E4094" w:rsidRPr="00D978CB" w:rsidRDefault="00B330FE" w:rsidP="00B330FE">
      <w:pPr>
        <w:spacing w:after="0" w:line="276" w:lineRule="auto"/>
        <w:ind w:left="0" w:right="0" w:firstLine="709"/>
        <w:rPr>
          <w:color w:val="auto"/>
        </w:rPr>
      </w:pPr>
      <w:r>
        <w:rPr>
          <w:color w:val="auto"/>
        </w:rPr>
        <w:t xml:space="preserve">- </w:t>
      </w:r>
      <w:r w:rsidR="002E4094" w:rsidRPr="00D978CB">
        <w:rPr>
          <w:color w:val="auto"/>
        </w:rPr>
        <w:t>увеличение доли организаций частной формы собственности в сфере поставки сжиженного газа в баллонах.</w:t>
      </w:r>
    </w:p>
    <w:p w14:paraId="503BACC7" w14:textId="77777777" w:rsidR="001D4665" w:rsidRDefault="001D4665" w:rsidP="00B330FE">
      <w:pPr>
        <w:ind w:left="0" w:firstLine="0"/>
      </w:pPr>
    </w:p>
    <w:p w14:paraId="6900DC13" w14:textId="77777777" w:rsidR="00CC5B08" w:rsidRPr="00D978CB" w:rsidRDefault="00CC370B" w:rsidP="00101C6E">
      <w:pPr>
        <w:keepNext/>
        <w:keepLines/>
        <w:spacing w:after="0" w:line="276" w:lineRule="auto"/>
        <w:ind w:left="0" w:right="0" w:firstLine="709"/>
        <w:jc w:val="center"/>
        <w:outlineLvl w:val="1"/>
        <w:rPr>
          <w:b/>
          <w:u w:val="single" w:color="000000"/>
        </w:rPr>
      </w:pPr>
      <w:bookmarkStart w:id="6" w:name="_Toc225256028"/>
      <w:r w:rsidRPr="00313AF1">
        <w:rPr>
          <w:b/>
          <w:color w:val="auto"/>
        </w:rPr>
        <w:t>6.</w:t>
      </w:r>
      <w:r w:rsidRPr="00D978CB">
        <w:rPr>
          <w:color w:val="auto"/>
        </w:rPr>
        <w:t xml:space="preserve"> </w:t>
      </w:r>
      <w:r w:rsidR="00CC5B08" w:rsidRPr="00D978CB">
        <w:rPr>
          <w:b/>
          <w:u w:val="single" w:color="000000"/>
        </w:rPr>
        <w:t>Рынок услуг перевозок пассажиров автомобильным транспортом по муниципальным маршрутам регулярных перевозок</w:t>
      </w:r>
      <w:bookmarkEnd w:id="6"/>
      <w:r w:rsidR="00CC5B08" w:rsidRPr="00D978CB">
        <w:rPr>
          <w:b/>
          <w:u w:val="single" w:color="000000"/>
        </w:rPr>
        <w:t xml:space="preserve"> </w:t>
      </w:r>
    </w:p>
    <w:p w14:paraId="6107B525" w14:textId="77777777" w:rsidR="00CC5B08" w:rsidRPr="00D978CB" w:rsidRDefault="00CC5B08" w:rsidP="00101C6E">
      <w:pPr>
        <w:spacing w:after="0" w:line="276" w:lineRule="auto"/>
        <w:ind w:left="0" w:right="0" w:firstLine="709"/>
      </w:pPr>
    </w:p>
    <w:p w14:paraId="212EB39D" w14:textId="2DF207F9" w:rsidR="00A70793" w:rsidRDefault="00A70793" w:rsidP="00101C6E">
      <w:pPr>
        <w:spacing w:after="0" w:line="276" w:lineRule="auto"/>
        <w:ind w:left="0" w:right="0" w:firstLine="709"/>
      </w:pPr>
      <w:r w:rsidRPr="00A70793">
        <w:t>На рынке пассажирских транспортных услуг в Белокалитвинском районе осуществляют деятельность 2 транспортных предприятия: ООО «</w:t>
      </w:r>
      <w:proofErr w:type="spellStart"/>
      <w:r w:rsidRPr="00A70793">
        <w:t>Калитваавтотранс</w:t>
      </w:r>
      <w:proofErr w:type="spellEnd"/>
      <w:r w:rsidRPr="00A70793">
        <w:t xml:space="preserve">» и ООО «Автобаза № 2», парк которых составляет 47 единицы подвижного состава большой, средней и малой вместимости. Данные транспортные </w:t>
      </w:r>
      <w:r w:rsidRPr="00A70793">
        <w:lastRenderedPageBreak/>
        <w:t xml:space="preserve">предприятия осуществляют пассажирские перевозки по 26 муниципальным маршрутам. За 2025 год объем перевезенных пассажиров автомобильным транспортом составил 2432,3 тыс. человек. Основной проблемой автомобильного транспорта является старый подвижной состав, средний возраст которого составляет 10 лет. В 2024-2025 учебном году на территории Белокалитвинского района индивидуальным предпринимателем </w:t>
      </w:r>
      <w:proofErr w:type="spellStart"/>
      <w:r w:rsidRPr="00A70793">
        <w:t>Таргонским</w:t>
      </w:r>
      <w:proofErr w:type="spellEnd"/>
      <w:r w:rsidRPr="00A70793">
        <w:t xml:space="preserve"> Юрием Борисовичем осуществляется подвоз учащихся к местам обучения и обратно 30 школьными автобусами по 46 школьным маршрутам. Организация перевозки детей</w:t>
      </w:r>
      <w:r>
        <w:t xml:space="preserve"> автобусами осуществляется в ст</w:t>
      </w:r>
      <w:r w:rsidRPr="00A70793">
        <w:t>рогом соответс</w:t>
      </w:r>
      <w:r>
        <w:t>т</w:t>
      </w:r>
      <w:r w:rsidRPr="00A70793">
        <w:t xml:space="preserve">вии с нормативными правовыми актами, регламентирующими данный вид деятельности. </w:t>
      </w:r>
    </w:p>
    <w:p w14:paraId="1702235D" w14:textId="17AD63C2" w:rsidR="00CC5B08" w:rsidRPr="00CC5B08" w:rsidRDefault="00CC5B08" w:rsidP="00101C6E">
      <w:pPr>
        <w:spacing w:after="0" w:line="276" w:lineRule="auto"/>
        <w:ind w:left="0" w:right="0" w:firstLine="709"/>
      </w:pPr>
      <w:r w:rsidRPr="00D978CB">
        <w:t>Для содействия развития конкуренции на данном рынке в план мероприятий («дорожную карту») на 2022-2025 годы включены следующие мероприятия:</w:t>
      </w:r>
      <w:r w:rsidRPr="00CC5B08">
        <w:t xml:space="preserve"> </w:t>
      </w:r>
    </w:p>
    <w:p w14:paraId="481371F0" w14:textId="26F35857" w:rsidR="00CC5B08" w:rsidRPr="00CC5B08" w:rsidRDefault="001D4665" w:rsidP="00B330FE">
      <w:pPr>
        <w:spacing w:after="0" w:line="276" w:lineRule="auto"/>
        <w:ind w:left="0" w:right="0" w:firstLine="709"/>
      </w:pPr>
      <w:r>
        <w:t xml:space="preserve">1. </w:t>
      </w:r>
      <w:r w:rsidR="00CC5B08" w:rsidRPr="00CC5B08">
        <w:t xml:space="preserve">Анализ </w:t>
      </w:r>
      <w:r w:rsidR="00CC5B08" w:rsidRPr="00CC5B08">
        <w:tab/>
        <w:t xml:space="preserve">маршрутной </w:t>
      </w:r>
      <w:r w:rsidR="00CC5B08" w:rsidRPr="00CC5B08">
        <w:tab/>
        <w:t xml:space="preserve">сети </w:t>
      </w:r>
      <w:r w:rsidR="00CC5B08" w:rsidRPr="00CC5B08">
        <w:tab/>
        <w:t xml:space="preserve">межмуниципальных </w:t>
      </w:r>
      <w:r w:rsidR="00CC5B08" w:rsidRPr="00CC5B08">
        <w:tab/>
        <w:t xml:space="preserve">и </w:t>
      </w:r>
      <w:proofErr w:type="spellStart"/>
      <w:r w:rsidR="00CC5B08" w:rsidRPr="00CC5B08">
        <w:t>внутримуниципальных</w:t>
      </w:r>
      <w:proofErr w:type="spellEnd"/>
      <w:r w:rsidR="00CC5B08" w:rsidRPr="00CC5B08">
        <w:t xml:space="preserve"> перевозок Белокалитвинского района, в том числе сельской местности;</w:t>
      </w:r>
    </w:p>
    <w:p w14:paraId="2D06E525" w14:textId="6090CFD4" w:rsidR="00CC5B08" w:rsidRPr="00CC5B08" w:rsidRDefault="001D4665" w:rsidP="00B330FE">
      <w:pPr>
        <w:spacing w:after="0" w:line="276" w:lineRule="auto"/>
        <w:ind w:left="0" w:right="0" w:firstLine="709"/>
      </w:pPr>
      <w:r>
        <w:t xml:space="preserve">2. </w:t>
      </w:r>
      <w:r w:rsidR="00CC5B08" w:rsidRPr="00CC5B08">
        <w:t xml:space="preserve">Ведение реестра маршрутов и реестра перевозчиков, осуществляющих обслуживание пассажиров на территории Белокалитвинского района.  </w:t>
      </w:r>
    </w:p>
    <w:p w14:paraId="2F5B5D51" w14:textId="77777777" w:rsidR="00B330FE" w:rsidRDefault="00CC5B08" w:rsidP="00B330FE">
      <w:pPr>
        <w:spacing w:after="0" w:line="276" w:lineRule="auto"/>
        <w:ind w:left="0" w:right="0" w:firstLine="709"/>
      </w:pPr>
      <w:r w:rsidRPr="00CC5B08">
        <w:t>Реализация данных ме</w:t>
      </w:r>
      <w:r w:rsidR="00B330FE">
        <w:t>роприятий позволит обеспечить:</w:t>
      </w:r>
    </w:p>
    <w:p w14:paraId="71ACA89E" w14:textId="77777777" w:rsidR="00B330FE" w:rsidRDefault="00B330FE" w:rsidP="00B330FE">
      <w:pPr>
        <w:spacing w:after="0" w:line="276" w:lineRule="auto"/>
        <w:ind w:left="0" w:right="0" w:firstLine="709"/>
      </w:pPr>
      <w:r>
        <w:t xml:space="preserve">- оптимизацию маршрутной сети; </w:t>
      </w:r>
    </w:p>
    <w:p w14:paraId="7B7C7E98" w14:textId="76023403" w:rsidR="00B330FE" w:rsidRDefault="00B330FE" w:rsidP="00B330FE">
      <w:pPr>
        <w:spacing w:after="0" w:line="276" w:lineRule="auto"/>
        <w:ind w:left="0" w:right="0" w:firstLine="709"/>
      </w:pPr>
      <w:r>
        <w:t xml:space="preserve">- </w:t>
      </w:r>
      <w:r w:rsidR="00CC5B08" w:rsidRPr="00CC5B08">
        <w:t xml:space="preserve">повышение </w:t>
      </w:r>
      <w:r>
        <w:t>качества предоставляемых услуг;</w:t>
      </w:r>
    </w:p>
    <w:p w14:paraId="15A84F0E" w14:textId="7FD00526" w:rsidR="001D4665" w:rsidRDefault="00B330FE" w:rsidP="00B330FE">
      <w:pPr>
        <w:spacing w:after="0" w:line="276" w:lineRule="auto"/>
        <w:ind w:left="0" w:right="0" w:firstLine="709"/>
      </w:pPr>
      <w:r>
        <w:t xml:space="preserve">- </w:t>
      </w:r>
      <w:r w:rsidR="00CC5B08" w:rsidRPr="00CC5B08">
        <w:t xml:space="preserve">доступность информации о маршрутной сети и перевозчиках, обслуживающих </w:t>
      </w:r>
      <w:proofErr w:type="spellStart"/>
      <w:r w:rsidR="001A2412">
        <w:t>внутримуниципальные</w:t>
      </w:r>
      <w:proofErr w:type="spellEnd"/>
      <w:r w:rsidR="001A2412">
        <w:t xml:space="preserve"> маршруты.</w:t>
      </w:r>
    </w:p>
    <w:p w14:paraId="5A59D9E9" w14:textId="77777777" w:rsidR="001D4665" w:rsidRDefault="001D4665" w:rsidP="00B330FE">
      <w:pPr>
        <w:spacing w:after="0" w:line="276" w:lineRule="auto"/>
        <w:ind w:left="709" w:right="0" w:firstLine="0"/>
      </w:pPr>
    </w:p>
    <w:p w14:paraId="142871E2" w14:textId="578D87BF" w:rsidR="001D4665" w:rsidRDefault="00CC370B" w:rsidP="00101C6E">
      <w:pPr>
        <w:spacing w:after="0" w:line="276" w:lineRule="auto"/>
        <w:ind w:left="0" w:right="0" w:firstLine="709"/>
        <w:jc w:val="center"/>
      </w:pPr>
      <w:r w:rsidRPr="00313AF1">
        <w:rPr>
          <w:b/>
          <w:color w:val="auto"/>
        </w:rPr>
        <w:t>7.</w:t>
      </w:r>
      <w:r w:rsidRPr="001D4665">
        <w:rPr>
          <w:color w:val="auto"/>
        </w:rPr>
        <w:t xml:space="preserve"> </w:t>
      </w:r>
      <w:r w:rsidR="00460635" w:rsidRPr="001D4665">
        <w:rPr>
          <w:b/>
          <w:u w:val="single" w:color="000000"/>
        </w:rPr>
        <w:t>Рынок оказания услуг по перевозке пассажиров и багажа легковым такси на территории Ростовской области.</w:t>
      </w:r>
    </w:p>
    <w:p w14:paraId="6B9D82F3" w14:textId="77777777" w:rsidR="001D4665" w:rsidRDefault="001D4665" w:rsidP="00101C6E">
      <w:pPr>
        <w:spacing w:after="0" w:line="276" w:lineRule="auto"/>
        <w:ind w:left="0" w:right="0" w:firstLine="0"/>
      </w:pPr>
    </w:p>
    <w:p w14:paraId="02399981" w14:textId="7F239C19" w:rsidR="00CC370B" w:rsidRDefault="00976C20" w:rsidP="00101C6E">
      <w:pPr>
        <w:spacing w:after="0" w:line="276" w:lineRule="auto"/>
        <w:ind w:left="0" w:right="0" w:firstLine="709"/>
      </w:pPr>
      <w:r w:rsidRPr="00976C20">
        <w:t xml:space="preserve">На территории Белокалитвинского района осуществляют оказания услуг по перевозке пассажиров и багажа легковыми такси 5(пять) организаций частной формы собственности: Такси «Лада», такси «Реал+», такси «Вояж», такси «Нео», такси «Бриз». Для организации работы такси Министерством транспорта РО выдаются лицензии на каждую машину 1 раз на 5 лет. В штатном расписании такси имеется механик с лицензией на данный вид деятельности, медицинская сестра для выпуска водителей на маршрут. По действующему законодательству работать в такси имеет право гражданин с водительским стажем не менее 3 лет. За нарушения в работе такси штрафы имеет право выписывать транспортная инспекция </w:t>
      </w:r>
      <w:proofErr w:type="spellStart"/>
      <w:r w:rsidRPr="00976C20">
        <w:t>Госавтодорнадзора</w:t>
      </w:r>
      <w:proofErr w:type="spellEnd"/>
      <w:r w:rsidRPr="00976C20">
        <w:t xml:space="preserve">. Размер платы за автомобильную перевозку пассажиров автомобилем-такси определяется по таксометру на основании установленных </w:t>
      </w:r>
      <w:r w:rsidRPr="00976C20">
        <w:lastRenderedPageBreak/>
        <w:t>тарифов, размер которых государственными органами не регулируется и устанавливается перевозчиками самостоятельно, исходя из их затрат.</w:t>
      </w:r>
    </w:p>
    <w:p w14:paraId="6AB3AA01" w14:textId="77777777" w:rsidR="001A2412" w:rsidRPr="00CC5B08" w:rsidRDefault="001A2412" w:rsidP="00101C6E">
      <w:pPr>
        <w:spacing w:after="0" w:line="276" w:lineRule="auto"/>
        <w:ind w:left="0" w:right="0" w:firstLine="709"/>
      </w:pPr>
      <w:r w:rsidRPr="00D978CB">
        <w:t>Для содействия развития конкуренции на данном рынке в план мероприятий («дорожную карту») на 2022-2025 годы включены следующие мероприятия:</w:t>
      </w:r>
      <w:r w:rsidRPr="00CC5B08">
        <w:t xml:space="preserve"> </w:t>
      </w:r>
    </w:p>
    <w:p w14:paraId="098DE0ED" w14:textId="6635DF3E" w:rsidR="001A2412" w:rsidRPr="00CC5B08" w:rsidRDefault="001D4665" w:rsidP="00101C6E">
      <w:pPr>
        <w:spacing w:after="0" w:line="276" w:lineRule="auto"/>
        <w:ind w:left="709" w:right="0" w:firstLine="0"/>
      </w:pPr>
      <w:r>
        <w:t xml:space="preserve">1. </w:t>
      </w:r>
      <w:r w:rsidR="001A2412" w:rsidRPr="001A2412">
        <w:t>Анализ маршрутной сети перевозок Белокалитвинского района</w:t>
      </w:r>
      <w:r w:rsidR="001A2412" w:rsidRPr="00CC5B08">
        <w:t>;</w:t>
      </w:r>
    </w:p>
    <w:p w14:paraId="22FAA18A" w14:textId="3BC2458F" w:rsidR="001A2412" w:rsidRPr="00CC5B08" w:rsidRDefault="001D4665" w:rsidP="00101C6E">
      <w:pPr>
        <w:spacing w:after="0" w:line="276" w:lineRule="auto"/>
        <w:ind w:left="709" w:right="0" w:firstLine="0"/>
      </w:pPr>
      <w:r>
        <w:t xml:space="preserve">2. </w:t>
      </w:r>
      <w:r w:rsidR="001A2412" w:rsidRPr="00CC5B08">
        <w:t xml:space="preserve">Ведение реестра маршрутов и реестра перевозчиков, осуществляющих обслуживание пассажиров на территории Белокалитвинского района.  </w:t>
      </w:r>
    </w:p>
    <w:p w14:paraId="041402E1" w14:textId="77777777" w:rsidR="001A2412" w:rsidRPr="00CC5B08" w:rsidRDefault="001A2412" w:rsidP="00101C6E">
      <w:pPr>
        <w:spacing w:after="0" w:line="276" w:lineRule="auto"/>
        <w:ind w:left="0" w:right="0" w:firstLine="709"/>
      </w:pPr>
      <w:r w:rsidRPr="00CC5B08">
        <w:t xml:space="preserve">Реализация данных мероприятий позволит обеспечить: </w:t>
      </w:r>
    </w:p>
    <w:p w14:paraId="28A9CE75" w14:textId="77777777" w:rsidR="00B330FE" w:rsidRDefault="00B330FE" w:rsidP="00B330FE">
      <w:pPr>
        <w:spacing w:after="0" w:line="276" w:lineRule="auto"/>
        <w:ind w:left="708" w:right="0" w:firstLine="0"/>
        <w:jc w:val="left"/>
      </w:pPr>
      <w:r>
        <w:t xml:space="preserve">- оптимизацию маршрутной сети;  </w:t>
      </w:r>
    </w:p>
    <w:p w14:paraId="40BF116A" w14:textId="77777777" w:rsidR="00B330FE" w:rsidRDefault="00B330FE" w:rsidP="00B330FE">
      <w:pPr>
        <w:spacing w:after="0" w:line="276" w:lineRule="auto"/>
        <w:ind w:left="708" w:right="0" w:firstLine="0"/>
        <w:jc w:val="left"/>
      </w:pPr>
      <w:r>
        <w:t xml:space="preserve">- </w:t>
      </w:r>
      <w:r w:rsidR="001A2412" w:rsidRPr="00CC5B08">
        <w:t xml:space="preserve">повышение качества предоставляемых услуг; </w:t>
      </w:r>
    </w:p>
    <w:p w14:paraId="7620FDC0" w14:textId="3145D149" w:rsidR="001A2412" w:rsidRPr="00B330FE" w:rsidRDefault="00B330FE" w:rsidP="00B330FE">
      <w:pPr>
        <w:spacing w:after="0" w:line="276" w:lineRule="auto"/>
        <w:ind w:left="708" w:right="0" w:firstLine="0"/>
        <w:jc w:val="left"/>
      </w:pPr>
      <w:r>
        <w:t xml:space="preserve">- </w:t>
      </w:r>
      <w:r w:rsidR="001A2412" w:rsidRPr="00CC5B08">
        <w:t xml:space="preserve">доступность информации о маршрутной сети и перевозчиках, обслуживающих маршруты. </w:t>
      </w:r>
    </w:p>
    <w:p w14:paraId="4FAA680B" w14:textId="77777777" w:rsidR="00976C20" w:rsidRPr="00976C20" w:rsidRDefault="00976C20" w:rsidP="00101C6E">
      <w:pPr>
        <w:spacing w:line="276" w:lineRule="auto"/>
      </w:pPr>
    </w:p>
    <w:p w14:paraId="76C2A667" w14:textId="77777777" w:rsidR="004251AA" w:rsidRPr="00547859" w:rsidRDefault="00CC370B" w:rsidP="00101C6E">
      <w:pPr>
        <w:keepNext/>
        <w:keepLines/>
        <w:spacing w:after="0" w:line="276" w:lineRule="auto"/>
        <w:ind w:left="0" w:right="0" w:firstLine="709"/>
        <w:jc w:val="center"/>
        <w:outlineLvl w:val="1"/>
        <w:rPr>
          <w:b/>
          <w:u w:val="single" w:color="000000"/>
        </w:rPr>
      </w:pPr>
      <w:bookmarkStart w:id="7" w:name="_Toc225256029"/>
      <w:r w:rsidRPr="00313AF1">
        <w:rPr>
          <w:b/>
          <w:color w:val="auto"/>
        </w:rPr>
        <w:t>8.</w:t>
      </w:r>
      <w:r w:rsidRPr="00914A07">
        <w:rPr>
          <w:color w:val="auto"/>
        </w:rPr>
        <w:t xml:space="preserve"> </w:t>
      </w:r>
      <w:r w:rsidR="004251AA" w:rsidRPr="00BF795F">
        <w:rPr>
          <w:b/>
          <w:u w:val="single" w:color="000000"/>
        </w:rPr>
        <w:t>Рынок выполнения работ по содержанию и текущему ремонту общего имущества собственников помещений в многоквартирном доме</w:t>
      </w:r>
      <w:bookmarkEnd w:id="7"/>
      <w:r w:rsidR="004251AA" w:rsidRPr="00547859">
        <w:rPr>
          <w:b/>
          <w:u w:color="000000"/>
        </w:rPr>
        <w:t xml:space="preserve"> </w:t>
      </w:r>
    </w:p>
    <w:p w14:paraId="57663FAB" w14:textId="25D32AD8" w:rsidR="00976C20" w:rsidRDefault="00976C20" w:rsidP="00101C6E">
      <w:pPr>
        <w:spacing w:after="0" w:line="276" w:lineRule="auto"/>
        <w:ind w:left="0" w:right="0" w:firstLine="709"/>
        <w:rPr>
          <w:rFonts w:eastAsia="Calibri"/>
          <w:szCs w:val="28"/>
        </w:rPr>
      </w:pPr>
    </w:p>
    <w:p w14:paraId="4BA58E66" w14:textId="77777777" w:rsidR="008148FF" w:rsidRPr="008148FF" w:rsidRDefault="008148FF" w:rsidP="00101C6E">
      <w:pPr>
        <w:spacing w:after="0" w:line="276" w:lineRule="auto"/>
        <w:ind w:left="0" w:right="0" w:firstLine="709"/>
        <w:rPr>
          <w:rFonts w:eastAsia="Calibri"/>
          <w:szCs w:val="28"/>
        </w:rPr>
      </w:pPr>
      <w:r w:rsidRPr="008148FF">
        <w:rPr>
          <w:rFonts w:eastAsia="Calibri"/>
          <w:szCs w:val="28"/>
        </w:rPr>
        <w:t xml:space="preserve">В Белокалитвинском районе в сфере предоставления жилищных услуг действуют 4 управляющие организации, в управлении которых находятся 322 многоквартирных домов (47,14 процента от общего количества многоквартирных домов), 45 товариществ собственников жилья / жилищно-строительных кооперативов, в управлении которых 116 многоквартирных дома (16,98 процента от общего количества многоквартирных домов). В непосредственном способе управления находится 246 МКД. </w:t>
      </w:r>
    </w:p>
    <w:p w14:paraId="312F2769" w14:textId="77777777" w:rsidR="008148FF" w:rsidRPr="008148FF" w:rsidRDefault="008148FF" w:rsidP="00101C6E">
      <w:pPr>
        <w:spacing w:after="0" w:line="276" w:lineRule="auto"/>
        <w:ind w:left="0" w:right="0" w:firstLine="709"/>
        <w:rPr>
          <w:rFonts w:eastAsia="Calibri"/>
          <w:szCs w:val="28"/>
        </w:rPr>
      </w:pPr>
      <w:r w:rsidRPr="008148FF">
        <w:rPr>
          <w:rFonts w:eastAsia="Calibri"/>
          <w:szCs w:val="28"/>
        </w:rPr>
        <w:t xml:space="preserve">В указанной сфере применяются новые механизмы предоставления жилищных услуг – это лицензирование управляющих организаций, лицензионный контроль. </w:t>
      </w:r>
    </w:p>
    <w:p w14:paraId="361C5C68" w14:textId="77777777" w:rsidR="008148FF" w:rsidRPr="008148FF" w:rsidRDefault="008148FF" w:rsidP="00101C6E">
      <w:pPr>
        <w:spacing w:after="0" w:line="276" w:lineRule="auto"/>
        <w:ind w:left="0" w:right="0" w:firstLine="709"/>
        <w:rPr>
          <w:rFonts w:eastAsia="Calibri"/>
          <w:szCs w:val="28"/>
        </w:rPr>
      </w:pPr>
      <w:r w:rsidRPr="008148FF">
        <w:rPr>
          <w:rFonts w:eastAsia="Calibri"/>
          <w:szCs w:val="28"/>
        </w:rPr>
        <w:t xml:space="preserve">Все управляющие организации, получившие лицензию, раскрыли информацию в соответствии с установленным стандартом на официальном сайте в информационно-телекоммуникационной сети «Интернет». В дальнейшем за деятельностью управляющих организаций, получивших лицензию, осуществляется лицензионный контроль. </w:t>
      </w:r>
    </w:p>
    <w:p w14:paraId="3A7CD2F5" w14:textId="77777777" w:rsidR="008148FF" w:rsidRPr="008148FF" w:rsidRDefault="008148FF" w:rsidP="00101C6E">
      <w:pPr>
        <w:spacing w:after="0" w:line="276" w:lineRule="auto"/>
        <w:ind w:left="0" w:right="0" w:firstLine="709"/>
        <w:rPr>
          <w:rFonts w:eastAsia="Calibri"/>
          <w:szCs w:val="28"/>
        </w:rPr>
      </w:pPr>
      <w:r w:rsidRPr="008148FF">
        <w:rPr>
          <w:rFonts w:eastAsia="Calibri"/>
          <w:szCs w:val="28"/>
        </w:rPr>
        <w:t xml:space="preserve">Централизованным водоснабжением охвачено 78,2 процента населения: два городских поселения Белокалитвинского района или 2,63 процента от количества населенных пунктов; количество сельских населенных пунктов Белокалитвинского района, имеющих централизованное водоснабжение, – 17 или 23 процента от их общего числа. Из 488,24 километра водопроводов – 107,4 километра нуждаются в замене (22,0 процента). </w:t>
      </w:r>
    </w:p>
    <w:p w14:paraId="3F639350" w14:textId="77777777" w:rsidR="008148FF" w:rsidRDefault="008148FF" w:rsidP="00101C6E">
      <w:pPr>
        <w:spacing w:after="0" w:line="276" w:lineRule="auto"/>
        <w:ind w:left="0" w:right="0" w:firstLine="709"/>
        <w:rPr>
          <w:rFonts w:eastAsia="Calibri"/>
          <w:szCs w:val="28"/>
        </w:rPr>
      </w:pPr>
      <w:r w:rsidRPr="008148FF">
        <w:rPr>
          <w:rFonts w:eastAsia="Calibri"/>
          <w:szCs w:val="28"/>
        </w:rPr>
        <w:lastRenderedPageBreak/>
        <w:t xml:space="preserve">В Белокалитвинском районе Ростовской области из 76 населенных пунктов централизованные системы канализации имеют только 6 (7,9 процента), на территории которых размещается 5 очистных сооружений канализации по очистке хозяйственно-бытовых сточных вод. Санитарно-техническое состояние 70 процентов сооружений канализации – неудовлетворительное. Из 121,17 километра канализационных коллекторов и сетей – 15,6 километра нуждаются в замене (12,9 процента). </w:t>
      </w:r>
    </w:p>
    <w:p w14:paraId="168F2EB7" w14:textId="6A173D00" w:rsidR="009233C9" w:rsidRPr="00C172DD" w:rsidRDefault="009233C9" w:rsidP="00101C6E">
      <w:pPr>
        <w:spacing w:after="0" w:line="276" w:lineRule="auto"/>
        <w:ind w:left="0" w:right="0" w:firstLine="709"/>
      </w:pPr>
      <w:r w:rsidRPr="00C172DD">
        <w:t xml:space="preserve">Для содействия развития конкуренции на данном рынке в план мероприятий («дорожную карту») на 2022-2025 годы включены следующие мероприятия: </w:t>
      </w:r>
    </w:p>
    <w:p w14:paraId="0DFFE698" w14:textId="188C1A25" w:rsidR="009233C9" w:rsidRPr="00C172DD" w:rsidRDefault="008148FF" w:rsidP="00101C6E">
      <w:pPr>
        <w:spacing w:after="0" w:line="276" w:lineRule="auto"/>
        <w:ind w:left="0" w:right="0" w:firstLine="709"/>
      </w:pPr>
      <w:r>
        <w:t xml:space="preserve">1. </w:t>
      </w:r>
      <w:r w:rsidR="009233C9" w:rsidRPr="00C172DD">
        <w:t>Мониторинг выполнения работ по содержанию и текущему ремонту общего имущества собственников помещений в многоквартирном доме.</w:t>
      </w:r>
    </w:p>
    <w:p w14:paraId="1C7335EA" w14:textId="77777777" w:rsidR="00B330FE" w:rsidRDefault="009233C9" w:rsidP="00B330FE">
      <w:pPr>
        <w:spacing w:after="0" w:line="276" w:lineRule="auto"/>
        <w:ind w:left="0" w:right="0" w:firstLine="709"/>
      </w:pPr>
      <w:r w:rsidRPr="00C172DD">
        <w:t>Реализация данных мероприятий позволи</w:t>
      </w:r>
      <w:r w:rsidR="00B330FE">
        <w:t>т обеспечить:</w:t>
      </w:r>
    </w:p>
    <w:p w14:paraId="2C705E67" w14:textId="01A2FDAC" w:rsidR="00CC370B" w:rsidRPr="00AA605F" w:rsidRDefault="00B330FE" w:rsidP="00B330FE">
      <w:pPr>
        <w:spacing w:after="0" w:line="276" w:lineRule="auto"/>
        <w:ind w:left="0" w:right="0" w:firstLine="709"/>
      </w:pPr>
      <w:r>
        <w:t xml:space="preserve">- </w:t>
      </w:r>
      <w:r w:rsidR="009233C9" w:rsidRPr="00C172DD">
        <w:t xml:space="preserve">увеличение доли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p w14:paraId="6DE252A2" w14:textId="77777777" w:rsidR="00CC370B" w:rsidRPr="00AA605F" w:rsidRDefault="00CC370B" w:rsidP="00101C6E">
      <w:pPr>
        <w:spacing w:after="0" w:line="276" w:lineRule="auto"/>
        <w:ind w:left="0" w:right="0" w:firstLine="709"/>
        <w:jc w:val="left"/>
      </w:pPr>
    </w:p>
    <w:p w14:paraId="1E88FA0E" w14:textId="77777777" w:rsidR="003A5BF7" w:rsidRPr="00857826" w:rsidRDefault="00CC370B" w:rsidP="00101C6E">
      <w:pPr>
        <w:keepNext/>
        <w:keepLines/>
        <w:spacing w:after="0" w:line="276" w:lineRule="auto"/>
        <w:ind w:left="0" w:right="0" w:firstLine="709"/>
        <w:jc w:val="center"/>
        <w:outlineLvl w:val="1"/>
        <w:rPr>
          <w:b/>
          <w:u w:val="single" w:color="000000"/>
        </w:rPr>
      </w:pPr>
      <w:bookmarkStart w:id="8" w:name="_Toc225256030"/>
      <w:r w:rsidRPr="00313AF1">
        <w:rPr>
          <w:b/>
        </w:rPr>
        <w:t>9.</w:t>
      </w:r>
      <w:r w:rsidRPr="007D639F">
        <w:t xml:space="preserve"> </w:t>
      </w:r>
      <w:r w:rsidR="003A5BF7" w:rsidRPr="00BF795F">
        <w:rPr>
          <w:b/>
          <w:u w:val="single" w:color="000000"/>
        </w:rPr>
        <w:t>Рынок племенного животноводства.</w:t>
      </w:r>
      <w:bookmarkEnd w:id="8"/>
      <w:r w:rsidR="003A5BF7" w:rsidRPr="00857826">
        <w:rPr>
          <w:b/>
          <w:u w:color="000000"/>
        </w:rPr>
        <w:t xml:space="preserve"> </w:t>
      </w:r>
    </w:p>
    <w:p w14:paraId="07ED9F77" w14:textId="77777777" w:rsidR="003A5BF7" w:rsidRDefault="003A5BF7" w:rsidP="00101C6E">
      <w:pPr>
        <w:spacing w:after="0" w:line="276" w:lineRule="auto"/>
        <w:ind w:left="0" w:right="0" w:firstLine="709"/>
        <w:rPr>
          <w:szCs w:val="28"/>
        </w:rPr>
      </w:pPr>
    </w:p>
    <w:p w14:paraId="04964BA7" w14:textId="77777777" w:rsidR="00C64902" w:rsidRDefault="007E2B06" w:rsidP="00101C6E">
      <w:pPr>
        <w:spacing w:after="0" w:line="276" w:lineRule="auto"/>
        <w:ind w:left="0" w:right="0" w:firstLine="709"/>
        <w:rPr>
          <w:rFonts w:eastAsia="Calibri"/>
          <w:color w:val="auto"/>
          <w:szCs w:val="28"/>
        </w:rPr>
      </w:pPr>
      <w:r w:rsidRPr="007E2B06">
        <w:rPr>
          <w:rFonts w:eastAsia="Calibri"/>
          <w:color w:val="auto"/>
          <w:szCs w:val="28"/>
        </w:rPr>
        <w:t xml:space="preserve">Сельское хозяйство - один из приоритетных видов деятельности экономики Белокалитвинского района. По итогам 2025 года поголовье КРС в Белокалитвинском районе составило 5874 головы, что на 7,5% ниже, чем в прошлом году. Снижение произошло за счет уменьшения поголовья КРС в личных подсобных хозяйствах на 10,8%. Численность коров составила 3111 головы, что на 5,1% ниже уровня прошлого года. Численность поголовья свиней, в сравнении с прошлым годом, увеличилась на 200,7% и составила 6184 головы. Резкий скачок показателя в Белокалитвинском районе связан с административным изменением места статистического учета (переводом) поголовья, принадлежащего ИП Саакян А.С., с Тацинского района. Поголовье овец и коз снизилось на 13,8% в сравнение с прошлым годом и составило 35229 голов. В 2025 году произведено (реализовано) на убой скота и птицы (в живом весе) 4423 т, что на 6,3% ниже уровня прошлого года. Производство яиц увеличилось на 45% и составило 108 млн. шт. </w:t>
      </w:r>
    </w:p>
    <w:p w14:paraId="13644D67" w14:textId="77777777" w:rsidR="00C64902" w:rsidRDefault="007E2B06" w:rsidP="00101C6E">
      <w:pPr>
        <w:spacing w:after="0" w:line="276" w:lineRule="auto"/>
        <w:ind w:left="0" w:right="0" w:firstLine="709"/>
        <w:rPr>
          <w:rFonts w:eastAsia="Calibri"/>
          <w:color w:val="auto"/>
          <w:szCs w:val="28"/>
        </w:rPr>
      </w:pPr>
      <w:r w:rsidRPr="007E2B06">
        <w:rPr>
          <w:rFonts w:eastAsia="Calibri"/>
          <w:color w:val="auto"/>
          <w:szCs w:val="28"/>
        </w:rPr>
        <w:t xml:space="preserve">В связи с тяжелым финансовым положением АО «Птицефабрика Белокалитвинская» с 01.12.2025 года прекратила свою деятельность. В связи со снижением поголовья молочного КРС в личных подсобных хозяйствах надои молока во всех категориях хозяйств к уровню прошлого года составили 92,9% - 13165,6 т. </w:t>
      </w:r>
    </w:p>
    <w:p w14:paraId="7E3FD1BD" w14:textId="09FA3500" w:rsidR="007E2B06" w:rsidRDefault="007E2B06" w:rsidP="00101C6E">
      <w:pPr>
        <w:spacing w:after="0" w:line="276" w:lineRule="auto"/>
        <w:ind w:left="0" w:right="0" w:firstLine="709"/>
        <w:rPr>
          <w:rFonts w:eastAsia="Calibri"/>
          <w:color w:val="auto"/>
          <w:szCs w:val="28"/>
        </w:rPr>
      </w:pPr>
      <w:r w:rsidRPr="007E2B06">
        <w:rPr>
          <w:rFonts w:eastAsia="Calibri"/>
          <w:color w:val="auto"/>
          <w:szCs w:val="28"/>
        </w:rPr>
        <w:t xml:space="preserve">В рамках программы «Развитие сельского хозяйства и регулирования рынков сельскохозяйственной продукции, сырья и продовольствия» в 2025 году </w:t>
      </w:r>
      <w:proofErr w:type="spellStart"/>
      <w:r w:rsidRPr="007E2B06">
        <w:rPr>
          <w:rFonts w:eastAsia="Calibri"/>
          <w:color w:val="auto"/>
          <w:szCs w:val="28"/>
        </w:rPr>
        <w:lastRenderedPageBreak/>
        <w:t>сельхозтоваропроизводителями</w:t>
      </w:r>
      <w:proofErr w:type="spellEnd"/>
      <w:r w:rsidRPr="007E2B06">
        <w:rPr>
          <w:rFonts w:eastAsia="Calibri"/>
          <w:color w:val="auto"/>
          <w:szCs w:val="28"/>
        </w:rPr>
        <w:t xml:space="preserve"> Белокалитвинского района получено 29,241 млн. рублей субсидий на приобретение кормов, возмещение части затрат на производство и реализацию зерновых культур, на поддержание элитного семеноводства, а также на развитие животноводства.</w:t>
      </w:r>
    </w:p>
    <w:p w14:paraId="463352A0" w14:textId="715E36A5" w:rsidR="003A5BF7" w:rsidRPr="00857826" w:rsidRDefault="003A5BF7" w:rsidP="00101C6E">
      <w:pPr>
        <w:spacing w:after="0" w:line="276" w:lineRule="auto"/>
        <w:ind w:left="0" w:right="0" w:firstLine="709"/>
      </w:pPr>
      <w:r w:rsidRPr="00DE1804">
        <w:rPr>
          <w:szCs w:val="28"/>
        </w:rPr>
        <w:t xml:space="preserve"> </w:t>
      </w:r>
      <w:r w:rsidRPr="00857826">
        <w:t>Для содействия развития конкуренции на данном рынке в план мероприятий («дорожную карту») на 20</w:t>
      </w:r>
      <w:r>
        <w:t>22</w:t>
      </w:r>
      <w:r w:rsidRPr="00857826">
        <w:t>-20</w:t>
      </w:r>
      <w:r>
        <w:t>25</w:t>
      </w:r>
      <w:r w:rsidRPr="00857826">
        <w:t xml:space="preserve"> годы включены следующие мероприятия: </w:t>
      </w:r>
    </w:p>
    <w:p w14:paraId="39F596D9" w14:textId="5ECFE68A" w:rsidR="003A5BF7" w:rsidRPr="00857826" w:rsidRDefault="00C64902" w:rsidP="00101C6E">
      <w:pPr>
        <w:spacing w:after="0" w:line="276" w:lineRule="auto"/>
        <w:ind w:left="0" w:right="0" w:firstLine="709"/>
      </w:pPr>
      <w:r>
        <w:t xml:space="preserve">1. </w:t>
      </w:r>
      <w:r w:rsidR="003A5BF7" w:rsidRPr="003219C4">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молочного и мясного скотоводства</w:t>
      </w:r>
      <w:r w:rsidR="003A5BF7" w:rsidRPr="00857826">
        <w:t xml:space="preserve">; </w:t>
      </w:r>
    </w:p>
    <w:p w14:paraId="1DA8CAB1" w14:textId="68CC160B" w:rsidR="003A5BF7" w:rsidRDefault="00C64902" w:rsidP="00101C6E">
      <w:pPr>
        <w:spacing w:after="0" w:line="276" w:lineRule="auto"/>
        <w:ind w:left="0" w:right="0" w:firstLine="709"/>
      </w:pPr>
      <w:r>
        <w:t xml:space="preserve">2. </w:t>
      </w:r>
      <w:r w:rsidR="003A5BF7" w:rsidRPr="003219C4">
        <w:t>Создание условий для молочного животноводства как отрасли опережающего развития</w:t>
      </w:r>
      <w:r w:rsidR="003A5BF7" w:rsidRPr="00857826">
        <w:t>.</w:t>
      </w:r>
    </w:p>
    <w:p w14:paraId="6F74A331" w14:textId="26937DB3" w:rsidR="003A5BF7" w:rsidRDefault="00C64902" w:rsidP="00101C6E">
      <w:pPr>
        <w:spacing w:after="0" w:line="276" w:lineRule="auto"/>
        <w:ind w:left="0" w:right="0" w:firstLine="709"/>
      </w:pPr>
      <w:r>
        <w:t xml:space="preserve">3. </w:t>
      </w:r>
      <w:r w:rsidR="003A5BF7" w:rsidRPr="003219C4">
        <w:t>Мониторинг наличия племенного молодняка всех видов сельскохозяйственных животных</w:t>
      </w:r>
      <w:r w:rsidR="003A5BF7">
        <w:t>.</w:t>
      </w:r>
    </w:p>
    <w:p w14:paraId="68A58629" w14:textId="0349F101" w:rsidR="003A5BF7" w:rsidRPr="00857826" w:rsidRDefault="00C64902" w:rsidP="00101C6E">
      <w:pPr>
        <w:spacing w:after="0" w:line="276" w:lineRule="auto"/>
        <w:ind w:left="0" w:right="0" w:firstLine="709"/>
      </w:pPr>
      <w:r>
        <w:t xml:space="preserve">4. </w:t>
      </w:r>
      <w:r w:rsidR="003A5BF7" w:rsidRPr="003219C4">
        <w:t>Информирование и консультирование сельхозпроизводителей Белокалитвинского района по вопросу получения государственной поддержки сельскохозяйственным товаропроизводителям, занимающимся развитием молочного и мясного скотоводства</w:t>
      </w:r>
      <w:r w:rsidR="003A5BF7">
        <w:t>.</w:t>
      </w:r>
    </w:p>
    <w:p w14:paraId="140956D5" w14:textId="77777777" w:rsidR="00B330FE" w:rsidRDefault="003A5BF7" w:rsidP="00B330FE">
      <w:pPr>
        <w:spacing w:after="0" w:line="276" w:lineRule="auto"/>
        <w:ind w:left="0" w:right="0" w:firstLine="709"/>
      </w:pPr>
      <w:r w:rsidRPr="00857826">
        <w:t>Реализация данных ме</w:t>
      </w:r>
      <w:r w:rsidR="00B330FE">
        <w:t xml:space="preserve">роприятий позволит обеспечить: </w:t>
      </w:r>
    </w:p>
    <w:p w14:paraId="60BA3161" w14:textId="77777777" w:rsidR="00B330FE" w:rsidRDefault="00B330FE" w:rsidP="00B330FE">
      <w:pPr>
        <w:spacing w:after="0" w:line="276" w:lineRule="auto"/>
        <w:ind w:left="0" w:right="0" w:firstLine="709"/>
      </w:pPr>
      <w:r>
        <w:t xml:space="preserve">- </w:t>
      </w:r>
      <w:r w:rsidR="003A5BF7" w:rsidRPr="003219C4">
        <w:t>развитие молочного и мясного скотоводства, стимулирование хозяйствующих субъектов в сфере агропромы</w:t>
      </w:r>
      <w:r>
        <w:t>шленного комплекса;</w:t>
      </w:r>
    </w:p>
    <w:p w14:paraId="15FEA877" w14:textId="1924F13C" w:rsidR="00B330FE" w:rsidRDefault="00B330FE" w:rsidP="00B330FE">
      <w:pPr>
        <w:spacing w:after="0" w:line="276" w:lineRule="auto"/>
        <w:ind w:left="0" w:right="0" w:firstLine="709"/>
      </w:pPr>
      <w:r>
        <w:t xml:space="preserve">- </w:t>
      </w:r>
      <w:r w:rsidR="003A5BF7" w:rsidRPr="003219C4">
        <w:t>увеличение количества субъектов отрасли молочного животноводства</w:t>
      </w:r>
      <w:r>
        <w:t>;</w:t>
      </w:r>
    </w:p>
    <w:p w14:paraId="79707C84" w14:textId="39475B0C" w:rsidR="00B330FE" w:rsidRDefault="00B330FE" w:rsidP="00B330FE">
      <w:pPr>
        <w:spacing w:after="0" w:line="276" w:lineRule="auto"/>
        <w:ind w:left="0" w:right="0" w:firstLine="709"/>
      </w:pPr>
      <w:r>
        <w:t xml:space="preserve">- </w:t>
      </w:r>
      <w:r w:rsidR="003A5BF7" w:rsidRPr="003219C4">
        <w:t>определение численности высокопродуктивного племенного молодняка сельскохозяйственных животных в племенных организациях Белокалитвинского района</w:t>
      </w:r>
      <w:r>
        <w:t>;</w:t>
      </w:r>
    </w:p>
    <w:p w14:paraId="6ED21556" w14:textId="6B65D474" w:rsidR="003A5BF7" w:rsidRPr="003219C4" w:rsidRDefault="00B330FE" w:rsidP="00B330FE">
      <w:pPr>
        <w:spacing w:after="0" w:line="276" w:lineRule="auto"/>
        <w:ind w:left="0" w:right="0" w:firstLine="709"/>
      </w:pPr>
      <w:r>
        <w:t xml:space="preserve">- </w:t>
      </w:r>
      <w:r w:rsidR="003A5BF7" w:rsidRPr="003219C4">
        <w:t xml:space="preserve">развитие молочного и мясного скотоводства, стимулирование хозяйствующих субъектов в сфере агропромышленного комплекса. </w:t>
      </w:r>
    </w:p>
    <w:p w14:paraId="0C898007" w14:textId="77777777" w:rsidR="00CC370B" w:rsidRPr="00AA605F" w:rsidRDefault="00CC370B" w:rsidP="00B330FE">
      <w:pPr>
        <w:spacing w:after="0"/>
        <w:ind w:left="0" w:right="0" w:firstLine="709"/>
      </w:pPr>
      <w:r w:rsidRPr="00AA605F">
        <w:t xml:space="preserve"> </w:t>
      </w:r>
    </w:p>
    <w:p w14:paraId="120142B8" w14:textId="5DE5E57F" w:rsidR="006C004C" w:rsidRDefault="00CC370B" w:rsidP="00101C6E">
      <w:pPr>
        <w:keepNext/>
        <w:keepLines/>
        <w:spacing w:after="0" w:line="276" w:lineRule="auto"/>
        <w:ind w:left="0" w:right="0" w:firstLine="709"/>
        <w:jc w:val="center"/>
        <w:outlineLvl w:val="1"/>
        <w:rPr>
          <w:b/>
          <w:u w:color="000000"/>
        </w:rPr>
      </w:pPr>
      <w:bookmarkStart w:id="9" w:name="_Toc225256031"/>
      <w:r w:rsidRPr="007C2C20">
        <w:rPr>
          <w:b/>
        </w:rPr>
        <w:t xml:space="preserve">10. </w:t>
      </w:r>
      <w:r w:rsidR="006C004C" w:rsidRPr="007C2C20">
        <w:rPr>
          <w:b/>
          <w:u w:val="single" w:color="000000"/>
        </w:rPr>
        <w:t>Рынок оказания услуг по ремонту автотранспортных средств</w:t>
      </w:r>
      <w:bookmarkEnd w:id="9"/>
      <w:r w:rsidR="007C2C20">
        <w:rPr>
          <w:b/>
          <w:u w:color="000000"/>
        </w:rPr>
        <w:t xml:space="preserve"> </w:t>
      </w:r>
    </w:p>
    <w:p w14:paraId="1A2C2AA8" w14:textId="77777777" w:rsidR="007C2C20" w:rsidRPr="00857826" w:rsidRDefault="007C2C20" w:rsidP="004F73A2">
      <w:pPr>
        <w:rPr>
          <w:u w:color="000000"/>
        </w:rPr>
      </w:pPr>
    </w:p>
    <w:p w14:paraId="1BEC6FD7" w14:textId="5B4B73F1" w:rsidR="0043637E" w:rsidRDefault="0043637E" w:rsidP="00D13DB7">
      <w:pPr>
        <w:spacing w:after="0" w:line="276" w:lineRule="auto"/>
        <w:ind w:left="0" w:right="0" w:firstLine="709"/>
      </w:pPr>
      <w:r w:rsidRPr="0043637E">
        <w:t>На территории Белокалитвинского района 39 организаций оказывают услуги по ремонту автотранспорт</w:t>
      </w:r>
      <w:r w:rsidR="00D13DB7">
        <w:t xml:space="preserve">ных средств: </w:t>
      </w:r>
      <w:r w:rsidRPr="0043637E">
        <w:t>г. Белая Калитва-27 организаций; п. Сосны-6 организаций; п. Крутинский-2 организац</w:t>
      </w:r>
      <w:r w:rsidR="00D13DB7">
        <w:t xml:space="preserve">ии; п. Коксовый-2 организации; </w:t>
      </w:r>
      <w:r w:rsidRPr="0043637E">
        <w:t xml:space="preserve">п. Синегорский-1 организация; </w:t>
      </w:r>
      <w:proofErr w:type="spellStart"/>
      <w:r w:rsidRPr="0043637E">
        <w:t>р.п</w:t>
      </w:r>
      <w:proofErr w:type="spellEnd"/>
      <w:r w:rsidRPr="0043637E">
        <w:t>. Шолоховский-1; с. Литвиновка-1 организация. Форма собственности частная.</w:t>
      </w:r>
    </w:p>
    <w:p w14:paraId="464DBFF8" w14:textId="77777777" w:rsidR="009E2267" w:rsidRDefault="006C004C" w:rsidP="009E2267">
      <w:pPr>
        <w:spacing w:after="0" w:line="276" w:lineRule="auto"/>
        <w:ind w:left="0" w:right="0" w:firstLine="709"/>
      </w:pPr>
      <w:r w:rsidRPr="00857826">
        <w:t>Для содействия развития конкуренции на данном рынке в план мероприятий («дорожную карту») на 20</w:t>
      </w:r>
      <w:r>
        <w:t>22</w:t>
      </w:r>
      <w:r w:rsidRPr="00857826">
        <w:t>-20</w:t>
      </w:r>
      <w:r>
        <w:t>25</w:t>
      </w:r>
      <w:r w:rsidRPr="00857826">
        <w:t xml:space="preserve"> годы в</w:t>
      </w:r>
      <w:r w:rsidR="009E2267">
        <w:t xml:space="preserve">ключены следующие мероприятия: </w:t>
      </w:r>
    </w:p>
    <w:p w14:paraId="7F7A5E4A" w14:textId="0237D7DF" w:rsidR="006C004C" w:rsidRPr="00857826" w:rsidRDefault="009E2267" w:rsidP="009E2267">
      <w:pPr>
        <w:spacing w:after="0" w:line="276" w:lineRule="auto"/>
        <w:ind w:left="0" w:right="0" w:firstLine="709"/>
      </w:pPr>
      <w:r>
        <w:t xml:space="preserve">1. </w:t>
      </w:r>
      <w:r w:rsidR="006C004C" w:rsidRPr="008F244F">
        <w:t>Осуществление мониторинга рынка оказания услуг по ремонту автотранспортных средств</w:t>
      </w:r>
      <w:r w:rsidR="006C004C">
        <w:t>.</w:t>
      </w:r>
      <w:r w:rsidR="006C004C" w:rsidRPr="00857826">
        <w:t xml:space="preserve"> </w:t>
      </w:r>
    </w:p>
    <w:p w14:paraId="2A4DFB87" w14:textId="77777777" w:rsidR="009E2267" w:rsidRDefault="006C004C" w:rsidP="009E2267">
      <w:pPr>
        <w:spacing w:after="0" w:line="276" w:lineRule="auto"/>
        <w:ind w:left="0" w:right="0" w:firstLine="709"/>
      </w:pPr>
      <w:r w:rsidRPr="00857826">
        <w:lastRenderedPageBreak/>
        <w:t>Реализация данных мероприятий позволит обеспечить:</w:t>
      </w:r>
    </w:p>
    <w:p w14:paraId="18A5904B" w14:textId="6BB73DA9" w:rsidR="006C004C" w:rsidRPr="00857826" w:rsidRDefault="009E2267" w:rsidP="009E2267">
      <w:pPr>
        <w:spacing w:after="0" w:line="276" w:lineRule="auto"/>
        <w:ind w:left="0" w:right="0" w:firstLine="709"/>
      </w:pPr>
      <w:r>
        <w:t xml:space="preserve">- </w:t>
      </w:r>
      <w:r w:rsidR="006C004C" w:rsidRPr="008F244F">
        <w:t>увеличение доли организаций частной формы собственности в сфере оказания услуг по ремонту автотранспортных средств</w:t>
      </w:r>
      <w:r w:rsidR="006C004C">
        <w:t>.</w:t>
      </w:r>
      <w:r w:rsidR="006C004C" w:rsidRPr="00857826">
        <w:t xml:space="preserve"> </w:t>
      </w:r>
    </w:p>
    <w:p w14:paraId="081BD01D" w14:textId="544ACE00" w:rsidR="000E2EF4" w:rsidRDefault="000E2EF4">
      <w:pPr>
        <w:spacing w:after="160" w:line="259" w:lineRule="auto"/>
        <w:ind w:left="0" w:right="0" w:firstLine="0"/>
        <w:jc w:val="left"/>
      </w:pPr>
      <w:r>
        <w:br w:type="page"/>
      </w:r>
    </w:p>
    <w:p w14:paraId="2E0B927F" w14:textId="3F7EF133" w:rsidR="0004487C" w:rsidRDefault="009E16E7" w:rsidP="00A00C75">
      <w:pPr>
        <w:pStyle w:val="1"/>
      </w:pPr>
      <w:bookmarkStart w:id="10" w:name="_Toc225256032"/>
      <w:r w:rsidRPr="00BF795F">
        <w:lastRenderedPageBreak/>
        <w:t>Раздел 2. Сведения</w:t>
      </w:r>
      <w:r>
        <w:t xml:space="preserve"> о реализации составляющих стандарта развития конкуренции в </w:t>
      </w:r>
      <w:r w:rsidR="00FE62D4">
        <w:t>Белокалитвинском</w:t>
      </w:r>
      <w:r w:rsidR="00243C64">
        <w:t xml:space="preserve"> районе.</w:t>
      </w:r>
      <w:bookmarkEnd w:id="10"/>
    </w:p>
    <w:p w14:paraId="35E223AA" w14:textId="77777777" w:rsidR="00243C64" w:rsidRDefault="00243C64" w:rsidP="00101C6E">
      <w:pPr>
        <w:spacing w:after="0" w:line="276" w:lineRule="auto"/>
        <w:ind w:left="0" w:right="0" w:firstLine="709"/>
        <w:rPr>
          <w:b/>
        </w:rPr>
      </w:pPr>
    </w:p>
    <w:p w14:paraId="0CFFE131" w14:textId="77777777" w:rsidR="00CC370B" w:rsidRDefault="00CC370B" w:rsidP="00101C6E">
      <w:pPr>
        <w:spacing w:after="0" w:line="276" w:lineRule="auto"/>
        <w:ind w:left="0" w:right="0" w:firstLine="709"/>
      </w:pPr>
      <w:r>
        <w:t xml:space="preserve">   Реализация </w:t>
      </w:r>
      <w:r>
        <w:tab/>
        <w:t xml:space="preserve">составляющих </w:t>
      </w:r>
      <w:r>
        <w:tab/>
        <w:t xml:space="preserve">Стандарта </w:t>
      </w:r>
      <w:r>
        <w:tab/>
        <w:t xml:space="preserve">развития </w:t>
      </w:r>
      <w:r>
        <w:tab/>
        <w:t xml:space="preserve">конкуренции осуществляется на основании Соглашения о внедрении Стандарта развития конкуренции на территории Ростовской области, заключенного между Администрацией Белокалитвинского района и министерством экономического развития Ростовской области, от 10.12.2019 № 16 (далее - Соглашение).  </w:t>
      </w:r>
    </w:p>
    <w:p w14:paraId="4F6EBA1D" w14:textId="77777777" w:rsidR="00CC370B" w:rsidRDefault="00CC370B" w:rsidP="00101C6E">
      <w:pPr>
        <w:spacing w:after="0" w:line="276" w:lineRule="auto"/>
        <w:ind w:left="0" w:right="0" w:firstLine="709"/>
      </w:pPr>
      <w:r>
        <w:t xml:space="preserve"> В рамках Соглашения Администрация Белокалитвинского района оказывает содействие органам исполнительной власти Ростовской области при внедрении Стандарта.  </w:t>
      </w:r>
    </w:p>
    <w:p w14:paraId="65E6D5E8" w14:textId="77777777" w:rsidR="003D6B52" w:rsidRDefault="003D6B52" w:rsidP="00101C6E">
      <w:pPr>
        <w:spacing w:after="0" w:line="276" w:lineRule="auto"/>
        <w:ind w:left="0" w:right="0" w:firstLine="709"/>
        <w:rPr>
          <w:b/>
        </w:rPr>
      </w:pPr>
    </w:p>
    <w:p w14:paraId="63A90A48" w14:textId="76508DA9" w:rsidR="003D6B52" w:rsidRDefault="003D6B52" w:rsidP="00DF17CE">
      <w:pPr>
        <w:pStyle w:val="1"/>
      </w:pPr>
      <w:bookmarkStart w:id="11" w:name="_Toc225256033"/>
      <w:r w:rsidRPr="00BF795F">
        <w:t>2.1. Определение</w:t>
      </w:r>
      <w:r w:rsidRPr="003D6B52">
        <w:t xml:space="preserve"> уполномоченного органа местного самоуправления по содействию развитию конкуренции</w:t>
      </w:r>
      <w:bookmarkEnd w:id="11"/>
    </w:p>
    <w:p w14:paraId="03F8041A" w14:textId="77777777" w:rsidR="00243C64" w:rsidRDefault="00243C64" w:rsidP="00101C6E">
      <w:pPr>
        <w:spacing w:after="0" w:line="276" w:lineRule="auto"/>
        <w:ind w:left="0" w:right="0" w:firstLine="709"/>
        <w:rPr>
          <w:b/>
        </w:rPr>
      </w:pPr>
    </w:p>
    <w:p w14:paraId="66FC66A9" w14:textId="77777777" w:rsidR="000D1623" w:rsidRPr="003D6B52" w:rsidRDefault="000D1623" w:rsidP="00101C6E">
      <w:pPr>
        <w:spacing w:after="0" w:line="276" w:lineRule="auto"/>
        <w:ind w:left="0" w:right="0" w:firstLine="709"/>
        <w:rPr>
          <w:b/>
        </w:rPr>
      </w:pPr>
      <w:r w:rsidRPr="000D1623">
        <w:t xml:space="preserve">В соответствии с </w:t>
      </w:r>
      <w:hyperlink r:id="rId8">
        <w:r>
          <w:t>р</w:t>
        </w:r>
        <w:r w:rsidRPr="000D1623">
          <w:t xml:space="preserve">аспоряжением Администрации </w:t>
        </w:r>
        <w:r>
          <w:t>Белокалитвинского</w:t>
        </w:r>
      </w:hyperlink>
      <w:r w:rsidR="00AF2E2B">
        <w:t xml:space="preserve"> района от </w:t>
      </w:r>
      <w:hyperlink r:id="rId9" w:history="1">
        <w:r w:rsidR="00AF2E2B" w:rsidRPr="00AF2E2B">
          <w:rPr>
            <w:rStyle w:val="a8"/>
            <w:color w:val="000000" w:themeColor="text1"/>
            <w:u w:val="none"/>
          </w:rPr>
          <w:t>23.06.2017 № 96 «О внедрении на территории Белокалитвинского района стандарта развития конкуренции»</w:t>
        </w:r>
      </w:hyperlink>
      <w:r w:rsidR="00AF2E2B">
        <w:t xml:space="preserve"> </w:t>
      </w:r>
      <w:r w:rsidRPr="000D1623">
        <w:t>уполномоченным о</w:t>
      </w:r>
      <w:r>
        <w:t>рганом выступает отдел экономики, малого бизнеса, инвестиций и местного самоуправления Администрации Белокалитвинского  района.</w:t>
      </w:r>
    </w:p>
    <w:p w14:paraId="7BFB60EB" w14:textId="77777777" w:rsidR="0004487C" w:rsidRDefault="009E16E7" w:rsidP="00101C6E">
      <w:pPr>
        <w:spacing w:after="0" w:line="276" w:lineRule="auto"/>
        <w:ind w:left="0" w:right="0" w:firstLine="709"/>
      </w:pPr>
      <w:r>
        <w:rPr>
          <w:b/>
        </w:rPr>
        <w:t xml:space="preserve"> </w:t>
      </w:r>
    </w:p>
    <w:p w14:paraId="75C21D6A" w14:textId="1C514F01" w:rsidR="0004487C" w:rsidRDefault="009E16E7" w:rsidP="00DF17CE">
      <w:pPr>
        <w:pStyle w:val="1"/>
      </w:pPr>
      <w:bookmarkStart w:id="12" w:name="_Toc225256034"/>
      <w:r w:rsidRPr="00BF795F">
        <w:t>2.</w:t>
      </w:r>
      <w:r w:rsidR="003D6B52" w:rsidRPr="00BF795F">
        <w:t>2.</w:t>
      </w:r>
      <w:r>
        <w:t xml:space="preserve"> Формирование коллегиального совещательного органа при главе Администрации </w:t>
      </w:r>
      <w:r w:rsidR="00F628A3">
        <w:t>Белокалитвинског</w:t>
      </w:r>
      <w:r>
        <w:t>о района по вопросам содействия развитию конк</w:t>
      </w:r>
      <w:r w:rsidR="00DF17CE">
        <w:t>уренции</w:t>
      </w:r>
      <w:bookmarkEnd w:id="12"/>
      <w:r>
        <w:t xml:space="preserve"> </w:t>
      </w:r>
    </w:p>
    <w:p w14:paraId="5CC2135D" w14:textId="77777777" w:rsidR="00243C64" w:rsidRDefault="00243C64" w:rsidP="00101C6E">
      <w:pPr>
        <w:spacing w:after="0" w:line="276" w:lineRule="auto"/>
        <w:ind w:left="0" w:right="0" w:firstLine="709"/>
      </w:pPr>
    </w:p>
    <w:p w14:paraId="32EF6A10" w14:textId="77777777" w:rsidR="0004487C" w:rsidRDefault="009E16E7" w:rsidP="00101C6E">
      <w:pPr>
        <w:spacing w:after="0" w:line="276" w:lineRule="auto"/>
        <w:ind w:left="0" w:right="0" w:firstLine="709"/>
      </w:pPr>
      <w:r>
        <w:rPr>
          <w:b/>
        </w:rPr>
        <w:t xml:space="preserve">  </w:t>
      </w:r>
      <w:r>
        <w:t xml:space="preserve">Для достижения целей Стандарта и соблюдения принципов его внедрения разработано и утверждено </w:t>
      </w:r>
      <w:r w:rsidR="00AF2E2B">
        <w:t xml:space="preserve">постановление Администрации Белокалитвинского района от 07.08.2017 № 976 «О Совете по развитию конкуренции при главе Администрации Белокалитвинского района» </w:t>
      </w:r>
      <w:r w:rsidR="00F628A3">
        <w:t xml:space="preserve">в редакции постановления Администрации Белокалитвинского района «О внесении изменений в постановление Администрации </w:t>
      </w:r>
      <w:r w:rsidR="00F628A3" w:rsidRPr="000D1623">
        <w:t>Белокалитвинского района от 07.08.2017</w:t>
      </w:r>
      <w:hyperlink r:id="rId10"/>
      <w:r w:rsidR="00F628A3" w:rsidRPr="000D1623">
        <w:t xml:space="preserve"> № 976» от </w:t>
      </w:r>
      <w:r w:rsidR="002064F4">
        <w:t>15.04.2022</w:t>
      </w:r>
      <w:r w:rsidR="00F628A3" w:rsidRPr="000D1623">
        <w:t xml:space="preserve"> № </w:t>
      </w:r>
      <w:r w:rsidR="002064F4">
        <w:t>244</w:t>
      </w:r>
      <w:r w:rsidR="00F628A3" w:rsidRPr="000D1623">
        <w:t>.</w:t>
      </w:r>
      <w:r>
        <w:t xml:space="preserve"> </w:t>
      </w:r>
    </w:p>
    <w:p w14:paraId="25C4B9B6" w14:textId="77777777" w:rsidR="0004487C" w:rsidRDefault="009E16E7" w:rsidP="00101C6E">
      <w:pPr>
        <w:spacing w:after="0" w:line="276" w:lineRule="auto"/>
        <w:ind w:left="0" w:right="0" w:firstLine="709"/>
      </w:pPr>
      <w:r>
        <w:t xml:space="preserve">Возглавляет Совет глава Администрации </w:t>
      </w:r>
      <w:r w:rsidR="00F628A3">
        <w:t>Белокалитвинского</w:t>
      </w:r>
      <w:r>
        <w:t xml:space="preserve"> района, в состав входят: </w:t>
      </w:r>
    </w:p>
    <w:p w14:paraId="0715430D" w14:textId="77777777" w:rsidR="0004487C" w:rsidRDefault="009E16E7" w:rsidP="00101C6E">
      <w:pPr>
        <w:numPr>
          <w:ilvl w:val="0"/>
          <w:numId w:val="1"/>
        </w:numPr>
        <w:spacing w:after="0" w:line="276" w:lineRule="auto"/>
        <w:ind w:left="0" w:right="0" w:firstLine="709"/>
      </w:pPr>
      <w:r>
        <w:t>заместител</w:t>
      </w:r>
      <w:r w:rsidR="00AB0C2B">
        <w:t>и</w:t>
      </w:r>
      <w:r>
        <w:t xml:space="preserve"> главы Администрации </w:t>
      </w:r>
      <w:r w:rsidR="00F628A3">
        <w:t>Белокалитвинского</w:t>
      </w:r>
      <w:r>
        <w:t xml:space="preserve"> района, начальники структурных подразделений Администрации района, руководители отраслевых (функциональных) органов Администрации, в функции которых входит реализация мероприятий по содействию развитию конкуренции; </w:t>
      </w:r>
    </w:p>
    <w:p w14:paraId="55BA0B95" w14:textId="77777777" w:rsidR="0004487C" w:rsidRDefault="009E16E7" w:rsidP="00101C6E">
      <w:pPr>
        <w:numPr>
          <w:ilvl w:val="0"/>
          <w:numId w:val="1"/>
        </w:numPr>
        <w:spacing w:after="0" w:line="276" w:lineRule="auto"/>
        <w:ind w:left="0" w:right="0" w:firstLine="709"/>
      </w:pPr>
      <w:r>
        <w:lastRenderedPageBreak/>
        <w:t>главы администраций городск</w:t>
      </w:r>
      <w:r w:rsidR="00F628A3">
        <w:t>их и сельских поселений Белокалитвинского</w:t>
      </w:r>
      <w:r>
        <w:t xml:space="preserve"> района; </w:t>
      </w:r>
    </w:p>
    <w:p w14:paraId="5D5B465E" w14:textId="77777777" w:rsidR="0004487C" w:rsidRDefault="009E16E7" w:rsidP="00101C6E">
      <w:pPr>
        <w:numPr>
          <w:ilvl w:val="0"/>
          <w:numId w:val="1"/>
        </w:numPr>
        <w:spacing w:after="0" w:line="276" w:lineRule="auto"/>
        <w:ind w:left="0" w:right="0" w:firstLine="709"/>
      </w:pPr>
      <w:r>
        <w:t xml:space="preserve">представители общественных организаций, действующих в интересах предпринимателей и потребителей товаров, работ и услуг; </w:t>
      </w:r>
    </w:p>
    <w:p w14:paraId="11A76BED" w14:textId="77777777" w:rsidR="0004487C" w:rsidRDefault="009E16E7" w:rsidP="00101C6E">
      <w:pPr>
        <w:numPr>
          <w:ilvl w:val="0"/>
          <w:numId w:val="1"/>
        </w:numPr>
        <w:spacing w:after="0" w:line="276" w:lineRule="auto"/>
        <w:ind w:left="0" w:right="0" w:firstLine="709"/>
      </w:pPr>
      <w:r>
        <w:t xml:space="preserve">специалисты иных направлений; </w:t>
      </w:r>
    </w:p>
    <w:p w14:paraId="5EE42C87" w14:textId="77777777" w:rsidR="0004487C" w:rsidRDefault="00AB0C2B" w:rsidP="00101C6E">
      <w:pPr>
        <w:numPr>
          <w:ilvl w:val="0"/>
          <w:numId w:val="1"/>
        </w:numPr>
        <w:spacing w:after="0" w:line="276" w:lineRule="auto"/>
        <w:ind w:left="0" w:right="0" w:firstLine="709"/>
      </w:pPr>
      <w:r>
        <w:t>о</w:t>
      </w:r>
      <w:r w:rsidR="00F628A3">
        <w:t xml:space="preserve">бщественный </w:t>
      </w:r>
      <w:r w:rsidR="00F628A3">
        <w:tab/>
        <w:t xml:space="preserve">представитель в Белокалитвинском </w:t>
      </w:r>
      <w:r w:rsidR="009E16E7">
        <w:t xml:space="preserve">районе Уполномоченного по защите прав предпринимателей </w:t>
      </w:r>
      <w:r w:rsidR="00370965">
        <w:t xml:space="preserve">при Правительстве </w:t>
      </w:r>
      <w:r w:rsidR="009E16E7">
        <w:t xml:space="preserve">Ростовской области. </w:t>
      </w:r>
    </w:p>
    <w:p w14:paraId="728D112E" w14:textId="3799CA93" w:rsidR="0004487C" w:rsidRPr="008A1953" w:rsidRDefault="008A1953" w:rsidP="00101C6E">
      <w:pPr>
        <w:spacing w:after="0" w:line="276" w:lineRule="auto"/>
        <w:ind w:left="0" w:right="0" w:firstLine="709"/>
        <w:rPr>
          <w:color w:val="auto"/>
        </w:rPr>
      </w:pPr>
      <w:r w:rsidRPr="00BF795F">
        <w:rPr>
          <w:color w:val="auto"/>
        </w:rPr>
        <w:t>21</w:t>
      </w:r>
      <w:r w:rsidR="009E16E7" w:rsidRPr="00BF795F">
        <w:rPr>
          <w:color w:val="auto"/>
        </w:rPr>
        <w:t xml:space="preserve"> </w:t>
      </w:r>
      <w:r w:rsidRPr="00BF795F">
        <w:rPr>
          <w:color w:val="auto"/>
        </w:rPr>
        <w:t>февраля</w:t>
      </w:r>
      <w:r w:rsidR="009E16E7" w:rsidRPr="00BF795F">
        <w:rPr>
          <w:color w:val="auto"/>
        </w:rPr>
        <w:t xml:space="preserve"> 20</w:t>
      </w:r>
      <w:r w:rsidR="00E91F65" w:rsidRPr="00BF795F">
        <w:rPr>
          <w:color w:val="auto"/>
        </w:rPr>
        <w:t>2</w:t>
      </w:r>
      <w:r w:rsidR="00D72CB9">
        <w:rPr>
          <w:color w:val="auto"/>
        </w:rPr>
        <w:t>5</w:t>
      </w:r>
      <w:r w:rsidR="009E16E7" w:rsidRPr="00BF795F">
        <w:rPr>
          <w:color w:val="auto"/>
        </w:rPr>
        <w:t xml:space="preserve"> года </w:t>
      </w:r>
      <w:r w:rsidR="009E16E7" w:rsidRPr="008A1953">
        <w:rPr>
          <w:color w:val="auto"/>
        </w:rPr>
        <w:t xml:space="preserve">состоялось заседание Совета по развитию конкуренции при главе Администрации </w:t>
      </w:r>
      <w:r w:rsidR="00370965" w:rsidRPr="008A1953">
        <w:rPr>
          <w:color w:val="auto"/>
        </w:rPr>
        <w:t>Белокалитвинского</w:t>
      </w:r>
      <w:r w:rsidR="009E16E7" w:rsidRPr="008A1953">
        <w:rPr>
          <w:color w:val="auto"/>
        </w:rPr>
        <w:t xml:space="preserve"> района. На заседании Совета был рассмотрен доклад о состоянии и развитии конкурентной среды на рынках товаров, работ и услуг </w:t>
      </w:r>
      <w:r w:rsidR="00370965" w:rsidRPr="008A1953">
        <w:rPr>
          <w:color w:val="auto"/>
        </w:rPr>
        <w:t>Белокалитвинского</w:t>
      </w:r>
      <w:r w:rsidR="009E16E7" w:rsidRPr="008A1953">
        <w:rPr>
          <w:color w:val="auto"/>
        </w:rPr>
        <w:t xml:space="preserve"> района</w:t>
      </w:r>
      <w:r w:rsidR="00B16461" w:rsidRPr="008A1953">
        <w:rPr>
          <w:color w:val="auto"/>
        </w:rPr>
        <w:t xml:space="preserve"> </w:t>
      </w:r>
      <w:r w:rsidR="00B16461" w:rsidRPr="00D978CB">
        <w:rPr>
          <w:color w:val="auto"/>
        </w:rPr>
        <w:t>за 202</w:t>
      </w:r>
      <w:r w:rsidR="00D72CB9">
        <w:rPr>
          <w:color w:val="auto"/>
        </w:rPr>
        <w:t>4</w:t>
      </w:r>
      <w:r w:rsidR="00E36E75" w:rsidRPr="00D978CB">
        <w:rPr>
          <w:color w:val="auto"/>
        </w:rPr>
        <w:t xml:space="preserve"> </w:t>
      </w:r>
      <w:r w:rsidR="00B16461" w:rsidRPr="00D978CB">
        <w:rPr>
          <w:color w:val="auto"/>
        </w:rPr>
        <w:t>год</w:t>
      </w:r>
      <w:r w:rsidR="009E16E7" w:rsidRPr="008A1953">
        <w:rPr>
          <w:color w:val="auto"/>
        </w:rPr>
        <w:t xml:space="preserve"> по итогам анализа результатов опроса субъектов предпринимательской деятельности и потребителей товаров, работ и услуг </w:t>
      </w:r>
      <w:r w:rsidR="00370965" w:rsidRPr="008A1953">
        <w:rPr>
          <w:color w:val="auto"/>
        </w:rPr>
        <w:t>Белокалитвинского</w:t>
      </w:r>
      <w:r w:rsidR="009E16E7" w:rsidRPr="008A1953">
        <w:rPr>
          <w:color w:val="auto"/>
        </w:rPr>
        <w:t xml:space="preserve"> района</w:t>
      </w:r>
      <w:r w:rsidR="007D4659" w:rsidRPr="008A1953">
        <w:rPr>
          <w:color w:val="auto"/>
        </w:rPr>
        <w:t>.</w:t>
      </w:r>
      <w:r w:rsidR="009E16E7" w:rsidRPr="008A1953">
        <w:rPr>
          <w:color w:val="auto"/>
        </w:rPr>
        <w:t xml:space="preserve"> </w:t>
      </w:r>
    </w:p>
    <w:p w14:paraId="28D8FF42" w14:textId="0CD869E3" w:rsidR="0004487C" w:rsidRDefault="009E16E7" w:rsidP="00101C6E">
      <w:pPr>
        <w:spacing w:after="0" w:line="276" w:lineRule="auto"/>
        <w:ind w:left="0" w:right="0" w:firstLine="709"/>
      </w:pPr>
      <w:r>
        <w:t xml:space="preserve">Согласно принятому решению доклад о состоянии и развитии конкурентной среды на рынках товаров, работ и услуг </w:t>
      </w:r>
      <w:r w:rsidR="00370965">
        <w:t xml:space="preserve">Белокалитвинского района </w:t>
      </w:r>
      <w:r w:rsidR="00370965" w:rsidRPr="00D978CB">
        <w:t>за 20</w:t>
      </w:r>
      <w:r w:rsidR="00B16461" w:rsidRPr="00D978CB">
        <w:t>2</w:t>
      </w:r>
      <w:r w:rsidR="00D72CB9">
        <w:t>4</w:t>
      </w:r>
      <w:r>
        <w:t xml:space="preserve"> год с учетом исполнения мероприятий «дорожной карты» и достигнутых контрольных показателей рассмотрен на заседании Совета по развитию конкуренции при главе Администрации </w:t>
      </w:r>
      <w:r w:rsidR="00370965">
        <w:t>Белокалитвинского</w:t>
      </w:r>
      <w:r>
        <w:t xml:space="preserve"> района и утвержден протоколом </w:t>
      </w:r>
      <w:r w:rsidRPr="007D4659">
        <w:t>заседания.</w:t>
      </w:r>
      <w:r>
        <w:t xml:space="preserve"> </w:t>
      </w:r>
    </w:p>
    <w:p w14:paraId="27C55009" w14:textId="77777777" w:rsidR="007D4659" w:rsidRDefault="007D4659" w:rsidP="00101C6E">
      <w:pPr>
        <w:tabs>
          <w:tab w:val="center" w:pos="1245"/>
          <w:tab w:val="center" w:pos="2863"/>
          <w:tab w:val="center" w:pos="4216"/>
          <w:tab w:val="center" w:pos="5654"/>
          <w:tab w:val="center" w:pos="6814"/>
          <w:tab w:val="center" w:pos="8114"/>
          <w:tab w:val="center" w:pos="9596"/>
        </w:tabs>
        <w:spacing w:after="0" w:line="276" w:lineRule="auto"/>
        <w:ind w:left="0" w:right="0" w:firstLine="709"/>
      </w:pPr>
      <w:r>
        <w:t xml:space="preserve">Материалы </w:t>
      </w:r>
      <w:r>
        <w:tab/>
        <w:t xml:space="preserve">заседания </w:t>
      </w:r>
      <w:r>
        <w:tab/>
        <w:t>Сов</w:t>
      </w:r>
      <w:r w:rsidR="00B16461">
        <w:t xml:space="preserve">ета </w:t>
      </w:r>
      <w:r w:rsidR="00B16461">
        <w:tab/>
        <w:t xml:space="preserve">размещены </w:t>
      </w:r>
      <w:r w:rsidR="00B16461">
        <w:tab/>
        <w:t xml:space="preserve">на </w:t>
      </w:r>
      <w:r w:rsidR="00B16461">
        <w:tab/>
        <w:t xml:space="preserve">официальном </w:t>
      </w:r>
      <w:r>
        <w:t xml:space="preserve">сайте Администрации Белокалитвинского района в разделе «Экономика» - «Развитие конкуренции». </w:t>
      </w:r>
    </w:p>
    <w:p w14:paraId="579C2091" w14:textId="77777777" w:rsidR="0004487C" w:rsidRDefault="0004487C" w:rsidP="00101C6E">
      <w:pPr>
        <w:spacing w:after="0" w:line="276" w:lineRule="auto"/>
        <w:ind w:left="0" w:right="0" w:firstLine="709"/>
      </w:pPr>
    </w:p>
    <w:p w14:paraId="1B9A3677" w14:textId="0B7B923B" w:rsidR="0004487C" w:rsidRPr="006448D6" w:rsidRDefault="009E16E7" w:rsidP="00DF17CE">
      <w:pPr>
        <w:pStyle w:val="1"/>
      </w:pPr>
      <w:r>
        <w:t xml:space="preserve"> </w:t>
      </w:r>
      <w:bookmarkStart w:id="13" w:name="_Toc225256035"/>
      <w:r w:rsidRPr="006448D6">
        <w:t>2.</w:t>
      </w:r>
      <w:r w:rsidR="000D1623" w:rsidRPr="006448D6">
        <w:t>3</w:t>
      </w:r>
      <w:r w:rsidR="002524F3">
        <w:t xml:space="preserve">. </w:t>
      </w:r>
      <w:r w:rsidRPr="006448D6">
        <w:t>Проведение ежегодного мониторинга состояния и развития конкурентной среды на рынках товаров, работ и услу</w:t>
      </w:r>
      <w:r w:rsidR="00FE62D4" w:rsidRPr="006448D6">
        <w:t xml:space="preserve">г </w:t>
      </w:r>
      <w:r w:rsidRPr="006448D6">
        <w:t xml:space="preserve">на территории </w:t>
      </w:r>
      <w:r w:rsidR="00FE62D4" w:rsidRPr="006448D6">
        <w:t>Бело</w:t>
      </w:r>
      <w:r w:rsidR="002641E1" w:rsidRPr="006448D6">
        <w:t>калитвинского</w:t>
      </w:r>
      <w:r w:rsidRPr="006448D6">
        <w:t xml:space="preserve"> района</w:t>
      </w:r>
      <w:bookmarkEnd w:id="13"/>
    </w:p>
    <w:p w14:paraId="06283A44" w14:textId="77777777" w:rsidR="0004487C" w:rsidRPr="006448D6" w:rsidRDefault="009E16E7" w:rsidP="00101C6E">
      <w:pPr>
        <w:spacing w:after="0" w:line="276" w:lineRule="auto"/>
        <w:ind w:left="0" w:right="0" w:firstLine="709"/>
        <w:jc w:val="left"/>
      </w:pPr>
      <w:r w:rsidRPr="006448D6">
        <w:rPr>
          <w:b/>
        </w:rPr>
        <w:t xml:space="preserve"> </w:t>
      </w:r>
    </w:p>
    <w:p w14:paraId="504FFDAC" w14:textId="77777777" w:rsidR="00B16461" w:rsidRPr="006448D6" w:rsidRDefault="00B16461" w:rsidP="00101C6E">
      <w:pPr>
        <w:spacing w:after="0" w:line="276" w:lineRule="auto"/>
        <w:ind w:left="0" w:right="0" w:firstLine="709"/>
      </w:pPr>
      <w:r w:rsidRPr="006448D6">
        <w:t xml:space="preserve">В Белокалитвинском районе, в рамках внедрения Стандарта развития конкуренции в муниципальных образованиях Ростовской области, предусмотрено ежегодное проведение мониторинга состояния и развития конкурентной среды на рынках товаров, работ и услуг региона. </w:t>
      </w:r>
    </w:p>
    <w:p w14:paraId="27C38774" w14:textId="77777777" w:rsidR="00B16461" w:rsidRPr="008D5057" w:rsidRDefault="00B16461" w:rsidP="00101C6E">
      <w:pPr>
        <w:spacing w:after="0" w:line="276" w:lineRule="auto"/>
        <w:ind w:left="0" w:right="0" w:firstLine="709"/>
        <w:rPr>
          <w:color w:val="auto"/>
        </w:rPr>
      </w:pPr>
      <w:r w:rsidRPr="006448D6">
        <w:t xml:space="preserve">Для решения поставленных исследовательских задач отделом экономики, малого бизнеса, инвестиций и местного самоуправления Администрации Белокалитвинского района совместно с администрациями городских и сельских поселений Белокалитвинского района </w:t>
      </w:r>
      <w:r w:rsidRPr="00D978CB">
        <w:t xml:space="preserve">в </w:t>
      </w:r>
      <w:r w:rsidR="002524F3">
        <w:t>сентябре</w:t>
      </w:r>
      <w:r w:rsidRPr="00D978CB">
        <w:t xml:space="preserve"> 202</w:t>
      </w:r>
      <w:r w:rsidR="002524F3">
        <w:t>5</w:t>
      </w:r>
      <w:r w:rsidRPr="00D978CB">
        <w:t xml:space="preserve"> года</w:t>
      </w:r>
      <w:r w:rsidRPr="006448D6">
        <w:t xml:space="preserve"> были проведены опросы субъектов предпринимательской деятельности и потребителей товаров, работ и услуг Белокалитвинского района, по результатам которых был подготовлен настоящий информационно-</w:t>
      </w:r>
      <w:r w:rsidRPr="008D5057">
        <w:rPr>
          <w:color w:val="auto"/>
        </w:rPr>
        <w:t xml:space="preserve">аналитический материал. Оба исследования были проведены по единой методике, обеспечивающей сопоставимость полученной </w:t>
      </w:r>
      <w:r w:rsidRPr="008D5057">
        <w:rPr>
          <w:color w:val="auto"/>
        </w:rPr>
        <w:lastRenderedPageBreak/>
        <w:t xml:space="preserve">информации. В ходе исследований было опрошено </w:t>
      </w:r>
      <w:r w:rsidR="00285743" w:rsidRPr="008D5057">
        <w:rPr>
          <w:color w:val="auto"/>
        </w:rPr>
        <w:t>238</w:t>
      </w:r>
      <w:r w:rsidRPr="008D5057">
        <w:rPr>
          <w:color w:val="auto"/>
        </w:rPr>
        <w:t xml:space="preserve"> респондентов (что составляет 0,2</w:t>
      </w:r>
      <w:r w:rsidR="002524F3">
        <w:rPr>
          <w:color w:val="auto"/>
        </w:rPr>
        <w:t>8</w:t>
      </w:r>
      <w:r w:rsidRPr="008D5057">
        <w:rPr>
          <w:color w:val="auto"/>
        </w:rPr>
        <w:t xml:space="preserve"> % от населения Белокалитвинского района), из которых </w:t>
      </w:r>
      <w:r w:rsidR="00446B2F">
        <w:rPr>
          <w:color w:val="auto"/>
        </w:rPr>
        <w:t>55</w:t>
      </w:r>
      <w:r w:rsidRPr="008D5057">
        <w:rPr>
          <w:color w:val="auto"/>
        </w:rPr>
        <w:t xml:space="preserve"> представителей бизнеса и </w:t>
      </w:r>
      <w:r w:rsidR="00446B2F">
        <w:rPr>
          <w:color w:val="auto"/>
        </w:rPr>
        <w:t>188</w:t>
      </w:r>
      <w:r w:rsidR="006372A0" w:rsidRPr="008D5057">
        <w:rPr>
          <w:color w:val="auto"/>
        </w:rPr>
        <w:t xml:space="preserve"> </w:t>
      </w:r>
      <w:r w:rsidR="003A7276">
        <w:rPr>
          <w:color w:val="auto"/>
        </w:rPr>
        <w:t>потребителей товаров и услуг.</w:t>
      </w:r>
    </w:p>
    <w:p w14:paraId="13302A0F" w14:textId="77777777" w:rsidR="0004487C" w:rsidRPr="006448D6" w:rsidRDefault="009E16E7" w:rsidP="00101C6E">
      <w:pPr>
        <w:spacing w:after="0" w:line="276" w:lineRule="auto"/>
        <w:ind w:left="0" w:right="0" w:firstLine="709"/>
      </w:pPr>
      <w:r w:rsidRPr="006448D6">
        <w:rPr>
          <w:color w:val="auto"/>
        </w:rPr>
        <w:t>Основными</w:t>
      </w:r>
      <w:r w:rsidRPr="006448D6">
        <w:rPr>
          <w:b/>
          <w:color w:val="auto"/>
        </w:rPr>
        <w:t xml:space="preserve"> </w:t>
      </w:r>
      <w:r w:rsidRPr="006448D6">
        <w:rPr>
          <w:color w:val="auto"/>
        </w:rPr>
        <w:t>целями</w:t>
      </w:r>
      <w:r w:rsidRPr="006448D6">
        <w:rPr>
          <w:b/>
          <w:color w:val="auto"/>
        </w:rPr>
        <w:t xml:space="preserve"> </w:t>
      </w:r>
      <w:r w:rsidRPr="006448D6">
        <w:rPr>
          <w:color w:val="auto"/>
        </w:rPr>
        <w:t xml:space="preserve">проведения </w:t>
      </w:r>
      <w:r w:rsidRPr="006448D6">
        <w:t>мониторинга</w:t>
      </w:r>
      <w:r w:rsidRPr="006448D6">
        <w:rPr>
          <w:b/>
        </w:rPr>
        <w:t xml:space="preserve"> </w:t>
      </w:r>
      <w:r w:rsidRPr="006448D6">
        <w:t xml:space="preserve">стали следующие направления: </w:t>
      </w:r>
    </w:p>
    <w:p w14:paraId="39CA4EC7" w14:textId="77777777" w:rsidR="006372A0" w:rsidRPr="006448D6" w:rsidRDefault="009E16E7" w:rsidP="00101C6E">
      <w:pPr>
        <w:numPr>
          <w:ilvl w:val="0"/>
          <w:numId w:val="2"/>
        </w:numPr>
        <w:spacing w:after="0" w:line="276" w:lineRule="auto"/>
        <w:ind w:left="0" w:right="0" w:firstLine="709"/>
      </w:pPr>
      <w:r w:rsidRPr="006448D6">
        <w:t>мониторинг наличия (отсутствия) административных барьеров и оценки состояния конкурентной среды субъектами предпринимательской деятельности (включ</w:t>
      </w:r>
      <w:r w:rsidR="003A7276">
        <w:t>ая мониторинг удовлетворенности.</w:t>
      </w:r>
    </w:p>
    <w:p w14:paraId="213CED27" w14:textId="77777777" w:rsidR="0004487C" w:rsidRPr="006448D6" w:rsidRDefault="009E16E7" w:rsidP="00101C6E">
      <w:pPr>
        <w:numPr>
          <w:ilvl w:val="0"/>
          <w:numId w:val="2"/>
        </w:numPr>
        <w:spacing w:after="0" w:line="276" w:lineRule="auto"/>
        <w:ind w:left="0" w:right="0" w:firstLine="709"/>
      </w:pPr>
      <w:r w:rsidRPr="006448D6">
        <w:t xml:space="preserve">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6448D6">
        <w:t>Бе</w:t>
      </w:r>
      <w:r w:rsidR="00501C1A" w:rsidRPr="006448D6">
        <w:t>л</w:t>
      </w:r>
      <w:r w:rsidR="002641E1" w:rsidRPr="006448D6">
        <w:t>окалитвинского</w:t>
      </w:r>
      <w:r w:rsidRPr="006448D6">
        <w:t xml:space="preserve"> района и деятельности по содействию развитию конкуренции, размещаемой уполномоченным органом; </w:t>
      </w:r>
    </w:p>
    <w:p w14:paraId="3962C83C" w14:textId="77777777" w:rsidR="0004487C" w:rsidRPr="006448D6" w:rsidRDefault="009E16E7" w:rsidP="000E2EF4">
      <w:pPr>
        <w:numPr>
          <w:ilvl w:val="0"/>
          <w:numId w:val="2"/>
        </w:numPr>
        <w:spacing w:after="0" w:line="276" w:lineRule="auto"/>
        <w:ind w:left="0" w:right="0" w:firstLine="709"/>
      </w:pPr>
      <w:r w:rsidRPr="006448D6">
        <w:t xml:space="preserve">мониторинг удовлетворенности потребителей качеством товаров, работ и услуг на товарных рынках </w:t>
      </w:r>
      <w:r w:rsidR="002641E1" w:rsidRPr="006448D6">
        <w:t>Белокалитвинского</w:t>
      </w:r>
      <w:r w:rsidRPr="006448D6">
        <w:t xml:space="preserve"> 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2641E1" w:rsidRPr="006448D6">
        <w:t>Белокалитвинского</w:t>
      </w:r>
      <w:r w:rsidRPr="006448D6">
        <w:t xml:space="preserve"> района и деятельности по содействию развитию конкуренции, размещаемой уполномоченным органом); </w:t>
      </w:r>
    </w:p>
    <w:p w14:paraId="1DA88230" w14:textId="77777777" w:rsidR="0004487C" w:rsidRPr="006448D6" w:rsidRDefault="009E16E7" w:rsidP="000E2EF4">
      <w:pPr>
        <w:numPr>
          <w:ilvl w:val="0"/>
          <w:numId w:val="2"/>
        </w:numPr>
        <w:spacing w:after="0" w:line="276" w:lineRule="auto"/>
        <w:ind w:left="0" w:right="0" w:firstLine="709"/>
      </w:pPr>
      <w:r w:rsidRPr="006448D6">
        <w:t xml:space="preserve">мониторинг деятельности субъектов естественных монополий на </w:t>
      </w:r>
      <w:r w:rsidR="002641E1" w:rsidRPr="006448D6">
        <w:t>Белокалитвинского</w:t>
      </w:r>
      <w:r w:rsidRPr="006448D6">
        <w:t xml:space="preserve"> </w:t>
      </w:r>
      <w:r w:rsidR="00B16461" w:rsidRPr="006448D6">
        <w:t>района.</w:t>
      </w:r>
    </w:p>
    <w:p w14:paraId="64971D7D" w14:textId="77777777" w:rsidR="00B16461" w:rsidRPr="006448D6" w:rsidRDefault="00B16461" w:rsidP="00101C6E">
      <w:pPr>
        <w:spacing w:after="0" w:line="276" w:lineRule="auto"/>
        <w:ind w:left="0" w:right="0" w:firstLine="709"/>
      </w:pPr>
      <w:r w:rsidRPr="006448D6">
        <w:t>На основе полученных данных подготовлен аналитический отчет о состоянии развития конкурентной среды в Белокалитвинском районе, который размещен на официальном сайте Администрации Белокалитвинского района в р</w:t>
      </w:r>
      <w:r w:rsidR="003A7276">
        <w:t>азделе «Развитие конкуренции».</w:t>
      </w:r>
    </w:p>
    <w:p w14:paraId="14532B24" w14:textId="77777777" w:rsidR="00D7475C" w:rsidRPr="006448D6" w:rsidRDefault="00D7475C" w:rsidP="00101C6E">
      <w:pPr>
        <w:spacing w:after="0" w:line="276" w:lineRule="auto"/>
        <w:ind w:left="0" w:right="0" w:firstLine="709"/>
        <w:jc w:val="left"/>
      </w:pPr>
    </w:p>
    <w:p w14:paraId="55AAB8AD" w14:textId="35067888" w:rsidR="0004487C" w:rsidRPr="006448D6" w:rsidRDefault="009E16E7" w:rsidP="00DF17CE">
      <w:pPr>
        <w:pStyle w:val="1"/>
      </w:pPr>
      <w:bookmarkStart w:id="14" w:name="_Toc225256036"/>
      <w:r w:rsidRPr="006448D6">
        <w:t>2.</w:t>
      </w:r>
      <w:r w:rsidR="000D1623" w:rsidRPr="006448D6">
        <w:t>3</w:t>
      </w:r>
      <w:r w:rsidRPr="006448D6">
        <w:t>.1. Мониторинг наличи</w:t>
      </w:r>
      <w:r w:rsidR="00CD3C5B" w:rsidRPr="006448D6">
        <w:t xml:space="preserve">я (отсутствия) административных </w:t>
      </w:r>
      <w:r w:rsidR="002641E1" w:rsidRPr="006448D6">
        <w:t>б</w:t>
      </w:r>
      <w:r w:rsidRPr="006448D6">
        <w:t xml:space="preserve">арьеров и оценки состояния конкурентной среды субъектами предпринимательской деятельности (включая мониторинг удовлетворенности субъектов предпринимательской деятельности (уровнем доступности, понятности и удобства получения)) официальной информацией о состоянии конкурентной среды на рынках товаров, работ и услуг </w:t>
      </w:r>
      <w:r w:rsidR="002641E1" w:rsidRPr="006448D6">
        <w:t>Белокалитвинского</w:t>
      </w:r>
      <w:r w:rsidRPr="006448D6">
        <w:t xml:space="preserve"> района и деятельности по содействию развитию конкуренции, размещаемой уполномоченным органом</w:t>
      </w:r>
      <w:bookmarkEnd w:id="14"/>
    </w:p>
    <w:p w14:paraId="71F9EBED" w14:textId="7E2F6C38" w:rsidR="00570B9A" w:rsidRPr="00DF17CE" w:rsidRDefault="009E16E7" w:rsidP="00DF17CE">
      <w:pPr>
        <w:spacing w:after="0" w:line="276" w:lineRule="auto"/>
        <w:ind w:left="0" w:right="0" w:firstLine="709"/>
        <w:jc w:val="left"/>
        <w:rPr>
          <w:highlight w:val="yellow"/>
        </w:rPr>
      </w:pPr>
      <w:r w:rsidRPr="003A7276">
        <w:rPr>
          <w:highlight w:val="yellow"/>
        </w:rPr>
        <w:t xml:space="preserve"> </w:t>
      </w:r>
    </w:p>
    <w:p w14:paraId="38EEE2BB" w14:textId="68F5D23D" w:rsidR="00A00C75" w:rsidRDefault="00A00C75" w:rsidP="00DF17CE">
      <w:pPr>
        <w:pStyle w:val="2"/>
      </w:pPr>
      <w:bookmarkStart w:id="15" w:name="_Toc225256037"/>
      <w:r w:rsidRPr="00A00C75">
        <w:t>Характеристики бизнеса</w:t>
      </w:r>
      <w:bookmarkEnd w:id="15"/>
    </w:p>
    <w:p w14:paraId="398F5A6F" w14:textId="77777777" w:rsidR="00A00C75" w:rsidRPr="00A00C75" w:rsidRDefault="00A00C75" w:rsidP="00A00C75">
      <w:pPr>
        <w:jc w:val="center"/>
        <w:rPr>
          <w:b/>
        </w:rPr>
      </w:pPr>
    </w:p>
    <w:p w14:paraId="3F7D0337" w14:textId="77777777" w:rsidR="00A00C75" w:rsidRPr="00570B9A" w:rsidRDefault="00A00C75" w:rsidP="00A00C75">
      <w:pPr>
        <w:spacing w:after="0" w:line="276" w:lineRule="auto"/>
        <w:ind w:left="0" w:right="0" w:firstLine="709"/>
      </w:pPr>
      <w:r w:rsidRPr="006448D6">
        <w:rPr>
          <w:sz w:val="16"/>
        </w:rPr>
        <w:t xml:space="preserve"> </w:t>
      </w:r>
      <w:r w:rsidRPr="006448D6">
        <w:t xml:space="preserve">С целью оценки конкурентной среды на рынках товаров, работ и услуг Белокалитвинского района был проведен опрос представителей бизнеса. </w:t>
      </w:r>
      <w:r w:rsidRPr="006448D6">
        <w:lastRenderedPageBreak/>
        <w:t xml:space="preserve">Респондентам было предложено заполнить анкету с вопросами об условиях конкуренции, наличии (отсутствии) административных барьеров, деятельности органов исполнительной власти региона и органов местного самоуправления по содействию развитию конкуренции и качестве (уровне доступности, понятности, удобства получения) официальной информации о состоянии конкурентной среды, размещаемой ими. Всего </w:t>
      </w:r>
      <w:r>
        <w:t>от респондентов было получено 55</w:t>
      </w:r>
      <w:r w:rsidRPr="006448D6">
        <w:t xml:space="preserve"> анкет.</w:t>
      </w:r>
      <w:r w:rsidRPr="00570B9A">
        <w:t xml:space="preserve">  </w:t>
      </w:r>
    </w:p>
    <w:p w14:paraId="39F1224F" w14:textId="77777777" w:rsidR="00A00C75" w:rsidRPr="00570B9A" w:rsidRDefault="00A00C75" w:rsidP="00A00C75">
      <w:pPr>
        <w:spacing w:after="0" w:line="276" w:lineRule="auto"/>
        <w:ind w:left="0" w:right="0" w:firstLine="709"/>
      </w:pPr>
      <w:r>
        <w:t>63,6</w:t>
      </w:r>
      <w:r w:rsidRPr="00570B9A">
        <w:t>% субъектов предпринимательской деятельности, представители которых были опрошены, дей</w:t>
      </w:r>
      <w:r>
        <w:t>ствуют на рынке более 5 лет; 7,2</w:t>
      </w:r>
      <w:r w:rsidRPr="00570B9A">
        <w:t>% предприятий и организаций осуществляю</w:t>
      </w:r>
      <w:r>
        <w:t>т деятельность от 1 до 3 лет; 16</w:t>
      </w:r>
      <w:r w:rsidRPr="00570B9A">
        <w:t>,</w:t>
      </w:r>
      <w:r>
        <w:t>4</w:t>
      </w:r>
      <w:r w:rsidRPr="00570B9A">
        <w:t>% ведут бизнес на протяжении 3-5 лет; 1</w:t>
      </w:r>
      <w:r>
        <w:t>2</w:t>
      </w:r>
      <w:r w:rsidRPr="00570B9A">
        <w:t>,</w:t>
      </w:r>
      <w:r>
        <w:t>8</w:t>
      </w:r>
      <w:r w:rsidRPr="00570B9A">
        <w:t xml:space="preserve">% пришлось на начинающих предпринимателей.  </w:t>
      </w:r>
    </w:p>
    <w:p w14:paraId="72BDF58E" w14:textId="77777777" w:rsidR="00A00C75" w:rsidRPr="00570B9A" w:rsidRDefault="00A00C75" w:rsidP="00A00C75">
      <w:pPr>
        <w:spacing w:after="0" w:line="276" w:lineRule="auto"/>
        <w:ind w:left="0" w:right="0" w:firstLine="709"/>
        <w:jc w:val="center"/>
      </w:pPr>
    </w:p>
    <w:p w14:paraId="7C824603" w14:textId="77777777" w:rsidR="00A00C75" w:rsidRPr="00570B9A" w:rsidRDefault="00A00C75" w:rsidP="00A00C75">
      <w:pPr>
        <w:spacing w:after="0" w:line="276" w:lineRule="auto"/>
        <w:ind w:left="0" w:right="0" w:firstLine="709"/>
        <w:jc w:val="center"/>
      </w:pPr>
      <w:r w:rsidRPr="00570B9A">
        <w:t>Распределение предприятий и организаций по времени осуществления предпринимательской деятельности,</w:t>
      </w:r>
      <w:r w:rsidRPr="00570B9A">
        <w:rPr>
          <w:rFonts w:ascii="Calibri" w:eastAsia="Calibri" w:hAnsi="Calibri" w:cs="Calibri"/>
          <w:noProof/>
          <w:sz w:val="22"/>
        </w:rPr>
        <w:t xml:space="preserve"> </w:t>
      </w:r>
      <w:r w:rsidRPr="00570B9A">
        <w:t>% к опрошенным</w:t>
      </w:r>
    </w:p>
    <w:p w14:paraId="2CC4E3FE" w14:textId="77777777" w:rsidR="00A00C75" w:rsidRPr="00570B9A" w:rsidRDefault="00A00C75" w:rsidP="00A00C75">
      <w:pPr>
        <w:spacing w:after="0" w:line="276" w:lineRule="auto"/>
        <w:ind w:left="0" w:right="0" w:firstLine="709"/>
        <w:jc w:val="center"/>
      </w:pPr>
      <w:r w:rsidRPr="00570B9A">
        <w:rPr>
          <w:rFonts w:ascii="Calibri" w:eastAsia="Calibri" w:hAnsi="Calibri" w:cs="Calibri"/>
          <w:noProof/>
          <w:sz w:val="22"/>
        </w:rPr>
        <w:drawing>
          <wp:inline distT="0" distB="0" distL="0" distR="0" wp14:anchorId="5338EF22" wp14:editId="4A3AD707">
            <wp:extent cx="5962650" cy="27908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70B9A">
        <w:t xml:space="preserve"> </w:t>
      </w:r>
    </w:p>
    <w:p w14:paraId="186B4757" w14:textId="77777777" w:rsidR="00A00C75" w:rsidRPr="00570B9A" w:rsidRDefault="00A00C75" w:rsidP="00A00C75">
      <w:pPr>
        <w:spacing w:after="0" w:line="276" w:lineRule="auto"/>
        <w:ind w:left="0" w:right="0" w:firstLine="709"/>
        <w:rPr>
          <w:sz w:val="20"/>
        </w:rPr>
      </w:pPr>
      <w:r w:rsidRPr="00570B9A">
        <w:rPr>
          <w:sz w:val="20"/>
        </w:rPr>
        <w:t xml:space="preserve"> </w:t>
      </w:r>
      <w:r w:rsidRPr="00570B9A">
        <w:rPr>
          <w:sz w:val="20"/>
        </w:rPr>
        <w:tab/>
      </w:r>
    </w:p>
    <w:p w14:paraId="669C93B1" w14:textId="77777777" w:rsidR="00A00C75" w:rsidRPr="00570B9A" w:rsidRDefault="00A00C75" w:rsidP="00A00C75">
      <w:pPr>
        <w:spacing w:after="0" w:line="276" w:lineRule="auto"/>
        <w:ind w:left="0" w:right="0" w:firstLine="709"/>
        <w:rPr>
          <w:sz w:val="20"/>
        </w:rPr>
      </w:pPr>
    </w:p>
    <w:p w14:paraId="1FDAEB42" w14:textId="77777777" w:rsidR="00A00C75" w:rsidRPr="00570B9A" w:rsidRDefault="00A00C75" w:rsidP="00A00C75">
      <w:pPr>
        <w:spacing w:after="0" w:line="276" w:lineRule="auto"/>
        <w:ind w:left="0" w:right="0" w:firstLine="709"/>
      </w:pPr>
      <w:r w:rsidRPr="00570B9A">
        <w:t>Преимуществен</w:t>
      </w:r>
      <w:r>
        <w:t>ное большинство респондентов (76</w:t>
      </w:r>
      <w:r w:rsidRPr="00570B9A">
        <w:t>,</w:t>
      </w:r>
      <w:r>
        <w:t>4</w:t>
      </w:r>
      <w:r w:rsidRPr="00570B9A">
        <w:t>%) являются собственник</w:t>
      </w:r>
      <w:r>
        <w:t>ами бизнеса, из которых около 51</w:t>
      </w:r>
      <w:r w:rsidRPr="00570B9A">
        <w:t>,</w:t>
      </w:r>
      <w:r>
        <w:t>4</w:t>
      </w:r>
      <w:r w:rsidRPr="00570B9A">
        <w:t xml:space="preserve">% осуществляют предпринимательскую деятельность более 5 лет. Из числа опрошенных руководители высшего и среднего звена составили примерно равные доли – </w:t>
      </w:r>
      <w:r>
        <w:t>5,5% и 3</w:t>
      </w:r>
      <w:r w:rsidRPr="00570B9A">
        <w:t>,</w:t>
      </w:r>
      <w:r>
        <w:t>6</w:t>
      </w:r>
      <w:r w:rsidRPr="00570B9A">
        <w:t>% соответственно. Практически половина выше обозначенных руководителей работает в организациях, функционирующих на рынке более 5 лет. На не рук</w:t>
      </w:r>
      <w:r>
        <w:t>оводящих сотрудников пришлось 14</w:t>
      </w:r>
      <w:r w:rsidRPr="00570B9A">
        <w:t>,</w:t>
      </w:r>
      <w:r>
        <w:t>5</w:t>
      </w:r>
      <w:r w:rsidRPr="00570B9A">
        <w:t xml:space="preserve">% опрошенных.   </w:t>
      </w:r>
    </w:p>
    <w:p w14:paraId="2C80036B" w14:textId="77777777" w:rsidR="00A00C75" w:rsidRPr="00570B9A" w:rsidRDefault="00A00C75" w:rsidP="00A00C75">
      <w:pPr>
        <w:spacing w:after="0" w:line="276" w:lineRule="auto"/>
        <w:ind w:left="0" w:right="0" w:firstLine="709"/>
        <w:jc w:val="center"/>
      </w:pPr>
      <w:r w:rsidRPr="00570B9A">
        <w:t xml:space="preserve"> </w:t>
      </w:r>
    </w:p>
    <w:p w14:paraId="7249F7FD" w14:textId="77777777" w:rsidR="000E2EF4" w:rsidRDefault="000E2EF4" w:rsidP="00A00C75">
      <w:pPr>
        <w:spacing w:after="0" w:line="276" w:lineRule="auto"/>
        <w:ind w:left="0" w:right="0" w:firstLine="709"/>
        <w:jc w:val="center"/>
      </w:pPr>
    </w:p>
    <w:p w14:paraId="1ABBA5A4" w14:textId="77777777" w:rsidR="000E2EF4" w:rsidRDefault="000E2EF4" w:rsidP="00A00C75">
      <w:pPr>
        <w:spacing w:after="0" w:line="276" w:lineRule="auto"/>
        <w:ind w:left="0" w:right="0" w:firstLine="709"/>
        <w:jc w:val="center"/>
      </w:pPr>
    </w:p>
    <w:p w14:paraId="2BCE3A74" w14:textId="77777777" w:rsidR="000E2EF4" w:rsidRDefault="000E2EF4" w:rsidP="00A00C75">
      <w:pPr>
        <w:spacing w:after="0" w:line="276" w:lineRule="auto"/>
        <w:ind w:left="0" w:right="0" w:firstLine="709"/>
        <w:jc w:val="center"/>
      </w:pPr>
    </w:p>
    <w:p w14:paraId="21A53E9F" w14:textId="77777777" w:rsidR="000E2EF4" w:rsidRDefault="000E2EF4" w:rsidP="00A00C75">
      <w:pPr>
        <w:spacing w:after="0" w:line="276" w:lineRule="auto"/>
        <w:ind w:left="0" w:right="0" w:firstLine="709"/>
        <w:jc w:val="center"/>
      </w:pPr>
    </w:p>
    <w:p w14:paraId="460FDB70" w14:textId="77777777" w:rsidR="00A00C75" w:rsidRPr="00570B9A" w:rsidRDefault="00A00C75" w:rsidP="00A00C75">
      <w:pPr>
        <w:spacing w:after="0" w:line="276" w:lineRule="auto"/>
        <w:ind w:left="0" w:right="0" w:firstLine="709"/>
        <w:jc w:val="center"/>
      </w:pPr>
      <w:r w:rsidRPr="00570B9A">
        <w:lastRenderedPageBreak/>
        <w:t>Распределение респондентов по занимаемым должностям, % к опрошенным</w:t>
      </w:r>
    </w:p>
    <w:p w14:paraId="69624109" w14:textId="77777777" w:rsidR="00A00C75" w:rsidRPr="00570B9A" w:rsidRDefault="00A00C75" w:rsidP="00A00C75">
      <w:pPr>
        <w:spacing w:after="0" w:line="276" w:lineRule="auto"/>
        <w:ind w:left="0" w:right="0" w:firstLine="709"/>
        <w:jc w:val="right"/>
      </w:pPr>
    </w:p>
    <w:p w14:paraId="6CC38535" w14:textId="12134A5D" w:rsidR="00A00C75" w:rsidRPr="00570B9A" w:rsidRDefault="00A00C75" w:rsidP="000E2EF4">
      <w:pPr>
        <w:spacing w:after="0" w:line="276" w:lineRule="auto"/>
        <w:ind w:left="0" w:right="0" w:firstLine="709"/>
        <w:jc w:val="right"/>
      </w:pPr>
      <w:r w:rsidRPr="00570B9A">
        <w:rPr>
          <w:rFonts w:ascii="Calibri" w:eastAsia="Calibri" w:hAnsi="Calibri" w:cs="Calibri"/>
          <w:noProof/>
          <w:sz w:val="22"/>
        </w:rPr>
        <w:drawing>
          <wp:inline distT="0" distB="0" distL="0" distR="0" wp14:anchorId="4E57F2B2" wp14:editId="1F0677A0">
            <wp:extent cx="6067425" cy="2867025"/>
            <wp:effectExtent l="0" t="0" r="9525"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DA344C" w14:textId="77777777" w:rsidR="00A00C75" w:rsidRPr="00570B9A" w:rsidRDefault="00A00C75" w:rsidP="00A00C75">
      <w:pPr>
        <w:spacing w:after="0" w:line="276" w:lineRule="auto"/>
        <w:ind w:left="0" w:right="0" w:firstLine="709"/>
      </w:pPr>
      <w:r w:rsidRPr="00570B9A">
        <w:t xml:space="preserve">Таким образом, в опросе приняли участие преимущественно владельцы и руководители организаций, осуществляющих деятельность более 5 лет, имеющих существенный опыт осуществления предпринимательской деятельности и способных объективно оценивать рыночную и конкурентную среду ведения бизнеса.  </w:t>
      </w:r>
    </w:p>
    <w:p w14:paraId="05150CC6" w14:textId="77777777" w:rsidR="00A00C75" w:rsidRPr="00570B9A" w:rsidRDefault="00A00C75" w:rsidP="00A00C75">
      <w:pPr>
        <w:spacing w:after="0" w:line="276" w:lineRule="auto"/>
        <w:ind w:left="0" w:right="0" w:firstLine="709"/>
      </w:pPr>
      <w:r w:rsidRPr="00570B9A">
        <w:t xml:space="preserve">Если говорить </w:t>
      </w:r>
      <w:r>
        <w:t>о размере бизнеса, то в целом 90</w:t>
      </w:r>
      <w:r w:rsidRPr="00570B9A">
        <w:t>,</w:t>
      </w:r>
      <w:r>
        <w:t>9</w:t>
      </w:r>
      <w:r w:rsidRPr="00570B9A">
        <w:t>% опрошенных заявили, что численность сотрудников их организаций с</w:t>
      </w:r>
      <w:r>
        <w:t>оставляет не более 15 человек, 5</w:t>
      </w:r>
      <w:r w:rsidRPr="00570B9A">
        <w:t>,</w:t>
      </w:r>
      <w:r>
        <w:t>5</w:t>
      </w:r>
      <w:r w:rsidRPr="00570B9A">
        <w:t>% пришлось на организации с числ</w:t>
      </w:r>
      <w:r>
        <w:t>енностью от 16 до 100 человек, 3</w:t>
      </w:r>
      <w:r w:rsidRPr="00570B9A">
        <w:t>,</w:t>
      </w:r>
      <w:r>
        <w:t>6</w:t>
      </w:r>
      <w:r w:rsidRPr="00570B9A">
        <w:t>% – на предприятия с численн</w:t>
      </w:r>
      <w:r>
        <w:t>остью от 101 до 250 человек.</w:t>
      </w:r>
    </w:p>
    <w:p w14:paraId="1397AE25" w14:textId="77777777" w:rsidR="00A00C75" w:rsidRPr="00570B9A" w:rsidRDefault="00A00C75" w:rsidP="00A00C75">
      <w:pPr>
        <w:spacing w:after="0" w:line="276" w:lineRule="auto"/>
        <w:ind w:left="0" w:right="0" w:firstLine="709"/>
      </w:pPr>
    </w:p>
    <w:p w14:paraId="3D008D58" w14:textId="77777777" w:rsidR="00A00C75" w:rsidRPr="00570B9A" w:rsidRDefault="00A00C75" w:rsidP="00A00C75">
      <w:pPr>
        <w:spacing w:after="0" w:line="276" w:lineRule="auto"/>
        <w:ind w:left="0" w:right="0" w:firstLine="709"/>
        <w:jc w:val="center"/>
      </w:pPr>
      <w:r w:rsidRPr="00570B9A">
        <w:t>Распределение предприятий и организаций по численности сотрудников организации, % к опрошенным</w:t>
      </w:r>
    </w:p>
    <w:p w14:paraId="5181B0BE" w14:textId="09189FF0" w:rsidR="00A00C75" w:rsidRPr="00570B9A" w:rsidRDefault="00A00C75" w:rsidP="000E2EF4">
      <w:pPr>
        <w:spacing w:after="0" w:line="276" w:lineRule="auto"/>
        <w:ind w:left="0" w:right="0" w:firstLine="709"/>
        <w:rPr>
          <w:sz w:val="20"/>
        </w:rPr>
      </w:pPr>
      <w:r w:rsidRPr="00570B9A">
        <w:rPr>
          <w:rFonts w:ascii="Calibri" w:eastAsia="Calibri" w:hAnsi="Calibri" w:cs="Calibri"/>
          <w:noProof/>
          <w:sz w:val="22"/>
        </w:rPr>
        <w:drawing>
          <wp:inline distT="0" distB="0" distL="0" distR="0" wp14:anchorId="5627EA40" wp14:editId="54526AC5">
            <wp:extent cx="6067425" cy="2867025"/>
            <wp:effectExtent l="0" t="0" r="9525" b="9525"/>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7091D9" w14:textId="77777777" w:rsidR="00A00C75" w:rsidRPr="00570B9A" w:rsidRDefault="00A00C75" w:rsidP="00A00C75">
      <w:pPr>
        <w:spacing w:after="0" w:line="276" w:lineRule="auto"/>
        <w:ind w:left="0" w:right="0" w:firstLine="709"/>
      </w:pPr>
      <w:r w:rsidRPr="00570B9A">
        <w:lastRenderedPageBreak/>
        <w:t>По величине годового оборота бизнеса ответы респондентов распределились следующим образом: до 120 миллионо</w:t>
      </w:r>
      <w:r>
        <w:t>в рублей (</w:t>
      </w:r>
      <w:proofErr w:type="spellStart"/>
      <w:r>
        <w:t>микропредприятие</w:t>
      </w:r>
      <w:proofErr w:type="spellEnd"/>
      <w:r>
        <w:t>) – 70</w:t>
      </w:r>
      <w:r w:rsidRPr="00570B9A">
        <w:t>,</w:t>
      </w:r>
      <w:r>
        <w:t>9</w:t>
      </w:r>
      <w:r w:rsidRPr="00570B9A">
        <w:t xml:space="preserve">%, от 120 до 800 миллионов рублей (малое предприятие) – </w:t>
      </w:r>
      <w:r>
        <w:t>9</w:t>
      </w:r>
      <w:r w:rsidRPr="00570B9A">
        <w:t>,</w:t>
      </w:r>
      <w:r>
        <w:t>1</w:t>
      </w:r>
      <w:r w:rsidRPr="00570B9A">
        <w:t xml:space="preserve">%, от 800 до 2000 миллионов рублей (среднее предприятие) – </w:t>
      </w:r>
      <w:r>
        <w:t>1</w:t>
      </w:r>
      <w:r w:rsidRPr="00570B9A">
        <w:t>,</w:t>
      </w:r>
      <w:r>
        <w:t>8</w:t>
      </w:r>
      <w:r w:rsidRPr="00570B9A">
        <w:t xml:space="preserve">%. Затруднились в ответе на этот вопрос </w:t>
      </w:r>
      <w:r>
        <w:t>18</w:t>
      </w:r>
      <w:r w:rsidRPr="00570B9A">
        <w:t>,</w:t>
      </w:r>
      <w:r>
        <w:t>2</w:t>
      </w:r>
      <w:r w:rsidRPr="00570B9A">
        <w:t xml:space="preserve">% опрошенных. </w:t>
      </w:r>
    </w:p>
    <w:p w14:paraId="0197FA24" w14:textId="77777777" w:rsidR="00A00C75" w:rsidRPr="00570B9A" w:rsidRDefault="00A00C75" w:rsidP="00A00C75">
      <w:pPr>
        <w:spacing w:after="0" w:line="276" w:lineRule="auto"/>
        <w:ind w:left="0" w:right="0" w:firstLine="709"/>
        <w:jc w:val="center"/>
      </w:pPr>
    </w:p>
    <w:p w14:paraId="3E63F56B" w14:textId="77777777" w:rsidR="00A00C75" w:rsidRPr="00570B9A" w:rsidRDefault="00A00C75" w:rsidP="00A00C75">
      <w:pPr>
        <w:spacing w:after="0" w:line="276" w:lineRule="auto"/>
        <w:ind w:left="0" w:right="0" w:firstLine="709"/>
        <w:jc w:val="center"/>
      </w:pPr>
      <w:r w:rsidRPr="00570B9A">
        <w:t xml:space="preserve">Распределение предприятий и организаций по величине годового оборота бизнеса, % к опрошенным </w:t>
      </w:r>
    </w:p>
    <w:p w14:paraId="1BCAE882" w14:textId="77777777" w:rsidR="00A00C75" w:rsidRPr="00570B9A" w:rsidRDefault="00A00C75" w:rsidP="00A00C75">
      <w:pPr>
        <w:spacing w:after="0" w:line="276" w:lineRule="auto"/>
        <w:ind w:left="0" w:right="0" w:firstLine="709"/>
        <w:jc w:val="left"/>
      </w:pPr>
      <w:r w:rsidRPr="00570B9A">
        <w:t xml:space="preserve"> </w:t>
      </w:r>
      <w:r w:rsidRPr="00570B9A">
        <w:rPr>
          <w:rFonts w:ascii="Calibri" w:eastAsia="Calibri" w:hAnsi="Calibri" w:cs="Calibri"/>
          <w:b/>
          <w:sz w:val="36"/>
        </w:rPr>
        <w:t xml:space="preserve"> </w:t>
      </w:r>
      <w:r w:rsidRPr="00570B9A">
        <w:rPr>
          <w:rFonts w:ascii="Calibri" w:eastAsia="Calibri" w:hAnsi="Calibri" w:cs="Calibri"/>
          <w:noProof/>
          <w:sz w:val="22"/>
        </w:rPr>
        <w:drawing>
          <wp:inline distT="0" distB="0" distL="0" distR="0" wp14:anchorId="78D6F961" wp14:editId="6A29FB11">
            <wp:extent cx="6343650" cy="310515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4691FA" w14:textId="77777777" w:rsidR="00A00C75" w:rsidRPr="00570B9A" w:rsidRDefault="00A00C75" w:rsidP="00A00C75">
      <w:pPr>
        <w:spacing w:after="0" w:line="276" w:lineRule="auto"/>
        <w:ind w:left="0" w:right="0" w:firstLine="709"/>
      </w:pPr>
    </w:p>
    <w:p w14:paraId="785AF9FC" w14:textId="77777777" w:rsidR="00A00C75" w:rsidRPr="00F078FC" w:rsidRDefault="00A00C75" w:rsidP="00A00C75">
      <w:pPr>
        <w:spacing w:after="0" w:line="276" w:lineRule="auto"/>
        <w:ind w:left="0" w:right="0" w:firstLine="709"/>
      </w:pPr>
      <w:r w:rsidRPr="00F078FC">
        <w:t xml:space="preserve">Можно сделать вывод о том, что из всех представителей бизнеса, принявших участие в опросе в </w:t>
      </w:r>
      <w:r w:rsidRPr="00D978CB">
        <w:t>202</w:t>
      </w:r>
      <w:r>
        <w:t>5</w:t>
      </w:r>
      <w:r w:rsidRPr="00F078FC">
        <w:t xml:space="preserve"> году, превалируют микропредприятия с численностью сотрудников до 15 человек и величиной годового оборота не более 120 млн. рублей.</w:t>
      </w:r>
    </w:p>
    <w:p w14:paraId="55353467" w14:textId="77777777" w:rsidR="00A00C75" w:rsidRDefault="00A00C75" w:rsidP="00A00C75">
      <w:pPr>
        <w:spacing w:after="0" w:line="276" w:lineRule="auto"/>
        <w:ind w:left="0" w:right="0" w:firstLine="709"/>
      </w:pPr>
      <w:r w:rsidRPr="00F078FC">
        <w:t>Больш</w:t>
      </w:r>
      <w:r>
        <w:t>е трети респондентов (65</w:t>
      </w:r>
      <w:r w:rsidRPr="00F078FC">
        <w:t>,</w:t>
      </w:r>
      <w:r>
        <w:t>4</w:t>
      </w:r>
      <w:r w:rsidRPr="00F078FC">
        <w:t xml:space="preserve"> %), заявили, что их организации занимаются оптово-розничной торговлей;</w:t>
      </w:r>
      <w:r>
        <w:t xml:space="preserve"> 10</w:t>
      </w:r>
      <w:r w:rsidRPr="00F078FC">
        <w:t>,</w:t>
      </w:r>
      <w:r>
        <w:t>9</w:t>
      </w:r>
      <w:r w:rsidRPr="00F078FC">
        <w:t>%</w:t>
      </w:r>
      <w:r w:rsidRPr="00BE5B51">
        <w:t xml:space="preserve"> </w:t>
      </w:r>
      <w:r w:rsidRPr="00F078FC">
        <w:t xml:space="preserve">приходится на производство конечной продукции, </w:t>
      </w:r>
      <w:r>
        <w:t>9,1</w:t>
      </w:r>
      <w:r w:rsidRPr="00F078FC">
        <w:t>% респондентов предоставляют сферу услуг</w:t>
      </w:r>
      <w:r>
        <w:t>,</w:t>
      </w:r>
      <w:r w:rsidRPr="00F078FC">
        <w:t xml:space="preserve"> на сферу общепита приходится 5,9% количества опрошенных. Прочие вид</w:t>
      </w:r>
      <w:r>
        <w:t>ы деятельности составили около 14,5</w:t>
      </w:r>
      <w:r w:rsidRPr="00F078FC">
        <w:t>% опрошенных.</w:t>
      </w:r>
      <w:r w:rsidRPr="00570B9A">
        <w:t xml:space="preserve"> </w:t>
      </w:r>
    </w:p>
    <w:p w14:paraId="22D2BDD7" w14:textId="77777777" w:rsidR="00A00C75" w:rsidRPr="00570B9A" w:rsidRDefault="00A00C75" w:rsidP="00A00C75">
      <w:pPr>
        <w:spacing w:after="0" w:line="276" w:lineRule="auto"/>
        <w:ind w:left="0" w:right="0" w:firstLine="709"/>
        <w:jc w:val="center"/>
      </w:pPr>
      <w:r w:rsidRPr="00570B9A">
        <w:lastRenderedPageBreak/>
        <w:t>Распределение предприятий и организаций по основной производимой продукции (товару, работе, услуге), % к опрошенным</w:t>
      </w:r>
      <w:r w:rsidRPr="00570B9A">
        <w:rPr>
          <w:noProof/>
        </w:rPr>
        <w:drawing>
          <wp:inline distT="0" distB="0" distL="0" distR="0" wp14:anchorId="6791ACB1" wp14:editId="5A9AE342">
            <wp:extent cx="6200775" cy="3200400"/>
            <wp:effectExtent l="0" t="0" r="9525"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70B9A">
        <w:t xml:space="preserve"> </w:t>
      </w:r>
    </w:p>
    <w:p w14:paraId="09C9957C" w14:textId="77777777" w:rsidR="00A00C75" w:rsidRPr="00570B9A" w:rsidRDefault="00A00C75" w:rsidP="00A00C75">
      <w:pPr>
        <w:spacing w:after="0" w:line="276" w:lineRule="auto"/>
        <w:ind w:left="0" w:right="0" w:firstLine="709"/>
        <w:jc w:val="left"/>
      </w:pPr>
      <w:r w:rsidRPr="00570B9A">
        <w:t xml:space="preserve"> </w:t>
      </w:r>
    </w:p>
    <w:p w14:paraId="34828EC3" w14:textId="77777777" w:rsidR="000E2EF4" w:rsidRDefault="00A00C75" w:rsidP="000E2EF4">
      <w:pPr>
        <w:spacing w:after="0" w:line="276" w:lineRule="auto"/>
        <w:ind w:left="0" w:right="0" w:firstLine="709"/>
      </w:pPr>
      <w:r w:rsidRPr="00F078FC">
        <w:t>Таким образом, по информации респондентов, большинство организаций, участвовавших в опросе, ведут оптово-розничную торговлю (продовольственными и непродовольственными товарами), занимаются предоставлением разного рода услуг населению, а также задей</w:t>
      </w:r>
      <w:r w:rsidR="000E2EF4">
        <w:t xml:space="preserve">ствованы в сфере производства. </w:t>
      </w:r>
    </w:p>
    <w:p w14:paraId="2961AB97" w14:textId="77777777" w:rsidR="000E2EF4" w:rsidRDefault="00A00C75" w:rsidP="000E2EF4">
      <w:pPr>
        <w:spacing w:after="0" w:line="276" w:lineRule="auto"/>
        <w:ind w:left="0" w:right="0" w:firstLine="709"/>
      </w:pPr>
      <w:r w:rsidRPr="00F078FC">
        <w:t xml:space="preserve">Если говорить о размере бизнеса </w:t>
      </w:r>
      <w:r w:rsidRPr="00D978CB">
        <w:t>и сроке</w:t>
      </w:r>
      <w:r w:rsidRPr="00F078FC">
        <w:t xml:space="preserve"> его действия по указанным выше преобладающим видам деятельности </w:t>
      </w:r>
      <w:r w:rsidRPr="00D978CB">
        <w:t>в 202</w:t>
      </w:r>
      <w:r>
        <w:t>5</w:t>
      </w:r>
      <w:r w:rsidRPr="00D978CB">
        <w:t xml:space="preserve"> году</w:t>
      </w:r>
      <w:r w:rsidRPr="00F078FC">
        <w:t xml:space="preserve">, то в сфере оптово-розничной торговли более 50% организаций являются микро- и малыми предприятиями (соответствие по двум критериям – объему выручки и численности работников) и работают на рынке преимущественно </w:t>
      </w:r>
      <w:r>
        <w:t>более чем</w:t>
      </w:r>
      <w:r w:rsidR="000E2EF4">
        <w:t xml:space="preserve"> 5 лет.</w:t>
      </w:r>
    </w:p>
    <w:p w14:paraId="5D58A7C5" w14:textId="230087A4" w:rsidR="00A00C75" w:rsidRPr="00F078FC" w:rsidRDefault="00A00C75" w:rsidP="000E2EF4">
      <w:pPr>
        <w:spacing w:after="0" w:line="276" w:lineRule="auto"/>
        <w:ind w:left="0" w:right="0" w:firstLine="709"/>
      </w:pPr>
      <w:r w:rsidRPr="00F078FC">
        <w:t xml:space="preserve">Опрос респондентов о географических рынках, представляемых бизнесом, показал, что основным рынком сбыта продукции (товаров, работ, услуг) </w:t>
      </w:r>
      <w:r>
        <w:t>в более чем половине случаев (78</w:t>
      </w:r>
      <w:r w:rsidRPr="00F078FC">
        <w:t>,</w:t>
      </w:r>
      <w:r>
        <w:t>2</w:t>
      </w:r>
      <w:r w:rsidRPr="00F078FC">
        <w:t>%) является рынок Белокалитвинского района, на рыно</w:t>
      </w:r>
      <w:r>
        <w:t>к Ростовской области пришлось 16</w:t>
      </w:r>
      <w:r w:rsidRPr="00F078FC">
        <w:t>,</w:t>
      </w:r>
      <w:r>
        <w:t>4</w:t>
      </w:r>
      <w:r w:rsidRPr="00F078FC">
        <w:t>% опрошенных. На рынках нескольких субъектов Российской Федераци</w:t>
      </w:r>
      <w:r>
        <w:t>и реализуют продукцию (услуги) 3</w:t>
      </w:r>
      <w:r w:rsidRPr="00F078FC">
        <w:t>,</w:t>
      </w:r>
      <w:r>
        <w:t>6</w:t>
      </w:r>
      <w:r w:rsidRPr="00F078FC">
        <w:t>% р</w:t>
      </w:r>
      <w:r>
        <w:t>еспондентов. На рынки стран СНГ ориентируются лишь по 1,8% опрошенных.</w:t>
      </w:r>
    </w:p>
    <w:p w14:paraId="19ABCC6A" w14:textId="77777777" w:rsidR="000E2EF4" w:rsidRDefault="00A00C75" w:rsidP="000E2EF4">
      <w:pPr>
        <w:spacing w:after="0" w:line="276" w:lineRule="auto"/>
        <w:ind w:left="0" w:right="0" w:firstLine="709"/>
        <w:jc w:val="left"/>
      </w:pPr>
      <w:r w:rsidRPr="00F078FC">
        <w:t xml:space="preserve"> </w:t>
      </w:r>
    </w:p>
    <w:p w14:paraId="68C057E2" w14:textId="77777777" w:rsidR="000E2EF4" w:rsidRDefault="000E2EF4" w:rsidP="000E2EF4">
      <w:pPr>
        <w:spacing w:after="0" w:line="276" w:lineRule="auto"/>
        <w:ind w:left="0" w:right="0" w:firstLine="709"/>
        <w:jc w:val="center"/>
      </w:pPr>
    </w:p>
    <w:p w14:paraId="35F85544" w14:textId="77777777" w:rsidR="000E2EF4" w:rsidRDefault="000E2EF4" w:rsidP="000E2EF4">
      <w:pPr>
        <w:spacing w:after="0" w:line="276" w:lineRule="auto"/>
        <w:ind w:left="0" w:right="0" w:firstLine="709"/>
        <w:jc w:val="center"/>
      </w:pPr>
    </w:p>
    <w:p w14:paraId="12EBD537" w14:textId="77777777" w:rsidR="000E2EF4" w:rsidRDefault="000E2EF4" w:rsidP="000E2EF4">
      <w:pPr>
        <w:spacing w:after="0" w:line="276" w:lineRule="auto"/>
        <w:ind w:left="0" w:right="0" w:firstLine="709"/>
        <w:jc w:val="center"/>
      </w:pPr>
    </w:p>
    <w:p w14:paraId="7C5F6BB4" w14:textId="77777777" w:rsidR="000E2EF4" w:rsidRDefault="000E2EF4" w:rsidP="000E2EF4">
      <w:pPr>
        <w:spacing w:after="0" w:line="276" w:lineRule="auto"/>
        <w:ind w:left="0" w:right="0" w:firstLine="709"/>
        <w:jc w:val="center"/>
      </w:pPr>
    </w:p>
    <w:p w14:paraId="73B3D897" w14:textId="77777777" w:rsidR="000E2EF4" w:rsidRDefault="000E2EF4" w:rsidP="000E2EF4">
      <w:pPr>
        <w:spacing w:after="0" w:line="276" w:lineRule="auto"/>
        <w:ind w:left="0" w:right="0" w:firstLine="709"/>
        <w:jc w:val="center"/>
      </w:pPr>
    </w:p>
    <w:p w14:paraId="1B9D9CA7" w14:textId="6431E238" w:rsidR="00A00C75" w:rsidRPr="00570B9A" w:rsidRDefault="00A00C75" w:rsidP="000E2EF4">
      <w:pPr>
        <w:spacing w:after="0" w:line="276" w:lineRule="auto"/>
        <w:ind w:left="0" w:right="0" w:firstLine="709"/>
        <w:jc w:val="center"/>
      </w:pPr>
      <w:r w:rsidRPr="00F078FC">
        <w:lastRenderedPageBreak/>
        <w:t>Распределение предприятий и организаций по географическим рынкам, % к опрошенным</w:t>
      </w:r>
    </w:p>
    <w:p w14:paraId="088F73B6" w14:textId="77777777" w:rsidR="00A00C75" w:rsidRPr="00570B9A" w:rsidRDefault="00A00C75" w:rsidP="00A00C75">
      <w:pPr>
        <w:spacing w:after="0" w:line="276" w:lineRule="auto"/>
        <w:ind w:left="0" w:right="0" w:firstLine="709"/>
        <w:jc w:val="left"/>
      </w:pPr>
      <w:r w:rsidRPr="00570B9A">
        <w:t xml:space="preserve"> </w:t>
      </w:r>
    </w:p>
    <w:p w14:paraId="0256B3B6" w14:textId="77777777" w:rsidR="00A00C75" w:rsidRPr="00570B9A" w:rsidRDefault="00A00C75" w:rsidP="00A00C75">
      <w:pPr>
        <w:spacing w:after="0" w:line="276" w:lineRule="auto"/>
        <w:ind w:left="0" w:right="0" w:firstLine="709"/>
        <w:jc w:val="right"/>
      </w:pPr>
      <w:r w:rsidRPr="00570B9A">
        <w:rPr>
          <w:rFonts w:ascii="Calibri" w:eastAsia="Calibri" w:hAnsi="Calibri" w:cs="Calibri"/>
          <w:noProof/>
          <w:sz w:val="22"/>
        </w:rPr>
        <w:drawing>
          <wp:inline distT="0" distB="0" distL="0" distR="0" wp14:anchorId="030D3678" wp14:editId="2CEF44C1">
            <wp:extent cx="6448425" cy="3714750"/>
            <wp:effectExtent l="0" t="0" r="9525"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25D5F9" w14:textId="77777777" w:rsidR="00A00C75" w:rsidRDefault="00A00C75" w:rsidP="00A00C75">
      <w:pPr>
        <w:jc w:val="center"/>
        <w:rPr>
          <w:b/>
        </w:rPr>
      </w:pPr>
    </w:p>
    <w:p w14:paraId="1BDCE6F9" w14:textId="4B8D19DB" w:rsidR="00570B9A" w:rsidRPr="00A00C75" w:rsidRDefault="00570B9A" w:rsidP="00D53882">
      <w:pPr>
        <w:pStyle w:val="2"/>
      </w:pPr>
      <w:bookmarkStart w:id="16" w:name="_Toc225256038"/>
      <w:r w:rsidRPr="00A00C75">
        <w:t>Оценка состояния и развития конкурентной среды</w:t>
      </w:r>
      <w:bookmarkEnd w:id="16"/>
    </w:p>
    <w:p w14:paraId="0495AC50" w14:textId="77777777" w:rsidR="00570B9A" w:rsidRPr="00F078FC" w:rsidRDefault="00570B9A" w:rsidP="00101C6E">
      <w:pPr>
        <w:spacing w:after="0" w:line="276" w:lineRule="auto"/>
        <w:ind w:left="0" w:right="0" w:firstLine="709"/>
        <w:jc w:val="left"/>
      </w:pPr>
      <w:r w:rsidRPr="00F078FC">
        <w:rPr>
          <w:rFonts w:ascii="Calibri" w:eastAsia="Calibri" w:hAnsi="Calibri" w:cs="Calibri"/>
          <w:sz w:val="20"/>
        </w:rPr>
        <w:t xml:space="preserve"> </w:t>
      </w:r>
    </w:p>
    <w:p w14:paraId="7D0021F8" w14:textId="77777777" w:rsidR="00570B9A" w:rsidRPr="00F078FC" w:rsidRDefault="00570B9A" w:rsidP="00101C6E">
      <w:pPr>
        <w:spacing w:after="0" w:line="276" w:lineRule="auto"/>
        <w:ind w:left="0" w:right="0" w:firstLine="709"/>
      </w:pPr>
      <w:r w:rsidRPr="00F078FC">
        <w:t>Важным фактором развития и поддержания бизнеса является наличие конкурентной сред</w:t>
      </w:r>
      <w:r w:rsidR="008B7D2B">
        <w:t>ы.</w:t>
      </w:r>
    </w:p>
    <w:p w14:paraId="09242E0B" w14:textId="77777777" w:rsidR="00570B9A" w:rsidRDefault="00570B9A" w:rsidP="00101C6E">
      <w:pPr>
        <w:spacing w:after="0" w:line="276" w:lineRule="auto"/>
        <w:ind w:left="0" w:right="0" w:firstLine="709"/>
      </w:pPr>
      <w:r w:rsidRPr="00F078FC">
        <w:t xml:space="preserve">Рассматривая вопрос </w:t>
      </w:r>
      <w:r w:rsidR="00C905D7">
        <w:t>о количестве конкурентов, лишь 3</w:t>
      </w:r>
      <w:r w:rsidRPr="00F078FC">
        <w:t>,</w:t>
      </w:r>
      <w:r w:rsidR="00C905D7">
        <w:t>6</w:t>
      </w:r>
      <w:r w:rsidRPr="00F078FC">
        <w:t>% опрошенных отметили, что у них нет конкурентов</w:t>
      </w:r>
      <w:r w:rsidR="00C905D7">
        <w:t>. От 1 до 3 конкурентов имеют 36</w:t>
      </w:r>
      <w:r w:rsidRPr="00F078FC">
        <w:t>,</w:t>
      </w:r>
      <w:r w:rsidR="00C905D7">
        <w:t>4</w:t>
      </w:r>
      <w:r w:rsidRPr="00F078FC">
        <w:t xml:space="preserve">% опрошенных. О наличии 4-х и более конкурентов заявили </w:t>
      </w:r>
      <w:r w:rsidR="00C905D7">
        <w:t>32</w:t>
      </w:r>
      <w:r w:rsidRPr="00F078FC">
        <w:t>,</w:t>
      </w:r>
      <w:r w:rsidR="00C905D7">
        <w:t>8</w:t>
      </w:r>
      <w:r w:rsidRPr="00F078FC">
        <w:t xml:space="preserve">% респондентов. Большое количество конкурентов отметили </w:t>
      </w:r>
      <w:r w:rsidR="00C905D7">
        <w:t>12</w:t>
      </w:r>
      <w:r w:rsidRPr="00F078FC">
        <w:t>,</w:t>
      </w:r>
      <w:r w:rsidR="00C905D7">
        <w:t>7</w:t>
      </w:r>
      <w:r w:rsidRPr="00F078FC">
        <w:t>%. Затруднились с ответом 1</w:t>
      </w:r>
      <w:r w:rsidR="00C905D7">
        <w:t>4</w:t>
      </w:r>
      <w:r w:rsidRPr="00F078FC">
        <w:t>,</w:t>
      </w:r>
      <w:r w:rsidR="00C905D7">
        <w:t xml:space="preserve">5%.  </w:t>
      </w:r>
    </w:p>
    <w:p w14:paraId="4C0714B7" w14:textId="77777777" w:rsidR="00C905D7" w:rsidRPr="00F078FC" w:rsidRDefault="00C905D7" w:rsidP="000E2EF4">
      <w:pPr>
        <w:spacing w:after="0" w:line="276" w:lineRule="auto"/>
        <w:ind w:left="0" w:right="0" w:firstLine="0"/>
      </w:pPr>
    </w:p>
    <w:p w14:paraId="58DEFE32" w14:textId="77777777" w:rsidR="000E2EF4" w:rsidRDefault="000E2EF4" w:rsidP="00101C6E">
      <w:pPr>
        <w:spacing w:after="0" w:line="276" w:lineRule="auto"/>
        <w:ind w:left="0" w:right="0" w:firstLine="709"/>
        <w:jc w:val="center"/>
      </w:pPr>
    </w:p>
    <w:p w14:paraId="7DCA9B74" w14:textId="77777777" w:rsidR="000E2EF4" w:rsidRDefault="000E2EF4" w:rsidP="00101C6E">
      <w:pPr>
        <w:spacing w:after="0" w:line="276" w:lineRule="auto"/>
        <w:ind w:left="0" w:right="0" w:firstLine="709"/>
        <w:jc w:val="center"/>
      </w:pPr>
    </w:p>
    <w:p w14:paraId="60BAA26E" w14:textId="77777777" w:rsidR="000E2EF4" w:rsidRDefault="000E2EF4" w:rsidP="00101C6E">
      <w:pPr>
        <w:spacing w:after="0" w:line="276" w:lineRule="auto"/>
        <w:ind w:left="0" w:right="0" w:firstLine="709"/>
        <w:jc w:val="center"/>
      </w:pPr>
    </w:p>
    <w:p w14:paraId="72F64860" w14:textId="77777777" w:rsidR="000E2EF4" w:rsidRDefault="000E2EF4" w:rsidP="00920DB2">
      <w:pPr>
        <w:spacing w:after="0" w:line="276" w:lineRule="auto"/>
        <w:ind w:left="0" w:right="0" w:firstLine="0"/>
      </w:pPr>
    </w:p>
    <w:p w14:paraId="6D4372B9" w14:textId="77777777" w:rsidR="000E2EF4" w:rsidRDefault="000E2EF4" w:rsidP="00101C6E">
      <w:pPr>
        <w:spacing w:after="0" w:line="276" w:lineRule="auto"/>
        <w:ind w:left="0" w:right="0" w:firstLine="709"/>
        <w:jc w:val="center"/>
      </w:pPr>
    </w:p>
    <w:p w14:paraId="4F951A1E" w14:textId="77777777" w:rsidR="000E2EF4" w:rsidRDefault="000E2EF4" w:rsidP="00101C6E">
      <w:pPr>
        <w:spacing w:after="0" w:line="276" w:lineRule="auto"/>
        <w:ind w:left="0" w:right="0" w:firstLine="709"/>
        <w:jc w:val="center"/>
      </w:pPr>
    </w:p>
    <w:p w14:paraId="2617D4EE" w14:textId="77777777" w:rsidR="000E2EF4" w:rsidRDefault="000E2EF4" w:rsidP="00101C6E">
      <w:pPr>
        <w:spacing w:after="0" w:line="276" w:lineRule="auto"/>
        <w:ind w:left="0" w:right="0" w:firstLine="709"/>
        <w:jc w:val="center"/>
      </w:pPr>
    </w:p>
    <w:p w14:paraId="7B5074BE" w14:textId="77777777" w:rsidR="000E2EF4" w:rsidRDefault="000E2EF4" w:rsidP="00101C6E">
      <w:pPr>
        <w:spacing w:after="0" w:line="276" w:lineRule="auto"/>
        <w:ind w:left="0" w:right="0" w:firstLine="709"/>
        <w:jc w:val="center"/>
      </w:pPr>
    </w:p>
    <w:p w14:paraId="589B8566" w14:textId="77777777" w:rsidR="000E2EF4" w:rsidRDefault="000E2EF4" w:rsidP="00101C6E">
      <w:pPr>
        <w:spacing w:after="0" w:line="276" w:lineRule="auto"/>
        <w:ind w:left="0" w:right="0" w:firstLine="709"/>
        <w:jc w:val="center"/>
      </w:pPr>
    </w:p>
    <w:p w14:paraId="46B29D93" w14:textId="77777777" w:rsidR="00570B9A" w:rsidRPr="00570B9A" w:rsidRDefault="00570B9A" w:rsidP="00101C6E">
      <w:pPr>
        <w:spacing w:after="0" w:line="276" w:lineRule="auto"/>
        <w:ind w:left="0" w:right="0" w:firstLine="709"/>
        <w:jc w:val="center"/>
      </w:pPr>
      <w:r w:rsidRPr="00F078FC">
        <w:lastRenderedPageBreak/>
        <w:t>Распределение предприятий и организаций относительно количества конкурентов на основном рынке, % к опрошенным</w:t>
      </w:r>
    </w:p>
    <w:p w14:paraId="29FFFF29" w14:textId="14C370C0" w:rsidR="00570B9A" w:rsidRDefault="00570B9A" w:rsidP="00920DB2">
      <w:pPr>
        <w:spacing w:after="0" w:line="276" w:lineRule="auto"/>
        <w:ind w:left="0" w:right="0" w:firstLine="709"/>
        <w:jc w:val="left"/>
      </w:pPr>
      <w:r w:rsidRPr="00570B9A">
        <w:rPr>
          <w:rFonts w:ascii="Calibri" w:eastAsia="Calibri" w:hAnsi="Calibri" w:cs="Calibri"/>
          <w:noProof/>
          <w:sz w:val="22"/>
        </w:rPr>
        <w:drawing>
          <wp:inline distT="0" distB="0" distL="0" distR="0" wp14:anchorId="43CD633F" wp14:editId="0D5A681D">
            <wp:extent cx="6019800" cy="3095625"/>
            <wp:effectExtent l="0" t="0" r="0" b="952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C92B7A" w14:textId="77777777" w:rsidR="00920DB2" w:rsidRPr="00570B9A" w:rsidRDefault="00920DB2" w:rsidP="00920DB2">
      <w:pPr>
        <w:spacing w:after="0" w:line="276" w:lineRule="auto"/>
        <w:ind w:left="0" w:right="0" w:firstLine="709"/>
        <w:jc w:val="left"/>
      </w:pPr>
    </w:p>
    <w:p w14:paraId="5CEC8350" w14:textId="77777777" w:rsidR="00570B9A" w:rsidRPr="00F078FC" w:rsidRDefault="00570B9A" w:rsidP="00101C6E">
      <w:pPr>
        <w:spacing w:after="0" w:line="276" w:lineRule="auto"/>
        <w:ind w:left="0" w:right="0" w:firstLine="709"/>
      </w:pPr>
      <w:r w:rsidRPr="00F078FC">
        <w:t xml:space="preserve">Если рассматривать изменения количества конкурентов на основном рынке за последние 3 года, то можно отметить следующее: </w:t>
      </w:r>
    </w:p>
    <w:p w14:paraId="78766F79" w14:textId="77777777" w:rsidR="00570B9A" w:rsidRPr="00F078FC" w:rsidRDefault="00570B9A" w:rsidP="00101C6E">
      <w:pPr>
        <w:spacing w:after="0" w:line="276" w:lineRule="auto"/>
        <w:ind w:left="0" w:right="0" w:firstLine="709"/>
        <w:jc w:val="left"/>
      </w:pPr>
      <w:r w:rsidRPr="00F078FC">
        <w:t xml:space="preserve"> </w:t>
      </w:r>
    </w:p>
    <w:p w14:paraId="729F65DF" w14:textId="77777777" w:rsidR="00570B9A" w:rsidRPr="00570B9A" w:rsidRDefault="00570B9A" w:rsidP="00101C6E">
      <w:pPr>
        <w:spacing w:after="0" w:line="276" w:lineRule="auto"/>
        <w:ind w:left="0" w:right="0" w:firstLine="709"/>
        <w:jc w:val="center"/>
      </w:pPr>
      <w:r w:rsidRPr="00F078FC">
        <w:t>Распределение предприятий и организаций относительно изменения количества конкурентов за последние 3 года, % к опрошенным</w:t>
      </w:r>
    </w:p>
    <w:p w14:paraId="68141206" w14:textId="77777777" w:rsidR="00570B9A" w:rsidRPr="00570B9A" w:rsidRDefault="00570B9A" w:rsidP="00101C6E">
      <w:pPr>
        <w:spacing w:after="0" w:line="276" w:lineRule="auto"/>
        <w:ind w:left="0" w:right="0" w:firstLine="709"/>
        <w:jc w:val="left"/>
      </w:pPr>
      <w:r w:rsidRPr="00570B9A">
        <w:t xml:space="preserve"> </w:t>
      </w:r>
    </w:p>
    <w:p w14:paraId="65044D50" w14:textId="77777777" w:rsidR="00570B9A" w:rsidRPr="00570B9A" w:rsidRDefault="00570B9A" w:rsidP="00101C6E">
      <w:pPr>
        <w:spacing w:after="0" w:line="276" w:lineRule="auto"/>
        <w:ind w:left="0" w:right="0" w:firstLine="709"/>
        <w:jc w:val="right"/>
      </w:pPr>
      <w:r w:rsidRPr="00570B9A">
        <w:rPr>
          <w:rFonts w:ascii="Calibri" w:eastAsia="Calibri" w:hAnsi="Calibri" w:cs="Calibri"/>
          <w:noProof/>
          <w:sz w:val="22"/>
        </w:rPr>
        <w:drawing>
          <wp:inline distT="0" distB="0" distL="0" distR="0" wp14:anchorId="7ABFE373" wp14:editId="43F05571">
            <wp:extent cx="5875020" cy="3131820"/>
            <wp:effectExtent l="0" t="0" r="11430" b="1143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16EDCC" w14:textId="77777777" w:rsidR="00570B9A" w:rsidRPr="00570B9A" w:rsidRDefault="00570B9A" w:rsidP="00101C6E">
      <w:pPr>
        <w:spacing w:after="0" w:line="276" w:lineRule="auto"/>
        <w:ind w:left="0" w:right="0" w:firstLine="709"/>
        <w:jc w:val="right"/>
      </w:pPr>
    </w:p>
    <w:p w14:paraId="17AD8EFE" w14:textId="573E8A1E" w:rsidR="00570B9A" w:rsidRPr="00F078FC" w:rsidRDefault="00570B9A" w:rsidP="00101C6E">
      <w:pPr>
        <w:spacing w:after="0" w:line="276" w:lineRule="auto"/>
        <w:ind w:left="0" w:right="0" w:firstLine="709"/>
      </w:pPr>
      <w:r w:rsidRPr="00570B9A">
        <w:t xml:space="preserve"> </w:t>
      </w:r>
      <w:r w:rsidRPr="00F078FC">
        <w:t xml:space="preserve">Так, сокращение конкуренции на 4 и более конкурентов отметили </w:t>
      </w:r>
      <w:r w:rsidR="00F9480B">
        <w:t>7</w:t>
      </w:r>
      <w:r w:rsidRPr="00F078FC">
        <w:t>,</w:t>
      </w:r>
      <w:r w:rsidR="00F9480B">
        <w:t>3</w:t>
      </w:r>
      <w:r w:rsidRPr="00F078FC">
        <w:t xml:space="preserve">% опрошенных, на 1-3 конкурента – </w:t>
      </w:r>
      <w:r w:rsidR="00F9480B">
        <w:t>9</w:t>
      </w:r>
      <w:r w:rsidRPr="00F078FC">
        <w:t>,</w:t>
      </w:r>
      <w:r w:rsidR="00F9480B">
        <w:t>1</w:t>
      </w:r>
      <w:r w:rsidRPr="00F078FC">
        <w:t xml:space="preserve">%. Увеличение на 1-3 конкурента пришлось на </w:t>
      </w:r>
      <w:r w:rsidR="00F9480B">
        <w:lastRenderedPageBreak/>
        <w:t>21</w:t>
      </w:r>
      <w:r w:rsidRPr="00F078FC">
        <w:t>,</w:t>
      </w:r>
      <w:r w:rsidR="00F9480B">
        <w:t>9</w:t>
      </w:r>
      <w:r w:rsidRPr="00F078FC">
        <w:t xml:space="preserve">% респондентов, на 4 и более конкурентов пришлось </w:t>
      </w:r>
      <w:r w:rsidR="00F9480B">
        <w:t>9</w:t>
      </w:r>
      <w:r w:rsidRPr="00F078FC">
        <w:t>,</w:t>
      </w:r>
      <w:r w:rsidR="00F9480B">
        <w:t>1</w:t>
      </w:r>
      <w:r w:rsidRPr="00F078FC">
        <w:t>% опрошенных. Затруднились ответить 2</w:t>
      </w:r>
      <w:r w:rsidR="00F9480B">
        <w:t>5</w:t>
      </w:r>
      <w:r w:rsidRPr="00F078FC">
        <w:t>,</w:t>
      </w:r>
      <w:r w:rsidR="00F9480B">
        <w:t>4</w:t>
      </w:r>
      <w:r w:rsidRPr="00F078FC">
        <w:t>% респондентов. 27,</w:t>
      </w:r>
      <w:r w:rsidR="00F9480B">
        <w:t>2</w:t>
      </w:r>
      <w:r w:rsidRPr="00F078FC">
        <w:t xml:space="preserve"> % не отметили изменений в количестве конкурентов за 3 года. Наибольшее количество конкурентов приходится на сфер</w:t>
      </w:r>
      <w:r w:rsidR="00920DB2">
        <w:t>у розничной торговли и услуг.</w:t>
      </w:r>
    </w:p>
    <w:p w14:paraId="78535EB1" w14:textId="77777777" w:rsidR="00570B9A" w:rsidRPr="00F078FC" w:rsidRDefault="00570B9A" w:rsidP="00101C6E">
      <w:pPr>
        <w:spacing w:after="0" w:line="276" w:lineRule="auto"/>
        <w:ind w:left="0" w:right="0" w:firstLine="709"/>
      </w:pPr>
      <w:r w:rsidRPr="00F078FC">
        <w:t xml:space="preserve">Таким образом, положительной тенденцией является не только преобладание большого количества конкурентов на большинстве рынков района, но и рост их числа в целом. Высокая конкуренция на рынках товаров, работ и услуг должна стимулировать бизнес принимать меры по повышению конкурентоспособности продукции, использовать инновационные подходы, обеспечивающие повышение его эффективности. </w:t>
      </w:r>
    </w:p>
    <w:p w14:paraId="3164A3E3" w14:textId="77777777" w:rsidR="00570B9A" w:rsidRPr="00F078FC" w:rsidRDefault="00570B9A" w:rsidP="00101C6E">
      <w:pPr>
        <w:spacing w:after="0" w:line="276" w:lineRule="auto"/>
        <w:ind w:left="0" w:right="0" w:firstLine="709"/>
      </w:pPr>
      <w:r w:rsidRPr="00F078FC">
        <w:t>Ведение бизнеса в условиях конкуренции предполагает постоянное применение новых, не используемых ранее, способов повышения конкурентоспособности продукции. Предприятия, представители которых считают уровень конкуренции высоким, вынуждены постоянно проводить усовершенствование своей продукции и тщательно отбирать поставщиков для сотрудничества.</w:t>
      </w:r>
      <w:r w:rsidRPr="00F078FC">
        <w:rPr>
          <w:b/>
        </w:rPr>
        <w:t xml:space="preserve"> </w:t>
      </w:r>
    </w:p>
    <w:p w14:paraId="7CF01167" w14:textId="2887B38C" w:rsidR="00570B9A" w:rsidRPr="00F078FC" w:rsidRDefault="00570B9A" w:rsidP="00101C6E">
      <w:pPr>
        <w:spacing w:after="0" w:line="276" w:lineRule="auto"/>
        <w:ind w:left="0" w:right="0" w:firstLine="709"/>
      </w:pPr>
      <w:r w:rsidRPr="00F078FC">
        <w:t>Так, респондентами оценивалась степень удовлетворенности состоянием конкуренции между поставщиками основного закупаемого товара (работы, услуги) и число таких поставщиков. Результаты опроса показали, что бизнес оценивает состояние конкуренции между поставщиками основного закупаемого товара (работы, услуги) как скорее удовлетворительное и удовлетворительное.</w:t>
      </w:r>
    </w:p>
    <w:p w14:paraId="20D8A9BC" w14:textId="78FFB8DB" w:rsidR="00570B9A" w:rsidRPr="00F078FC" w:rsidRDefault="00570B9A" w:rsidP="00101C6E">
      <w:pPr>
        <w:spacing w:after="0" w:line="276" w:lineRule="auto"/>
        <w:ind w:left="0" w:right="0" w:firstLine="709"/>
        <w:jc w:val="left"/>
      </w:pPr>
    </w:p>
    <w:p w14:paraId="32F45AF4" w14:textId="77777777" w:rsidR="00570B9A" w:rsidRPr="00570B9A" w:rsidRDefault="00570B9A" w:rsidP="00101C6E">
      <w:pPr>
        <w:spacing w:after="0" w:line="276" w:lineRule="auto"/>
        <w:ind w:left="0" w:right="0" w:firstLine="709"/>
        <w:jc w:val="center"/>
      </w:pPr>
      <w:r w:rsidRPr="00F078FC">
        <w:t>Распределение предприятий и организаций относительно числа поставщиков основного закупаемого товара (работы, услуги), % к опрошенным</w:t>
      </w:r>
    </w:p>
    <w:p w14:paraId="63520B52" w14:textId="77777777" w:rsidR="00570B9A" w:rsidRPr="00570B9A" w:rsidRDefault="00570B9A" w:rsidP="00101C6E">
      <w:pPr>
        <w:spacing w:after="0" w:line="276" w:lineRule="auto"/>
        <w:ind w:left="0" w:right="0" w:firstLine="709"/>
        <w:jc w:val="right"/>
      </w:pPr>
      <w:r w:rsidRPr="00570B9A">
        <w:rPr>
          <w:rFonts w:ascii="Calibri" w:eastAsia="Calibri" w:hAnsi="Calibri" w:cs="Calibri"/>
          <w:noProof/>
          <w:sz w:val="22"/>
        </w:rPr>
        <w:drawing>
          <wp:inline distT="0" distB="0" distL="0" distR="0" wp14:anchorId="57EB730E" wp14:editId="33BC19C5">
            <wp:extent cx="5875020" cy="2948940"/>
            <wp:effectExtent l="0" t="0" r="11430" b="381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70B9A">
        <w:rPr>
          <w:sz w:val="24"/>
        </w:rPr>
        <w:t xml:space="preserve"> </w:t>
      </w:r>
    </w:p>
    <w:p w14:paraId="5D8929F8" w14:textId="77777777" w:rsidR="00570B9A" w:rsidRPr="00F078FC" w:rsidRDefault="00570B9A" w:rsidP="00101C6E">
      <w:pPr>
        <w:spacing w:after="0" w:line="276" w:lineRule="auto"/>
        <w:ind w:left="0" w:right="0" w:firstLine="709"/>
      </w:pPr>
      <w:r w:rsidRPr="00F078FC">
        <w:t xml:space="preserve">В части числа поставщиков основного закупаемого товара (работы, услуги), который приобретает бизнес для осуществления деятельности, большинство </w:t>
      </w:r>
      <w:r w:rsidRPr="00F078FC">
        <w:lastRenderedPageBreak/>
        <w:t>опрошенных</w:t>
      </w:r>
      <w:r w:rsidR="00505477">
        <w:t xml:space="preserve"> имеют 4 и более поставщиков (23,</w:t>
      </w:r>
      <w:r w:rsidR="00505477" w:rsidRPr="00505477">
        <w:t>6</w:t>
      </w:r>
      <w:r w:rsidR="00505477">
        <w:t>%); 38</w:t>
      </w:r>
      <w:r w:rsidRPr="00F078FC">
        <w:t>,</w:t>
      </w:r>
      <w:r w:rsidR="00505477" w:rsidRPr="00505477">
        <w:t>2</w:t>
      </w:r>
      <w:r w:rsidRPr="00F078FC">
        <w:t>% пользуются услугами большого количества поставщи</w:t>
      </w:r>
      <w:r w:rsidR="00505477">
        <w:t>ков; 14</w:t>
      </w:r>
      <w:r w:rsidRPr="00F078FC">
        <w:t>,</w:t>
      </w:r>
      <w:r w:rsidR="00505477" w:rsidRPr="00505477">
        <w:t>5</w:t>
      </w:r>
      <w:r w:rsidRPr="00F078FC">
        <w:t>% – услугами 2-3 поставщиков. О наличии единс</w:t>
      </w:r>
      <w:r w:rsidR="00505477">
        <w:t>твенного поставщика сообщили 5,5</w:t>
      </w:r>
      <w:r w:rsidRPr="00F078FC">
        <w:t>% респонд</w:t>
      </w:r>
      <w:r w:rsidR="00505477">
        <w:t>ентов. Затруднились с ответом 18</w:t>
      </w:r>
      <w:r w:rsidRPr="00F078FC">
        <w:t>,</w:t>
      </w:r>
      <w:r w:rsidR="00505477" w:rsidRPr="00505477">
        <w:t>2</w:t>
      </w:r>
      <w:r w:rsidRPr="00F078FC">
        <w:t xml:space="preserve">% респондентов. Таким образом, представители бизнеса, принявшие участие в опросе, в целом удовлетворительно рассматривают, как количество поставщиков, так и состояние конкуренции между ними.  </w:t>
      </w:r>
    </w:p>
    <w:p w14:paraId="721BFF7C" w14:textId="77777777" w:rsidR="00570B9A" w:rsidRPr="00F078FC" w:rsidRDefault="00570B9A" w:rsidP="00101C6E">
      <w:pPr>
        <w:spacing w:after="0" w:line="276" w:lineRule="auto"/>
        <w:ind w:left="0" w:right="0" w:firstLine="709"/>
        <w:jc w:val="left"/>
      </w:pPr>
      <w:r w:rsidRPr="00F078FC">
        <w:rPr>
          <w:b/>
        </w:rPr>
        <w:t xml:space="preserve"> </w:t>
      </w:r>
    </w:p>
    <w:p w14:paraId="26D264B1" w14:textId="774D5906" w:rsidR="00570B9A" w:rsidRPr="00F078FC" w:rsidRDefault="00570B9A" w:rsidP="00D53882">
      <w:pPr>
        <w:pStyle w:val="2"/>
      </w:pPr>
      <w:bookmarkStart w:id="17" w:name="_Toc225256039"/>
      <w:r w:rsidRPr="00F078FC">
        <w:t xml:space="preserve">Мнение субъектов предпринимательской деятельности о качестве официальной информации о состоянии конкурентной среды на </w:t>
      </w:r>
      <w:proofErr w:type="spellStart"/>
      <w:r w:rsidRPr="00F078FC">
        <w:t>рынкахтоваров</w:t>
      </w:r>
      <w:proofErr w:type="spellEnd"/>
      <w:r w:rsidRPr="00F078FC">
        <w:t xml:space="preserve"> и услуг Белокалитвинского района,</w:t>
      </w:r>
      <w:r w:rsidR="00D53882">
        <w:t xml:space="preserve"> размещаемой в открытом доступе</w:t>
      </w:r>
      <w:bookmarkEnd w:id="17"/>
    </w:p>
    <w:p w14:paraId="706DAD2B" w14:textId="3CC6E2AF" w:rsidR="00CE4A5E" w:rsidRDefault="00CE4A5E" w:rsidP="00101C6E">
      <w:pPr>
        <w:spacing w:after="0" w:line="276" w:lineRule="auto"/>
        <w:ind w:left="0" w:right="0" w:firstLine="709"/>
      </w:pPr>
    </w:p>
    <w:p w14:paraId="3A9946C7" w14:textId="77777777" w:rsidR="00570B9A" w:rsidRPr="00F078FC" w:rsidRDefault="00570B9A" w:rsidP="00101C6E">
      <w:pPr>
        <w:spacing w:after="0" w:line="276" w:lineRule="auto"/>
        <w:ind w:left="0" w:right="0" w:firstLine="709"/>
      </w:pPr>
      <w:r w:rsidRPr="00F078FC">
        <w:t xml:space="preserve">Повышение уровня информационной открытости деятельности органов местного самоуправления, в том числе по вопросу о состоянии конкурентной среды на рынках товаров и услуг Белокалитвинского района, является одной из основных задач по развитию конкуренции. </w:t>
      </w:r>
    </w:p>
    <w:p w14:paraId="253D1962" w14:textId="77777777" w:rsidR="00570B9A" w:rsidRPr="00F078FC" w:rsidRDefault="00570B9A" w:rsidP="00101C6E">
      <w:pPr>
        <w:spacing w:after="0" w:line="276" w:lineRule="auto"/>
        <w:ind w:left="0" w:right="0" w:firstLine="709"/>
      </w:pPr>
      <w:r w:rsidRPr="00F078FC">
        <w:t>В связи с этим был проведен опрос на выявление уровня доступности, уровня понятности и уровня получения официальной информации. Удовлетворительным качество размещение информ</w:t>
      </w:r>
      <w:r w:rsidR="00475327">
        <w:t>ации признали в среднем около 34</w:t>
      </w:r>
      <w:r w:rsidRPr="00F078FC">
        <w:t>,</w:t>
      </w:r>
      <w:r w:rsidR="00475327">
        <w:t>5</w:t>
      </w:r>
      <w:r w:rsidRPr="00F078FC">
        <w:t xml:space="preserve">% предпринимателей по всем трем уровням; скорее удовлетворяет в среднем – </w:t>
      </w:r>
      <w:r w:rsidR="00475327">
        <w:t>12</w:t>
      </w:r>
      <w:r w:rsidRPr="00F078FC">
        <w:t>,</w:t>
      </w:r>
      <w:r w:rsidR="00475327">
        <w:t>7</w:t>
      </w:r>
      <w:r w:rsidRPr="00F078FC">
        <w:t xml:space="preserve">%. Как неудовлетворительное качество размещения информации охарактеризовали в среднем </w:t>
      </w:r>
      <w:r w:rsidR="00475327">
        <w:t>3</w:t>
      </w:r>
      <w:r w:rsidRPr="00F078FC">
        <w:t>,</w:t>
      </w:r>
      <w:r w:rsidR="00475327">
        <w:t>7</w:t>
      </w:r>
      <w:r w:rsidRPr="00F078FC">
        <w:t xml:space="preserve">% опрошенных, а как скорее неудовлетворительную – в среднем </w:t>
      </w:r>
      <w:r w:rsidR="00475327">
        <w:t>9</w:t>
      </w:r>
      <w:r w:rsidRPr="00F078FC">
        <w:t>,</w:t>
      </w:r>
      <w:r w:rsidR="00475327">
        <w:t>1</w:t>
      </w:r>
      <w:r w:rsidRPr="00F078FC">
        <w:t xml:space="preserve">% опрошенных. Респонденты затруднились с ответом в среднем в </w:t>
      </w:r>
      <w:r w:rsidR="00475327">
        <w:t>40</w:t>
      </w:r>
      <w:r w:rsidRPr="00F078FC">
        <w:t xml:space="preserve">% случаев. </w:t>
      </w:r>
    </w:p>
    <w:p w14:paraId="34039D51" w14:textId="34F31A62" w:rsidR="00570B9A" w:rsidRPr="00F078FC" w:rsidRDefault="00570B9A" w:rsidP="00101C6E">
      <w:pPr>
        <w:spacing w:after="0" w:line="276" w:lineRule="auto"/>
        <w:ind w:left="0" w:right="0" w:firstLine="709"/>
        <w:jc w:val="left"/>
      </w:pPr>
    </w:p>
    <w:p w14:paraId="09B708AB" w14:textId="77777777" w:rsidR="00570B9A" w:rsidRPr="00570B9A" w:rsidRDefault="00570B9A" w:rsidP="00101C6E">
      <w:pPr>
        <w:spacing w:after="0" w:line="276" w:lineRule="auto"/>
        <w:ind w:left="0" w:right="0" w:firstLine="709"/>
        <w:jc w:val="center"/>
      </w:pPr>
      <w:r w:rsidRPr="00F078FC">
        <w:t>Распределение предприятий и организаций относительно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 к опрошенным</w:t>
      </w:r>
    </w:p>
    <w:p w14:paraId="4DD42C3C" w14:textId="77777777" w:rsidR="00570B9A" w:rsidRPr="00570B9A" w:rsidRDefault="00570B9A" w:rsidP="00101C6E">
      <w:pPr>
        <w:spacing w:after="0" w:line="276" w:lineRule="auto"/>
        <w:ind w:left="0" w:right="0" w:firstLine="709"/>
        <w:jc w:val="left"/>
      </w:pPr>
      <w:r w:rsidRPr="00570B9A">
        <w:t xml:space="preserve"> </w:t>
      </w:r>
      <w:r w:rsidRPr="00570B9A">
        <w:rPr>
          <w:noProof/>
        </w:rPr>
        <w:drawing>
          <wp:inline distT="0" distB="0" distL="0" distR="0" wp14:anchorId="4F8DF36F" wp14:editId="56692B9D">
            <wp:extent cx="6276975" cy="2314575"/>
            <wp:effectExtent l="0" t="0" r="9525"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3B816B" w14:textId="77777777" w:rsidR="00570B9A" w:rsidRPr="00570B9A" w:rsidRDefault="00570B9A" w:rsidP="00101C6E">
      <w:pPr>
        <w:spacing w:after="0" w:line="276" w:lineRule="auto"/>
        <w:ind w:left="0" w:right="0" w:firstLine="709"/>
      </w:pPr>
      <w:r w:rsidRPr="00570B9A">
        <w:lastRenderedPageBreak/>
        <w:t xml:space="preserve">Таким образом, качество размещаемой в открытом доступе официальной информации о состоянии конкурентной среды на рынках Белокалитвинского района и деятельности по содействию развитию конкуренции на основе анализа ответов респондентов можно считать в большей степени удовлетворительным.  </w:t>
      </w:r>
    </w:p>
    <w:p w14:paraId="50E0B405" w14:textId="77777777" w:rsidR="00570B9A" w:rsidRPr="00570B9A" w:rsidRDefault="00570B9A" w:rsidP="00101C6E">
      <w:pPr>
        <w:spacing w:after="0" w:line="276" w:lineRule="auto"/>
        <w:ind w:left="0" w:right="0" w:firstLine="709"/>
        <w:jc w:val="center"/>
        <w:rPr>
          <w:b/>
        </w:rPr>
      </w:pPr>
    </w:p>
    <w:p w14:paraId="57670EF6" w14:textId="79DBD41C" w:rsidR="00570B9A" w:rsidRDefault="00570B9A" w:rsidP="00D53882">
      <w:pPr>
        <w:pStyle w:val="2"/>
      </w:pPr>
      <w:bookmarkStart w:id="18" w:name="_Toc225256040"/>
      <w:r w:rsidRPr="00570B9A">
        <w:t>Оценка административных барьеров ведения пр</w:t>
      </w:r>
      <w:r w:rsidR="00D53882">
        <w:t>едпринимательской деятельности</w:t>
      </w:r>
      <w:bookmarkEnd w:id="18"/>
    </w:p>
    <w:p w14:paraId="2E3D1F05" w14:textId="77777777" w:rsidR="00D53882" w:rsidRPr="00570B9A" w:rsidRDefault="00D53882" w:rsidP="00101C6E">
      <w:pPr>
        <w:spacing w:after="0" w:line="276" w:lineRule="auto"/>
        <w:ind w:left="0" w:right="0" w:firstLine="709"/>
        <w:jc w:val="center"/>
      </w:pPr>
    </w:p>
    <w:p w14:paraId="27B5E9D5" w14:textId="712A9835" w:rsidR="00570B9A" w:rsidRPr="00570B9A" w:rsidRDefault="00920DB2" w:rsidP="00101C6E">
      <w:pPr>
        <w:spacing w:after="0" w:line="276" w:lineRule="auto"/>
        <w:ind w:left="0" w:right="0" w:firstLine="709"/>
      </w:pPr>
      <w:r>
        <w:t xml:space="preserve"> </w:t>
      </w:r>
      <w:r w:rsidR="00570B9A" w:rsidRPr="00570B9A">
        <w:t xml:space="preserve">Административные барьеры являются фактором, оказывающим негативное воздействие на развитие конкуренции. Необоснованные административные барьеры снижают стимулы входа на рынки новых участников и создают условия для коррупции. Негативным эффектом от административных барьеров, помимо прочего, является уход бизнеса с рынка в теневую экономику в целях снижения транзакционных издержек.  </w:t>
      </w:r>
    </w:p>
    <w:p w14:paraId="08D84A87" w14:textId="77777777" w:rsidR="00570B9A" w:rsidRPr="00570B9A" w:rsidRDefault="00570B9A" w:rsidP="00101C6E">
      <w:pPr>
        <w:spacing w:after="0" w:line="276" w:lineRule="auto"/>
        <w:ind w:left="0" w:right="0" w:firstLine="709"/>
      </w:pPr>
      <w:r w:rsidRPr="00570B9A">
        <w:t>В итоге это ведет к серьезным экономическим потерям общества, как прямым, выражающимся в росте цен, так и косвенным, связанным со снижением объемов производства из-за неэффективного использования ресурсов. Административные барьеры не только не решают тех проблем, в связи с которыми они создаются, но и затрудняют использование более эффект</w:t>
      </w:r>
      <w:r w:rsidR="00CA38FD">
        <w:t>ивных методов госрегулирования.</w:t>
      </w:r>
    </w:p>
    <w:p w14:paraId="6CAFCEB8" w14:textId="77777777" w:rsidR="00570B9A" w:rsidRPr="00570B9A" w:rsidRDefault="00570B9A" w:rsidP="00101C6E">
      <w:pPr>
        <w:spacing w:after="0" w:line="276" w:lineRule="auto"/>
        <w:ind w:left="0" w:right="0" w:firstLine="709"/>
      </w:pPr>
      <w:r w:rsidRPr="00570B9A">
        <w:t>С целью оценки барьеров ведения предпринимательской деятельности респондентам был предложен перечень административных барьеров, из которых необходимо было выбрать несколько, наиболее оказывающих влияние на ведение текущей деятельности или открытие нового бизнеса на рынке. Респонденты также имели возможность указать в анкетах свои варианты ответов. В результате, по мнению опрошенных, наиболее сильное отрицательное влияние на деятельность бизнеса оказывают высокие налоги. На этот административный барье</w:t>
      </w:r>
      <w:r w:rsidR="0023793A">
        <w:t>р пришлось 36,4</w:t>
      </w:r>
      <w:r w:rsidRPr="00570B9A">
        <w:t xml:space="preserve">% от общего числа ответов. </w:t>
      </w:r>
    </w:p>
    <w:p w14:paraId="2F9A5318" w14:textId="77777777" w:rsidR="00570B9A" w:rsidRPr="00570B9A" w:rsidRDefault="00570B9A" w:rsidP="00101C6E">
      <w:pPr>
        <w:spacing w:after="0" w:line="276" w:lineRule="auto"/>
        <w:ind w:left="0" w:right="0" w:firstLine="709"/>
      </w:pPr>
      <w:r w:rsidRPr="00570B9A">
        <w:t>На втором месте по частоте выбора оказался такой барьер, как нестабильность российского законодательства, регулирующего пре</w:t>
      </w:r>
      <w:r w:rsidR="0023793A">
        <w:t>дпринимательскую деятельность 18</w:t>
      </w:r>
      <w:r w:rsidRPr="00570B9A">
        <w:t>,</w:t>
      </w:r>
      <w:r w:rsidR="0023793A">
        <w:t>3</w:t>
      </w:r>
      <w:r w:rsidRPr="00570B9A">
        <w:t>%. Представители бизнеса отметили сложность получения доступа к земельным участкам и сложность (затянутость) в получении лицензий (</w:t>
      </w:r>
      <w:r w:rsidR="0023793A">
        <w:t>10</w:t>
      </w:r>
      <w:r w:rsidRPr="00570B9A">
        <w:t>,9% и 4,9% соответственно). Необходимость установления партнерских отноше</w:t>
      </w:r>
      <w:r w:rsidR="0023793A">
        <w:t>ний с органами власти отметили 1</w:t>
      </w:r>
      <w:r w:rsidRPr="00570B9A">
        <w:t>,</w:t>
      </w:r>
      <w:r w:rsidR="0023793A">
        <w:t>9</w:t>
      </w:r>
      <w:r w:rsidRPr="00570B9A">
        <w:t xml:space="preserve">% опрошенных. На наличие </w:t>
      </w:r>
      <w:r w:rsidRPr="00D978CB">
        <w:t>коррупции в 202</w:t>
      </w:r>
      <w:r w:rsidR="0023793A">
        <w:t>5</w:t>
      </w:r>
      <w:r w:rsidRPr="00D978CB">
        <w:t xml:space="preserve"> году</w:t>
      </w:r>
      <w:r w:rsidR="0023793A">
        <w:t xml:space="preserve"> пришлось 5,5</w:t>
      </w:r>
      <w:r w:rsidRPr="00570B9A">
        <w:t xml:space="preserve">% ответов.  </w:t>
      </w:r>
      <w:r w:rsidR="0023793A">
        <w:t>Р</w:t>
      </w:r>
      <w:r w:rsidRPr="00570B9A">
        <w:t xml:space="preserve">еспонденты отмечали такие барьеры, как ограничение/сложность доступа к поставкам товаров, оказанию услуг и выполнению работ в рамках </w:t>
      </w:r>
      <w:proofErr w:type="spellStart"/>
      <w:r w:rsidRPr="00570B9A">
        <w:t>госзакупок</w:t>
      </w:r>
      <w:proofErr w:type="spellEnd"/>
      <w:r w:rsidRPr="00570B9A">
        <w:t xml:space="preserve"> – </w:t>
      </w:r>
      <w:r w:rsidR="0023793A">
        <w:t>3</w:t>
      </w:r>
      <w:r w:rsidRPr="00570B9A">
        <w:t>,</w:t>
      </w:r>
      <w:r w:rsidR="0023793A">
        <w:t>6</w:t>
      </w:r>
      <w:r w:rsidRPr="00570B9A">
        <w:t xml:space="preserve">%; ограничение / сложность доступа к закупкам  компаний с </w:t>
      </w:r>
      <w:proofErr w:type="spellStart"/>
      <w:r w:rsidRPr="00570B9A">
        <w:t>госучастием</w:t>
      </w:r>
      <w:proofErr w:type="spellEnd"/>
      <w:r w:rsidRPr="00570B9A">
        <w:t xml:space="preserve"> и субъектов естестве</w:t>
      </w:r>
      <w:r w:rsidR="0023793A">
        <w:t>нных монополий - 3,6</w:t>
      </w:r>
      <w:r w:rsidRPr="00570B9A">
        <w:t xml:space="preserve">%; так же на ограничение органами власти инициатив по организации совместной деятельности малых предприятий, силовое давление со стороны правоохранительных органов (угрозы, </w:t>
      </w:r>
      <w:r w:rsidRPr="00570B9A">
        <w:lastRenderedPageBreak/>
        <w:t xml:space="preserve">вымогательства) и на иные действия/давление со стороны органов власти, препятствующие ведению бизнеса на рынке или входу на рынок новых участников пришлось по </w:t>
      </w:r>
      <w:r w:rsidR="0023793A">
        <w:t>1</w:t>
      </w:r>
      <w:r w:rsidRPr="00570B9A">
        <w:t>,</w:t>
      </w:r>
      <w:r w:rsidR="0023793A">
        <w:t>9</w:t>
      </w:r>
      <w:r w:rsidRPr="00570B9A">
        <w:t>% опрошенных респондентов. На прочие админ</w:t>
      </w:r>
      <w:r w:rsidR="008C7324">
        <w:t>истративные барьеры пришлось – 1</w:t>
      </w:r>
      <w:r w:rsidRPr="00570B9A">
        <w:t xml:space="preserve">,9%. </w:t>
      </w:r>
      <w:r w:rsidR="008C7324">
        <w:t>Н</w:t>
      </w:r>
      <w:r w:rsidRPr="00570B9A">
        <w:t xml:space="preserve">а отсутствие ограничений в этом году указали </w:t>
      </w:r>
      <w:r w:rsidR="008C7324">
        <w:t>7</w:t>
      </w:r>
      <w:r w:rsidRPr="00570B9A">
        <w:t xml:space="preserve">,3% респондентов. </w:t>
      </w:r>
    </w:p>
    <w:p w14:paraId="4E728913" w14:textId="77777777" w:rsidR="00570B9A" w:rsidRPr="00570B9A" w:rsidRDefault="00570B9A" w:rsidP="00101C6E">
      <w:pPr>
        <w:spacing w:after="0" w:line="276" w:lineRule="auto"/>
        <w:ind w:left="0" w:right="0" w:firstLine="709"/>
      </w:pPr>
    </w:p>
    <w:p w14:paraId="1B017113" w14:textId="77777777" w:rsidR="00570B9A" w:rsidRPr="00570B9A" w:rsidRDefault="00570B9A" w:rsidP="00101C6E">
      <w:pPr>
        <w:spacing w:after="0" w:line="276" w:lineRule="auto"/>
        <w:ind w:left="0" w:right="0" w:firstLine="709"/>
        <w:jc w:val="center"/>
      </w:pPr>
      <w:r w:rsidRPr="00570B9A">
        <w:t xml:space="preserve">Наиболее существенные административные барьеры для ведения текущей деятельности или открытия нового бизнеса, % к общему количеству ответов </w:t>
      </w:r>
    </w:p>
    <w:p w14:paraId="215BB135" w14:textId="77777777" w:rsidR="00570B9A" w:rsidRPr="00570B9A" w:rsidRDefault="00570B9A" w:rsidP="00101C6E">
      <w:pPr>
        <w:spacing w:after="0" w:line="276" w:lineRule="auto"/>
        <w:ind w:left="0" w:right="0" w:firstLine="709"/>
        <w:jc w:val="left"/>
        <w:rPr>
          <w:sz w:val="18"/>
        </w:rPr>
      </w:pPr>
      <w:r w:rsidRPr="00570B9A">
        <w:rPr>
          <w:noProof/>
        </w:rPr>
        <w:drawing>
          <wp:inline distT="0" distB="0" distL="0" distR="0" wp14:anchorId="661FE783" wp14:editId="7101805A">
            <wp:extent cx="6391275" cy="4352925"/>
            <wp:effectExtent l="0" t="0" r="9525" b="9525"/>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570B9A">
        <w:rPr>
          <w:sz w:val="18"/>
        </w:rPr>
        <w:t xml:space="preserve"> </w:t>
      </w:r>
    </w:p>
    <w:p w14:paraId="0A1E160E" w14:textId="77777777" w:rsidR="00920DB2" w:rsidRDefault="00920DB2" w:rsidP="00101C6E">
      <w:pPr>
        <w:spacing w:after="0" w:line="276" w:lineRule="auto"/>
        <w:ind w:left="0" w:right="0" w:firstLine="709"/>
        <w:jc w:val="center"/>
      </w:pPr>
    </w:p>
    <w:p w14:paraId="7934C10F" w14:textId="77777777" w:rsidR="00920DB2" w:rsidRDefault="00920DB2" w:rsidP="00101C6E">
      <w:pPr>
        <w:spacing w:after="0" w:line="276" w:lineRule="auto"/>
        <w:ind w:left="0" w:right="0" w:firstLine="709"/>
        <w:jc w:val="center"/>
      </w:pPr>
    </w:p>
    <w:p w14:paraId="77DF5B00" w14:textId="77777777" w:rsidR="00920DB2" w:rsidRDefault="00920DB2" w:rsidP="00101C6E">
      <w:pPr>
        <w:spacing w:after="0" w:line="276" w:lineRule="auto"/>
        <w:ind w:left="0" w:right="0" w:firstLine="709"/>
        <w:jc w:val="center"/>
      </w:pPr>
    </w:p>
    <w:p w14:paraId="4EB30742" w14:textId="77777777" w:rsidR="00920DB2" w:rsidRDefault="00920DB2" w:rsidP="00101C6E">
      <w:pPr>
        <w:spacing w:after="0" w:line="276" w:lineRule="auto"/>
        <w:ind w:left="0" w:right="0" w:firstLine="709"/>
        <w:jc w:val="center"/>
      </w:pPr>
    </w:p>
    <w:p w14:paraId="452A5D59" w14:textId="77777777" w:rsidR="00920DB2" w:rsidRDefault="00920DB2" w:rsidP="00101C6E">
      <w:pPr>
        <w:spacing w:after="0" w:line="276" w:lineRule="auto"/>
        <w:ind w:left="0" w:right="0" w:firstLine="709"/>
        <w:jc w:val="center"/>
      </w:pPr>
    </w:p>
    <w:p w14:paraId="054BE82B" w14:textId="77777777" w:rsidR="00920DB2" w:rsidRDefault="00920DB2" w:rsidP="00101C6E">
      <w:pPr>
        <w:spacing w:after="0" w:line="276" w:lineRule="auto"/>
        <w:ind w:left="0" w:right="0" w:firstLine="709"/>
        <w:jc w:val="center"/>
      </w:pPr>
    </w:p>
    <w:p w14:paraId="4C165C03" w14:textId="77777777" w:rsidR="00920DB2" w:rsidRDefault="00920DB2" w:rsidP="00101C6E">
      <w:pPr>
        <w:spacing w:after="0" w:line="276" w:lineRule="auto"/>
        <w:ind w:left="0" w:right="0" w:firstLine="709"/>
        <w:jc w:val="center"/>
      </w:pPr>
    </w:p>
    <w:p w14:paraId="10D4C73E" w14:textId="77777777" w:rsidR="00920DB2" w:rsidRDefault="00920DB2" w:rsidP="00101C6E">
      <w:pPr>
        <w:spacing w:after="0" w:line="276" w:lineRule="auto"/>
        <w:ind w:left="0" w:right="0" w:firstLine="709"/>
        <w:jc w:val="center"/>
      </w:pPr>
    </w:p>
    <w:p w14:paraId="4DEC5B6E" w14:textId="77777777" w:rsidR="00920DB2" w:rsidRDefault="00920DB2" w:rsidP="00101C6E">
      <w:pPr>
        <w:spacing w:after="0" w:line="276" w:lineRule="auto"/>
        <w:ind w:left="0" w:right="0" w:firstLine="709"/>
        <w:jc w:val="center"/>
      </w:pPr>
    </w:p>
    <w:p w14:paraId="7F7C76DB" w14:textId="77777777" w:rsidR="00920DB2" w:rsidRDefault="00920DB2" w:rsidP="00101C6E">
      <w:pPr>
        <w:spacing w:after="0" w:line="276" w:lineRule="auto"/>
        <w:ind w:left="0" w:right="0" w:firstLine="709"/>
        <w:jc w:val="center"/>
      </w:pPr>
    </w:p>
    <w:p w14:paraId="64E89EFA" w14:textId="77777777" w:rsidR="00920DB2" w:rsidRDefault="00920DB2" w:rsidP="00101C6E">
      <w:pPr>
        <w:spacing w:after="0" w:line="276" w:lineRule="auto"/>
        <w:ind w:left="0" w:right="0" w:firstLine="709"/>
        <w:jc w:val="center"/>
      </w:pPr>
    </w:p>
    <w:p w14:paraId="55AA06C9" w14:textId="77777777" w:rsidR="00570B9A" w:rsidRPr="00570B9A" w:rsidRDefault="00570B9A" w:rsidP="00101C6E">
      <w:pPr>
        <w:spacing w:after="0" w:line="276" w:lineRule="auto"/>
        <w:ind w:left="0" w:right="0" w:firstLine="709"/>
        <w:jc w:val="center"/>
      </w:pPr>
      <w:r w:rsidRPr="00570B9A">
        <w:lastRenderedPageBreak/>
        <w:t>Степень преодолимости административных барьеров для ведения текущей деятельности и открытия нового бизнеса, % к опрошенным</w:t>
      </w:r>
    </w:p>
    <w:p w14:paraId="76D32043" w14:textId="77777777" w:rsidR="00570B9A" w:rsidRPr="00570B9A" w:rsidRDefault="00570B9A" w:rsidP="00920DB2">
      <w:pPr>
        <w:spacing w:after="0" w:line="276" w:lineRule="auto"/>
        <w:ind w:left="0" w:right="0" w:firstLine="0"/>
      </w:pPr>
    </w:p>
    <w:p w14:paraId="1C89A2FA" w14:textId="77777777" w:rsidR="00570B9A" w:rsidRPr="00570B9A" w:rsidRDefault="00570B9A" w:rsidP="00101C6E">
      <w:pPr>
        <w:spacing w:after="0" w:line="276" w:lineRule="auto"/>
        <w:ind w:left="0" w:right="0" w:firstLine="709"/>
        <w:jc w:val="left"/>
        <w:rPr>
          <w:highlight w:val="yellow"/>
        </w:rPr>
      </w:pPr>
      <w:r w:rsidRPr="00570B9A">
        <w:rPr>
          <w:noProof/>
        </w:rPr>
        <w:drawing>
          <wp:inline distT="0" distB="0" distL="0" distR="0" wp14:anchorId="61A5EEE2" wp14:editId="36265FC4">
            <wp:extent cx="6000750" cy="3538855"/>
            <wp:effectExtent l="0" t="0" r="0" b="4445"/>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27BA8E" w14:textId="77777777" w:rsidR="00920DB2" w:rsidRDefault="00920DB2" w:rsidP="00101C6E">
      <w:pPr>
        <w:spacing w:after="0" w:line="276" w:lineRule="auto"/>
        <w:ind w:left="0" w:right="0" w:firstLine="709"/>
      </w:pPr>
    </w:p>
    <w:p w14:paraId="673E1561" w14:textId="77777777" w:rsidR="00570B9A" w:rsidRPr="00570B9A" w:rsidRDefault="00570B9A" w:rsidP="00101C6E">
      <w:pPr>
        <w:spacing w:after="0" w:line="276" w:lineRule="auto"/>
        <w:ind w:left="0" w:right="0" w:firstLine="709"/>
      </w:pPr>
      <w:r w:rsidRPr="00570B9A">
        <w:t xml:space="preserve">Наличие непреодолимых барьеров отмечают </w:t>
      </w:r>
      <w:r w:rsidR="00D2068B">
        <w:t>3</w:t>
      </w:r>
      <w:r w:rsidRPr="00570B9A">
        <w:t>,</w:t>
      </w:r>
      <w:r w:rsidR="004106E4">
        <w:t>6</w:t>
      </w:r>
      <w:r w:rsidRPr="00570B9A">
        <w:t xml:space="preserve">% опрошенных респондентов. Барьеры, преодолимые при осуществлении значительных затрат, препятствуют осуществлению предпринимательской деятельности по мнению </w:t>
      </w:r>
      <w:r w:rsidR="00D2068B">
        <w:t>5</w:t>
      </w:r>
      <w:r w:rsidRPr="00570B9A">
        <w:t>,</w:t>
      </w:r>
      <w:r w:rsidR="00D2068B">
        <w:t>5</w:t>
      </w:r>
      <w:r w:rsidRPr="00570B9A">
        <w:t xml:space="preserve">% представителей бизнеса. На присутствие барьеров, преодолимых без существенных затрат, сослались </w:t>
      </w:r>
      <w:r w:rsidR="00D2068B">
        <w:t>9</w:t>
      </w:r>
      <w:r w:rsidRPr="00570B9A">
        <w:t>,</w:t>
      </w:r>
      <w:r w:rsidR="00D2068B">
        <w:t>1</w:t>
      </w:r>
      <w:r w:rsidRPr="00570B9A">
        <w:t>%. Об отсутствии каких-либо административных барьеров заявило 3</w:t>
      </w:r>
      <w:r w:rsidR="00C43E0B">
        <w:t>2</w:t>
      </w:r>
      <w:r w:rsidRPr="00570B9A">
        <w:t>,</w:t>
      </w:r>
      <w:r w:rsidR="00C43E0B">
        <w:t>7</w:t>
      </w:r>
      <w:r w:rsidRPr="00570B9A">
        <w:t>% респонд</w:t>
      </w:r>
      <w:r w:rsidR="00C43E0B">
        <w:t>ентов. Затруднились с ответом 49</w:t>
      </w:r>
      <w:r w:rsidRPr="00570B9A">
        <w:t>,</w:t>
      </w:r>
      <w:r w:rsidR="00C43E0B">
        <w:t>1</w:t>
      </w:r>
      <w:r w:rsidRPr="00570B9A">
        <w:t xml:space="preserve">% опрошенных. </w:t>
      </w:r>
    </w:p>
    <w:p w14:paraId="53C70BCB" w14:textId="77777777" w:rsidR="00D35169" w:rsidRDefault="00570B9A" w:rsidP="00101C6E">
      <w:pPr>
        <w:spacing w:after="0" w:line="276" w:lineRule="auto"/>
        <w:ind w:left="0" w:right="0" w:firstLine="709"/>
      </w:pPr>
      <w:r w:rsidRPr="00570B9A">
        <w:t>Рассматривая деятельность органов власти н</w:t>
      </w:r>
      <w:r w:rsidR="00BB037D">
        <w:t>а основном для бизнеса рынке, 38</w:t>
      </w:r>
      <w:r w:rsidRPr="00570B9A">
        <w:t>,</w:t>
      </w:r>
      <w:r w:rsidR="00BB037D">
        <w:t>2</w:t>
      </w:r>
      <w:r w:rsidRPr="00570B9A">
        <w:t>% респондентов сошлись во мнении о том, что ор</w:t>
      </w:r>
      <w:r w:rsidR="00BB037D">
        <w:t>ганы власти помогают бизнесу. 18</w:t>
      </w:r>
      <w:r w:rsidRPr="00570B9A">
        <w:t>,</w:t>
      </w:r>
      <w:r w:rsidR="00BB037D">
        <w:t>2</w:t>
      </w:r>
      <w:r w:rsidRPr="00570B9A">
        <w:t>% отметили, что органы власти в чем-то помогают</w:t>
      </w:r>
      <w:r w:rsidR="00BB037D">
        <w:t>, в чем-то – нет. Практически 10</w:t>
      </w:r>
      <w:r w:rsidRPr="00570B9A">
        <w:t>,</w:t>
      </w:r>
      <w:r w:rsidR="00BB037D">
        <w:t>9</w:t>
      </w:r>
      <w:r w:rsidRPr="00570B9A">
        <w:t>% представителей бизнеса полагали, что вмешательство органов власти отсутствует и не требуется. Нуждались в участии ор</w:t>
      </w:r>
      <w:r w:rsidR="00BB037D">
        <w:t>ганов власти 1</w:t>
      </w:r>
      <w:r w:rsidRPr="00570B9A">
        <w:t>,9%. Органы власти только мешали свои</w:t>
      </w:r>
      <w:r w:rsidR="00BB037D">
        <w:t>ми действиями по свидетельству 1</w:t>
      </w:r>
      <w:r w:rsidRPr="00570B9A">
        <w:t>,9% опрошенных. Не определились в с</w:t>
      </w:r>
      <w:r w:rsidR="00BB037D">
        <w:t>воем мнении 29,1% респондентов.</w:t>
      </w:r>
    </w:p>
    <w:p w14:paraId="585A1F50" w14:textId="77777777" w:rsidR="00D35169" w:rsidRPr="00570B9A" w:rsidRDefault="00D35169" w:rsidP="00920DB2">
      <w:pPr>
        <w:spacing w:after="0" w:line="276" w:lineRule="auto"/>
        <w:ind w:left="0" w:right="0" w:firstLine="0"/>
      </w:pPr>
    </w:p>
    <w:p w14:paraId="4E2CBC57" w14:textId="77777777" w:rsidR="00920DB2" w:rsidRDefault="00920DB2" w:rsidP="00101C6E">
      <w:pPr>
        <w:spacing w:after="0" w:line="276" w:lineRule="auto"/>
        <w:ind w:left="0" w:right="0" w:firstLine="709"/>
        <w:jc w:val="center"/>
      </w:pPr>
    </w:p>
    <w:p w14:paraId="25423EE2" w14:textId="77777777" w:rsidR="00920DB2" w:rsidRDefault="00920DB2" w:rsidP="00101C6E">
      <w:pPr>
        <w:spacing w:after="0" w:line="276" w:lineRule="auto"/>
        <w:ind w:left="0" w:right="0" w:firstLine="709"/>
        <w:jc w:val="center"/>
      </w:pPr>
    </w:p>
    <w:p w14:paraId="79731F71" w14:textId="77777777" w:rsidR="00920DB2" w:rsidRDefault="00920DB2" w:rsidP="00101C6E">
      <w:pPr>
        <w:spacing w:after="0" w:line="276" w:lineRule="auto"/>
        <w:ind w:left="0" w:right="0" w:firstLine="709"/>
        <w:jc w:val="center"/>
      </w:pPr>
    </w:p>
    <w:p w14:paraId="508A2CDC" w14:textId="77777777" w:rsidR="00920DB2" w:rsidRDefault="00920DB2" w:rsidP="00101C6E">
      <w:pPr>
        <w:spacing w:after="0" w:line="276" w:lineRule="auto"/>
        <w:ind w:left="0" w:right="0" w:firstLine="709"/>
        <w:jc w:val="center"/>
      </w:pPr>
    </w:p>
    <w:p w14:paraId="147034E1" w14:textId="77777777" w:rsidR="00570B9A" w:rsidRPr="00570B9A" w:rsidRDefault="00570B9A" w:rsidP="00101C6E">
      <w:pPr>
        <w:spacing w:after="0" w:line="276" w:lineRule="auto"/>
        <w:ind w:left="0" w:right="0" w:firstLine="709"/>
        <w:jc w:val="center"/>
      </w:pPr>
      <w:r w:rsidRPr="00570B9A">
        <w:lastRenderedPageBreak/>
        <w:t>Распределение мнения представителей предприятий и организаций относительно оценки деятельности органов власти на рынке, являющемся основным для бизнеса, % к опрошенным</w:t>
      </w:r>
      <w:r w:rsidRPr="00570B9A">
        <w:rPr>
          <w:noProof/>
        </w:rPr>
        <w:drawing>
          <wp:inline distT="0" distB="0" distL="0" distR="0" wp14:anchorId="2D0891E8" wp14:editId="3CD2462D">
            <wp:extent cx="6715125" cy="2619375"/>
            <wp:effectExtent l="0" t="0" r="9525"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FA95609" w14:textId="77777777" w:rsidR="00570B9A" w:rsidRPr="00570B9A" w:rsidRDefault="00570B9A" w:rsidP="00101C6E">
      <w:pPr>
        <w:spacing w:after="0" w:line="276" w:lineRule="auto"/>
        <w:ind w:left="0" w:right="0" w:firstLine="709"/>
        <w:jc w:val="left"/>
      </w:pPr>
    </w:p>
    <w:p w14:paraId="0E5656E3" w14:textId="77777777" w:rsidR="00570B9A" w:rsidRPr="00570B9A" w:rsidRDefault="00570B9A" w:rsidP="00101C6E">
      <w:pPr>
        <w:spacing w:after="0" w:line="276" w:lineRule="auto"/>
        <w:ind w:left="0" w:right="0" w:firstLine="709"/>
      </w:pPr>
      <w:r w:rsidRPr="00570B9A">
        <w:t xml:space="preserve">Более 90% опрошенных субъектов предпринимательской деятельности заявили, что в надзорные органы за защитой своих прав не обращались. На оставшихся чуть менее 10% респондентов приходится положительная доля обращения в надзорные органы за защитой своих прав. Однако они не смогли назвать орган и предмет заявления. </w:t>
      </w:r>
    </w:p>
    <w:p w14:paraId="214FFE1C" w14:textId="77777777" w:rsidR="00570B9A" w:rsidRPr="00570B9A" w:rsidRDefault="00570B9A" w:rsidP="00101C6E">
      <w:pPr>
        <w:spacing w:after="0" w:line="276" w:lineRule="auto"/>
        <w:ind w:left="0" w:right="0" w:firstLine="709"/>
        <w:jc w:val="left"/>
      </w:pPr>
      <w:r w:rsidRPr="00570B9A">
        <w:t xml:space="preserve"> </w:t>
      </w:r>
    </w:p>
    <w:p w14:paraId="14D44221" w14:textId="01653973" w:rsidR="00570B9A" w:rsidRPr="00570B9A" w:rsidRDefault="00570B9A" w:rsidP="00D53882">
      <w:pPr>
        <w:pStyle w:val="2"/>
      </w:pPr>
      <w:bookmarkStart w:id="19" w:name="_Toc225256041"/>
      <w:r w:rsidRPr="00570B9A">
        <w:t>Степень удовлетворённости естественными монополиями опрашиваемых представителей бизнеса</w:t>
      </w:r>
      <w:bookmarkEnd w:id="19"/>
    </w:p>
    <w:p w14:paraId="612BFB47" w14:textId="77777777" w:rsidR="0082023F" w:rsidRDefault="0082023F" w:rsidP="0082023F">
      <w:pPr>
        <w:spacing w:after="0" w:line="276" w:lineRule="auto"/>
        <w:ind w:left="0" w:right="0" w:firstLine="709"/>
        <w:jc w:val="left"/>
      </w:pPr>
      <w:r>
        <w:t xml:space="preserve"> </w:t>
      </w:r>
    </w:p>
    <w:p w14:paraId="204445B2" w14:textId="1E6A763B" w:rsidR="00591378" w:rsidRDefault="00A86985" w:rsidP="00591378">
      <w:pPr>
        <w:spacing w:after="0" w:line="276" w:lineRule="auto"/>
        <w:ind w:left="0" w:right="0" w:firstLine="709"/>
      </w:pPr>
      <w:r>
        <w:t>Более 7</w:t>
      </w:r>
      <w:r w:rsidR="00570B9A" w:rsidRPr="00570B9A">
        <w:t>0% опрошенных респондентов заявило об удовлетворительном качестве предоставления услуг по водоснабжению (водоотведению), газоснабжению, эле</w:t>
      </w:r>
      <w:r w:rsidR="00591378">
        <w:t>ктроснабжению, теплоснабжению.</w:t>
      </w:r>
    </w:p>
    <w:p w14:paraId="1FABC2AD" w14:textId="76326E5D" w:rsidR="00570B9A" w:rsidRPr="00570B9A" w:rsidRDefault="00570B9A" w:rsidP="00591378">
      <w:pPr>
        <w:spacing w:after="0" w:line="276" w:lineRule="auto"/>
        <w:ind w:left="0" w:right="0" w:firstLine="709"/>
      </w:pPr>
      <w:r w:rsidRPr="00570B9A">
        <w:t xml:space="preserve">По всем характеристикам в качестве наиболее доступных для подключения с минимальным количеством затрат названы услуги телефонной связи. </w:t>
      </w:r>
    </w:p>
    <w:p w14:paraId="1B581DEC" w14:textId="77777777" w:rsidR="00570B9A" w:rsidRPr="00570B9A" w:rsidRDefault="00570B9A" w:rsidP="00591378">
      <w:pPr>
        <w:spacing w:after="0" w:line="276" w:lineRule="auto"/>
        <w:ind w:left="0" w:right="0" w:firstLine="709"/>
      </w:pPr>
      <w:r w:rsidRPr="00570B9A">
        <w:t xml:space="preserve">На вопрос «Если бизнес, который Вы представляете, сталкивался с процедурой получения доступа к услугам, оцените сложность (количество процедур) и сроки их получения?» большинство респондентов затруднились назвать определенный период времени, который пришлось потратить на получение той или иной услуги, и количество пройденных при этом процедур. </w:t>
      </w:r>
    </w:p>
    <w:p w14:paraId="1E80AD9E" w14:textId="77777777" w:rsidR="00570B9A" w:rsidRPr="00570B9A" w:rsidRDefault="00570B9A" w:rsidP="00591378">
      <w:pPr>
        <w:spacing w:after="0" w:line="276" w:lineRule="auto"/>
        <w:ind w:left="0" w:right="0" w:firstLine="709"/>
        <w:jc w:val="left"/>
      </w:pPr>
      <w:r w:rsidRPr="00570B9A">
        <w:t xml:space="preserve"> </w:t>
      </w:r>
    </w:p>
    <w:p w14:paraId="499159CB" w14:textId="22D50B9F" w:rsidR="00570B9A" w:rsidRPr="00A00C75" w:rsidRDefault="00570B9A" w:rsidP="00D53882">
      <w:pPr>
        <w:pStyle w:val="2"/>
      </w:pPr>
      <w:bookmarkStart w:id="20" w:name="_Toc225256042"/>
      <w:r w:rsidRPr="00A00C75">
        <w:lastRenderedPageBreak/>
        <w:t>Мнение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w:t>
      </w:r>
      <w:bookmarkEnd w:id="20"/>
    </w:p>
    <w:p w14:paraId="682EA0F4" w14:textId="77777777" w:rsidR="00570B9A" w:rsidRPr="00570B9A" w:rsidRDefault="00570B9A" w:rsidP="00101C6E">
      <w:pPr>
        <w:spacing w:after="0" w:line="276" w:lineRule="auto"/>
        <w:ind w:left="0" w:right="0" w:firstLine="709"/>
        <w:jc w:val="left"/>
      </w:pPr>
      <w:r w:rsidRPr="00570B9A">
        <w:rPr>
          <w:rFonts w:ascii="Calibri" w:eastAsia="Calibri" w:hAnsi="Calibri" w:cs="Calibri"/>
          <w:sz w:val="22"/>
        </w:rPr>
        <w:t xml:space="preserve">  </w:t>
      </w:r>
    </w:p>
    <w:p w14:paraId="758D9AB7" w14:textId="77777777" w:rsidR="00591378" w:rsidRDefault="00570B9A" w:rsidP="00591378">
      <w:pPr>
        <w:spacing w:after="0" w:line="276" w:lineRule="auto"/>
        <w:ind w:left="0" w:right="0" w:firstLine="709"/>
        <w:jc w:val="center"/>
        <w:rPr>
          <w:sz w:val="22"/>
        </w:rPr>
      </w:pPr>
      <w:r w:rsidRPr="00570B9A">
        <w:t xml:space="preserve">Распределение ответов респондентов относительно направлений развития конкуренции, % к опрошенным  </w:t>
      </w:r>
      <w:r w:rsidRPr="00570B9A">
        <w:rPr>
          <w:noProof/>
        </w:rPr>
        <w:drawing>
          <wp:inline distT="0" distB="0" distL="0" distR="0" wp14:anchorId="69DAFE78" wp14:editId="11611E6F">
            <wp:extent cx="6391275" cy="4429125"/>
            <wp:effectExtent l="0" t="0" r="9525" b="952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D7D35A" w14:textId="54756533" w:rsidR="00570B9A" w:rsidRPr="00591378" w:rsidRDefault="00570B9A" w:rsidP="00591378">
      <w:pPr>
        <w:spacing w:after="0" w:line="276" w:lineRule="auto"/>
        <w:ind w:left="0" w:right="0" w:firstLine="709"/>
        <w:rPr>
          <w:sz w:val="22"/>
        </w:rPr>
      </w:pPr>
      <w:r w:rsidRPr="00570B9A">
        <w:t xml:space="preserve">Рассмотрев ответы опрошенных представителей бизнеса, можно выделить основные направления развития конкурентной среды: </w:t>
      </w:r>
    </w:p>
    <w:p w14:paraId="51D411C4" w14:textId="77777777" w:rsidR="00570B9A" w:rsidRPr="00570B9A" w:rsidRDefault="00570B9A" w:rsidP="00101C6E">
      <w:pPr>
        <w:numPr>
          <w:ilvl w:val="0"/>
          <w:numId w:val="30"/>
        </w:numPr>
        <w:spacing w:after="0" w:line="276" w:lineRule="auto"/>
        <w:ind w:left="0" w:right="0" w:firstLine="709"/>
      </w:pPr>
      <w:r w:rsidRPr="00570B9A">
        <w:t>помощь</w:t>
      </w:r>
      <w:r w:rsidR="006C3C9D">
        <w:t xml:space="preserve"> начинающим предпринимателям (32</w:t>
      </w:r>
      <w:r w:rsidRPr="00570B9A">
        <w:t>,</w:t>
      </w:r>
      <w:r w:rsidR="006C3C9D">
        <w:t>7</w:t>
      </w:r>
      <w:r w:rsidR="00121142">
        <w:t>%);</w:t>
      </w:r>
    </w:p>
    <w:p w14:paraId="4FBA5F99" w14:textId="77777777" w:rsidR="00570B9A" w:rsidRPr="00570B9A" w:rsidRDefault="00570B9A" w:rsidP="00101C6E">
      <w:pPr>
        <w:numPr>
          <w:ilvl w:val="0"/>
          <w:numId w:val="30"/>
        </w:numPr>
        <w:spacing w:after="0" w:line="276" w:lineRule="auto"/>
        <w:ind w:left="0" w:right="0" w:firstLine="709"/>
      </w:pPr>
      <w:r w:rsidRPr="00570B9A">
        <w:t>контроль над ростом цен (1</w:t>
      </w:r>
      <w:r w:rsidR="006D7A36">
        <w:t>2</w:t>
      </w:r>
      <w:r w:rsidRPr="00570B9A">
        <w:t>,</w:t>
      </w:r>
      <w:r w:rsidR="006D7A36">
        <w:t>7</w:t>
      </w:r>
      <w:r w:rsidR="00121142">
        <w:t>%);</w:t>
      </w:r>
    </w:p>
    <w:p w14:paraId="3BF250CA" w14:textId="77777777" w:rsidR="00121142" w:rsidRDefault="00570B9A" w:rsidP="00101C6E">
      <w:pPr>
        <w:spacing w:after="0" w:line="276" w:lineRule="auto"/>
        <w:ind w:left="0" w:right="0" w:firstLine="709"/>
      </w:pPr>
      <w:r w:rsidRPr="00570B9A">
        <w:t>-</w:t>
      </w:r>
      <w:r w:rsidRPr="00570B9A">
        <w:tab/>
      </w:r>
      <w:r w:rsidR="00121142" w:rsidRPr="00570B9A">
        <w:t>контроль работ</w:t>
      </w:r>
      <w:r w:rsidR="00F25F7D">
        <w:t>ы естественных монополий (10</w:t>
      </w:r>
      <w:r w:rsidR="00121142">
        <w:t>,</w:t>
      </w:r>
      <w:r w:rsidR="00F25F7D">
        <w:t>9</w:t>
      </w:r>
      <w:r w:rsidR="00121142">
        <w:t>%)</w:t>
      </w:r>
    </w:p>
    <w:p w14:paraId="5A1237EA" w14:textId="77777777" w:rsidR="00570B9A" w:rsidRPr="00570B9A" w:rsidRDefault="00570B9A" w:rsidP="00101C6E">
      <w:pPr>
        <w:pStyle w:val="a7"/>
        <w:numPr>
          <w:ilvl w:val="0"/>
          <w:numId w:val="30"/>
        </w:numPr>
        <w:spacing w:after="0" w:line="276" w:lineRule="auto"/>
        <w:ind w:left="0" w:firstLine="709"/>
      </w:pPr>
      <w:r w:rsidRPr="00570B9A">
        <w:t>обеспечение того, что бы все желающие заняться бизнесом мо</w:t>
      </w:r>
      <w:r w:rsidR="00121142">
        <w:t>гли получить эту возможность (10</w:t>
      </w:r>
      <w:r w:rsidRPr="00570B9A">
        <w:t xml:space="preserve">,9%); </w:t>
      </w:r>
    </w:p>
    <w:p w14:paraId="07F7E061" w14:textId="77777777" w:rsidR="00570B9A" w:rsidRDefault="00F25F7D" w:rsidP="00101C6E">
      <w:pPr>
        <w:numPr>
          <w:ilvl w:val="0"/>
          <w:numId w:val="30"/>
        </w:numPr>
        <w:spacing w:after="0" w:line="276" w:lineRule="auto"/>
        <w:ind w:left="0" w:right="0" w:firstLine="709"/>
      </w:pPr>
      <w:r w:rsidRPr="00570B9A">
        <w:t>юридическая защита предпринимателей (</w:t>
      </w:r>
      <w:r>
        <w:t>9</w:t>
      </w:r>
      <w:r w:rsidRPr="00570B9A">
        <w:t>,</w:t>
      </w:r>
      <w:r>
        <w:t>1</w:t>
      </w:r>
      <w:r w:rsidRPr="00570B9A">
        <w:t>%);</w:t>
      </w:r>
      <w:r w:rsidR="00570B9A" w:rsidRPr="00570B9A">
        <w:t xml:space="preserve"> </w:t>
      </w:r>
    </w:p>
    <w:p w14:paraId="63FC073C" w14:textId="29E0D614" w:rsidR="00570B9A" w:rsidRPr="00570B9A" w:rsidRDefault="00570B9A" w:rsidP="00591378">
      <w:pPr>
        <w:spacing w:after="0" w:line="276" w:lineRule="auto"/>
        <w:ind w:left="0" w:right="0" w:firstLine="709"/>
      </w:pPr>
      <w:r w:rsidRPr="00570B9A">
        <w:t xml:space="preserve">К менее частым ответам респондентов можно отнести следующее: </w:t>
      </w:r>
    </w:p>
    <w:p w14:paraId="56AE6209" w14:textId="77777777" w:rsidR="00EE1E3F" w:rsidRDefault="00570B9A" w:rsidP="00591378">
      <w:pPr>
        <w:numPr>
          <w:ilvl w:val="0"/>
          <w:numId w:val="30"/>
        </w:numPr>
        <w:spacing w:after="0" w:line="276" w:lineRule="auto"/>
        <w:ind w:left="0" w:right="0" w:firstLine="709"/>
      </w:pPr>
      <w:r w:rsidRPr="00570B9A">
        <w:t>создание условий для увеличения юридических и индивидуальн</w:t>
      </w:r>
      <w:r w:rsidR="00EE1E3F">
        <w:t>ых предпринимателей (7,2</w:t>
      </w:r>
      <w:r w:rsidR="00F25F7D">
        <w:t>%);</w:t>
      </w:r>
      <w:r w:rsidR="00EE1E3F" w:rsidRPr="00EE1E3F">
        <w:t xml:space="preserve"> </w:t>
      </w:r>
    </w:p>
    <w:p w14:paraId="7AF3D9EB" w14:textId="77777777" w:rsidR="00EE1E3F" w:rsidRPr="00570B9A" w:rsidRDefault="00EE1E3F" w:rsidP="00101C6E">
      <w:pPr>
        <w:numPr>
          <w:ilvl w:val="0"/>
          <w:numId w:val="30"/>
        </w:numPr>
        <w:spacing w:after="0" w:line="276" w:lineRule="auto"/>
        <w:ind w:left="0" w:right="0" w:firstLine="709"/>
      </w:pPr>
      <w:r w:rsidRPr="00570B9A">
        <w:t>обеспечени</w:t>
      </w:r>
      <w:r>
        <w:t>е качества продукции (3</w:t>
      </w:r>
      <w:r w:rsidRPr="00570B9A">
        <w:t>,</w:t>
      </w:r>
      <w:r>
        <w:t>6</w:t>
      </w:r>
      <w:r w:rsidRPr="00570B9A">
        <w:t xml:space="preserve">%);  </w:t>
      </w:r>
    </w:p>
    <w:p w14:paraId="77FC06BA" w14:textId="77777777" w:rsidR="00570B9A" w:rsidRPr="00570B9A" w:rsidRDefault="00570B9A" w:rsidP="00101C6E">
      <w:pPr>
        <w:numPr>
          <w:ilvl w:val="0"/>
          <w:numId w:val="30"/>
        </w:numPr>
        <w:spacing w:after="0" w:line="276" w:lineRule="auto"/>
        <w:ind w:left="0" w:right="0" w:firstLine="709"/>
      </w:pPr>
      <w:r w:rsidRPr="00570B9A">
        <w:t>создание системы информирования населения о работе различных компаний, защите прав потреби</w:t>
      </w:r>
      <w:r w:rsidR="00EE1E3F">
        <w:t>телей и состоянии конкуренции (3</w:t>
      </w:r>
      <w:r w:rsidRPr="00570B9A">
        <w:t xml:space="preserve">,6%); </w:t>
      </w:r>
    </w:p>
    <w:p w14:paraId="1A9AFF3D" w14:textId="77777777" w:rsidR="00570B9A" w:rsidRDefault="00570B9A" w:rsidP="00101C6E">
      <w:pPr>
        <w:numPr>
          <w:ilvl w:val="0"/>
          <w:numId w:val="30"/>
        </w:numPr>
        <w:spacing w:after="0" w:line="276" w:lineRule="auto"/>
        <w:ind w:left="0" w:right="0" w:firstLine="709"/>
      </w:pPr>
      <w:r w:rsidRPr="00570B9A">
        <w:lastRenderedPageBreak/>
        <w:t>обеспечение того, что бы ко</w:t>
      </w:r>
      <w:r w:rsidR="00EE1E3F">
        <w:t>нкуренция была добросовестной (3</w:t>
      </w:r>
      <w:r w:rsidRPr="00570B9A">
        <w:t>,</w:t>
      </w:r>
      <w:r w:rsidR="00EE1E3F">
        <w:t>6%);</w:t>
      </w:r>
    </w:p>
    <w:p w14:paraId="473E8FC4" w14:textId="77777777" w:rsidR="00EE1E3F" w:rsidRPr="00570B9A" w:rsidRDefault="00EE1E3F" w:rsidP="00101C6E">
      <w:pPr>
        <w:numPr>
          <w:ilvl w:val="0"/>
          <w:numId w:val="30"/>
        </w:numPr>
        <w:spacing w:after="0" w:line="276" w:lineRule="auto"/>
        <w:ind w:left="0" w:right="0" w:firstLine="709"/>
      </w:pPr>
      <w:r>
        <w:t>с</w:t>
      </w:r>
      <w:r w:rsidRPr="00EE1E3F">
        <w:t>окращение муниципальных предприятий, оказывающих услуги населению, за счет появления новых коммерческих предприятий</w:t>
      </w:r>
      <w:r>
        <w:t xml:space="preserve"> (1,9%);</w:t>
      </w:r>
    </w:p>
    <w:p w14:paraId="461E2C6B" w14:textId="77777777" w:rsidR="00570B9A" w:rsidRPr="00570B9A" w:rsidRDefault="00570B9A" w:rsidP="00101C6E">
      <w:pPr>
        <w:numPr>
          <w:ilvl w:val="0"/>
          <w:numId w:val="30"/>
        </w:numPr>
        <w:spacing w:after="0" w:line="276" w:lineRule="auto"/>
        <w:ind w:left="0" w:right="0" w:firstLine="709"/>
      </w:pPr>
      <w:r w:rsidRPr="00570B9A">
        <w:t>обеспечение того, что бы одна компания не начинала полност</w:t>
      </w:r>
      <w:r w:rsidR="00EE1E3F">
        <w:t>ью диктовать условия на рынке (1</w:t>
      </w:r>
      <w:r w:rsidRPr="00570B9A">
        <w:t>,</w:t>
      </w:r>
      <w:r w:rsidR="00EE1E3F">
        <w:t>9%);</w:t>
      </w:r>
    </w:p>
    <w:p w14:paraId="0E9AD306" w14:textId="77777777" w:rsidR="00570B9A" w:rsidRPr="00570B9A" w:rsidRDefault="00570B9A" w:rsidP="00101C6E">
      <w:pPr>
        <w:numPr>
          <w:ilvl w:val="0"/>
          <w:numId w:val="30"/>
        </w:numPr>
        <w:spacing w:after="0" w:line="276" w:lineRule="auto"/>
        <w:ind w:left="0" w:right="0" w:firstLine="709"/>
      </w:pPr>
      <w:r w:rsidRPr="00570B9A">
        <w:t>повышение открытости процедур муниципальных конкурсов и з</w:t>
      </w:r>
      <w:r w:rsidR="00EE1E3F">
        <w:t>акупок и прочие направления (1,9</w:t>
      </w:r>
      <w:r w:rsidRPr="00570B9A">
        <w:t xml:space="preserve">%); </w:t>
      </w:r>
    </w:p>
    <w:p w14:paraId="47FB2F4A" w14:textId="77777777" w:rsidR="00D53882" w:rsidRDefault="00D53882" w:rsidP="00101C6E">
      <w:pPr>
        <w:spacing w:after="0" w:line="276" w:lineRule="auto"/>
        <w:ind w:left="0" w:right="0" w:firstLine="709"/>
        <w:jc w:val="center"/>
        <w:rPr>
          <w:b/>
        </w:rPr>
      </w:pPr>
    </w:p>
    <w:p w14:paraId="2EEE44FB" w14:textId="77777777" w:rsidR="00EE60DE" w:rsidRDefault="00EE60DE" w:rsidP="00D53882">
      <w:pPr>
        <w:pStyle w:val="2"/>
      </w:pPr>
      <w:bookmarkStart w:id="21" w:name="_Toc225256043"/>
      <w:r w:rsidRPr="00570B9A">
        <w:t>Выводы</w:t>
      </w:r>
      <w:bookmarkEnd w:id="21"/>
    </w:p>
    <w:p w14:paraId="0A520D64" w14:textId="77777777" w:rsidR="00D53882" w:rsidRPr="00D53882" w:rsidRDefault="00D53882" w:rsidP="00D53882"/>
    <w:p w14:paraId="05D91872" w14:textId="77777777" w:rsidR="00EE60DE" w:rsidRPr="00570B9A" w:rsidRDefault="00EE60DE" w:rsidP="00101C6E">
      <w:pPr>
        <w:spacing w:after="0" w:line="276" w:lineRule="auto"/>
        <w:ind w:left="0" w:right="0" w:firstLine="709"/>
      </w:pPr>
      <w:r w:rsidRPr="00570B9A">
        <w:t>В опросе приняли участие преимущественно предприятия, осуществляющие свою деятельность более 5 лет. Большая часть я</w:t>
      </w:r>
      <w:r>
        <w:t xml:space="preserve">вляется собственниками бизнеса. </w:t>
      </w:r>
      <w:r w:rsidRPr="00570B9A">
        <w:t>Большинство респондентов представляли микро- и малые предприятия. По информации респондентов, большая часть организаций, участвовавших в опросе, занимается оптово-розничной торговлей, оказывает разного рода услуги, а также занимается производством. Основным</w:t>
      </w:r>
      <w:r>
        <w:t xml:space="preserve"> рынком сбыта продукции около 78</w:t>
      </w:r>
      <w:r w:rsidRPr="00570B9A">
        <w:t>,</w:t>
      </w:r>
      <w:r>
        <w:t>2</w:t>
      </w:r>
      <w:r w:rsidRPr="00570B9A">
        <w:t>% слу</w:t>
      </w:r>
      <w:r>
        <w:t>чаев является локальный рынок.</w:t>
      </w:r>
    </w:p>
    <w:p w14:paraId="748B76EC" w14:textId="77777777" w:rsidR="00EE60DE" w:rsidRPr="00570B9A" w:rsidRDefault="00EE60DE" w:rsidP="00101C6E">
      <w:pPr>
        <w:spacing w:after="0" w:line="276" w:lineRule="auto"/>
        <w:ind w:left="0" w:right="0" w:firstLine="709"/>
      </w:pPr>
      <w:r w:rsidRPr="00570B9A">
        <w:t xml:space="preserve">Если говорить о вопросе конкуренции, то можно отметить следующее. </w:t>
      </w:r>
    </w:p>
    <w:p w14:paraId="255E2DB4" w14:textId="77777777" w:rsidR="00EE60DE" w:rsidRPr="00570B9A" w:rsidRDefault="00EE60DE" w:rsidP="00101C6E">
      <w:pPr>
        <w:numPr>
          <w:ilvl w:val="0"/>
          <w:numId w:val="31"/>
        </w:numPr>
        <w:spacing w:after="0" w:line="276" w:lineRule="auto"/>
        <w:ind w:left="0" w:right="0" w:firstLine="709"/>
      </w:pPr>
      <w:r w:rsidRPr="000A6D60">
        <w:t>По данным опроса предпринимателей Белокалитвинского района, уровень конкуренции можно оценить</w:t>
      </w:r>
      <w:r>
        <w:t>, как высокий. Согласно результатам опроса предпринимателей, более 30% респондентов имеют от 1 до 3 конкурентов, и еще более 30% сталкиваются с конкуренцией со стороны 4 и более организаций. Более трети респондентов (31</w:t>
      </w:r>
      <w:r w:rsidRPr="00570B9A">
        <w:t>%), принимавших участие в опросе, считают, что за последние три го</w:t>
      </w:r>
      <w:r>
        <w:t>да число конкурентов возросло.</w:t>
      </w:r>
    </w:p>
    <w:p w14:paraId="290C1082" w14:textId="77777777" w:rsidR="00EE60DE" w:rsidRPr="00570B9A" w:rsidRDefault="00EE60DE" w:rsidP="00101C6E">
      <w:pPr>
        <w:numPr>
          <w:ilvl w:val="0"/>
          <w:numId w:val="31"/>
        </w:numPr>
        <w:spacing w:after="0" w:line="276" w:lineRule="auto"/>
        <w:ind w:left="0" w:right="0"/>
      </w:pPr>
      <w:r w:rsidRPr="00570B9A">
        <w:t>Преимущественно респонденты отмечали, что ведут бизнес в условиях умеренной конкуренции, т.е. для сохранения рыночной позиции бизнеса необходимо регулярно (один раз в год или чаще) предпринимать меры по повышению конкурентоспособности, а также, в случае высокой конкуренции, время от времени (один раз в 2-3 года) применять новые способы повышения конкурентоспособности, не используемые компанией ранее.</w:t>
      </w:r>
      <w:r w:rsidRPr="00570B9A">
        <w:rPr>
          <w:rFonts w:ascii="Calibri" w:eastAsia="Calibri" w:hAnsi="Calibri" w:cs="Calibri"/>
          <w:sz w:val="22"/>
        </w:rPr>
        <w:t xml:space="preserve"> </w:t>
      </w:r>
    </w:p>
    <w:p w14:paraId="4EE214F5" w14:textId="77777777" w:rsidR="00EE60DE" w:rsidRPr="00570B9A" w:rsidRDefault="00EE60DE" w:rsidP="00101C6E">
      <w:pPr>
        <w:numPr>
          <w:ilvl w:val="0"/>
          <w:numId w:val="31"/>
        </w:numPr>
        <w:spacing w:after="0" w:line="276" w:lineRule="auto"/>
        <w:ind w:left="0" w:right="0"/>
      </w:pPr>
      <w:r w:rsidRPr="00570B9A">
        <w:t>Представители бизнеса, принявшие участие в опросе, в целом удовлетворительно рассматривают как количество поставщиков, так и сос</w:t>
      </w:r>
      <w:r>
        <w:t>тояние конкуренции между ними.</w:t>
      </w:r>
    </w:p>
    <w:p w14:paraId="524ACAA7" w14:textId="77777777" w:rsidR="00EE60DE" w:rsidRPr="00570B9A" w:rsidRDefault="00EE60DE" w:rsidP="00101C6E">
      <w:pPr>
        <w:numPr>
          <w:ilvl w:val="0"/>
          <w:numId w:val="31"/>
        </w:numPr>
        <w:spacing w:after="0" w:line="276" w:lineRule="auto"/>
        <w:ind w:left="0" w:right="0"/>
      </w:pPr>
      <w:r w:rsidRPr="00570B9A">
        <w:t xml:space="preserve">Уровень доступности, понятности и удобства получения официальной информации о состоянии конкурентной среды и деятельности по содействию развитию конкуренции является удовлетворительным для большинства респондентов. </w:t>
      </w:r>
    </w:p>
    <w:p w14:paraId="1A4D45BB" w14:textId="77777777" w:rsidR="00EE60DE" w:rsidRPr="00570B9A" w:rsidRDefault="00EE60DE" w:rsidP="00101C6E">
      <w:pPr>
        <w:numPr>
          <w:ilvl w:val="0"/>
          <w:numId w:val="31"/>
        </w:numPr>
        <w:spacing w:after="0" w:line="276" w:lineRule="auto"/>
        <w:ind w:left="0" w:right="0"/>
      </w:pPr>
      <w:r w:rsidRPr="00570B9A">
        <w:t xml:space="preserve">В своей повседневной деятельности бизнес сталкивается с целым рядом проблем, от конкуренции до налоговой политики государства. Административные </w:t>
      </w:r>
      <w:r w:rsidRPr="00570B9A">
        <w:lastRenderedPageBreak/>
        <w:t>барьеры на сегодняшний момент все еще являются препятствием для ведения бизнеса в районе. По мнению опрошенных, наиболее сильное отрицательное влияние на деятельность бизнеса в районе оказывают высокие налоги. На этот админ</w:t>
      </w:r>
      <w:r>
        <w:t>истративный барьер пришлось 36,4</w:t>
      </w:r>
      <w:r w:rsidRPr="00570B9A">
        <w:t xml:space="preserve">% от общего числа ответов. На втором месте по частоте выбора оказался такой барьер, как нестабильность российского законодательства, регулирующего предпринимательскую </w:t>
      </w:r>
      <w:r>
        <w:t>деятельность (18</w:t>
      </w:r>
      <w:r w:rsidRPr="00570B9A">
        <w:t>,</w:t>
      </w:r>
      <w:r>
        <w:t>3</w:t>
      </w:r>
      <w:r w:rsidRPr="00570B9A">
        <w:t xml:space="preserve">%). </w:t>
      </w:r>
    </w:p>
    <w:p w14:paraId="2178E157" w14:textId="77777777" w:rsidR="00EE60DE" w:rsidRPr="00570B9A" w:rsidRDefault="00EE60DE" w:rsidP="00101C6E">
      <w:pPr>
        <w:numPr>
          <w:ilvl w:val="0"/>
          <w:numId w:val="31"/>
        </w:numPr>
        <w:spacing w:after="0" w:line="276" w:lineRule="auto"/>
        <w:ind w:left="0" w:right="0"/>
      </w:pPr>
      <w:r>
        <w:t>Примерно 32</w:t>
      </w:r>
      <w:r w:rsidRPr="00570B9A">
        <w:t>,</w:t>
      </w:r>
      <w:r>
        <w:t>7</w:t>
      </w:r>
      <w:r w:rsidRPr="00570B9A">
        <w:t xml:space="preserve">% участников опроса отметили отсутствие каких-либо административных барьеров, </w:t>
      </w:r>
      <w:r>
        <w:t>9</w:t>
      </w:r>
      <w:r w:rsidRPr="00570B9A">
        <w:t>,</w:t>
      </w:r>
      <w:r>
        <w:t>1</w:t>
      </w:r>
      <w:r w:rsidRPr="00570B9A">
        <w:t xml:space="preserve">% - отметили, что барьеры имеются, но они преодолимы без существенных затрат. Наличие непреодолимых барьеров отмечают </w:t>
      </w:r>
      <w:r>
        <w:t>3</w:t>
      </w:r>
      <w:r w:rsidRPr="00570B9A">
        <w:t>,</w:t>
      </w:r>
      <w:r>
        <w:t>6</w:t>
      </w:r>
      <w:r w:rsidRPr="00570B9A">
        <w:t>% опрошенных. Барьеры, преодолимые при осущес</w:t>
      </w:r>
      <w:r>
        <w:t>твлении значительных затрат – 5</w:t>
      </w:r>
      <w:r w:rsidRPr="00570B9A">
        <w:t>,</w:t>
      </w:r>
      <w:r>
        <w:t>5</w:t>
      </w:r>
      <w:r w:rsidRPr="00570B9A">
        <w:t xml:space="preserve"> %. Затруднились с ответом </w:t>
      </w:r>
      <w:r>
        <w:t>49,1</w:t>
      </w:r>
      <w:r w:rsidRPr="00570B9A">
        <w:t xml:space="preserve">% респондентов. </w:t>
      </w:r>
    </w:p>
    <w:p w14:paraId="3569883E" w14:textId="77777777" w:rsidR="00EE60DE" w:rsidRPr="00570B9A" w:rsidRDefault="00EE60DE" w:rsidP="00101C6E">
      <w:pPr>
        <w:numPr>
          <w:ilvl w:val="0"/>
          <w:numId w:val="31"/>
        </w:numPr>
        <w:spacing w:after="0" w:line="276" w:lineRule="auto"/>
        <w:ind w:left="0" w:right="0"/>
      </w:pPr>
      <w:r w:rsidRPr="00570B9A">
        <w:t>Оценивая деятельность органов власти на основном для бизнеса рынке, более 35% респондентов сошлись во мнении о том, что органы власти помогают би</w:t>
      </w:r>
      <w:r>
        <w:t>знесу. Затруднились с ответом 29</w:t>
      </w:r>
      <w:r w:rsidRPr="00570B9A">
        <w:t>,</w:t>
      </w:r>
      <w:r>
        <w:t>1</w:t>
      </w:r>
      <w:r w:rsidRPr="00570B9A">
        <w:t xml:space="preserve"> % респондентов. Среди субъектов предпринимательской деятельности менее 10% опрошенных заявили, что обращались в надзорные органы за защитой своих прав.  </w:t>
      </w:r>
    </w:p>
    <w:p w14:paraId="2C9C90DC" w14:textId="77777777" w:rsidR="00EE60DE" w:rsidRPr="00570B9A" w:rsidRDefault="00EE60DE" w:rsidP="00101C6E">
      <w:pPr>
        <w:numPr>
          <w:ilvl w:val="0"/>
          <w:numId w:val="31"/>
        </w:numPr>
        <w:spacing w:after="0" w:line="276" w:lineRule="auto"/>
        <w:ind w:left="0" w:right="0"/>
      </w:pPr>
      <w:r w:rsidRPr="00570B9A">
        <w:t>Что касается опроса респондентов в части уровня удовлетворенности бизнеса качеством услуг естественных монополий то можно выделить следующее. Более 60% опрошенных респондентов заявило об удовлетворительном качестве предоставления услуг по водоснабжению (водоотведению), газоснабжению, электроснабжению, теплоснабжению, телефонной связи.</w:t>
      </w:r>
    </w:p>
    <w:p w14:paraId="0D6E15B3" w14:textId="77777777" w:rsidR="00EE60DE" w:rsidRPr="00570B9A" w:rsidRDefault="00EE60DE" w:rsidP="00101C6E">
      <w:pPr>
        <w:spacing w:after="0" w:line="276" w:lineRule="auto"/>
        <w:ind w:left="0" w:right="0" w:firstLine="709"/>
      </w:pPr>
      <w:r w:rsidRPr="00570B9A">
        <w:t>По результатам опроса субъектов предпринимательской деятельности относительно того, на что в первую очередь должна быть направлена работа по развитию конкуренции в Белокалитвинском районе, можно выделить основные направления ответов, составивших в сумме более 60% общего числа. Так, в качестве основных направлений развития конкурентной среды в Белокалитвинском районе респондентами предлагается: помощ</w:t>
      </w:r>
      <w:r>
        <w:t>ь начинающим предпринимателям (3</w:t>
      </w:r>
      <w:r w:rsidRPr="00570B9A">
        <w:t>2,</w:t>
      </w:r>
      <w:r>
        <w:t>7</w:t>
      </w:r>
      <w:r w:rsidRPr="00570B9A">
        <w:t>%); контроль над ростом цен (1</w:t>
      </w:r>
      <w:r>
        <w:t>2</w:t>
      </w:r>
      <w:r w:rsidRPr="00570B9A">
        <w:t>,</w:t>
      </w:r>
      <w:r>
        <w:t>7</w:t>
      </w:r>
      <w:r w:rsidRPr="00570B9A">
        <w:t>%); обеспечение того, что бы все желающие заняться бизнесом мо</w:t>
      </w:r>
      <w:r>
        <w:t>гли получить эту возможность (10</w:t>
      </w:r>
      <w:r w:rsidRPr="00570B9A">
        <w:t xml:space="preserve">,9%); контроль работы естественных монополий (водоснабжение, электро-, газо- и теплоснабжение) – </w:t>
      </w:r>
      <w:r>
        <w:t>10</w:t>
      </w:r>
      <w:r w:rsidRPr="00570B9A">
        <w:t>,</w:t>
      </w:r>
      <w:r>
        <w:t xml:space="preserve">9%; </w:t>
      </w:r>
      <w:r w:rsidRPr="00570B9A">
        <w:t>юридическая защита предпринимателей (</w:t>
      </w:r>
      <w:r>
        <w:t>9</w:t>
      </w:r>
      <w:r w:rsidRPr="00570B9A">
        <w:t>,</w:t>
      </w:r>
      <w:r>
        <w:t>1</w:t>
      </w:r>
      <w:r w:rsidRPr="00570B9A">
        <w:t>%)</w:t>
      </w:r>
      <w:r>
        <w:t>.</w:t>
      </w:r>
    </w:p>
    <w:p w14:paraId="6F9E5108" w14:textId="45C4D9A5" w:rsidR="00382395" w:rsidRPr="00EE60DE" w:rsidRDefault="00EE60DE" w:rsidP="00591378">
      <w:pPr>
        <w:pStyle w:val="a7"/>
        <w:numPr>
          <w:ilvl w:val="0"/>
          <w:numId w:val="31"/>
        </w:numPr>
        <w:spacing w:after="0" w:line="276" w:lineRule="auto"/>
        <w:ind w:left="0" w:firstLine="709"/>
      </w:pPr>
      <w:r w:rsidRPr="00570B9A">
        <w:t xml:space="preserve">Субъектов предпринимательской деятельности в обеспечении конкуренции на рынках Белокалитвинского района и Ростовской области, в первую очередь, волнуют вопросы инфраструктуры (в части работы субъектов естественных монополий); государственного регулирования и преодоления административных барьеров (контроль за ростом цен, противодействие монополизму, создание условий для увеличения хозяйствующих субъектов, повышение открытости при проведении закупок). </w:t>
      </w:r>
    </w:p>
    <w:p w14:paraId="7CF1FA6B" w14:textId="626A3064" w:rsidR="0004487C" w:rsidRPr="00382395" w:rsidRDefault="00E76ACA" w:rsidP="002A3FCE">
      <w:pPr>
        <w:pStyle w:val="1"/>
      </w:pPr>
      <w:bookmarkStart w:id="22" w:name="_Toc225256044"/>
      <w:r w:rsidRPr="00382395">
        <w:lastRenderedPageBreak/>
        <w:t>2</w:t>
      </w:r>
      <w:r w:rsidR="009E16E7" w:rsidRPr="00382395">
        <w:t>.</w:t>
      </w:r>
      <w:r w:rsidR="000D1623">
        <w:t>3</w:t>
      </w:r>
      <w:r w:rsidRPr="00382395">
        <w:t>.2.</w:t>
      </w:r>
      <w:r w:rsidR="009E16E7" w:rsidRPr="00382395">
        <w:t xml:space="preserve"> Мониторинг удовлетворенности потребителей качеством товаров, работ и услуг на товарных рынках </w:t>
      </w:r>
      <w:r w:rsidR="00D7475C" w:rsidRPr="00382395">
        <w:t xml:space="preserve">Белокалитвинского </w:t>
      </w:r>
      <w:r w:rsidR="009E16E7" w:rsidRPr="00382395">
        <w:t xml:space="preserve">района и состоянием ценовой конкуренции, включая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00D7475C" w:rsidRPr="00382395">
        <w:t>Белокалитвинского</w:t>
      </w:r>
      <w:r w:rsidR="009E16E7" w:rsidRPr="00382395">
        <w:t xml:space="preserve"> района и деятельности по содействию развитию конкуренции, размещаемой уполномоченным органом, оценки удовлетворенности потребителями товаров, работ и услуг деятельностью субъектов естественных монополий на территории </w:t>
      </w:r>
      <w:r w:rsidR="00D7475C" w:rsidRPr="00382395">
        <w:t>Белокалитвинского</w:t>
      </w:r>
      <w:r w:rsidR="009E16E7" w:rsidRPr="00382395">
        <w:t xml:space="preserve"> района</w:t>
      </w:r>
      <w:bookmarkEnd w:id="22"/>
    </w:p>
    <w:p w14:paraId="6A20D5C0" w14:textId="77777777" w:rsidR="0004487C" w:rsidRDefault="009E16E7" w:rsidP="00101C6E">
      <w:pPr>
        <w:spacing w:after="0" w:line="276" w:lineRule="auto"/>
        <w:ind w:left="0" w:right="0" w:firstLine="709"/>
        <w:jc w:val="left"/>
        <w:rPr>
          <w:rFonts w:ascii="Calibri" w:eastAsia="Calibri" w:hAnsi="Calibri" w:cs="Calibri"/>
          <w:sz w:val="22"/>
          <w:highlight w:val="yellow"/>
        </w:rPr>
      </w:pPr>
      <w:r w:rsidRPr="007D4659">
        <w:rPr>
          <w:rFonts w:ascii="Calibri" w:eastAsia="Calibri" w:hAnsi="Calibri" w:cs="Calibri"/>
          <w:sz w:val="22"/>
          <w:highlight w:val="yellow"/>
        </w:rPr>
        <w:t xml:space="preserve"> </w:t>
      </w:r>
    </w:p>
    <w:p w14:paraId="08B522C3" w14:textId="18C41C0D" w:rsidR="00570B9A" w:rsidRPr="00570B9A" w:rsidRDefault="00570B9A" w:rsidP="00101C6E">
      <w:pPr>
        <w:spacing w:after="0" w:line="276" w:lineRule="auto"/>
        <w:ind w:left="0" w:right="0" w:firstLine="709"/>
      </w:pPr>
      <w:r w:rsidRPr="00D978CB">
        <w:t>В 202</w:t>
      </w:r>
      <w:r w:rsidR="00BA1D11">
        <w:t>5</w:t>
      </w:r>
      <w:r w:rsidRPr="00D978CB">
        <w:t xml:space="preserve"> году</w:t>
      </w:r>
      <w:r w:rsidRPr="00570B9A">
        <w:t xml:space="preserve"> в рамках мониторинга удовлетворенности потребителей качеством товаров, работ и услуг на товарных рынках Белокалитвинского района и состоянием ценовой конкуренции были разработаны специальные анкеты для потребителей товаров, работ и услуг на товарных рынках Белокалитвинского района.  </w:t>
      </w:r>
    </w:p>
    <w:p w14:paraId="2803378E" w14:textId="037EEABD" w:rsidR="00570B9A" w:rsidRPr="00570B9A" w:rsidRDefault="00570B9A" w:rsidP="00101C6E">
      <w:pPr>
        <w:spacing w:after="0" w:line="276" w:lineRule="auto"/>
        <w:ind w:left="0" w:right="0" w:firstLine="709"/>
      </w:pPr>
      <w:r w:rsidRPr="00570B9A">
        <w:t xml:space="preserve">В рамках социологической части мониторинга состояния и развития конкурентной среды в Белокалитвинском районе проведено анкетирование с общей выборкой в </w:t>
      </w:r>
      <w:r w:rsidR="00E418ED">
        <w:t>1</w:t>
      </w:r>
      <w:r w:rsidR="00BA1D11">
        <w:t>88</w:t>
      </w:r>
      <w:r w:rsidRPr="00570B9A">
        <w:t xml:space="preserve"> респондент из 12 поселений Белокалитвинского района, что составляет 0,</w:t>
      </w:r>
      <w:r w:rsidR="00E95830">
        <w:t>2</w:t>
      </w:r>
      <w:r w:rsidR="00BA1D11">
        <w:t>2</w:t>
      </w:r>
      <w:r w:rsidRPr="00570B9A">
        <w:t xml:space="preserve"> % от численности населения района.</w:t>
      </w:r>
    </w:p>
    <w:p w14:paraId="1E771C94" w14:textId="63FCE3B7" w:rsidR="00570B9A" w:rsidRPr="00570B9A" w:rsidRDefault="00570B9A" w:rsidP="00101C6E">
      <w:pPr>
        <w:spacing w:after="0" w:line="276" w:lineRule="auto"/>
        <w:ind w:left="0" w:right="0" w:firstLine="709"/>
      </w:pPr>
      <w:r w:rsidRPr="00570B9A">
        <w:t>Преобладающей частью респондентов были женщины (7</w:t>
      </w:r>
      <w:r w:rsidR="00BA1D11">
        <w:t>5</w:t>
      </w:r>
      <w:r w:rsidRPr="00570B9A">
        <w:t>,</w:t>
      </w:r>
      <w:r w:rsidR="00BA1D11">
        <w:t>5</w:t>
      </w:r>
      <w:r w:rsidRPr="00570B9A">
        <w:t>% опрошенных), лишь каждым четвертым участником опроса был мужчина. В прошлом году большую часть респондентов также составили женщины. Больше всего опрошено респондентов в возрасте от 36 до 50 лет (4</w:t>
      </w:r>
      <w:r w:rsidR="005B630D">
        <w:t>5</w:t>
      </w:r>
      <w:r w:rsidRPr="00570B9A">
        <w:t>,</w:t>
      </w:r>
      <w:r w:rsidR="005B630D">
        <w:t>2</w:t>
      </w:r>
      <w:r w:rsidRPr="00570B9A">
        <w:t xml:space="preserve"> %) и от 21 до 35 лет (3</w:t>
      </w:r>
      <w:r w:rsidR="005B630D">
        <w:t>4</w:t>
      </w:r>
      <w:r w:rsidRPr="00570B9A">
        <w:t>,</w:t>
      </w:r>
      <w:r w:rsidR="005B630D">
        <w:t>0</w:t>
      </w:r>
      <w:r w:rsidRPr="00570B9A">
        <w:t xml:space="preserve">%). Среди опрошенных потребителей товаров, работ и услуг лиц старше 51 года оказалось в целом чуть </w:t>
      </w:r>
      <w:r w:rsidR="005B630D">
        <w:t>меньш</w:t>
      </w:r>
      <w:r w:rsidRPr="00570B9A">
        <w:t xml:space="preserve">е 20%. Таким образом, выборка репрезентирует экономически зрелое население, приносящее доход в домохозяйства путем снабжения экономики ресурсами. </w:t>
      </w:r>
    </w:p>
    <w:p w14:paraId="5A901302" w14:textId="77777777" w:rsidR="00570B9A" w:rsidRPr="00570B9A" w:rsidRDefault="00570B9A" w:rsidP="00101C6E">
      <w:pPr>
        <w:spacing w:after="0" w:line="276" w:lineRule="auto"/>
        <w:ind w:left="0" w:right="0" w:firstLine="709"/>
      </w:pPr>
    </w:p>
    <w:p w14:paraId="00DBE707" w14:textId="77777777" w:rsidR="00591378" w:rsidRDefault="00591378" w:rsidP="00101C6E">
      <w:pPr>
        <w:spacing w:after="0" w:line="276" w:lineRule="auto"/>
        <w:ind w:left="0" w:right="0" w:firstLine="709"/>
        <w:jc w:val="center"/>
      </w:pPr>
    </w:p>
    <w:p w14:paraId="0F3AA627" w14:textId="77777777" w:rsidR="00591378" w:rsidRDefault="00591378" w:rsidP="00101C6E">
      <w:pPr>
        <w:spacing w:after="0" w:line="276" w:lineRule="auto"/>
        <w:ind w:left="0" w:right="0" w:firstLine="709"/>
        <w:jc w:val="center"/>
      </w:pPr>
    </w:p>
    <w:p w14:paraId="5804D8E5" w14:textId="77777777" w:rsidR="00591378" w:rsidRDefault="00591378" w:rsidP="00101C6E">
      <w:pPr>
        <w:spacing w:after="0" w:line="276" w:lineRule="auto"/>
        <w:ind w:left="0" w:right="0" w:firstLine="709"/>
        <w:jc w:val="center"/>
      </w:pPr>
    </w:p>
    <w:p w14:paraId="4D01AD68" w14:textId="77777777" w:rsidR="00591378" w:rsidRDefault="00591378" w:rsidP="00101C6E">
      <w:pPr>
        <w:spacing w:after="0" w:line="276" w:lineRule="auto"/>
        <w:ind w:left="0" w:right="0" w:firstLine="709"/>
        <w:jc w:val="center"/>
      </w:pPr>
    </w:p>
    <w:p w14:paraId="546659A1" w14:textId="77777777" w:rsidR="00591378" w:rsidRDefault="00591378" w:rsidP="00101C6E">
      <w:pPr>
        <w:spacing w:after="0" w:line="276" w:lineRule="auto"/>
        <w:ind w:left="0" w:right="0" w:firstLine="709"/>
        <w:jc w:val="center"/>
      </w:pPr>
    </w:p>
    <w:p w14:paraId="75895013" w14:textId="77777777" w:rsidR="00591378" w:rsidRDefault="00591378" w:rsidP="00101C6E">
      <w:pPr>
        <w:spacing w:after="0" w:line="276" w:lineRule="auto"/>
        <w:ind w:left="0" w:right="0" w:firstLine="709"/>
        <w:jc w:val="center"/>
      </w:pPr>
    </w:p>
    <w:p w14:paraId="2FD1D9E5" w14:textId="77777777" w:rsidR="00591378" w:rsidRDefault="00591378" w:rsidP="00101C6E">
      <w:pPr>
        <w:spacing w:after="0" w:line="276" w:lineRule="auto"/>
        <w:ind w:left="0" w:right="0" w:firstLine="709"/>
        <w:jc w:val="center"/>
      </w:pPr>
    </w:p>
    <w:p w14:paraId="20A0FCBC" w14:textId="77777777" w:rsidR="00591378" w:rsidRDefault="00591378" w:rsidP="00101C6E">
      <w:pPr>
        <w:spacing w:after="0" w:line="276" w:lineRule="auto"/>
        <w:ind w:left="0" w:right="0" w:firstLine="709"/>
        <w:jc w:val="center"/>
      </w:pPr>
    </w:p>
    <w:p w14:paraId="5B0C8A44" w14:textId="77777777" w:rsidR="00591378" w:rsidRDefault="00591378" w:rsidP="00101C6E">
      <w:pPr>
        <w:spacing w:after="0" w:line="276" w:lineRule="auto"/>
        <w:ind w:left="0" w:right="0" w:firstLine="709"/>
        <w:jc w:val="center"/>
      </w:pPr>
    </w:p>
    <w:p w14:paraId="0B2147F8" w14:textId="77777777" w:rsidR="00591378" w:rsidRDefault="00591378" w:rsidP="00101C6E">
      <w:pPr>
        <w:spacing w:after="0" w:line="276" w:lineRule="auto"/>
        <w:ind w:left="0" w:right="0" w:firstLine="709"/>
        <w:jc w:val="center"/>
      </w:pPr>
    </w:p>
    <w:p w14:paraId="64362B3C" w14:textId="16230A5B" w:rsidR="00570B9A" w:rsidRDefault="00570B9A" w:rsidP="00101C6E">
      <w:pPr>
        <w:spacing w:after="0" w:line="276" w:lineRule="auto"/>
        <w:ind w:left="0" w:right="0" w:firstLine="709"/>
        <w:jc w:val="center"/>
      </w:pPr>
      <w:r w:rsidRPr="00570B9A">
        <w:lastRenderedPageBreak/>
        <w:t xml:space="preserve">Распределение </w:t>
      </w:r>
      <w:r w:rsidR="00591378">
        <w:t>по возрастной структуре, %</w:t>
      </w:r>
    </w:p>
    <w:p w14:paraId="1B75ED73" w14:textId="77777777" w:rsidR="00591378" w:rsidRPr="00570B9A" w:rsidRDefault="00591378" w:rsidP="00101C6E">
      <w:pPr>
        <w:spacing w:after="0" w:line="276" w:lineRule="auto"/>
        <w:ind w:left="0" w:right="0" w:firstLine="709"/>
        <w:jc w:val="center"/>
      </w:pPr>
    </w:p>
    <w:p w14:paraId="0D259223" w14:textId="77777777" w:rsidR="00570B9A" w:rsidRPr="00570B9A" w:rsidRDefault="00570B9A" w:rsidP="00101C6E">
      <w:pPr>
        <w:spacing w:after="0" w:line="276" w:lineRule="auto"/>
        <w:ind w:left="0" w:right="0" w:firstLine="709"/>
        <w:jc w:val="left"/>
      </w:pPr>
      <w:r w:rsidRPr="00570B9A">
        <w:rPr>
          <w:rFonts w:ascii="Calibri" w:eastAsia="Calibri" w:hAnsi="Calibri" w:cs="Calibri"/>
          <w:noProof/>
          <w:sz w:val="22"/>
        </w:rPr>
        <w:drawing>
          <wp:inline distT="0" distB="0" distL="0" distR="0" wp14:anchorId="173B36D1" wp14:editId="0C0D9A0F">
            <wp:extent cx="5695950" cy="2524125"/>
            <wp:effectExtent l="0" t="0" r="0" b="9525"/>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37A690" w14:textId="77777777" w:rsidR="00591378" w:rsidRDefault="00591378" w:rsidP="00591378">
      <w:pPr>
        <w:spacing w:after="0" w:line="276" w:lineRule="auto"/>
        <w:ind w:left="0" w:right="0" w:firstLine="0"/>
      </w:pPr>
    </w:p>
    <w:p w14:paraId="1A63D7BB" w14:textId="4577C119" w:rsidR="00570B9A" w:rsidRPr="00570B9A" w:rsidRDefault="00570B9A" w:rsidP="00591378">
      <w:pPr>
        <w:spacing w:after="0" w:line="276" w:lineRule="auto"/>
        <w:ind w:left="0" w:right="0" w:firstLine="709"/>
      </w:pPr>
      <w:r w:rsidRPr="00570B9A">
        <w:t>В структуре опрошенных, характеризующей социальный статус, преобладает работающее население (</w:t>
      </w:r>
      <w:r w:rsidR="003E2916">
        <w:t>81</w:t>
      </w:r>
      <w:r w:rsidRPr="00570B9A">
        <w:t>,</w:t>
      </w:r>
      <w:r w:rsidR="003E2916">
        <w:t>4</w:t>
      </w:r>
      <w:r w:rsidRPr="00570B9A">
        <w:t>%). В ходе исследования были опрошены также пенсионеры (1</w:t>
      </w:r>
      <w:r w:rsidR="003E2916">
        <w:t>0</w:t>
      </w:r>
      <w:r w:rsidRPr="00570B9A">
        <w:t>,</w:t>
      </w:r>
      <w:r w:rsidR="003E2916">
        <w:t>6</w:t>
      </w:r>
      <w:r w:rsidRPr="00570B9A">
        <w:t>% от общего числа респондентов), безработные граждане (</w:t>
      </w:r>
      <w:r w:rsidR="003E2916">
        <w:t>4</w:t>
      </w:r>
      <w:r w:rsidRPr="00570B9A">
        <w:t>,</w:t>
      </w:r>
      <w:r w:rsidR="003E2916">
        <w:t>8</w:t>
      </w:r>
      <w:r w:rsidRPr="00570B9A">
        <w:t>%) и учащиеся/студенты (</w:t>
      </w:r>
      <w:r w:rsidR="003E2916">
        <w:t>3</w:t>
      </w:r>
      <w:r w:rsidRPr="00570B9A">
        <w:t>,</w:t>
      </w:r>
      <w:r w:rsidR="003E2916">
        <w:t>2</w:t>
      </w:r>
      <w:r w:rsidRPr="00570B9A">
        <w:t xml:space="preserve">%). </w:t>
      </w:r>
    </w:p>
    <w:p w14:paraId="0357DF34" w14:textId="590D1CAB" w:rsidR="00570B9A" w:rsidRPr="00570B9A" w:rsidRDefault="00570B9A" w:rsidP="00591378">
      <w:pPr>
        <w:spacing w:after="0" w:line="276" w:lineRule="auto"/>
        <w:ind w:left="0" w:right="0" w:firstLine="0"/>
      </w:pPr>
    </w:p>
    <w:p w14:paraId="5D1A7F31" w14:textId="77777777" w:rsidR="00570B9A" w:rsidRPr="00570B9A" w:rsidRDefault="00570B9A" w:rsidP="00101C6E">
      <w:pPr>
        <w:spacing w:after="0" w:line="276" w:lineRule="auto"/>
        <w:ind w:left="0" w:right="0" w:firstLine="709"/>
        <w:jc w:val="center"/>
      </w:pPr>
      <w:r w:rsidRPr="00570B9A">
        <w:t>Распределение по социальному статусу, %</w:t>
      </w:r>
    </w:p>
    <w:p w14:paraId="5C8E6892" w14:textId="77777777" w:rsidR="00570B9A" w:rsidRPr="00570B9A" w:rsidRDefault="00570B9A" w:rsidP="00101C6E">
      <w:pPr>
        <w:spacing w:after="0" w:line="276" w:lineRule="auto"/>
        <w:ind w:left="0" w:right="0" w:firstLine="709"/>
        <w:jc w:val="left"/>
      </w:pPr>
      <w:r w:rsidRPr="00570B9A">
        <w:t xml:space="preserve"> </w:t>
      </w:r>
      <w:r w:rsidRPr="00570B9A">
        <w:rPr>
          <w:rFonts w:ascii="Calibri" w:eastAsia="Calibri" w:hAnsi="Calibri" w:cs="Calibri"/>
          <w:noProof/>
          <w:sz w:val="22"/>
        </w:rPr>
        <w:drawing>
          <wp:inline distT="0" distB="0" distL="0" distR="0" wp14:anchorId="427E0938" wp14:editId="18A7968E">
            <wp:extent cx="6038850" cy="2867025"/>
            <wp:effectExtent l="0" t="0" r="0" b="952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4E86D9" w14:textId="6711ACA0" w:rsidR="00570B9A" w:rsidRPr="00570B9A" w:rsidRDefault="00570B9A" w:rsidP="00591378">
      <w:pPr>
        <w:spacing w:after="0" w:line="276" w:lineRule="auto"/>
        <w:ind w:left="0" w:right="0" w:firstLine="709"/>
      </w:pPr>
      <w:r w:rsidRPr="00570B9A">
        <w:t xml:space="preserve">Из числа прошедших анкетирование </w:t>
      </w:r>
      <w:r w:rsidR="004D4066">
        <w:t>44,7</w:t>
      </w:r>
      <w:r w:rsidRPr="00570B9A">
        <w:t xml:space="preserve"> % имеют детей в возрасте до 18 лет. При этом более половины опрошенных, имеющих детей, являются работающими женщинами в возрасте от 36 до 50 лет. </w:t>
      </w:r>
    </w:p>
    <w:p w14:paraId="71AA59AC" w14:textId="77777777" w:rsidR="00591378" w:rsidRDefault="00591378" w:rsidP="00591378">
      <w:pPr>
        <w:spacing w:after="0" w:line="276" w:lineRule="auto"/>
        <w:ind w:left="0" w:right="0" w:firstLine="709"/>
      </w:pPr>
    </w:p>
    <w:p w14:paraId="05981C8F" w14:textId="570ED44E" w:rsidR="00570B9A" w:rsidRPr="00570B9A" w:rsidRDefault="00570B9A" w:rsidP="00591378">
      <w:pPr>
        <w:spacing w:after="0" w:line="276" w:lineRule="auto"/>
        <w:ind w:left="0" w:right="0" w:firstLine="709"/>
      </w:pPr>
      <w:r w:rsidRPr="00570B9A">
        <w:lastRenderedPageBreak/>
        <w:t xml:space="preserve">Высшее образование имеют </w:t>
      </w:r>
      <w:r w:rsidR="004D4066">
        <w:t>50</w:t>
      </w:r>
      <w:r w:rsidRPr="00570B9A">
        <w:t>,</w:t>
      </w:r>
      <w:r w:rsidR="004D4066">
        <w:t>5</w:t>
      </w:r>
      <w:r w:rsidRPr="00570B9A">
        <w:t xml:space="preserve">%; неполное высшее - </w:t>
      </w:r>
      <w:r w:rsidR="005F67D4">
        <w:t>2</w:t>
      </w:r>
      <w:r w:rsidRPr="00570B9A">
        <w:t>,</w:t>
      </w:r>
      <w:r w:rsidR="005F67D4">
        <w:t>1</w:t>
      </w:r>
      <w:r w:rsidRPr="00570B9A">
        <w:t xml:space="preserve">%, среднее специальное – </w:t>
      </w:r>
      <w:r w:rsidR="004D4066">
        <w:t>42</w:t>
      </w:r>
      <w:r w:rsidRPr="00570B9A">
        <w:t>,</w:t>
      </w:r>
      <w:r w:rsidR="004D4066">
        <w:t>0</w:t>
      </w:r>
      <w:r w:rsidRPr="00570B9A">
        <w:t xml:space="preserve">%, общее среднее – </w:t>
      </w:r>
      <w:r w:rsidR="005F67D4">
        <w:t>4</w:t>
      </w:r>
      <w:r w:rsidRPr="00570B9A">
        <w:t>,</w:t>
      </w:r>
      <w:r w:rsidR="005F67D4">
        <w:t>3</w:t>
      </w:r>
      <w:r w:rsidR="00591378">
        <w:t xml:space="preserve">%; неполное среднее - </w:t>
      </w:r>
      <w:r w:rsidRPr="00570B9A">
        <w:t>1,</w:t>
      </w:r>
      <w:r w:rsidR="004D4066">
        <w:t>1</w:t>
      </w:r>
      <w:r w:rsidRPr="00570B9A">
        <w:t xml:space="preserve">%. </w:t>
      </w:r>
    </w:p>
    <w:p w14:paraId="1E352CBE" w14:textId="77777777" w:rsidR="00570B9A" w:rsidRPr="00570B9A" w:rsidRDefault="00570B9A" w:rsidP="00101C6E">
      <w:pPr>
        <w:spacing w:after="0" w:line="276" w:lineRule="auto"/>
        <w:ind w:left="0" w:right="0" w:firstLine="0"/>
        <w:jc w:val="right"/>
      </w:pPr>
      <w:r w:rsidRPr="00570B9A">
        <w:rPr>
          <w:noProof/>
        </w:rPr>
        <w:drawing>
          <wp:inline distT="0" distB="0" distL="0" distR="0" wp14:anchorId="0F7FEBEF" wp14:editId="1169841C">
            <wp:extent cx="6480175" cy="2527728"/>
            <wp:effectExtent l="0" t="0" r="15875" b="63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70B9A">
        <w:t xml:space="preserve"> </w:t>
      </w:r>
    </w:p>
    <w:p w14:paraId="67423558" w14:textId="0E1A82D1" w:rsidR="00570B9A" w:rsidRPr="00570B9A" w:rsidRDefault="00570B9A" w:rsidP="00591378">
      <w:pPr>
        <w:spacing w:after="0" w:line="276" w:lineRule="auto"/>
        <w:ind w:left="0" w:right="0" w:firstLine="709"/>
      </w:pPr>
      <w:r w:rsidRPr="00570B9A">
        <w:t>Из числа опрошенных 84,</w:t>
      </w:r>
      <w:r w:rsidR="00E86083">
        <w:t>6</w:t>
      </w:r>
      <w:r w:rsidRPr="00570B9A">
        <w:t>% имеют среднемесячный доход на одного члена семьи до 15 тыс. рублей; от 15 до 25 тыс. рублей – 15,</w:t>
      </w:r>
      <w:r w:rsidR="00E86083">
        <w:t>4</w:t>
      </w:r>
      <w:r w:rsidRPr="00570B9A">
        <w:t>%.</w:t>
      </w:r>
    </w:p>
    <w:p w14:paraId="548605A8" w14:textId="77777777" w:rsidR="00570B9A" w:rsidRPr="00570B9A" w:rsidRDefault="00570B9A" w:rsidP="00101C6E">
      <w:pPr>
        <w:spacing w:after="0" w:line="276" w:lineRule="auto"/>
        <w:ind w:left="0" w:right="0" w:firstLine="709"/>
      </w:pPr>
    </w:p>
    <w:p w14:paraId="3493E941" w14:textId="77777777" w:rsidR="00570B9A" w:rsidRDefault="00570B9A" w:rsidP="00101C6E">
      <w:pPr>
        <w:spacing w:after="0" w:line="276" w:lineRule="auto"/>
        <w:ind w:left="0" w:right="0" w:firstLine="709"/>
        <w:jc w:val="center"/>
      </w:pPr>
      <w:r w:rsidRPr="00570B9A">
        <w:t>Распределение по уровню доходов, %</w:t>
      </w:r>
    </w:p>
    <w:p w14:paraId="2A193F2E" w14:textId="77777777" w:rsidR="00591378" w:rsidRPr="00570B9A" w:rsidRDefault="00591378" w:rsidP="00101C6E">
      <w:pPr>
        <w:spacing w:after="0" w:line="276" w:lineRule="auto"/>
        <w:ind w:left="0" w:right="0" w:firstLine="709"/>
        <w:jc w:val="center"/>
      </w:pPr>
    </w:p>
    <w:p w14:paraId="5AFC5282" w14:textId="77777777" w:rsidR="00570B9A" w:rsidRDefault="00570B9A" w:rsidP="00101C6E">
      <w:pPr>
        <w:spacing w:after="0" w:line="276" w:lineRule="auto"/>
        <w:ind w:left="0" w:right="0" w:firstLine="0"/>
        <w:rPr>
          <w:noProof/>
        </w:rPr>
      </w:pPr>
      <w:r w:rsidRPr="00570B9A">
        <w:rPr>
          <w:noProof/>
        </w:rPr>
        <w:drawing>
          <wp:inline distT="0" distB="0" distL="0" distR="0" wp14:anchorId="20B1CD79" wp14:editId="5658F59A">
            <wp:extent cx="6480175" cy="1343025"/>
            <wp:effectExtent l="0" t="0" r="15875" b="952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99847B" w14:textId="77777777" w:rsidR="00591378" w:rsidRDefault="00591378" w:rsidP="00101C6E">
      <w:pPr>
        <w:spacing w:after="0" w:line="276" w:lineRule="auto"/>
        <w:ind w:left="0" w:right="0" w:firstLine="0"/>
      </w:pPr>
    </w:p>
    <w:p w14:paraId="5E05725D" w14:textId="69E42315" w:rsidR="00570B9A" w:rsidRPr="00570B9A" w:rsidRDefault="00570B9A" w:rsidP="00591378">
      <w:pPr>
        <w:spacing w:after="0" w:line="276" w:lineRule="auto"/>
        <w:ind w:left="0" w:right="0" w:firstLine="709"/>
      </w:pPr>
      <w:r w:rsidRPr="00570B9A">
        <w:t>Низкий доход (менее 15 тысяч рублей на одного члена семьи) в основном имеют работающие респонденты, проживающие в сельской местности и имеющие высшее</w:t>
      </w:r>
      <w:r w:rsidR="00A06393">
        <w:t xml:space="preserve"> или среднее специальное</w:t>
      </w:r>
      <w:r w:rsidRPr="00570B9A">
        <w:t xml:space="preserve"> образование. Практически 5</w:t>
      </w:r>
      <w:r w:rsidR="00A06393">
        <w:t>0</w:t>
      </w:r>
      <w:r w:rsidRPr="00570B9A">
        <w:t>% опрошенных с низким доходом на одного члена семьи им</w:t>
      </w:r>
      <w:r w:rsidR="00591378">
        <w:t>еют несовершеннолетних детей.</w:t>
      </w:r>
    </w:p>
    <w:p w14:paraId="120134C0" w14:textId="77777777" w:rsidR="00570B9A" w:rsidRPr="00570B9A" w:rsidRDefault="00570B9A" w:rsidP="00101C6E">
      <w:pPr>
        <w:spacing w:after="0" w:line="276" w:lineRule="auto"/>
        <w:ind w:left="0" w:right="0" w:firstLine="709"/>
        <w:jc w:val="center"/>
        <w:rPr>
          <w:rFonts w:ascii="Cambria" w:eastAsia="Cambria" w:hAnsi="Cambria" w:cs="Cambria"/>
          <w:b/>
        </w:rPr>
      </w:pPr>
      <w:r w:rsidRPr="00570B9A">
        <w:rPr>
          <w:rFonts w:ascii="Cambria" w:eastAsia="Cambria" w:hAnsi="Cambria" w:cs="Cambria"/>
          <w:b/>
        </w:rPr>
        <w:t xml:space="preserve"> </w:t>
      </w:r>
    </w:p>
    <w:p w14:paraId="535170DB" w14:textId="77777777" w:rsidR="00570B9A" w:rsidRDefault="00570B9A" w:rsidP="00101C6E">
      <w:pPr>
        <w:spacing w:after="0" w:line="276" w:lineRule="auto"/>
        <w:ind w:left="0" w:right="0" w:firstLine="709"/>
        <w:jc w:val="center"/>
        <w:rPr>
          <w:rFonts w:ascii="Cambria" w:eastAsia="Cambria" w:hAnsi="Cambria" w:cs="Cambria"/>
          <w:b/>
        </w:rPr>
      </w:pPr>
    </w:p>
    <w:p w14:paraId="766369DB" w14:textId="77777777" w:rsidR="00CC370B" w:rsidRPr="00570B9A" w:rsidRDefault="00CC370B" w:rsidP="00101C6E">
      <w:pPr>
        <w:spacing w:after="0" w:line="276" w:lineRule="auto"/>
        <w:ind w:left="0" w:right="0" w:firstLine="709"/>
        <w:jc w:val="center"/>
        <w:rPr>
          <w:rFonts w:ascii="Cambria" w:eastAsia="Cambria" w:hAnsi="Cambria" w:cs="Cambria"/>
          <w:b/>
        </w:rPr>
      </w:pPr>
    </w:p>
    <w:p w14:paraId="2694E662" w14:textId="77777777" w:rsidR="001C79E8" w:rsidRDefault="001C79E8" w:rsidP="00101C6E">
      <w:pPr>
        <w:spacing w:after="0" w:line="276" w:lineRule="auto"/>
        <w:ind w:left="0" w:right="0" w:firstLine="709"/>
        <w:jc w:val="center"/>
        <w:rPr>
          <w:rFonts w:ascii="Cambria" w:eastAsia="Cambria" w:hAnsi="Cambria" w:cs="Cambria"/>
          <w:b/>
        </w:rPr>
      </w:pPr>
    </w:p>
    <w:p w14:paraId="5C3106F9" w14:textId="77777777" w:rsidR="001C79E8" w:rsidRDefault="001C79E8" w:rsidP="00101C6E">
      <w:pPr>
        <w:spacing w:after="0" w:line="276" w:lineRule="auto"/>
        <w:ind w:left="0" w:right="0" w:firstLine="709"/>
        <w:jc w:val="center"/>
        <w:rPr>
          <w:rFonts w:ascii="Cambria" w:eastAsia="Cambria" w:hAnsi="Cambria" w:cs="Cambria"/>
          <w:b/>
        </w:rPr>
      </w:pPr>
    </w:p>
    <w:p w14:paraId="7E64B72A" w14:textId="77777777" w:rsidR="001C79E8" w:rsidRDefault="001C79E8" w:rsidP="00101C6E">
      <w:pPr>
        <w:spacing w:after="0" w:line="276" w:lineRule="auto"/>
        <w:ind w:left="0" w:right="0" w:firstLine="709"/>
        <w:jc w:val="center"/>
        <w:rPr>
          <w:rFonts w:ascii="Cambria" w:eastAsia="Cambria" w:hAnsi="Cambria" w:cs="Cambria"/>
          <w:b/>
        </w:rPr>
      </w:pPr>
    </w:p>
    <w:p w14:paraId="6D40E7C1" w14:textId="77777777" w:rsidR="001C79E8" w:rsidRDefault="001C79E8" w:rsidP="00101C6E">
      <w:pPr>
        <w:spacing w:after="0" w:line="276" w:lineRule="auto"/>
        <w:ind w:left="0" w:right="0" w:firstLine="709"/>
        <w:jc w:val="center"/>
        <w:rPr>
          <w:rFonts w:ascii="Cambria" w:eastAsia="Cambria" w:hAnsi="Cambria" w:cs="Cambria"/>
          <w:b/>
        </w:rPr>
      </w:pPr>
    </w:p>
    <w:p w14:paraId="3D801450" w14:textId="77777777" w:rsidR="001C79E8" w:rsidRDefault="001C79E8" w:rsidP="00101C6E">
      <w:pPr>
        <w:spacing w:after="0" w:line="276" w:lineRule="auto"/>
        <w:ind w:left="0" w:right="0" w:firstLine="709"/>
        <w:jc w:val="center"/>
        <w:rPr>
          <w:rFonts w:ascii="Cambria" w:eastAsia="Cambria" w:hAnsi="Cambria" w:cs="Cambria"/>
          <w:b/>
        </w:rPr>
      </w:pPr>
    </w:p>
    <w:p w14:paraId="650DFB74" w14:textId="77777777" w:rsidR="001C79E8" w:rsidRDefault="001C79E8" w:rsidP="00101C6E">
      <w:pPr>
        <w:spacing w:after="0" w:line="276" w:lineRule="auto"/>
        <w:ind w:left="0" w:right="0" w:firstLine="709"/>
        <w:jc w:val="center"/>
        <w:rPr>
          <w:rFonts w:ascii="Cambria" w:eastAsia="Cambria" w:hAnsi="Cambria" w:cs="Cambria"/>
          <w:b/>
        </w:rPr>
      </w:pPr>
    </w:p>
    <w:p w14:paraId="5EE0F0C4" w14:textId="38F36332" w:rsidR="00570B9A" w:rsidRPr="00A72CA6" w:rsidRDefault="00570B9A" w:rsidP="00101C6E">
      <w:pPr>
        <w:spacing w:after="0" w:line="276" w:lineRule="auto"/>
        <w:ind w:left="0" w:right="0" w:firstLine="709"/>
        <w:jc w:val="center"/>
      </w:pPr>
      <w:r w:rsidRPr="00A72CA6">
        <w:rPr>
          <w:rFonts w:eastAsia="Cambria"/>
          <w:b/>
        </w:rPr>
        <w:lastRenderedPageBreak/>
        <w:t xml:space="preserve">Характеристика состояния конкуренции на социально значимых и приоритетных рынках Белокалитвинского района  </w:t>
      </w:r>
    </w:p>
    <w:p w14:paraId="768172EE" w14:textId="77777777" w:rsidR="00570B9A" w:rsidRPr="00A72CA6" w:rsidRDefault="00570B9A" w:rsidP="00101C6E">
      <w:pPr>
        <w:spacing w:after="0" w:line="276" w:lineRule="auto"/>
        <w:ind w:left="0" w:right="0" w:firstLine="709"/>
        <w:jc w:val="center"/>
      </w:pPr>
      <w:r w:rsidRPr="00A72CA6">
        <w:rPr>
          <w:rFonts w:eastAsia="Cambria"/>
          <w:b/>
        </w:rPr>
        <w:t xml:space="preserve">(оценка состояния конкуренции и конкурентной среды) </w:t>
      </w:r>
    </w:p>
    <w:p w14:paraId="481EF45B" w14:textId="77777777" w:rsidR="00720FF5" w:rsidRDefault="00720FF5" w:rsidP="00101C6E">
      <w:pPr>
        <w:spacing w:after="0" w:line="276" w:lineRule="auto"/>
        <w:ind w:left="0" w:right="0" w:firstLine="709"/>
        <w:jc w:val="center"/>
      </w:pPr>
    </w:p>
    <w:p w14:paraId="0C34FB53" w14:textId="2705BEBB" w:rsidR="00570B9A" w:rsidRPr="00A72CA6" w:rsidRDefault="00031366" w:rsidP="006A2BFE">
      <w:pPr>
        <w:pStyle w:val="2"/>
        <w:rPr>
          <w:rFonts w:eastAsia="Cambria"/>
        </w:rPr>
      </w:pPr>
      <w:bookmarkStart w:id="23" w:name="_Toc225256045"/>
      <w:r>
        <w:rPr>
          <w:rFonts w:eastAsia="Cambria"/>
        </w:rPr>
        <w:t>1.</w:t>
      </w:r>
      <w:r w:rsidR="00570B9A" w:rsidRPr="00A72CA6">
        <w:rPr>
          <w:rFonts w:eastAsia="Arial"/>
        </w:rPr>
        <w:t xml:space="preserve"> </w:t>
      </w:r>
      <w:r w:rsidR="00570B9A" w:rsidRPr="00A72CA6">
        <w:rPr>
          <w:rFonts w:eastAsia="Cambria"/>
        </w:rPr>
        <w:t xml:space="preserve">Рынок </w:t>
      </w:r>
      <w:r w:rsidR="00D264DE" w:rsidRPr="00A72CA6">
        <w:rPr>
          <w:rFonts w:eastAsia="Cambria"/>
        </w:rPr>
        <w:t>товарной аквакультуры</w:t>
      </w:r>
      <w:bookmarkEnd w:id="23"/>
      <w:r w:rsidR="00570B9A" w:rsidRPr="00A72CA6">
        <w:rPr>
          <w:rFonts w:eastAsia="Cambria"/>
        </w:rPr>
        <w:t xml:space="preserve"> </w:t>
      </w:r>
    </w:p>
    <w:p w14:paraId="679A5E2A" w14:textId="77777777" w:rsidR="00570B9A" w:rsidRPr="00570B9A" w:rsidRDefault="00570B9A" w:rsidP="00101C6E">
      <w:pPr>
        <w:spacing w:after="0" w:line="276" w:lineRule="auto"/>
        <w:ind w:left="0" w:right="0" w:firstLine="709"/>
        <w:jc w:val="center"/>
      </w:pPr>
    </w:p>
    <w:p w14:paraId="281B683F" w14:textId="3A282178" w:rsidR="00570B9A" w:rsidRPr="00570B9A" w:rsidRDefault="00570B9A" w:rsidP="00101C6E">
      <w:pPr>
        <w:spacing w:after="0" w:line="276" w:lineRule="auto"/>
        <w:ind w:left="0" w:right="0" w:firstLine="709"/>
      </w:pPr>
      <w:r w:rsidRPr="00570B9A">
        <w:t xml:space="preserve">Отметили, что достаточно </w:t>
      </w:r>
      <w:r w:rsidR="00881209">
        <w:t>организаций</w:t>
      </w:r>
      <w:r w:rsidR="007844F9">
        <w:t xml:space="preserve"> – 70</w:t>
      </w:r>
      <w:r w:rsidRPr="00570B9A">
        <w:t>,</w:t>
      </w:r>
      <w:r w:rsidR="007844F9">
        <w:t>2</w:t>
      </w:r>
      <w:r w:rsidRPr="00570B9A">
        <w:t xml:space="preserve">%; </w:t>
      </w:r>
      <w:r w:rsidR="007844F9">
        <w:t>25,0</w:t>
      </w:r>
      <w:r w:rsidRPr="00570B9A">
        <w:t xml:space="preserve">% - что их мало; </w:t>
      </w:r>
      <w:r w:rsidR="007844F9">
        <w:t>4,8</w:t>
      </w:r>
      <w:r w:rsidRPr="00570B9A">
        <w:t xml:space="preserve">% - что нет совсем. Год назад эти данные составляли </w:t>
      </w:r>
      <w:r w:rsidR="00A72CA6">
        <w:t>79</w:t>
      </w:r>
      <w:r w:rsidRPr="00570B9A">
        <w:t>,</w:t>
      </w:r>
      <w:r w:rsidR="00A72CA6">
        <w:t>4</w:t>
      </w:r>
      <w:r w:rsidRPr="00570B9A">
        <w:t xml:space="preserve">%, </w:t>
      </w:r>
      <w:r w:rsidR="00A72CA6">
        <w:t>18</w:t>
      </w:r>
      <w:r w:rsidRPr="00570B9A">
        <w:t>,</w:t>
      </w:r>
      <w:r w:rsidR="00A72CA6">
        <w:t>7</w:t>
      </w:r>
      <w:r w:rsidRPr="00570B9A">
        <w:t xml:space="preserve">% и </w:t>
      </w:r>
      <w:r w:rsidR="00A72CA6">
        <w:t>1</w:t>
      </w:r>
      <w:r w:rsidRPr="00570B9A">
        <w:t>,</w:t>
      </w:r>
      <w:r w:rsidR="00A72CA6">
        <w:t>9% соответственно.</w:t>
      </w:r>
    </w:p>
    <w:p w14:paraId="3E7AFD72" w14:textId="77777777" w:rsidR="00570B9A" w:rsidRPr="00570B9A" w:rsidRDefault="00570B9A" w:rsidP="00101C6E">
      <w:pPr>
        <w:spacing w:after="0" w:line="276" w:lineRule="auto"/>
        <w:ind w:left="0" w:right="0" w:firstLine="709"/>
        <w:jc w:val="center"/>
      </w:pPr>
    </w:p>
    <w:p w14:paraId="0F59DFF9" w14:textId="3732F407" w:rsidR="00570B9A" w:rsidRPr="00570B9A" w:rsidRDefault="00570B9A" w:rsidP="00101C6E">
      <w:pPr>
        <w:spacing w:after="0" w:line="276" w:lineRule="auto"/>
        <w:ind w:left="0" w:right="0" w:firstLine="709"/>
        <w:jc w:val="center"/>
      </w:pPr>
      <w:r w:rsidRPr="00570B9A">
        <w:t xml:space="preserve">Мнение респондентов о количестве </w:t>
      </w:r>
      <w:r w:rsidR="00D264DE">
        <w:t>организаций</w:t>
      </w:r>
      <w:r w:rsidRPr="00570B9A">
        <w:t xml:space="preserve"> в </w:t>
      </w:r>
      <w:r w:rsidR="00CD0BE4">
        <w:t>202</w:t>
      </w:r>
      <w:r w:rsidR="00827BF7">
        <w:t>4</w:t>
      </w:r>
      <w:r w:rsidRPr="00570B9A">
        <w:t xml:space="preserve"> и 202</w:t>
      </w:r>
      <w:r w:rsidR="00827BF7">
        <w:t>5</w:t>
      </w:r>
      <w:r w:rsidRPr="00570B9A">
        <w:t xml:space="preserve"> годах, %</w:t>
      </w:r>
    </w:p>
    <w:p w14:paraId="33DAEFA6" w14:textId="48525FAA" w:rsidR="00570B9A" w:rsidRPr="00570B9A" w:rsidRDefault="00570B9A" w:rsidP="00101C6E">
      <w:pPr>
        <w:spacing w:after="0" w:line="276" w:lineRule="auto"/>
        <w:ind w:left="0" w:right="0" w:firstLine="709"/>
        <w:jc w:val="center"/>
      </w:pPr>
    </w:p>
    <w:p w14:paraId="712881C0" w14:textId="42C758FD" w:rsidR="00570B9A" w:rsidRPr="00570B9A" w:rsidRDefault="00570B9A" w:rsidP="00101C6E">
      <w:pPr>
        <w:tabs>
          <w:tab w:val="left" w:pos="9356"/>
        </w:tabs>
        <w:spacing w:after="0" w:line="276" w:lineRule="auto"/>
        <w:ind w:left="0" w:right="0" w:firstLine="709"/>
      </w:pPr>
      <w:r w:rsidRPr="00570B9A">
        <w:rPr>
          <w:noProof/>
        </w:rPr>
        <w:drawing>
          <wp:inline distT="0" distB="0" distL="0" distR="0" wp14:anchorId="6FDB5C36" wp14:editId="7D607296">
            <wp:extent cx="5857875" cy="3143250"/>
            <wp:effectExtent l="0" t="0" r="9525"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ABD0B2" w14:textId="77777777" w:rsidR="00570B9A" w:rsidRPr="00570B9A" w:rsidRDefault="00570B9A" w:rsidP="00720FF5">
      <w:pPr>
        <w:tabs>
          <w:tab w:val="left" w:pos="9356"/>
        </w:tabs>
        <w:spacing w:after="0" w:line="276" w:lineRule="auto"/>
        <w:ind w:left="0" w:right="0" w:firstLine="0"/>
      </w:pPr>
    </w:p>
    <w:p w14:paraId="5672063E" w14:textId="324AE265" w:rsidR="00570B9A" w:rsidRPr="00570B9A" w:rsidRDefault="00570B9A" w:rsidP="00101C6E">
      <w:pPr>
        <w:tabs>
          <w:tab w:val="left" w:pos="709"/>
        </w:tabs>
        <w:spacing w:after="0" w:line="276" w:lineRule="auto"/>
        <w:ind w:left="0" w:right="0" w:firstLine="709"/>
      </w:pPr>
      <w:r w:rsidRPr="00570B9A">
        <w:t xml:space="preserve">Важным показателем, характеризующим развитие конкуренции на рынке услуг </w:t>
      </w:r>
      <w:r w:rsidR="00D264DE">
        <w:t>товарной аквакультуры</w:t>
      </w:r>
      <w:r w:rsidRPr="00570B9A">
        <w:t xml:space="preserve">, является удовлетворенность населения качеством и доступностью услуг. Качеством данных услуг в районе в той или иной мере удовлетворены </w:t>
      </w:r>
      <w:r w:rsidR="00C91993">
        <w:t>3</w:t>
      </w:r>
      <w:r w:rsidRPr="00570B9A">
        <w:t>4,6% респондентов. В целом удовлетворенность во</w:t>
      </w:r>
      <w:r w:rsidR="005B42FC">
        <w:t>зможностью выбора высказали 47,9</w:t>
      </w:r>
      <w:r w:rsidRPr="00570B9A">
        <w:t xml:space="preserve">% респондентов. Большинство потребителей, принявших участие в </w:t>
      </w:r>
      <w:r w:rsidRPr="00D978CB">
        <w:t>опросе 202</w:t>
      </w:r>
      <w:r w:rsidR="00A72CA6">
        <w:t>4</w:t>
      </w:r>
      <w:r w:rsidRPr="00D978CB">
        <w:t xml:space="preserve"> года</w:t>
      </w:r>
      <w:r w:rsidRPr="00570B9A">
        <w:t xml:space="preserve">, также заявило, что удовлетворено качеством предоставляемых услуг и возможностью их выбора. </w:t>
      </w:r>
    </w:p>
    <w:p w14:paraId="6F666099" w14:textId="77777777" w:rsidR="00570B9A" w:rsidRDefault="00570B9A" w:rsidP="00101C6E">
      <w:pPr>
        <w:spacing w:after="0" w:line="276" w:lineRule="auto"/>
        <w:ind w:left="0" w:right="0" w:firstLine="709"/>
        <w:jc w:val="center"/>
      </w:pPr>
    </w:p>
    <w:p w14:paraId="7818EA9C" w14:textId="77777777" w:rsidR="00C36142" w:rsidRDefault="00C36142" w:rsidP="00101C6E">
      <w:pPr>
        <w:spacing w:after="0" w:line="276" w:lineRule="auto"/>
        <w:ind w:left="0" w:right="0" w:firstLine="709"/>
        <w:jc w:val="center"/>
      </w:pPr>
    </w:p>
    <w:p w14:paraId="6EED6844" w14:textId="77777777" w:rsidR="00C36142" w:rsidRDefault="00C36142" w:rsidP="00101C6E">
      <w:pPr>
        <w:spacing w:after="0" w:line="276" w:lineRule="auto"/>
        <w:ind w:left="0" w:right="0" w:firstLine="709"/>
        <w:jc w:val="center"/>
      </w:pPr>
    </w:p>
    <w:p w14:paraId="24C5F3D0" w14:textId="77777777" w:rsidR="00C36142" w:rsidRPr="00570B9A" w:rsidRDefault="00C36142" w:rsidP="00101C6E">
      <w:pPr>
        <w:spacing w:after="0" w:line="276" w:lineRule="auto"/>
        <w:ind w:left="0" w:right="0" w:firstLine="709"/>
        <w:jc w:val="center"/>
      </w:pPr>
    </w:p>
    <w:p w14:paraId="6BEC8AAB" w14:textId="77777777" w:rsidR="00720FF5" w:rsidRDefault="00570B9A" w:rsidP="00101C6E">
      <w:pPr>
        <w:spacing w:after="0" w:line="276" w:lineRule="auto"/>
        <w:ind w:left="0" w:right="0" w:firstLine="709"/>
        <w:jc w:val="center"/>
      </w:pPr>
      <w:r w:rsidRPr="00570B9A">
        <w:lastRenderedPageBreak/>
        <w:t>Степень удовлетворенности потребителей характеристиками услуг на рынке</w:t>
      </w:r>
      <w:r w:rsidR="00D264DE">
        <w:t xml:space="preserve"> </w:t>
      </w:r>
      <w:r w:rsidR="00D264DE" w:rsidRPr="00D264DE">
        <w:t>услуг товарной аквакультуры</w:t>
      </w:r>
      <w:r w:rsidRPr="00570B9A">
        <w:t>, % к опрошенным</w:t>
      </w:r>
      <w:r w:rsidR="00720FF5" w:rsidRPr="00720FF5">
        <w:t xml:space="preserve"> </w:t>
      </w:r>
    </w:p>
    <w:p w14:paraId="4594B2E3" w14:textId="6C90A94C" w:rsidR="00570B9A" w:rsidRPr="00570B9A" w:rsidRDefault="00720FF5" w:rsidP="00101C6E">
      <w:pPr>
        <w:spacing w:after="0" w:line="276" w:lineRule="auto"/>
        <w:ind w:left="0" w:right="0" w:firstLine="709"/>
        <w:jc w:val="center"/>
      </w:pPr>
      <w:r w:rsidRPr="00570B9A">
        <w:t>Возможность выбора, %</w:t>
      </w:r>
    </w:p>
    <w:p w14:paraId="24D005F2" w14:textId="7955675C" w:rsidR="00570B9A" w:rsidRPr="00570B9A" w:rsidRDefault="00BA00CA" w:rsidP="00101C6E">
      <w:pPr>
        <w:spacing w:after="0" w:line="276" w:lineRule="auto"/>
        <w:ind w:left="0" w:right="0" w:firstLine="709"/>
        <w:jc w:val="center"/>
      </w:pPr>
      <w:r w:rsidRPr="00570B9A">
        <w:rPr>
          <w:noProof/>
        </w:rPr>
        <w:drawing>
          <wp:inline distT="0" distB="0" distL="0" distR="0" wp14:anchorId="011ED2EB" wp14:editId="54EAEC62">
            <wp:extent cx="5905500" cy="3400425"/>
            <wp:effectExtent l="0" t="0" r="0" b="952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570B9A" w:rsidRPr="00570B9A">
        <w:t xml:space="preserve"> </w:t>
      </w:r>
    </w:p>
    <w:p w14:paraId="4C011475" w14:textId="77777777" w:rsidR="00570B9A" w:rsidRPr="00570B9A" w:rsidRDefault="00570B9A" w:rsidP="00101C6E">
      <w:pPr>
        <w:spacing w:after="0" w:line="276" w:lineRule="auto"/>
        <w:ind w:left="0" w:right="0" w:firstLine="709"/>
        <w:jc w:val="center"/>
      </w:pPr>
    </w:p>
    <w:p w14:paraId="607A99E7" w14:textId="77777777" w:rsidR="00570B9A" w:rsidRDefault="00570B9A" w:rsidP="00101C6E">
      <w:pPr>
        <w:tabs>
          <w:tab w:val="center" w:pos="4448"/>
        </w:tabs>
        <w:spacing w:after="0" w:line="276" w:lineRule="auto"/>
        <w:ind w:left="0" w:right="0" w:firstLine="709"/>
        <w:jc w:val="center"/>
        <w:rPr>
          <w:noProof/>
        </w:rPr>
      </w:pPr>
      <w:r w:rsidRPr="00570B9A">
        <w:rPr>
          <w:noProof/>
        </w:rPr>
        <w:t>Качество,%</w:t>
      </w:r>
    </w:p>
    <w:p w14:paraId="592736D2" w14:textId="77777777" w:rsidR="00C36142" w:rsidRPr="00570B9A" w:rsidRDefault="00C36142" w:rsidP="00101C6E">
      <w:pPr>
        <w:tabs>
          <w:tab w:val="center" w:pos="4448"/>
        </w:tabs>
        <w:spacing w:after="0" w:line="276" w:lineRule="auto"/>
        <w:ind w:left="0" w:right="0" w:firstLine="709"/>
        <w:jc w:val="center"/>
      </w:pPr>
    </w:p>
    <w:p w14:paraId="74EF761D" w14:textId="77777777" w:rsidR="00570B9A" w:rsidRPr="00570B9A" w:rsidRDefault="00570B9A" w:rsidP="00101C6E">
      <w:pPr>
        <w:spacing w:after="0" w:line="276" w:lineRule="auto"/>
        <w:ind w:left="0" w:right="0" w:firstLine="709"/>
        <w:jc w:val="left"/>
        <w:rPr>
          <w:rFonts w:ascii="Calibri" w:eastAsia="Calibri" w:hAnsi="Calibri" w:cs="Calibri"/>
          <w:sz w:val="22"/>
        </w:rPr>
      </w:pPr>
      <w:r w:rsidRPr="00570B9A">
        <w:rPr>
          <w:noProof/>
        </w:rPr>
        <w:drawing>
          <wp:inline distT="0" distB="0" distL="0" distR="0" wp14:anchorId="12B304B1" wp14:editId="497429F3">
            <wp:extent cx="5934075" cy="3390900"/>
            <wp:effectExtent l="0" t="0" r="9525" b="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9339A9" w14:textId="77777777" w:rsidR="00570B9A" w:rsidRPr="00570B9A" w:rsidRDefault="00570B9A" w:rsidP="00101C6E">
      <w:pPr>
        <w:spacing w:after="0" w:line="276" w:lineRule="auto"/>
        <w:ind w:left="0" w:right="0" w:firstLine="709"/>
        <w:jc w:val="left"/>
      </w:pPr>
    </w:p>
    <w:p w14:paraId="2817DD71" w14:textId="77777777" w:rsidR="00570B9A" w:rsidRPr="00570B9A" w:rsidRDefault="00570B9A" w:rsidP="00101C6E">
      <w:pPr>
        <w:spacing w:after="0" w:line="276" w:lineRule="auto"/>
        <w:ind w:left="0" w:right="0" w:firstLine="709"/>
        <w:jc w:val="center"/>
      </w:pPr>
    </w:p>
    <w:p w14:paraId="086897DE" w14:textId="77777777" w:rsidR="00C36142" w:rsidRDefault="00C36142" w:rsidP="00101C6E">
      <w:pPr>
        <w:spacing w:after="0" w:line="276" w:lineRule="auto"/>
        <w:ind w:left="0" w:right="0" w:firstLine="709"/>
        <w:jc w:val="center"/>
      </w:pPr>
    </w:p>
    <w:p w14:paraId="3696F1BF" w14:textId="77777777" w:rsidR="00570B9A" w:rsidRPr="00570B9A" w:rsidRDefault="00570B9A" w:rsidP="00101C6E">
      <w:pPr>
        <w:spacing w:after="0" w:line="276" w:lineRule="auto"/>
        <w:ind w:left="0" w:right="0" w:firstLine="709"/>
        <w:jc w:val="center"/>
      </w:pPr>
      <w:r w:rsidRPr="00570B9A">
        <w:lastRenderedPageBreak/>
        <w:t xml:space="preserve">Уровень цен, % </w:t>
      </w:r>
    </w:p>
    <w:p w14:paraId="57C500FB" w14:textId="77777777" w:rsidR="00570B9A" w:rsidRPr="00570B9A" w:rsidRDefault="00570B9A" w:rsidP="00101C6E">
      <w:pPr>
        <w:spacing w:after="0" w:line="276" w:lineRule="auto"/>
        <w:ind w:left="0" w:right="0" w:firstLine="709"/>
        <w:jc w:val="left"/>
      </w:pPr>
      <w:r w:rsidRPr="00570B9A">
        <w:t xml:space="preserve"> </w:t>
      </w:r>
    </w:p>
    <w:p w14:paraId="3BC379CC" w14:textId="77777777" w:rsidR="00570B9A" w:rsidRPr="00570B9A" w:rsidRDefault="00570B9A" w:rsidP="00C36142">
      <w:pPr>
        <w:spacing w:after="0" w:line="250" w:lineRule="auto"/>
        <w:ind w:left="0" w:right="0" w:firstLine="709"/>
        <w:rPr>
          <w:u w:color="000000"/>
        </w:rPr>
      </w:pPr>
      <w:r w:rsidRPr="00570B9A">
        <w:rPr>
          <w:noProof/>
          <w:u w:color="000000"/>
        </w:rPr>
        <w:drawing>
          <wp:inline distT="0" distB="0" distL="0" distR="0" wp14:anchorId="1E79A771" wp14:editId="5C827876">
            <wp:extent cx="6000750" cy="314325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FDA3BCF" w14:textId="77777777" w:rsidR="006A2BFE" w:rsidRDefault="006A2BFE" w:rsidP="006A2BFE"/>
    <w:p w14:paraId="6CD3BC89" w14:textId="77777777" w:rsidR="00570B9A" w:rsidRPr="00570B9A" w:rsidRDefault="00570B9A" w:rsidP="006A2BFE">
      <w:pPr>
        <w:pStyle w:val="2"/>
      </w:pPr>
      <w:bookmarkStart w:id="24" w:name="_Toc225256046"/>
      <w:r w:rsidRPr="00031366">
        <w:t>2.</w:t>
      </w:r>
      <w:r w:rsidRPr="00DD3246">
        <w:t xml:space="preserve"> </w:t>
      </w:r>
      <w:r w:rsidRPr="00570B9A">
        <w:t xml:space="preserve">Рынок услуг </w:t>
      </w:r>
      <w:r w:rsidR="00D264DE">
        <w:t>детского отдыха и оздоровления</w:t>
      </w:r>
      <w:bookmarkEnd w:id="24"/>
    </w:p>
    <w:p w14:paraId="11F4D639" w14:textId="77777777" w:rsidR="00570B9A" w:rsidRPr="00570B9A" w:rsidRDefault="00570B9A" w:rsidP="00101C6E">
      <w:pPr>
        <w:spacing w:after="0" w:line="276" w:lineRule="auto"/>
        <w:ind w:left="0" w:right="0" w:firstLine="709"/>
        <w:jc w:val="center"/>
      </w:pPr>
      <w:r w:rsidRPr="00570B9A">
        <w:rPr>
          <w:b/>
        </w:rPr>
        <w:t xml:space="preserve"> </w:t>
      </w:r>
    </w:p>
    <w:p w14:paraId="78CB0552" w14:textId="7017632D" w:rsidR="00570B9A" w:rsidRPr="00570B9A" w:rsidRDefault="001124D1" w:rsidP="00101C6E">
      <w:pPr>
        <w:spacing w:after="0" w:line="276" w:lineRule="auto"/>
        <w:ind w:left="0" w:right="0" w:firstLine="709"/>
      </w:pPr>
      <w:r>
        <w:t>Р</w:t>
      </w:r>
      <w:r w:rsidR="00570B9A" w:rsidRPr="00570B9A">
        <w:t xml:space="preserve">ынок услуг </w:t>
      </w:r>
      <w:r w:rsidR="00D264DE">
        <w:t>детского отдыха и оздоровления</w:t>
      </w:r>
      <w:r w:rsidR="00570B9A" w:rsidRPr="00570B9A">
        <w:t xml:space="preserve"> относится к рынкам, которые большинство потребителей назвали достаточно развитыми.  </w:t>
      </w:r>
    </w:p>
    <w:p w14:paraId="1F9818F8" w14:textId="0735D005" w:rsidR="00570B9A" w:rsidRPr="00570B9A" w:rsidRDefault="00275815" w:rsidP="00101C6E">
      <w:pPr>
        <w:spacing w:after="0" w:line="276" w:lineRule="auto"/>
        <w:ind w:left="0" w:right="0" w:firstLine="709"/>
      </w:pPr>
      <w:r>
        <w:t>Так, 60</w:t>
      </w:r>
      <w:r w:rsidR="00570B9A" w:rsidRPr="00570B9A">
        <w:t>,</w:t>
      </w:r>
      <w:r>
        <w:t>1</w:t>
      </w:r>
      <w:r w:rsidR="00570B9A" w:rsidRPr="00570B9A">
        <w:t>% респондентов придерживались мнения о том, что на рынке присутствует достаточно органи</w:t>
      </w:r>
      <w:r>
        <w:t>заций, предоставляющих услуги; 3</w:t>
      </w:r>
      <w:r w:rsidR="00570B9A" w:rsidRPr="00570B9A">
        <w:t>6,</w:t>
      </w:r>
      <w:r>
        <w:t>2</w:t>
      </w:r>
      <w:r w:rsidR="00570B9A" w:rsidRPr="00570B9A">
        <w:t>% респондентов полагали, что их мало, а 3,</w:t>
      </w:r>
      <w:r>
        <w:t>7</w:t>
      </w:r>
      <w:r w:rsidR="00570B9A" w:rsidRPr="00570B9A">
        <w:t xml:space="preserve">%, что их нет совсем. Аналогичный результат был год назад. </w:t>
      </w:r>
    </w:p>
    <w:p w14:paraId="2902B770" w14:textId="77777777" w:rsidR="00570B9A" w:rsidRPr="00570B9A" w:rsidRDefault="00570B9A" w:rsidP="00101C6E">
      <w:pPr>
        <w:spacing w:after="0" w:line="276" w:lineRule="auto"/>
        <w:ind w:left="0" w:right="0" w:firstLine="709"/>
        <w:jc w:val="left"/>
      </w:pPr>
      <w:r w:rsidRPr="00570B9A">
        <w:t xml:space="preserve">  </w:t>
      </w:r>
    </w:p>
    <w:p w14:paraId="68441941" w14:textId="77777777" w:rsidR="00570B9A" w:rsidRPr="00570B9A" w:rsidRDefault="00570B9A" w:rsidP="00101C6E">
      <w:pPr>
        <w:spacing w:after="0" w:line="276" w:lineRule="auto"/>
        <w:ind w:left="0" w:right="0" w:firstLine="709"/>
        <w:jc w:val="center"/>
      </w:pPr>
      <w:r w:rsidRPr="00570B9A">
        <w:t xml:space="preserve">Количество организаций на рынке </w:t>
      </w:r>
      <w:r w:rsidR="00D264DE" w:rsidRPr="00D264DE">
        <w:t>услуг детского отдыха и оздоровления</w:t>
      </w:r>
      <w:r w:rsidRPr="00D264DE">
        <w:t>,</w:t>
      </w:r>
    </w:p>
    <w:p w14:paraId="1789BD17" w14:textId="77777777" w:rsidR="00570B9A" w:rsidRPr="00570B9A" w:rsidRDefault="00570B9A" w:rsidP="00101C6E">
      <w:pPr>
        <w:spacing w:after="0" w:line="276" w:lineRule="auto"/>
        <w:ind w:left="0" w:right="0" w:firstLine="709"/>
        <w:jc w:val="center"/>
      </w:pPr>
      <w:r w:rsidRPr="00570B9A">
        <w:t>% к опрошенным</w:t>
      </w:r>
    </w:p>
    <w:p w14:paraId="1A27D31B" w14:textId="77777777" w:rsidR="00570B9A" w:rsidRPr="00570B9A" w:rsidRDefault="00570B9A" w:rsidP="00101C6E">
      <w:pPr>
        <w:spacing w:after="0" w:line="276" w:lineRule="auto"/>
        <w:ind w:left="0" w:right="0" w:firstLine="709"/>
        <w:jc w:val="left"/>
      </w:pPr>
      <w:r w:rsidRPr="00570B9A">
        <w:rPr>
          <w:rFonts w:ascii="Calibri" w:eastAsia="Calibri" w:hAnsi="Calibri" w:cs="Calibri"/>
          <w:noProof/>
          <w:sz w:val="22"/>
        </w:rPr>
        <w:drawing>
          <wp:inline distT="0" distB="0" distL="0" distR="0" wp14:anchorId="35B997EF" wp14:editId="10A16809">
            <wp:extent cx="6067425" cy="2190750"/>
            <wp:effectExtent l="0" t="0" r="9525"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4DA6BAF" w14:textId="54B32B91" w:rsidR="00570B9A" w:rsidRPr="00570B9A" w:rsidRDefault="00570B9A" w:rsidP="00101C6E">
      <w:pPr>
        <w:spacing w:after="0" w:line="276" w:lineRule="auto"/>
        <w:ind w:left="0" w:right="0" w:firstLine="709"/>
      </w:pPr>
      <w:r w:rsidRPr="00570B9A">
        <w:lastRenderedPageBreak/>
        <w:t>Более поло</w:t>
      </w:r>
      <w:r w:rsidR="00640691">
        <w:t>вины опрошенных потребителей (52</w:t>
      </w:r>
      <w:r w:rsidRPr="00570B9A">
        <w:t>,</w:t>
      </w:r>
      <w:r w:rsidR="00640691">
        <w:t>7</w:t>
      </w:r>
      <w:r w:rsidRPr="00570B9A">
        <w:t xml:space="preserve">%), за последние три года отметили увеличение количества субъектов, предоставляющих услуги на данном рынке.  </w:t>
      </w:r>
    </w:p>
    <w:p w14:paraId="4A61C6E1" w14:textId="36090188" w:rsidR="00570B9A" w:rsidRPr="00570B9A" w:rsidRDefault="00570B9A" w:rsidP="00101C6E">
      <w:pPr>
        <w:spacing w:after="0" w:line="276" w:lineRule="auto"/>
        <w:ind w:left="0" w:right="0" w:firstLine="709"/>
      </w:pPr>
      <w:r w:rsidRPr="00570B9A">
        <w:t>В той или иной мере большинство потребителей удовлетворено как качеством услуг</w:t>
      </w:r>
      <w:r w:rsidR="00EF748E">
        <w:t xml:space="preserve"> </w:t>
      </w:r>
      <w:r w:rsidRPr="00570B9A">
        <w:t>– 6</w:t>
      </w:r>
      <w:r w:rsidR="00EF748E">
        <w:t>0</w:t>
      </w:r>
      <w:r w:rsidRPr="00570B9A">
        <w:t>,</w:t>
      </w:r>
      <w:r w:rsidR="00EF748E">
        <w:t>6</w:t>
      </w:r>
      <w:r w:rsidRPr="00570B9A">
        <w:t>%, так и возможностью выбора (5</w:t>
      </w:r>
      <w:r w:rsidR="006423EC">
        <w:t>6</w:t>
      </w:r>
      <w:r w:rsidRPr="00570B9A">
        <w:t>,</w:t>
      </w:r>
      <w:r w:rsidR="006423EC">
        <w:t>0</w:t>
      </w:r>
      <w:r w:rsidRPr="00570B9A">
        <w:t>%) и уровнем цен (</w:t>
      </w:r>
      <w:r w:rsidR="00396F0E">
        <w:t>54</w:t>
      </w:r>
      <w:r w:rsidRPr="00570B9A">
        <w:t>,</w:t>
      </w:r>
      <w:r w:rsidR="00396F0E">
        <w:t>8</w:t>
      </w:r>
      <w:r w:rsidRPr="00570B9A">
        <w:t>%). При этом по итогам опроса 20</w:t>
      </w:r>
      <w:r w:rsidR="00CD0BE4">
        <w:t>2</w:t>
      </w:r>
      <w:r w:rsidR="00B14ED2">
        <w:t>4</w:t>
      </w:r>
      <w:r w:rsidRPr="00570B9A">
        <w:t xml:space="preserve"> года большая часть респондентов в разной степени была удовлетворена качеством</w:t>
      </w:r>
      <w:r w:rsidR="00DD1510">
        <w:t xml:space="preserve"> услуг</w:t>
      </w:r>
      <w:r w:rsidRPr="00570B9A">
        <w:t xml:space="preserve"> и </w:t>
      </w:r>
      <w:r w:rsidR="00DD1510" w:rsidRPr="00570B9A">
        <w:t>возможностью выбора</w:t>
      </w:r>
      <w:r w:rsidR="00E85D4E">
        <w:t xml:space="preserve"> дополнительного образования</w:t>
      </w:r>
      <w:r w:rsidRPr="00570B9A">
        <w:t xml:space="preserve">, однако </w:t>
      </w:r>
      <w:r w:rsidR="006A7108">
        <w:t xml:space="preserve">менее </w:t>
      </w:r>
      <w:r w:rsidRPr="00570B9A">
        <w:t xml:space="preserve">удовлетворена </w:t>
      </w:r>
      <w:r w:rsidR="00DD1510" w:rsidRPr="00570B9A">
        <w:t>уровнем цен</w:t>
      </w:r>
      <w:r w:rsidRPr="00570B9A">
        <w:t xml:space="preserve">. </w:t>
      </w:r>
    </w:p>
    <w:p w14:paraId="24178952" w14:textId="687FDB80" w:rsidR="00570B9A" w:rsidRPr="00570B9A" w:rsidRDefault="00570B9A" w:rsidP="00101C6E">
      <w:pPr>
        <w:spacing w:after="0" w:line="276" w:lineRule="auto"/>
        <w:ind w:left="0" w:right="0" w:firstLine="709"/>
      </w:pPr>
      <w:r w:rsidRPr="00570B9A">
        <w:t xml:space="preserve">По мнению </w:t>
      </w:r>
      <w:proofErr w:type="gramStart"/>
      <w:r w:rsidRPr="00570B9A">
        <w:t>б</w:t>
      </w:r>
      <w:r w:rsidR="00C13740">
        <w:t>ольшинства</w:t>
      </w:r>
      <w:proofErr w:type="gramEnd"/>
      <w:r w:rsidRPr="00570B9A">
        <w:t xml:space="preserve"> опрошенных </w:t>
      </w:r>
      <w:r w:rsidRPr="00FB708C">
        <w:t>в 202</w:t>
      </w:r>
      <w:r w:rsidR="00F4002A">
        <w:t>5</w:t>
      </w:r>
      <w:r w:rsidRPr="00FB708C">
        <w:t xml:space="preserve"> году</w:t>
      </w:r>
      <w:r w:rsidRPr="00570B9A">
        <w:t xml:space="preserve">, рынок дополнительного образования в районе достаточно развит. Преобладающая часть респондентов удовлетворена всеми характеристиками предоставляемых услуг на данном рынке. </w:t>
      </w:r>
    </w:p>
    <w:p w14:paraId="35FBD1A0" w14:textId="77777777" w:rsidR="00570B9A" w:rsidRPr="00570B9A" w:rsidRDefault="00570B9A" w:rsidP="00101C6E">
      <w:pPr>
        <w:spacing w:after="0" w:line="276" w:lineRule="auto"/>
        <w:ind w:left="0" w:right="0" w:firstLine="709"/>
        <w:jc w:val="left"/>
      </w:pPr>
      <w:r w:rsidRPr="00570B9A">
        <w:t xml:space="preserve"> </w:t>
      </w:r>
    </w:p>
    <w:p w14:paraId="18A5C1DE" w14:textId="77777777" w:rsidR="00570B9A" w:rsidRPr="00570B9A" w:rsidRDefault="00570B9A" w:rsidP="00101C6E">
      <w:pPr>
        <w:spacing w:after="0" w:line="276" w:lineRule="auto"/>
        <w:ind w:left="0" w:right="0" w:firstLine="709"/>
        <w:jc w:val="center"/>
        <w:rPr>
          <w:b/>
          <w:u w:val="single"/>
        </w:rPr>
      </w:pPr>
      <w:r w:rsidRPr="00570B9A">
        <w:rPr>
          <w:b/>
          <w:u w:val="single"/>
        </w:rPr>
        <w:t xml:space="preserve">3. Рынок </w:t>
      </w:r>
      <w:r w:rsidR="00E85D4E">
        <w:rPr>
          <w:b/>
          <w:u w:val="single"/>
        </w:rPr>
        <w:t>ритуальных услуг</w:t>
      </w:r>
    </w:p>
    <w:p w14:paraId="2A0B13DA" w14:textId="77777777" w:rsidR="00570B9A" w:rsidRPr="00570B9A" w:rsidRDefault="00570B9A" w:rsidP="00101C6E">
      <w:pPr>
        <w:spacing w:after="0" w:line="276" w:lineRule="auto"/>
        <w:ind w:left="0" w:right="0" w:firstLine="709"/>
        <w:jc w:val="center"/>
      </w:pPr>
      <w:r w:rsidRPr="00570B9A">
        <w:rPr>
          <w:b/>
        </w:rPr>
        <w:t xml:space="preserve"> </w:t>
      </w:r>
    </w:p>
    <w:p w14:paraId="06056080" w14:textId="2906786F" w:rsidR="00570B9A" w:rsidRPr="00570B9A" w:rsidRDefault="00570B9A" w:rsidP="00101C6E">
      <w:pPr>
        <w:spacing w:after="0" w:line="276" w:lineRule="auto"/>
        <w:ind w:left="0" w:right="0" w:firstLine="709"/>
      </w:pPr>
      <w:r w:rsidRPr="00570B9A">
        <w:t xml:space="preserve">Избыток </w:t>
      </w:r>
      <w:r w:rsidR="009B7D70">
        <w:t>ритуальных</w:t>
      </w:r>
      <w:r w:rsidRPr="00570B9A">
        <w:t xml:space="preserve"> учреждений отметили – </w:t>
      </w:r>
      <w:r w:rsidR="0062332D">
        <w:t>8,0</w:t>
      </w:r>
      <w:r w:rsidRPr="00570B9A">
        <w:t>%</w:t>
      </w:r>
      <w:r w:rsidR="0062332D">
        <w:t xml:space="preserve"> опрошенных, достаточно - для 70</w:t>
      </w:r>
      <w:r w:rsidRPr="00570B9A">
        <w:t>,</w:t>
      </w:r>
      <w:r w:rsidR="0062332D">
        <w:t>2</w:t>
      </w:r>
      <w:r w:rsidRPr="00570B9A">
        <w:t xml:space="preserve">%, мало учреждений для </w:t>
      </w:r>
      <w:r w:rsidR="0062332D">
        <w:t>21</w:t>
      </w:r>
      <w:r w:rsidRPr="00570B9A">
        <w:t>,</w:t>
      </w:r>
      <w:r w:rsidR="0062332D">
        <w:t>8% респондентов.</w:t>
      </w:r>
    </w:p>
    <w:p w14:paraId="78470540" w14:textId="77777777" w:rsidR="00C36142" w:rsidRDefault="00C36142" w:rsidP="00101C6E">
      <w:pPr>
        <w:spacing w:after="0" w:line="276" w:lineRule="auto"/>
        <w:ind w:left="0" w:right="0" w:firstLine="709"/>
        <w:jc w:val="center"/>
      </w:pPr>
    </w:p>
    <w:p w14:paraId="023451C8" w14:textId="77777777" w:rsidR="00570B9A" w:rsidRDefault="00570B9A" w:rsidP="00101C6E">
      <w:pPr>
        <w:spacing w:after="0" w:line="276" w:lineRule="auto"/>
        <w:ind w:left="0" w:right="0" w:firstLine="709"/>
        <w:jc w:val="center"/>
      </w:pPr>
      <w:r w:rsidRPr="00570B9A">
        <w:t xml:space="preserve">Количество организаций на рынке </w:t>
      </w:r>
      <w:r w:rsidR="009B7D70">
        <w:t>ритуальных</w:t>
      </w:r>
      <w:r w:rsidRPr="00570B9A">
        <w:t xml:space="preserve"> услуг, в % к опрошенным</w:t>
      </w:r>
    </w:p>
    <w:p w14:paraId="6534A20F" w14:textId="77777777" w:rsidR="00C36142" w:rsidRPr="00570B9A" w:rsidRDefault="00C36142" w:rsidP="00101C6E">
      <w:pPr>
        <w:spacing w:after="0" w:line="276" w:lineRule="auto"/>
        <w:ind w:left="0" w:right="0" w:firstLine="709"/>
        <w:jc w:val="center"/>
      </w:pPr>
    </w:p>
    <w:p w14:paraId="2C32208D" w14:textId="57A15AAA" w:rsidR="00570B9A" w:rsidRPr="00570B9A" w:rsidRDefault="00570B9A" w:rsidP="00101C6E">
      <w:pPr>
        <w:spacing w:after="0" w:line="276" w:lineRule="auto"/>
        <w:ind w:left="0" w:right="0" w:firstLine="709"/>
        <w:jc w:val="left"/>
      </w:pPr>
      <w:r w:rsidRPr="00570B9A">
        <w:rPr>
          <w:rFonts w:ascii="Calibri" w:eastAsia="Calibri" w:hAnsi="Calibri" w:cs="Calibri"/>
          <w:noProof/>
          <w:sz w:val="22"/>
        </w:rPr>
        <w:drawing>
          <wp:inline distT="0" distB="0" distL="0" distR="0" wp14:anchorId="11091F05" wp14:editId="40F2D1B1">
            <wp:extent cx="5867400" cy="2352675"/>
            <wp:effectExtent l="0" t="0" r="0" b="952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E634B6B" w14:textId="77777777" w:rsidR="00C36142" w:rsidRDefault="00C36142" w:rsidP="001124D1">
      <w:pPr>
        <w:spacing w:after="0" w:line="276" w:lineRule="auto"/>
        <w:ind w:left="0" w:right="0" w:firstLine="709"/>
      </w:pPr>
    </w:p>
    <w:p w14:paraId="629E5982" w14:textId="2BCD678B" w:rsidR="001124D1" w:rsidRDefault="00570B9A" w:rsidP="001124D1">
      <w:pPr>
        <w:spacing w:after="0" w:line="276" w:lineRule="auto"/>
        <w:ind w:left="0" w:right="0" w:firstLine="709"/>
      </w:pPr>
      <w:r w:rsidRPr="00570B9A">
        <w:t xml:space="preserve">В большей степени респонденты отмечали неудовлетворенность уровнем цен на </w:t>
      </w:r>
      <w:r w:rsidR="005D4D25">
        <w:t>ритуальные</w:t>
      </w:r>
      <w:r w:rsidR="00A0101E">
        <w:t xml:space="preserve"> услуги (56</w:t>
      </w:r>
      <w:r w:rsidRPr="00570B9A">
        <w:t>,</w:t>
      </w:r>
      <w:r w:rsidR="00A0101E">
        <w:t>9</w:t>
      </w:r>
      <w:r w:rsidRPr="00570B9A">
        <w:t>%). Качеством услуг в той или иной м</w:t>
      </w:r>
      <w:r w:rsidR="00254961">
        <w:t>ере оказались не удовлетворены 43</w:t>
      </w:r>
      <w:r w:rsidRPr="00570B9A">
        <w:t>,</w:t>
      </w:r>
      <w:r w:rsidR="00254961">
        <w:t>1</w:t>
      </w:r>
      <w:r w:rsidRPr="00570B9A">
        <w:t>% опрошенных</w:t>
      </w:r>
      <w:r w:rsidRPr="00FB708C">
        <w:t>. В 202</w:t>
      </w:r>
      <w:r w:rsidR="00254961">
        <w:t>4</w:t>
      </w:r>
      <w:r w:rsidRPr="00FB708C">
        <w:t xml:space="preserve"> году</w:t>
      </w:r>
      <w:r w:rsidR="00936810">
        <w:t xml:space="preserve"> 58,6% респондентов заявили, что удовлетворены</w:t>
      </w:r>
      <w:r w:rsidRPr="00570B9A">
        <w:t xml:space="preserve"> возможностью выбора на рынке </w:t>
      </w:r>
      <w:r w:rsidR="005D4D25">
        <w:t>ритуальных</w:t>
      </w:r>
      <w:r w:rsidRPr="00570B9A">
        <w:t xml:space="preserve"> услуг, но </w:t>
      </w:r>
      <w:r w:rsidR="00936810">
        <w:t xml:space="preserve">также </w:t>
      </w:r>
      <w:r w:rsidRPr="00570B9A">
        <w:t>высказа</w:t>
      </w:r>
      <w:r w:rsidR="00936810">
        <w:t>ли</w:t>
      </w:r>
      <w:r w:rsidRPr="00570B9A">
        <w:t xml:space="preserve"> неудовлетворенность уровн</w:t>
      </w:r>
      <w:r w:rsidR="00E6551C">
        <w:t>ем цен предоставляемых услуг.</w:t>
      </w:r>
    </w:p>
    <w:p w14:paraId="15516CC0" w14:textId="6FDCC6FC" w:rsidR="00570B9A" w:rsidRPr="00570B9A" w:rsidRDefault="00936810" w:rsidP="001124D1">
      <w:pPr>
        <w:spacing w:after="0" w:line="276" w:lineRule="auto"/>
        <w:ind w:left="0" w:right="0" w:firstLine="709"/>
      </w:pPr>
      <w:r>
        <w:t>Результаты опроса показали</w:t>
      </w:r>
      <w:r w:rsidRPr="00936810">
        <w:t xml:space="preserve">, что рынок ритуальных услуг в </w:t>
      </w:r>
      <w:r>
        <w:t>Белокалитвинском районе</w:t>
      </w:r>
      <w:r w:rsidRPr="00936810">
        <w:t xml:space="preserve"> характеризуется устойчивым развитием.</w:t>
      </w:r>
      <w:r w:rsidR="00570B9A" w:rsidRPr="00570B9A">
        <w:t xml:space="preserve"> Увеличилось число организаций, </w:t>
      </w:r>
      <w:r>
        <w:t>предоставляющих услуги на нем.</w:t>
      </w:r>
    </w:p>
    <w:p w14:paraId="6FC5C5A2" w14:textId="5EAC2F86" w:rsidR="00570B9A" w:rsidRPr="00570B9A" w:rsidRDefault="00570B9A" w:rsidP="00101C6E">
      <w:pPr>
        <w:spacing w:after="0" w:line="276" w:lineRule="auto"/>
        <w:ind w:left="0" w:right="0" w:firstLine="709"/>
      </w:pPr>
      <w:r w:rsidRPr="00570B9A">
        <w:lastRenderedPageBreak/>
        <w:t xml:space="preserve">Респонденты высказывали неудовлетворенность ценовой политики на рынке </w:t>
      </w:r>
      <w:r w:rsidR="005D4D25" w:rsidRPr="005D4D25">
        <w:t>ритуальных</w:t>
      </w:r>
      <w:r w:rsidRPr="005D4D25">
        <w:t xml:space="preserve"> </w:t>
      </w:r>
      <w:r w:rsidRPr="00570B9A">
        <w:t xml:space="preserve">услуг.  </w:t>
      </w:r>
    </w:p>
    <w:p w14:paraId="113BC76C" w14:textId="77777777" w:rsidR="00570B9A" w:rsidRPr="00570B9A" w:rsidRDefault="00570B9A" w:rsidP="00101C6E">
      <w:pPr>
        <w:spacing w:after="0" w:line="276" w:lineRule="auto"/>
        <w:ind w:left="0" w:right="0" w:firstLine="709"/>
      </w:pPr>
    </w:p>
    <w:p w14:paraId="3D5E3F8B" w14:textId="77777777" w:rsidR="00570B9A" w:rsidRPr="00570B9A" w:rsidRDefault="00570B9A" w:rsidP="00101C6E">
      <w:pPr>
        <w:keepNext/>
        <w:keepLines/>
        <w:spacing w:after="0" w:line="276" w:lineRule="auto"/>
        <w:ind w:left="0" w:right="0" w:firstLine="709"/>
        <w:jc w:val="center"/>
        <w:outlineLvl w:val="1"/>
        <w:rPr>
          <w:b/>
          <w:u w:val="single" w:color="000000"/>
        </w:rPr>
      </w:pPr>
      <w:bookmarkStart w:id="25" w:name="_Toc225256047"/>
      <w:r w:rsidRPr="00570B9A">
        <w:rPr>
          <w:b/>
          <w:u w:color="000000"/>
        </w:rPr>
        <w:t xml:space="preserve">4. </w:t>
      </w:r>
      <w:r w:rsidRPr="00570B9A">
        <w:rPr>
          <w:b/>
          <w:u w:val="single" w:color="000000"/>
        </w:rPr>
        <w:t xml:space="preserve">Рынок </w:t>
      </w:r>
      <w:r w:rsidR="00256CBD">
        <w:rPr>
          <w:b/>
          <w:u w:val="single" w:color="000000"/>
        </w:rPr>
        <w:t>теплоснабжения</w:t>
      </w:r>
      <w:r w:rsidR="009C43DE">
        <w:rPr>
          <w:b/>
          <w:u w:val="single" w:color="000000"/>
        </w:rPr>
        <w:t xml:space="preserve"> </w:t>
      </w:r>
      <w:r w:rsidR="00256CBD">
        <w:rPr>
          <w:b/>
          <w:u w:val="single" w:color="000000"/>
        </w:rPr>
        <w:t>(производство тепловой энергии)</w:t>
      </w:r>
      <w:bookmarkEnd w:id="25"/>
    </w:p>
    <w:p w14:paraId="63B89202" w14:textId="77777777" w:rsidR="00570B9A" w:rsidRPr="00570B9A" w:rsidRDefault="00570B9A" w:rsidP="00101C6E">
      <w:pPr>
        <w:spacing w:after="0" w:line="276" w:lineRule="auto"/>
        <w:ind w:left="0" w:right="0" w:firstLine="709"/>
        <w:jc w:val="center"/>
      </w:pPr>
      <w:r w:rsidRPr="00570B9A">
        <w:rPr>
          <w:b/>
        </w:rPr>
        <w:t xml:space="preserve"> </w:t>
      </w:r>
    </w:p>
    <w:p w14:paraId="3AC640C0" w14:textId="6ABF828B" w:rsidR="00570B9A" w:rsidRPr="00570B9A" w:rsidRDefault="00570B9A" w:rsidP="00101C6E">
      <w:pPr>
        <w:spacing w:after="0" w:line="276" w:lineRule="auto"/>
        <w:ind w:left="0" w:right="0" w:firstLine="709"/>
      </w:pPr>
      <w:r w:rsidRPr="00570B9A">
        <w:t xml:space="preserve">Большая часть респондентов, как и годом ранее, полагала, что рынок услуг </w:t>
      </w:r>
      <w:r w:rsidR="009C43DE" w:rsidRPr="009C43DE">
        <w:t>теплоснабжения (производство тепловой энергии)</w:t>
      </w:r>
      <w:r w:rsidR="009C43DE">
        <w:t xml:space="preserve"> </w:t>
      </w:r>
      <w:r w:rsidRPr="00570B9A">
        <w:t xml:space="preserve">недостаточно развит. Напротив, о достаточном количестве организаций данного рынка услуг говорят </w:t>
      </w:r>
      <w:r w:rsidR="00A704A0">
        <w:t>28</w:t>
      </w:r>
      <w:r w:rsidRPr="00570B9A">
        <w:t>,</w:t>
      </w:r>
      <w:r w:rsidR="00A704A0">
        <w:t>7</w:t>
      </w:r>
      <w:r w:rsidRPr="00570B9A">
        <w:t>% опрошенных, а 2,</w:t>
      </w:r>
      <w:r w:rsidR="00A704A0">
        <w:t>7</w:t>
      </w:r>
      <w:r w:rsidR="00DD3246">
        <w:t>% полагают, что их нет совсем.</w:t>
      </w:r>
    </w:p>
    <w:p w14:paraId="62AEE069" w14:textId="77777777" w:rsidR="00570B9A" w:rsidRPr="00570B9A" w:rsidRDefault="00570B9A" w:rsidP="00101C6E">
      <w:pPr>
        <w:spacing w:after="0" w:line="276" w:lineRule="auto"/>
        <w:ind w:left="0" w:right="0" w:firstLine="709"/>
        <w:jc w:val="center"/>
      </w:pPr>
      <w:r w:rsidRPr="00570B9A">
        <w:t xml:space="preserve"> </w:t>
      </w:r>
    </w:p>
    <w:p w14:paraId="69E4141A" w14:textId="77777777" w:rsidR="00570B9A" w:rsidRPr="00570B9A" w:rsidRDefault="00570B9A" w:rsidP="00101C6E">
      <w:pPr>
        <w:spacing w:after="0" w:line="276" w:lineRule="auto"/>
        <w:ind w:left="0" w:right="0" w:firstLine="709"/>
        <w:jc w:val="center"/>
      </w:pPr>
      <w:r w:rsidRPr="00570B9A">
        <w:t xml:space="preserve"> Количество организаций на рынке услуг, % к опрошенным </w:t>
      </w:r>
    </w:p>
    <w:p w14:paraId="6DE4223A" w14:textId="77777777" w:rsidR="00570B9A" w:rsidRPr="00570B9A" w:rsidRDefault="00570B9A" w:rsidP="00101C6E">
      <w:pPr>
        <w:spacing w:after="0" w:line="276" w:lineRule="auto"/>
        <w:ind w:left="0" w:right="0" w:firstLine="709"/>
        <w:jc w:val="right"/>
      </w:pPr>
    </w:p>
    <w:p w14:paraId="640203C7" w14:textId="77777777" w:rsidR="00570B9A" w:rsidRPr="00570B9A" w:rsidRDefault="00570B9A" w:rsidP="00101C6E">
      <w:pPr>
        <w:spacing w:after="0" w:line="276" w:lineRule="auto"/>
        <w:ind w:left="0" w:right="0" w:firstLine="709"/>
        <w:jc w:val="center"/>
      </w:pPr>
      <w:r w:rsidRPr="00570B9A">
        <w:rPr>
          <w:rFonts w:ascii="Calibri" w:eastAsia="Calibri" w:hAnsi="Calibri" w:cs="Calibri"/>
          <w:noProof/>
          <w:sz w:val="22"/>
        </w:rPr>
        <w:drawing>
          <wp:inline distT="0" distB="0" distL="0" distR="0" wp14:anchorId="2BE263DE" wp14:editId="56FB8704">
            <wp:extent cx="6286500" cy="2190750"/>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570B9A">
        <w:rPr>
          <w:sz w:val="18"/>
        </w:rPr>
        <w:t xml:space="preserve"> </w:t>
      </w:r>
    </w:p>
    <w:p w14:paraId="3C57DB1C" w14:textId="77777777" w:rsidR="00570B9A" w:rsidRPr="00570B9A" w:rsidRDefault="00570B9A" w:rsidP="00101C6E">
      <w:pPr>
        <w:spacing w:after="0" w:line="276" w:lineRule="auto"/>
        <w:ind w:left="0" w:right="0" w:firstLine="709"/>
        <w:jc w:val="center"/>
      </w:pPr>
    </w:p>
    <w:p w14:paraId="117D97A4" w14:textId="77777777" w:rsidR="00570B9A" w:rsidRDefault="00570B9A" w:rsidP="00101C6E">
      <w:pPr>
        <w:spacing w:after="0" w:line="276" w:lineRule="auto"/>
        <w:ind w:left="0" w:right="0" w:firstLine="709"/>
        <w:jc w:val="center"/>
      </w:pPr>
      <w:r w:rsidRPr="00570B9A">
        <w:t xml:space="preserve">Изменение количества субъектов, предоставляющих услуги </w:t>
      </w:r>
      <w:r w:rsidR="009C43DE" w:rsidRPr="009C43DE">
        <w:t>теплоснабжения (производство тепловой энергии)</w:t>
      </w:r>
      <w:r w:rsidRPr="00570B9A">
        <w:t xml:space="preserve"> в течение последних 3 лет, % к опрошенным</w:t>
      </w:r>
    </w:p>
    <w:p w14:paraId="03628A8C" w14:textId="77777777" w:rsidR="00C57541" w:rsidRPr="00570B9A" w:rsidRDefault="00C57541" w:rsidP="00101C6E">
      <w:pPr>
        <w:spacing w:after="0" w:line="276" w:lineRule="auto"/>
        <w:ind w:left="0" w:right="0" w:firstLine="709"/>
        <w:jc w:val="center"/>
      </w:pPr>
    </w:p>
    <w:p w14:paraId="1A2F3995" w14:textId="77777777" w:rsidR="00570B9A" w:rsidRPr="00570B9A" w:rsidRDefault="00570B9A" w:rsidP="00101C6E">
      <w:pPr>
        <w:spacing w:after="0" w:line="276" w:lineRule="auto"/>
        <w:ind w:left="0" w:right="0" w:firstLine="709"/>
        <w:jc w:val="left"/>
      </w:pPr>
      <w:r w:rsidRPr="00570B9A">
        <w:rPr>
          <w:rFonts w:ascii="Calibri" w:eastAsia="Calibri" w:hAnsi="Calibri" w:cs="Calibri"/>
          <w:noProof/>
          <w:sz w:val="22"/>
        </w:rPr>
        <w:drawing>
          <wp:inline distT="0" distB="0" distL="0" distR="0" wp14:anchorId="451D5142" wp14:editId="192CF735">
            <wp:extent cx="6324600" cy="2619375"/>
            <wp:effectExtent l="0" t="0" r="0" b="9525"/>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343B78E" w14:textId="77777777" w:rsidR="00C57541" w:rsidRDefault="00570B9A" w:rsidP="00101C6E">
      <w:pPr>
        <w:spacing w:after="0" w:line="276" w:lineRule="auto"/>
        <w:ind w:left="0" w:right="0" w:firstLine="709"/>
      </w:pPr>
      <w:r w:rsidRPr="00570B9A">
        <w:t>Более половины респондентов (</w:t>
      </w:r>
      <w:r w:rsidR="00DD3246">
        <w:t>59</w:t>
      </w:r>
      <w:r w:rsidRPr="00570B9A">
        <w:t>,</w:t>
      </w:r>
      <w:r w:rsidR="00DD3246">
        <w:t>0</w:t>
      </w:r>
      <w:r w:rsidRPr="00570B9A">
        <w:t>%), считали, что количество организаций, предоставляющих услуги на рынке, в течение последних 3 лет, не изменилось.</w:t>
      </w:r>
    </w:p>
    <w:p w14:paraId="20C0DC27" w14:textId="27E58AAB" w:rsidR="00570B9A" w:rsidRPr="00570B9A" w:rsidRDefault="00570B9A" w:rsidP="00101C6E">
      <w:pPr>
        <w:spacing w:after="0" w:line="276" w:lineRule="auto"/>
        <w:ind w:left="0" w:right="0" w:firstLine="709"/>
      </w:pPr>
      <w:r w:rsidRPr="00570B9A">
        <w:lastRenderedPageBreak/>
        <w:t>Положительную динамику на этом рынке зафи</w:t>
      </w:r>
      <w:r w:rsidR="003A5BD3">
        <w:t>ксировали 12,8% респондентов, а 10</w:t>
      </w:r>
      <w:r w:rsidRPr="00570B9A">
        <w:t xml:space="preserve">,6% – отрицательную. </w:t>
      </w:r>
      <w:r w:rsidR="003A5BD3">
        <w:t>45</w:t>
      </w:r>
      <w:r w:rsidRPr="00570B9A">
        <w:t>,</w:t>
      </w:r>
      <w:r w:rsidR="003A5BD3">
        <w:t>7</w:t>
      </w:r>
      <w:r w:rsidRPr="00570B9A">
        <w:t>% респондентов высказали в той или иной мере неудовлетворенность уровнем цен на рынке услуг. 2</w:t>
      </w:r>
      <w:r w:rsidR="00E873E2">
        <w:t>4</w:t>
      </w:r>
      <w:r w:rsidRPr="00570B9A">
        <w:t>,</w:t>
      </w:r>
      <w:r w:rsidR="00E873E2">
        <w:t>0</w:t>
      </w:r>
      <w:r w:rsidRPr="00570B9A">
        <w:t xml:space="preserve">% респондентов не удовлетворены возможностью выбора поставщиков услуг на этом рынке. Практически </w:t>
      </w:r>
      <w:r w:rsidR="00126A36">
        <w:t>9</w:t>
      </w:r>
      <w:r w:rsidRPr="00570B9A">
        <w:t>,</w:t>
      </w:r>
      <w:r w:rsidR="00126A36">
        <w:t>0</w:t>
      </w:r>
      <w:r w:rsidRPr="00570B9A">
        <w:t xml:space="preserve">% опрошенных отметили различного рода неудовлетворенность качеством услуг. </w:t>
      </w:r>
      <w:r w:rsidR="006C6CED">
        <w:t>Схож</w:t>
      </w:r>
      <w:r w:rsidRPr="00570B9A">
        <w:t>ая ситуация была отмечена в ходе опроса, проведенного в 20</w:t>
      </w:r>
      <w:r w:rsidR="00CD0BE4">
        <w:t>2</w:t>
      </w:r>
      <w:r w:rsidR="00126A36">
        <w:t>4 году.</w:t>
      </w:r>
    </w:p>
    <w:p w14:paraId="21CA8189" w14:textId="6333358B" w:rsidR="00570B9A" w:rsidRPr="00570B9A" w:rsidRDefault="00570B9A" w:rsidP="00101C6E">
      <w:pPr>
        <w:spacing w:after="0" w:line="276" w:lineRule="auto"/>
        <w:ind w:left="0" w:right="0" w:firstLine="709"/>
      </w:pPr>
      <w:r w:rsidRPr="00570B9A">
        <w:t>Удовлетворенными возможностью выбора и к</w:t>
      </w:r>
      <w:r w:rsidR="00815259">
        <w:t>ачеством услуг посчитали себя 20</w:t>
      </w:r>
      <w:r w:rsidRPr="00570B9A">
        <w:t>,</w:t>
      </w:r>
      <w:r w:rsidR="00815259">
        <w:t>2</w:t>
      </w:r>
      <w:r w:rsidRPr="00570B9A">
        <w:t xml:space="preserve">% и </w:t>
      </w:r>
      <w:r w:rsidR="00815259">
        <w:t>13</w:t>
      </w:r>
      <w:r w:rsidRPr="00570B9A">
        <w:t>,</w:t>
      </w:r>
      <w:r w:rsidR="00815259">
        <w:t>4</w:t>
      </w:r>
      <w:r w:rsidRPr="00570B9A">
        <w:t>% респондентов соответственно. Ценовой политикой на данном рынке услуг удовлетво</w:t>
      </w:r>
      <w:r w:rsidR="00D949D0">
        <w:t xml:space="preserve">рены только </w:t>
      </w:r>
      <w:r w:rsidR="00815259">
        <w:t>8</w:t>
      </w:r>
      <w:r w:rsidR="00D949D0">
        <w:t>,5% респондентов.</w:t>
      </w:r>
    </w:p>
    <w:p w14:paraId="70D8358A" w14:textId="77777777" w:rsidR="00570B9A" w:rsidRPr="00570B9A" w:rsidRDefault="00570B9A" w:rsidP="00101C6E">
      <w:pPr>
        <w:spacing w:after="0" w:line="276" w:lineRule="auto"/>
        <w:ind w:left="0" w:right="0" w:firstLine="709"/>
        <w:jc w:val="left"/>
      </w:pPr>
      <w:r w:rsidRPr="00570B9A">
        <w:t xml:space="preserve"> </w:t>
      </w:r>
    </w:p>
    <w:p w14:paraId="318AE7FE" w14:textId="77777777" w:rsidR="00570B9A" w:rsidRPr="00570B9A" w:rsidRDefault="00570B9A" w:rsidP="00101C6E">
      <w:pPr>
        <w:spacing w:after="0" w:line="276" w:lineRule="auto"/>
        <w:ind w:left="0" w:right="0" w:firstLine="709"/>
        <w:jc w:val="center"/>
      </w:pPr>
      <w:r w:rsidRPr="00570B9A">
        <w:t>Степень удовлетворенности характеристиками услуг, % к опрошенным</w:t>
      </w:r>
    </w:p>
    <w:p w14:paraId="38F2D4AA" w14:textId="77777777" w:rsidR="00570B9A" w:rsidRPr="00570B9A" w:rsidRDefault="00570B9A" w:rsidP="00101C6E">
      <w:pPr>
        <w:spacing w:after="0" w:line="276" w:lineRule="auto"/>
        <w:ind w:left="0" w:right="0" w:firstLine="709"/>
        <w:jc w:val="center"/>
      </w:pPr>
      <w:r w:rsidRPr="00570B9A">
        <w:t xml:space="preserve"> </w:t>
      </w:r>
    </w:p>
    <w:p w14:paraId="56D54BFB" w14:textId="77777777" w:rsidR="00570B9A" w:rsidRPr="00570B9A" w:rsidRDefault="00570B9A" w:rsidP="00101C6E">
      <w:pPr>
        <w:tabs>
          <w:tab w:val="center" w:pos="1062"/>
          <w:tab w:val="center" w:pos="2663"/>
          <w:tab w:val="center" w:pos="4737"/>
          <w:tab w:val="center" w:pos="6565"/>
          <w:tab w:val="center" w:pos="8302"/>
        </w:tabs>
        <w:spacing w:after="0" w:line="276" w:lineRule="auto"/>
        <w:ind w:left="0" w:right="0" w:firstLine="709"/>
        <w:jc w:val="left"/>
      </w:pPr>
      <w:r w:rsidRPr="00570B9A">
        <w:rPr>
          <w:noProof/>
        </w:rPr>
        <w:drawing>
          <wp:inline distT="0" distB="0" distL="0" distR="0" wp14:anchorId="2B7F17E4" wp14:editId="2B9FE07A">
            <wp:extent cx="5943600" cy="2990850"/>
            <wp:effectExtent l="0" t="0" r="0" b="0"/>
            <wp:docPr id="5825" name="Диаграмма 58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FD0CE4C" w14:textId="77777777" w:rsidR="00570B9A" w:rsidRPr="00570B9A" w:rsidRDefault="00570B9A" w:rsidP="00101C6E">
      <w:pPr>
        <w:spacing w:after="0" w:line="276" w:lineRule="auto"/>
        <w:ind w:left="0" w:right="0" w:firstLine="709"/>
        <w:jc w:val="right"/>
      </w:pPr>
      <w:r w:rsidRPr="00570B9A">
        <w:t xml:space="preserve"> </w:t>
      </w:r>
    </w:p>
    <w:p w14:paraId="18872BF4" w14:textId="51482095" w:rsidR="00570B9A" w:rsidRPr="00570B9A" w:rsidRDefault="00570B9A" w:rsidP="00101C6E">
      <w:pPr>
        <w:spacing w:after="0" w:line="276" w:lineRule="auto"/>
        <w:ind w:left="0" w:right="0" w:firstLine="709"/>
      </w:pPr>
      <w:r w:rsidRPr="00570B9A">
        <w:t xml:space="preserve">Таким образом, уровень конкуренции на рынке услуг </w:t>
      </w:r>
      <w:r w:rsidR="009C43DE" w:rsidRPr="009C43DE">
        <w:t>теплоснабжения (производство тепловой энергии)</w:t>
      </w:r>
      <w:r w:rsidRPr="00570B9A">
        <w:t xml:space="preserve"> не изменился за последние три года. По мнению опрошенных, организации, действующие на данном рынке, устанавливают необоснованно высокие цены. Доля неудовлетворенных ценовой политикой на рынке оказалась больше, чем доля удовлетворенных. Больше всего респондентов, неудовлетворенных уровнем цен на данные услуги, оказалось среди работающих участников опроса. </w:t>
      </w:r>
      <w:r w:rsidR="00BD187E">
        <w:t>Половина из них</w:t>
      </w:r>
      <w:r w:rsidRPr="00570B9A">
        <w:t xml:space="preserve"> также недовольны возможностью выбора организаций</w:t>
      </w:r>
      <w:r w:rsidR="00BD187E">
        <w:t>.</w:t>
      </w:r>
      <w:r w:rsidRPr="00570B9A">
        <w:t xml:space="preserve"> </w:t>
      </w:r>
    </w:p>
    <w:p w14:paraId="14ADEA2A" w14:textId="77777777" w:rsidR="00162350" w:rsidRDefault="00162350" w:rsidP="004F73A2">
      <w:pPr>
        <w:rPr>
          <w:u w:color="000000"/>
        </w:rPr>
      </w:pPr>
    </w:p>
    <w:p w14:paraId="2F736DDB" w14:textId="77777777" w:rsidR="00C57541" w:rsidRDefault="00C57541" w:rsidP="00101C6E">
      <w:pPr>
        <w:keepNext/>
        <w:keepLines/>
        <w:spacing w:after="0" w:line="276" w:lineRule="auto"/>
        <w:ind w:left="0" w:right="0" w:firstLine="709"/>
        <w:jc w:val="center"/>
        <w:outlineLvl w:val="1"/>
        <w:rPr>
          <w:b/>
          <w:u w:color="000000"/>
        </w:rPr>
      </w:pPr>
      <w:bookmarkStart w:id="26" w:name="_Toc225256048"/>
    </w:p>
    <w:p w14:paraId="7A4A339C" w14:textId="77777777" w:rsidR="00C57541" w:rsidRDefault="00C57541" w:rsidP="00101C6E">
      <w:pPr>
        <w:keepNext/>
        <w:keepLines/>
        <w:spacing w:after="0" w:line="276" w:lineRule="auto"/>
        <w:ind w:left="0" w:right="0" w:firstLine="709"/>
        <w:jc w:val="center"/>
        <w:outlineLvl w:val="1"/>
        <w:rPr>
          <w:b/>
          <w:u w:color="000000"/>
        </w:rPr>
      </w:pPr>
    </w:p>
    <w:p w14:paraId="6EFCFB69" w14:textId="77777777" w:rsidR="00570B9A" w:rsidRDefault="00570B9A" w:rsidP="00101C6E">
      <w:pPr>
        <w:keepNext/>
        <w:keepLines/>
        <w:spacing w:after="0" w:line="276" w:lineRule="auto"/>
        <w:ind w:left="0" w:right="0" w:firstLine="709"/>
        <w:jc w:val="center"/>
        <w:outlineLvl w:val="1"/>
        <w:rPr>
          <w:b/>
          <w:u w:val="single" w:color="000000"/>
        </w:rPr>
      </w:pPr>
      <w:r w:rsidRPr="00570B9A">
        <w:rPr>
          <w:b/>
          <w:u w:color="000000"/>
        </w:rPr>
        <w:t xml:space="preserve">5. </w:t>
      </w:r>
      <w:r w:rsidRPr="00570B9A">
        <w:rPr>
          <w:b/>
          <w:u w:val="single" w:color="000000"/>
        </w:rPr>
        <w:t xml:space="preserve">Рынок </w:t>
      </w:r>
      <w:r w:rsidR="009C43DE">
        <w:rPr>
          <w:b/>
          <w:u w:val="single" w:color="000000"/>
        </w:rPr>
        <w:t>поставки сжиженного газа в баллонах</w:t>
      </w:r>
      <w:bookmarkEnd w:id="26"/>
    </w:p>
    <w:p w14:paraId="75A4BBF9" w14:textId="77777777" w:rsidR="00BD187E" w:rsidRDefault="00BD187E" w:rsidP="004F73A2">
      <w:pPr>
        <w:rPr>
          <w:u w:color="000000"/>
        </w:rPr>
      </w:pPr>
    </w:p>
    <w:p w14:paraId="7A45E726" w14:textId="0BDC832F" w:rsidR="00570B9A" w:rsidRPr="00570B9A" w:rsidRDefault="00570B9A" w:rsidP="00101C6E">
      <w:pPr>
        <w:spacing w:after="0" w:line="276" w:lineRule="auto"/>
        <w:ind w:left="0" w:right="0" w:firstLine="709"/>
      </w:pPr>
      <w:r w:rsidRPr="00570B9A">
        <w:rPr>
          <w:sz w:val="20"/>
        </w:rPr>
        <w:t xml:space="preserve"> </w:t>
      </w:r>
      <w:r w:rsidRPr="00570B9A">
        <w:t xml:space="preserve">Достаточно развитым рынок </w:t>
      </w:r>
      <w:r w:rsidR="009C43DE" w:rsidRPr="009C43DE">
        <w:t xml:space="preserve">поставки сжиженного газа в баллонах </w:t>
      </w:r>
      <w:r w:rsidRPr="00570B9A">
        <w:t xml:space="preserve">назвали </w:t>
      </w:r>
      <w:r w:rsidR="00B641D1">
        <w:t>88</w:t>
      </w:r>
      <w:r w:rsidRPr="00570B9A">
        <w:t>,</w:t>
      </w:r>
      <w:r w:rsidR="00B641D1">
        <w:t>4</w:t>
      </w:r>
      <w:r w:rsidRPr="00570B9A">
        <w:t xml:space="preserve">% респондентов. Об избыточном количестве организаций, представляющих данный рынок услуг, говорили </w:t>
      </w:r>
      <w:r w:rsidR="00B641D1">
        <w:t>1</w:t>
      </w:r>
      <w:r w:rsidRPr="00570B9A">
        <w:t>,</w:t>
      </w:r>
      <w:r w:rsidR="00B641D1">
        <w:t>1</w:t>
      </w:r>
      <w:r w:rsidRPr="00570B9A">
        <w:t>% опрошенных, а о малом – 1</w:t>
      </w:r>
      <w:r w:rsidR="00B641D1">
        <w:t>0</w:t>
      </w:r>
      <w:r w:rsidRPr="00570B9A">
        <w:t>,</w:t>
      </w:r>
      <w:r w:rsidR="00B641D1">
        <w:t>1</w:t>
      </w:r>
      <w:r w:rsidRPr="00570B9A">
        <w:t xml:space="preserve">%. О полном отсутствии таких организаций заявили лишь </w:t>
      </w:r>
      <w:r w:rsidR="00B641D1">
        <w:t>0</w:t>
      </w:r>
      <w:r w:rsidRPr="00570B9A">
        <w:t>,5% респондентов. В 202</w:t>
      </w:r>
      <w:r w:rsidR="00BD187E">
        <w:t>4</w:t>
      </w:r>
      <w:r w:rsidR="004A09B7">
        <w:t xml:space="preserve"> году 78</w:t>
      </w:r>
      <w:r w:rsidRPr="00570B9A">
        <w:t>,</w:t>
      </w:r>
      <w:r w:rsidR="004A09B7">
        <w:t>1</w:t>
      </w:r>
      <w:r w:rsidRPr="00570B9A">
        <w:t xml:space="preserve">% респондентов считала рынок розничной торговли достаточно развитым. </w:t>
      </w:r>
    </w:p>
    <w:p w14:paraId="66C18E52" w14:textId="77777777" w:rsidR="00570B9A" w:rsidRPr="00570B9A" w:rsidRDefault="00570B9A" w:rsidP="00101C6E">
      <w:pPr>
        <w:spacing w:after="0" w:line="276" w:lineRule="auto"/>
        <w:ind w:left="0" w:right="0" w:firstLine="709"/>
        <w:jc w:val="left"/>
      </w:pPr>
      <w:r w:rsidRPr="00570B9A">
        <w:t xml:space="preserve"> </w:t>
      </w:r>
    </w:p>
    <w:p w14:paraId="2A7DC0D3" w14:textId="77777777" w:rsidR="00570B9A" w:rsidRPr="00570B9A" w:rsidRDefault="00570B9A" w:rsidP="00101C6E">
      <w:pPr>
        <w:spacing w:after="0" w:line="276" w:lineRule="auto"/>
        <w:ind w:left="0" w:right="0" w:firstLine="709"/>
        <w:jc w:val="center"/>
      </w:pPr>
      <w:r w:rsidRPr="00570B9A">
        <w:t xml:space="preserve">Количество организаций на рынке </w:t>
      </w:r>
      <w:r w:rsidR="009C43DE" w:rsidRPr="009C43DE">
        <w:t>поставки сжиженного газа в баллонах</w:t>
      </w:r>
      <w:r w:rsidRPr="00570B9A">
        <w:t>, % к опрошенным</w:t>
      </w:r>
    </w:p>
    <w:p w14:paraId="355B1ABF" w14:textId="77777777" w:rsidR="00570B9A" w:rsidRPr="00570B9A" w:rsidRDefault="009C43DE" w:rsidP="00101C6E">
      <w:pPr>
        <w:spacing w:after="0" w:line="276" w:lineRule="auto"/>
        <w:ind w:left="0" w:right="0" w:firstLine="709"/>
        <w:jc w:val="right"/>
      </w:pPr>
      <w:r>
        <w:t xml:space="preserve"> </w:t>
      </w:r>
      <w:r w:rsidR="00570B9A" w:rsidRPr="00570B9A">
        <w:t xml:space="preserve"> </w:t>
      </w:r>
    </w:p>
    <w:p w14:paraId="031DDECB" w14:textId="77777777" w:rsidR="00570B9A" w:rsidRPr="00570B9A" w:rsidRDefault="00570B9A" w:rsidP="00101C6E">
      <w:pPr>
        <w:spacing w:after="0" w:line="276" w:lineRule="auto"/>
        <w:ind w:left="0" w:right="0" w:firstLine="709"/>
        <w:jc w:val="center"/>
      </w:pPr>
      <w:r w:rsidRPr="00570B9A">
        <w:rPr>
          <w:rFonts w:ascii="Calibri" w:eastAsia="Calibri" w:hAnsi="Calibri" w:cs="Calibri"/>
          <w:noProof/>
          <w:sz w:val="22"/>
        </w:rPr>
        <w:drawing>
          <wp:inline distT="0" distB="0" distL="0" distR="0" wp14:anchorId="174C8F2E" wp14:editId="4DDABD08">
            <wp:extent cx="6324600" cy="2238375"/>
            <wp:effectExtent l="0" t="0" r="0" b="9525"/>
            <wp:docPr id="5827" name="Диаграмма 58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570B9A">
        <w:rPr>
          <w:sz w:val="20"/>
        </w:rPr>
        <w:t xml:space="preserve"> </w:t>
      </w:r>
    </w:p>
    <w:p w14:paraId="7F996590" w14:textId="77777777" w:rsidR="00570B9A" w:rsidRPr="00570B9A" w:rsidRDefault="00570B9A" w:rsidP="00101C6E">
      <w:pPr>
        <w:tabs>
          <w:tab w:val="left" w:pos="9356"/>
        </w:tabs>
        <w:spacing w:after="0" w:line="276" w:lineRule="auto"/>
        <w:ind w:left="0" w:right="0" w:firstLine="709"/>
      </w:pPr>
    </w:p>
    <w:p w14:paraId="3ADA3914" w14:textId="77777777" w:rsidR="00570B9A" w:rsidRPr="00570B9A" w:rsidRDefault="00570B9A" w:rsidP="00101C6E">
      <w:pPr>
        <w:spacing w:after="0" w:line="276" w:lineRule="auto"/>
        <w:ind w:left="0" w:right="0" w:firstLine="709"/>
        <w:jc w:val="center"/>
      </w:pPr>
      <w:r w:rsidRPr="00570B9A">
        <w:t xml:space="preserve">Изменение количества субъектов, на рынке </w:t>
      </w:r>
      <w:r w:rsidR="009C43DE" w:rsidRPr="009C43DE">
        <w:t>поставки сжиженного газа в баллонах</w:t>
      </w:r>
      <w:r w:rsidRPr="00570B9A">
        <w:t xml:space="preserve"> в течение последних 3 лет, % к опрошенным</w:t>
      </w:r>
    </w:p>
    <w:p w14:paraId="60CC802B" w14:textId="77777777" w:rsidR="00570B9A" w:rsidRPr="00570B9A" w:rsidRDefault="00570B9A" w:rsidP="00101C6E">
      <w:pPr>
        <w:tabs>
          <w:tab w:val="left" w:pos="9356"/>
        </w:tabs>
        <w:spacing w:after="0" w:line="276" w:lineRule="auto"/>
        <w:ind w:left="0" w:right="0" w:firstLine="709"/>
      </w:pPr>
    </w:p>
    <w:p w14:paraId="205DCB8A" w14:textId="77777777" w:rsidR="00570B9A" w:rsidRPr="00570B9A" w:rsidRDefault="00570B9A" w:rsidP="00101C6E">
      <w:pPr>
        <w:tabs>
          <w:tab w:val="left" w:pos="9356"/>
        </w:tabs>
        <w:spacing w:after="0" w:line="276" w:lineRule="auto"/>
        <w:ind w:left="0" w:right="0" w:firstLine="709"/>
      </w:pPr>
      <w:r w:rsidRPr="00570B9A">
        <w:rPr>
          <w:rFonts w:ascii="Calibri" w:eastAsia="Calibri" w:hAnsi="Calibri" w:cs="Calibri"/>
          <w:noProof/>
          <w:sz w:val="22"/>
        </w:rPr>
        <w:drawing>
          <wp:inline distT="0" distB="0" distL="0" distR="0" wp14:anchorId="5AE1C893" wp14:editId="135E0D07">
            <wp:extent cx="6324600" cy="2619375"/>
            <wp:effectExtent l="0" t="0" r="0" b="9525"/>
            <wp:docPr id="5829" name="Диаграмма 58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C84B51B" w14:textId="40769117" w:rsidR="00570B9A" w:rsidRPr="00570B9A" w:rsidRDefault="00570B9A" w:rsidP="00101C6E">
      <w:pPr>
        <w:spacing w:after="0" w:line="276" w:lineRule="auto"/>
        <w:ind w:left="0" w:right="0" w:firstLine="709"/>
        <w:jc w:val="center"/>
      </w:pPr>
      <w:r w:rsidRPr="00570B9A">
        <w:lastRenderedPageBreak/>
        <w:t xml:space="preserve">Степень удовлетворенности характеристиками рынка </w:t>
      </w:r>
      <w:r w:rsidR="009C43DE" w:rsidRPr="009C43DE">
        <w:t>поставки сжиженного газа в баллонах</w:t>
      </w:r>
      <w:r w:rsidRPr="00570B9A">
        <w:t>, % к опрошенным</w:t>
      </w:r>
    </w:p>
    <w:p w14:paraId="0A24BB68" w14:textId="77777777" w:rsidR="00570B9A" w:rsidRPr="00570B9A" w:rsidRDefault="00570B9A" w:rsidP="00101C6E">
      <w:pPr>
        <w:tabs>
          <w:tab w:val="left" w:pos="9356"/>
        </w:tabs>
        <w:spacing w:after="0" w:line="276" w:lineRule="auto"/>
        <w:ind w:left="0" w:right="0" w:firstLine="709"/>
      </w:pPr>
    </w:p>
    <w:p w14:paraId="3E363C27" w14:textId="77777777" w:rsidR="00570B9A" w:rsidRPr="00570B9A" w:rsidRDefault="00570B9A" w:rsidP="00101C6E">
      <w:pPr>
        <w:tabs>
          <w:tab w:val="left" w:pos="9356"/>
        </w:tabs>
        <w:spacing w:after="0" w:line="276" w:lineRule="auto"/>
        <w:ind w:left="0" w:right="0" w:firstLine="709"/>
      </w:pPr>
      <w:r w:rsidRPr="00570B9A">
        <w:rPr>
          <w:noProof/>
        </w:rPr>
        <w:drawing>
          <wp:inline distT="0" distB="0" distL="0" distR="0" wp14:anchorId="6A26C966" wp14:editId="045531C6">
            <wp:extent cx="6353175" cy="2914650"/>
            <wp:effectExtent l="0" t="0" r="9525" b="0"/>
            <wp:docPr id="5832" name="Диаграмма 58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1AE86EC" w14:textId="77777777" w:rsidR="00570B9A" w:rsidRPr="00570B9A" w:rsidRDefault="00570B9A" w:rsidP="00101C6E">
      <w:pPr>
        <w:tabs>
          <w:tab w:val="left" w:pos="9356"/>
        </w:tabs>
        <w:spacing w:after="0" w:line="276" w:lineRule="auto"/>
        <w:ind w:left="0" w:right="0" w:firstLine="709"/>
      </w:pPr>
    </w:p>
    <w:p w14:paraId="5F7AF502" w14:textId="44216E52" w:rsidR="00570B9A" w:rsidRPr="00570B9A" w:rsidRDefault="00570B9A" w:rsidP="00101C6E">
      <w:pPr>
        <w:tabs>
          <w:tab w:val="left" w:pos="9356"/>
        </w:tabs>
        <w:spacing w:after="0" w:line="276" w:lineRule="auto"/>
        <w:ind w:left="0" w:right="0" w:firstLine="709"/>
      </w:pPr>
      <w:r w:rsidRPr="00570B9A">
        <w:t xml:space="preserve">Качеством услуг, предоставляемых на рынке </w:t>
      </w:r>
      <w:r w:rsidR="009642F8" w:rsidRPr="009642F8">
        <w:t>поставки сжиженного газа в баллонах</w:t>
      </w:r>
      <w:r w:rsidR="00832613">
        <w:t>, удовлетворены 24</w:t>
      </w:r>
      <w:r w:rsidRPr="00570B9A">
        <w:t>,</w:t>
      </w:r>
      <w:r w:rsidR="00832613" w:rsidRPr="00832613">
        <w:t>5</w:t>
      </w:r>
      <w:r w:rsidRPr="00570B9A">
        <w:t xml:space="preserve">% респондентов. Скорее удовлетворены возможностью выбора данных услуг </w:t>
      </w:r>
      <w:r w:rsidR="001142B6">
        <w:t>39</w:t>
      </w:r>
      <w:r w:rsidRPr="00570B9A">
        <w:t>,</w:t>
      </w:r>
      <w:r w:rsidR="001142B6">
        <w:t>4</w:t>
      </w:r>
      <w:r w:rsidRPr="00570B9A">
        <w:t>%, а уровнем цен – 3</w:t>
      </w:r>
      <w:r w:rsidR="001142B6">
        <w:t>6</w:t>
      </w:r>
      <w:r w:rsidRPr="00570B9A">
        <w:t>,</w:t>
      </w:r>
      <w:r w:rsidR="001142B6">
        <w:t>2</w:t>
      </w:r>
      <w:r w:rsidRPr="00570B9A">
        <w:t xml:space="preserve">%. Скорее не удовлетворены уровнем цен и возможностью выбора предоставляемых услуг на рынке </w:t>
      </w:r>
      <w:r w:rsidR="009642F8" w:rsidRPr="009642F8">
        <w:t>поставки сжиженного газа в баллонах</w:t>
      </w:r>
      <w:r w:rsidRPr="00570B9A">
        <w:t xml:space="preserve"> </w:t>
      </w:r>
      <w:r w:rsidR="001142B6">
        <w:t>18</w:t>
      </w:r>
      <w:r w:rsidRPr="00570B9A">
        <w:t>,</w:t>
      </w:r>
      <w:r w:rsidR="001142B6">
        <w:t>6</w:t>
      </w:r>
      <w:r w:rsidRPr="00570B9A">
        <w:t xml:space="preserve">% и </w:t>
      </w:r>
      <w:r w:rsidR="00832613" w:rsidRPr="00832613">
        <w:t>4</w:t>
      </w:r>
      <w:r w:rsidRPr="00570B9A">
        <w:t>,</w:t>
      </w:r>
      <w:r w:rsidR="001142B6">
        <w:t>2%</w:t>
      </w:r>
      <w:r w:rsidRPr="00570B9A">
        <w:t xml:space="preserve">. </w:t>
      </w:r>
    </w:p>
    <w:p w14:paraId="6D2689C4" w14:textId="2FDB9E82" w:rsidR="00570B9A" w:rsidRPr="00570B9A" w:rsidRDefault="00570B9A" w:rsidP="003500B5">
      <w:pPr>
        <w:tabs>
          <w:tab w:val="left" w:pos="9356"/>
        </w:tabs>
        <w:spacing w:after="0" w:line="276" w:lineRule="auto"/>
        <w:ind w:left="0" w:right="0" w:firstLine="709"/>
      </w:pPr>
      <w:r w:rsidRPr="00570B9A">
        <w:t xml:space="preserve">В прошлом году были удовлетворены качеством и возможностью выбора предоставляемых услуг </w:t>
      </w:r>
      <w:r w:rsidR="00274509">
        <w:t>30</w:t>
      </w:r>
      <w:r w:rsidRPr="00570B9A">
        <w:t>,</w:t>
      </w:r>
      <w:r w:rsidR="00274509">
        <w:t>0</w:t>
      </w:r>
      <w:r w:rsidRPr="00570B9A">
        <w:t xml:space="preserve">% и </w:t>
      </w:r>
      <w:r w:rsidR="00832613" w:rsidRPr="00832613">
        <w:t>3</w:t>
      </w:r>
      <w:r w:rsidR="00274509">
        <w:t>1</w:t>
      </w:r>
      <w:r w:rsidRPr="00570B9A">
        <w:t>,</w:t>
      </w:r>
      <w:r w:rsidR="00274509">
        <w:t>2</w:t>
      </w:r>
      <w:r w:rsidR="003500B5">
        <w:t xml:space="preserve">% респондента соответственно. </w:t>
      </w:r>
    </w:p>
    <w:p w14:paraId="7A80193D" w14:textId="77777777" w:rsidR="00570B9A" w:rsidRPr="00570B9A" w:rsidRDefault="00570B9A" w:rsidP="00101C6E">
      <w:pPr>
        <w:tabs>
          <w:tab w:val="left" w:pos="9599"/>
        </w:tabs>
        <w:spacing w:after="0" w:line="276" w:lineRule="auto"/>
        <w:ind w:left="0" w:right="0" w:firstLine="709"/>
      </w:pPr>
    </w:p>
    <w:p w14:paraId="1F552EE0" w14:textId="77777777" w:rsidR="00570B9A" w:rsidRPr="00570B9A" w:rsidRDefault="00570B9A" w:rsidP="00101C6E">
      <w:pPr>
        <w:keepNext/>
        <w:keepLines/>
        <w:tabs>
          <w:tab w:val="left" w:pos="9599"/>
        </w:tabs>
        <w:spacing w:after="0" w:line="276" w:lineRule="auto"/>
        <w:ind w:left="0" w:right="0" w:firstLine="709"/>
        <w:jc w:val="center"/>
        <w:outlineLvl w:val="1"/>
        <w:rPr>
          <w:b/>
          <w:u w:val="single" w:color="000000"/>
        </w:rPr>
      </w:pPr>
      <w:bookmarkStart w:id="27" w:name="_Toc225256049"/>
      <w:r w:rsidRPr="00570B9A">
        <w:rPr>
          <w:b/>
          <w:u w:color="000000"/>
        </w:rPr>
        <w:t xml:space="preserve">6. </w:t>
      </w:r>
      <w:r w:rsidRPr="00570B9A">
        <w:rPr>
          <w:b/>
          <w:u w:val="single" w:color="000000"/>
        </w:rPr>
        <w:t xml:space="preserve">Рынок услуг перевозок пассажиров </w:t>
      </w:r>
      <w:r w:rsidR="009642F8">
        <w:rPr>
          <w:b/>
          <w:u w:val="single" w:color="000000"/>
        </w:rPr>
        <w:t>автомобильным транспортом по муниципальным маршрутам регулярных перевозок</w:t>
      </w:r>
      <w:bookmarkEnd w:id="27"/>
    </w:p>
    <w:p w14:paraId="21F408A4" w14:textId="77777777" w:rsidR="00570B9A" w:rsidRPr="00570B9A" w:rsidRDefault="00570B9A" w:rsidP="00101C6E">
      <w:pPr>
        <w:tabs>
          <w:tab w:val="left" w:pos="9599"/>
        </w:tabs>
        <w:spacing w:after="0" w:line="276" w:lineRule="auto"/>
        <w:ind w:left="0" w:right="0" w:firstLine="709"/>
      </w:pPr>
      <w:r w:rsidRPr="00570B9A">
        <w:rPr>
          <w:b/>
        </w:rPr>
        <w:t xml:space="preserve"> </w:t>
      </w:r>
    </w:p>
    <w:p w14:paraId="29FC3713" w14:textId="27011C93" w:rsidR="00570B9A" w:rsidRPr="00570B9A" w:rsidRDefault="00570B9A" w:rsidP="00101C6E">
      <w:pPr>
        <w:tabs>
          <w:tab w:val="left" w:pos="9599"/>
        </w:tabs>
        <w:spacing w:after="0" w:line="276" w:lineRule="auto"/>
        <w:ind w:left="0" w:right="0" w:firstLine="709"/>
      </w:pPr>
      <w:r w:rsidRPr="00570B9A">
        <w:t xml:space="preserve">Более половины опрошенных посчитали, рынок услуг </w:t>
      </w:r>
      <w:r w:rsidR="009642F8" w:rsidRPr="009642F8">
        <w:t>перевозок пассажиров автомобильным транспортом по муниципальным маршрутам регулярных перевозок</w:t>
      </w:r>
      <w:r w:rsidR="003A7E66">
        <w:t xml:space="preserve"> недостаточно развитым 72</w:t>
      </w:r>
      <w:r w:rsidRPr="00570B9A">
        <w:t>,</w:t>
      </w:r>
      <w:r w:rsidR="003A7E66" w:rsidRPr="003A7E66">
        <w:t>3</w:t>
      </w:r>
      <w:r w:rsidRPr="00570B9A">
        <w:t xml:space="preserve">%; </w:t>
      </w:r>
      <w:r w:rsidR="003A7E66" w:rsidRPr="003A7E66">
        <w:t>24</w:t>
      </w:r>
      <w:r w:rsidRPr="00570B9A">
        <w:t>,</w:t>
      </w:r>
      <w:r w:rsidR="003A7E66" w:rsidRPr="003A7E66">
        <w:t>5</w:t>
      </w:r>
      <w:r w:rsidRPr="00570B9A">
        <w:t xml:space="preserve">% что организаций, представляющих данный рынок услуг, достаточно. Полное отсутствие таких организаций отметили </w:t>
      </w:r>
      <w:r w:rsidR="003A7E66" w:rsidRPr="00D72CB9">
        <w:t>3</w:t>
      </w:r>
      <w:r w:rsidRPr="00570B9A">
        <w:t>,2% респондентов. Годом ранее рынок услуг также был назван потребителями</w:t>
      </w:r>
      <w:r w:rsidR="003A7E66">
        <w:t xml:space="preserve"> недостаточно развитым (6</w:t>
      </w:r>
      <w:r w:rsidR="003A7E66" w:rsidRPr="003A7E66">
        <w:t>9</w:t>
      </w:r>
      <w:r w:rsidR="003A7E66">
        <w:t>,</w:t>
      </w:r>
      <w:r w:rsidR="003A7E66" w:rsidRPr="003A7E66">
        <w:t>4</w:t>
      </w:r>
      <w:r w:rsidR="003A7E66">
        <w:t>%).</w:t>
      </w:r>
    </w:p>
    <w:p w14:paraId="4BD98FEB" w14:textId="77777777" w:rsidR="00570B9A" w:rsidRPr="00570B9A" w:rsidRDefault="00570B9A" w:rsidP="00101C6E">
      <w:pPr>
        <w:tabs>
          <w:tab w:val="left" w:pos="9599"/>
        </w:tabs>
        <w:spacing w:after="0" w:line="276" w:lineRule="auto"/>
        <w:ind w:left="0" w:right="0" w:firstLine="709"/>
      </w:pPr>
    </w:p>
    <w:p w14:paraId="7473172A" w14:textId="77777777" w:rsidR="00570B9A" w:rsidRPr="00570B9A" w:rsidRDefault="00570B9A" w:rsidP="00101C6E">
      <w:pPr>
        <w:tabs>
          <w:tab w:val="left" w:pos="9599"/>
        </w:tabs>
        <w:spacing w:after="0" w:line="276" w:lineRule="auto"/>
        <w:ind w:left="0" w:right="0" w:firstLine="709"/>
      </w:pPr>
    </w:p>
    <w:p w14:paraId="7E4C9C91" w14:textId="77777777" w:rsidR="00570B9A" w:rsidRPr="00570B9A" w:rsidRDefault="00570B9A" w:rsidP="00101C6E">
      <w:pPr>
        <w:tabs>
          <w:tab w:val="left" w:pos="9599"/>
        </w:tabs>
        <w:spacing w:after="0" w:line="276" w:lineRule="auto"/>
        <w:ind w:left="0" w:right="0" w:firstLine="709"/>
      </w:pPr>
    </w:p>
    <w:p w14:paraId="5C1F5FAF" w14:textId="77777777" w:rsidR="00570B9A" w:rsidRPr="00570B9A" w:rsidRDefault="00570B9A" w:rsidP="00101C6E">
      <w:pPr>
        <w:tabs>
          <w:tab w:val="left" w:pos="9599"/>
        </w:tabs>
        <w:spacing w:after="0" w:line="276" w:lineRule="auto"/>
        <w:ind w:left="0" w:right="0" w:firstLine="709"/>
      </w:pPr>
    </w:p>
    <w:p w14:paraId="3AA6A3E7" w14:textId="77777777" w:rsidR="00570B9A" w:rsidRPr="00570B9A" w:rsidRDefault="00570B9A" w:rsidP="00101C6E">
      <w:pPr>
        <w:tabs>
          <w:tab w:val="left" w:pos="9599"/>
        </w:tabs>
        <w:spacing w:after="0" w:line="276" w:lineRule="auto"/>
        <w:ind w:left="0" w:right="0" w:firstLine="709"/>
      </w:pPr>
    </w:p>
    <w:p w14:paraId="25EA9AE7" w14:textId="77777777" w:rsidR="00570B9A" w:rsidRPr="00570B9A" w:rsidRDefault="00570B9A" w:rsidP="00101C6E">
      <w:pPr>
        <w:spacing w:after="0" w:line="276" w:lineRule="auto"/>
        <w:ind w:left="0" w:right="0" w:firstLine="709"/>
        <w:jc w:val="center"/>
      </w:pPr>
      <w:r w:rsidRPr="00570B9A">
        <w:lastRenderedPageBreak/>
        <w:t xml:space="preserve">Количество организаций на рынке услуг перевозок пассажиров </w:t>
      </w:r>
      <w:r w:rsidR="00FA6ED3" w:rsidRPr="00FA6ED3">
        <w:t>автомобильным транспортом по муниципальным маршрутам регулярных перевозок</w:t>
      </w:r>
      <w:r w:rsidRPr="00FA6ED3">
        <w:t>,</w:t>
      </w:r>
      <w:r w:rsidRPr="00570B9A">
        <w:t xml:space="preserve"> % к опрошенным </w:t>
      </w:r>
    </w:p>
    <w:p w14:paraId="34455C6C" w14:textId="77777777" w:rsidR="00570B9A" w:rsidRPr="00570B9A" w:rsidRDefault="00570B9A" w:rsidP="00101C6E">
      <w:pPr>
        <w:spacing w:after="0" w:line="276" w:lineRule="auto"/>
        <w:ind w:left="0" w:right="0" w:firstLine="709"/>
        <w:jc w:val="left"/>
      </w:pPr>
      <w:r w:rsidRPr="00570B9A">
        <w:rPr>
          <w:rFonts w:ascii="Calibri" w:eastAsia="Calibri" w:hAnsi="Calibri" w:cs="Calibri"/>
          <w:noProof/>
          <w:sz w:val="22"/>
        </w:rPr>
        <w:drawing>
          <wp:inline distT="0" distB="0" distL="0" distR="0" wp14:anchorId="1493FF20" wp14:editId="33E4AC88">
            <wp:extent cx="6324600" cy="2238375"/>
            <wp:effectExtent l="0" t="0" r="0" b="9525"/>
            <wp:docPr id="5835" name="Диаграмма 58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3F7602B" w14:textId="77777777" w:rsidR="00570B9A" w:rsidRPr="00570B9A" w:rsidRDefault="00570B9A" w:rsidP="00101C6E">
      <w:pPr>
        <w:spacing w:after="0" w:line="276" w:lineRule="auto"/>
        <w:ind w:left="0" w:right="0" w:firstLine="709"/>
        <w:jc w:val="center"/>
      </w:pPr>
      <w:r w:rsidRPr="00570B9A">
        <w:rPr>
          <w:sz w:val="24"/>
        </w:rPr>
        <w:t xml:space="preserve"> </w:t>
      </w:r>
    </w:p>
    <w:p w14:paraId="24312FA8" w14:textId="181DC4E0" w:rsidR="00570B9A" w:rsidRPr="00570B9A" w:rsidRDefault="00543B96" w:rsidP="00101C6E">
      <w:pPr>
        <w:spacing w:after="0" w:line="276" w:lineRule="auto"/>
        <w:ind w:left="0" w:right="0" w:firstLine="709"/>
      </w:pPr>
      <w:r w:rsidRPr="00543B96">
        <w:t>64</w:t>
      </w:r>
      <w:r w:rsidR="00570B9A" w:rsidRPr="00570B9A">
        <w:t>,</w:t>
      </w:r>
      <w:r w:rsidRPr="00543B96">
        <w:t>4</w:t>
      </w:r>
      <w:r w:rsidR="00570B9A" w:rsidRPr="00570B9A">
        <w:t xml:space="preserve">% опрошенных не зафиксировали изменений на рынке услуг за последние 3 года. Положительную тенденцию отметили </w:t>
      </w:r>
      <w:r w:rsidR="00D52B26" w:rsidRPr="00D52B26">
        <w:t>9</w:t>
      </w:r>
      <w:r w:rsidR="00570B9A" w:rsidRPr="00570B9A">
        <w:t>,</w:t>
      </w:r>
      <w:r w:rsidR="00D52B26" w:rsidRPr="00D52B26">
        <w:t>0</w:t>
      </w:r>
      <w:r w:rsidR="00570B9A" w:rsidRPr="00570B9A">
        <w:t xml:space="preserve">%, а отрицательную – </w:t>
      </w:r>
      <w:r w:rsidR="00D52B26" w:rsidRPr="00D52B26">
        <w:t>7</w:t>
      </w:r>
      <w:r w:rsidR="00570B9A" w:rsidRPr="00570B9A">
        <w:t>,</w:t>
      </w:r>
      <w:r w:rsidR="00D52B26">
        <w:t>4</w:t>
      </w:r>
      <w:r w:rsidR="00570B9A" w:rsidRPr="00570B9A">
        <w:t>%. Затруднились ответить на данный вопрос 1</w:t>
      </w:r>
      <w:r w:rsidR="00D52B26" w:rsidRPr="00D52B26">
        <w:t>9</w:t>
      </w:r>
      <w:r w:rsidR="00570B9A" w:rsidRPr="00570B9A">
        <w:t>,</w:t>
      </w:r>
      <w:r w:rsidR="00D52B26" w:rsidRPr="00D52B26">
        <w:t>2</w:t>
      </w:r>
      <w:r w:rsidR="00570B9A" w:rsidRPr="00570B9A">
        <w:t xml:space="preserve">%. </w:t>
      </w:r>
    </w:p>
    <w:p w14:paraId="0DFE184D" w14:textId="548F3EC0" w:rsidR="00570B9A" w:rsidRPr="00570B9A" w:rsidRDefault="00570B9A" w:rsidP="00101C6E">
      <w:pPr>
        <w:spacing w:after="0" w:line="276" w:lineRule="auto"/>
        <w:ind w:left="0" w:right="0" w:firstLine="709"/>
      </w:pPr>
      <w:r w:rsidRPr="00570B9A">
        <w:t xml:space="preserve">Качеством услуг на рынке </w:t>
      </w:r>
      <w:r w:rsidR="009642F8" w:rsidRPr="009642F8">
        <w:t>перевозок пассажиров автомобильным транспортом по муниципальным маршрутам регулярных перевозок</w:t>
      </w:r>
      <w:r w:rsidR="00F25C1F">
        <w:t xml:space="preserve"> скорее удовлетворены 26,1% респондентов, однако 51,1</w:t>
      </w:r>
      <w:r w:rsidRPr="00570B9A">
        <w:t xml:space="preserve">% не совсем устраивает качество предоставляемых услуг. Затруднились </w:t>
      </w:r>
      <w:r w:rsidR="00F25C1F">
        <w:t>ответить на данный вопрос 4</w:t>
      </w:r>
      <w:r w:rsidR="005812DC">
        <w:t>,</w:t>
      </w:r>
      <w:r w:rsidR="00F25C1F">
        <w:t>8</w:t>
      </w:r>
      <w:r w:rsidR="005812DC">
        <w:t>%.</w:t>
      </w:r>
    </w:p>
    <w:p w14:paraId="67F6F466" w14:textId="77777777" w:rsidR="00570B9A" w:rsidRPr="00570B9A" w:rsidRDefault="00570B9A" w:rsidP="00101C6E">
      <w:pPr>
        <w:spacing w:after="0" w:line="276" w:lineRule="auto"/>
        <w:ind w:left="0" w:right="0" w:firstLine="709"/>
        <w:jc w:val="center"/>
      </w:pPr>
    </w:p>
    <w:p w14:paraId="080AD043" w14:textId="77777777" w:rsidR="00570B9A" w:rsidRPr="00570B9A" w:rsidRDefault="00570B9A" w:rsidP="00101C6E">
      <w:pPr>
        <w:spacing w:after="0" w:line="276" w:lineRule="auto"/>
        <w:ind w:left="0" w:right="0" w:firstLine="709"/>
        <w:jc w:val="center"/>
      </w:pPr>
      <w:r w:rsidRPr="00570B9A">
        <w:t xml:space="preserve">Степень удовлетворенности характеристиками услуг, </w:t>
      </w:r>
    </w:p>
    <w:p w14:paraId="21E460B3" w14:textId="77777777" w:rsidR="00570B9A" w:rsidRDefault="00570B9A" w:rsidP="00101C6E">
      <w:pPr>
        <w:spacing w:after="0" w:line="276" w:lineRule="auto"/>
        <w:ind w:left="0" w:right="0" w:firstLine="709"/>
        <w:jc w:val="center"/>
      </w:pPr>
      <w:r w:rsidRPr="00570B9A">
        <w:t>% к опрошенным</w:t>
      </w:r>
    </w:p>
    <w:p w14:paraId="175CB214" w14:textId="77777777" w:rsidR="003500B5" w:rsidRPr="00570B9A" w:rsidRDefault="003500B5" w:rsidP="00101C6E">
      <w:pPr>
        <w:spacing w:after="0" w:line="276" w:lineRule="auto"/>
        <w:ind w:left="0" w:right="0" w:firstLine="709"/>
        <w:jc w:val="center"/>
      </w:pPr>
    </w:p>
    <w:p w14:paraId="0ACFFBC8" w14:textId="77777777" w:rsidR="00570B9A" w:rsidRPr="00570B9A" w:rsidRDefault="00570B9A" w:rsidP="00101C6E">
      <w:pPr>
        <w:spacing w:after="0" w:line="276" w:lineRule="auto"/>
        <w:ind w:left="0" w:right="0" w:firstLine="709"/>
        <w:jc w:val="left"/>
      </w:pPr>
      <w:r w:rsidRPr="00570B9A">
        <w:rPr>
          <w:noProof/>
        </w:rPr>
        <w:drawing>
          <wp:inline distT="0" distB="0" distL="0" distR="0" wp14:anchorId="0851DB59" wp14:editId="669D88FD">
            <wp:extent cx="6353175" cy="2914650"/>
            <wp:effectExtent l="0" t="0" r="9525" b="0"/>
            <wp:docPr id="5839" name="Диаграмма 58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09557EB" w14:textId="192C1BF4" w:rsidR="00570B9A" w:rsidRPr="00570B9A" w:rsidRDefault="00570B9A" w:rsidP="00101C6E">
      <w:pPr>
        <w:spacing w:after="0" w:line="276" w:lineRule="auto"/>
        <w:ind w:left="0" w:right="0" w:firstLine="709"/>
      </w:pPr>
      <w:r w:rsidRPr="00570B9A">
        <w:lastRenderedPageBreak/>
        <w:t xml:space="preserve">Ценовая политика на рынке </w:t>
      </w:r>
      <w:r w:rsidR="0061433C" w:rsidRPr="0061433C">
        <w:t>услуг перевозок пассажиров автомобильным транспортом по муниципальным маршрутам регулярных перевозок</w:t>
      </w:r>
      <w:r w:rsidR="0061433C">
        <w:t xml:space="preserve"> </w:t>
      </w:r>
      <w:r w:rsidRPr="00570B9A">
        <w:t xml:space="preserve">в разной степени устраивает </w:t>
      </w:r>
      <w:r w:rsidR="00F25C1F">
        <w:t>37</w:t>
      </w:r>
      <w:r w:rsidRPr="00570B9A">
        <w:t>,</w:t>
      </w:r>
      <w:r w:rsidR="00F25C1F">
        <w:t>2</w:t>
      </w:r>
      <w:r w:rsidRPr="00570B9A">
        <w:t>% опрошенных потребителей. При этом 1</w:t>
      </w:r>
      <w:r w:rsidR="00F25C1F">
        <w:t>4</w:t>
      </w:r>
      <w:r w:rsidRPr="00570B9A">
        <w:t>,</w:t>
      </w:r>
      <w:r w:rsidR="00F25C1F">
        <w:t>4</w:t>
      </w:r>
      <w:r w:rsidRPr="00570B9A">
        <w:t xml:space="preserve">% респондентов полагали, что не удовлетворены ценами на услуги перевозок, и </w:t>
      </w:r>
      <w:r w:rsidR="00F25C1F">
        <w:t>45</w:t>
      </w:r>
      <w:r w:rsidRPr="00570B9A">
        <w:t>,</w:t>
      </w:r>
      <w:r w:rsidR="00F25C1F">
        <w:t>2</w:t>
      </w:r>
      <w:r w:rsidRPr="00570B9A">
        <w:t>% потребителей высказали скорее не удовлетворенность уровнем цен на этом рынке. В 202</w:t>
      </w:r>
      <w:r w:rsidR="00F25C1F">
        <w:t>4</w:t>
      </w:r>
      <w:r w:rsidR="00572E22">
        <w:t xml:space="preserve"> году</w:t>
      </w:r>
      <w:r w:rsidRPr="00570B9A">
        <w:t xml:space="preserve"> была отмечена удовлетворенность уровнем цен на услуги</w:t>
      </w:r>
      <w:r w:rsidR="00572E22">
        <w:t xml:space="preserve"> (60,7%)</w:t>
      </w:r>
      <w:r w:rsidRPr="00570B9A">
        <w:t>.</w:t>
      </w:r>
    </w:p>
    <w:p w14:paraId="1C5A9895" w14:textId="77777777" w:rsidR="00570B9A" w:rsidRPr="00570B9A" w:rsidRDefault="00570B9A" w:rsidP="00101C6E">
      <w:pPr>
        <w:spacing w:after="0" w:line="276" w:lineRule="auto"/>
        <w:ind w:left="0" w:right="0" w:firstLine="709"/>
      </w:pPr>
      <w:r w:rsidRPr="00570B9A">
        <w:t xml:space="preserve">Потребители Белокалитвинского района охарактеризовали рынок </w:t>
      </w:r>
      <w:r w:rsidR="0061433C" w:rsidRPr="0061433C">
        <w:t>услуг перевозок пассажиров автомобильным транспортом по муниципальным маршрутам регулярных перевозок</w:t>
      </w:r>
      <w:r w:rsidRPr="00570B9A">
        <w:t xml:space="preserve"> как недостаточно развитый. Количество организаций, предоставляющих данные услуги, по их мнению, не изменилось. Доля респондентов, не удовлетворенных качеством превысила долю удовлетворенных.</w:t>
      </w:r>
    </w:p>
    <w:p w14:paraId="5A9C472C" w14:textId="77777777" w:rsidR="00570B9A" w:rsidRPr="00570B9A" w:rsidRDefault="00570B9A" w:rsidP="00101C6E">
      <w:pPr>
        <w:spacing w:after="0" w:line="276" w:lineRule="auto"/>
        <w:ind w:left="0" w:right="0" w:firstLine="709"/>
        <w:jc w:val="left"/>
      </w:pPr>
      <w:r w:rsidRPr="00570B9A">
        <w:t xml:space="preserve"> </w:t>
      </w:r>
    </w:p>
    <w:p w14:paraId="386341EB" w14:textId="77777777" w:rsidR="00570B9A" w:rsidRPr="00570B9A" w:rsidRDefault="00570B9A" w:rsidP="00101C6E">
      <w:pPr>
        <w:keepNext/>
        <w:keepLines/>
        <w:spacing w:after="0" w:line="276" w:lineRule="auto"/>
        <w:ind w:left="0" w:right="0" w:firstLine="709"/>
        <w:jc w:val="center"/>
        <w:outlineLvl w:val="1"/>
        <w:rPr>
          <w:b/>
          <w:u w:color="000000"/>
        </w:rPr>
      </w:pPr>
      <w:bookmarkStart w:id="28" w:name="_Toc225256050"/>
      <w:r w:rsidRPr="005F366A">
        <w:rPr>
          <w:b/>
        </w:rPr>
        <w:t xml:space="preserve">7. </w:t>
      </w:r>
      <w:r w:rsidRPr="00570B9A">
        <w:rPr>
          <w:b/>
          <w:u w:val="single" w:color="000000"/>
        </w:rPr>
        <w:t xml:space="preserve">Рынок </w:t>
      </w:r>
      <w:r w:rsidR="009F2416">
        <w:rPr>
          <w:b/>
          <w:u w:val="single" w:color="000000"/>
        </w:rPr>
        <w:t>оказания услуг по перевозке пассажиров и багажа легковым такси на территории Ростовской области</w:t>
      </w:r>
      <w:bookmarkEnd w:id="28"/>
      <w:r w:rsidRPr="00570B9A">
        <w:rPr>
          <w:b/>
          <w:u w:color="000000"/>
        </w:rPr>
        <w:t xml:space="preserve"> </w:t>
      </w:r>
    </w:p>
    <w:p w14:paraId="52E4B387" w14:textId="77777777" w:rsidR="00570B9A" w:rsidRPr="00570B9A" w:rsidRDefault="00570B9A" w:rsidP="00101C6E">
      <w:pPr>
        <w:spacing w:after="0" w:line="276" w:lineRule="auto"/>
        <w:ind w:left="0" w:right="0" w:firstLine="709"/>
      </w:pPr>
    </w:p>
    <w:p w14:paraId="2AC8361C" w14:textId="77777777" w:rsidR="00570B9A" w:rsidRPr="00570B9A" w:rsidRDefault="00570B9A" w:rsidP="00101C6E">
      <w:pPr>
        <w:spacing w:after="0" w:line="276" w:lineRule="auto"/>
        <w:ind w:left="0" w:right="0" w:firstLine="709"/>
      </w:pPr>
      <w:r w:rsidRPr="00570B9A">
        <w:rPr>
          <w:sz w:val="10"/>
        </w:rPr>
        <w:t xml:space="preserve"> </w:t>
      </w:r>
      <w:r w:rsidRPr="00570B9A">
        <w:t xml:space="preserve">Подавляющее большинство респондентов (80,6%), как и годом ранее (67,4%), считало рынок услуг </w:t>
      </w:r>
      <w:r w:rsidR="00D05462" w:rsidRPr="00D05462">
        <w:t xml:space="preserve">по перевозке пассажиров и багажа легковым такси на территории Ростовской области </w:t>
      </w:r>
      <w:r w:rsidRPr="00570B9A">
        <w:t xml:space="preserve">достаточно развитым, 3,8% опрошенных как избыточным. Наличие недостаточного количества организаций, осуществляющих услуги отметили 13,1% респондентов, а их полное отсутствие – 2,5%. </w:t>
      </w:r>
    </w:p>
    <w:p w14:paraId="3E83367C" w14:textId="77777777" w:rsidR="00570B9A" w:rsidRPr="00570B9A" w:rsidRDefault="00570B9A" w:rsidP="009A2E05">
      <w:pPr>
        <w:spacing w:after="0" w:line="276" w:lineRule="auto"/>
        <w:ind w:left="0" w:right="0" w:firstLine="0"/>
        <w:jc w:val="left"/>
      </w:pPr>
    </w:p>
    <w:p w14:paraId="4ACE1760" w14:textId="77777777" w:rsidR="00570B9A" w:rsidRPr="00570B9A" w:rsidRDefault="00570B9A" w:rsidP="00101C6E">
      <w:pPr>
        <w:spacing w:after="0" w:line="276" w:lineRule="auto"/>
        <w:ind w:left="0" w:right="0" w:firstLine="709"/>
        <w:jc w:val="center"/>
      </w:pPr>
      <w:r w:rsidRPr="00570B9A">
        <w:t xml:space="preserve">Количество организаций на рынке услуг, % к опрошенным </w:t>
      </w:r>
    </w:p>
    <w:p w14:paraId="5F63A008" w14:textId="77777777" w:rsidR="00570B9A" w:rsidRPr="00570B9A" w:rsidRDefault="00570B9A" w:rsidP="00101C6E">
      <w:pPr>
        <w:spacing w:after="0" w:line="276" w:lineRule="auto"/>
        <w:ind w:left="0" w:right="0" w:firstLine="709"/>
        <w:jc w:val="center"/>
      </w:pPr>
      <w:r w:rsidRPr="00570B9A">
        <w:t xml:space="preserve"> </w:t>
      </w:r>
      <w:r w:rsidRPr="00570B9A">
        <w:rPr>
          <w:rFonts w:ascii="Calibri" w:eastAsia="Calibri" w:hAnsi="Calibri" w:cs="Calibri"/>
          <w:noProof/>
          <w:sz w:val="22"/>
        </w:rPr>
        <w:drawing>
          <wp:inline distT="0" distB="0" distL="0" distR="0" wp14:anchorId="2B7B1F6D" wp14:editId="0F622E71">
            <wp:extent cx="6324600" cy="2905125"/>
            <wp:effectExtent l="0" t="0" r="0" b="9525"/>
            <wp:docPr id="5842" name="Диаграмма 58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987EA4C" w14:textId="77777777" w:rsidR="003500B5" w:rsidRDefault="003500B5" w:rsidP="00101C6E">
      <w:pPr>
        <w:spacing w:after="0" w:line="276" w:lineRule="auto"/>
        <w:ind w:left="0" w:right="0" w:firstLine="709"/>
      </w:pPr>
    </w:p>
    <w:p w14:paraId="0BFF2ACD" w14:textId="1038B411" w:rsidR="00570B9A" w:rsidRPr="00570B9A" w:rsidRDefault="00097869" w:rsidP="00101C6E">
      <w:pPr>
        <w:spacing w:after="0" w:line="276" w:lineRule="auto"/>
        <w:ind w:left="0" w:right="0" w:firstLine="709"/>
      </w:pPr>
      <w:r>
        <w:t xml:space="preserve">По мнению </w:t>
      </w:r>
      <w:r w:rsidR="00910A24">
        <w:t>84</w:t>
      </w:r>
      <w:r w:rsidR="00570B9A" w:rsidRPr="00570B9A">
        <w:t>,</w:t>
      </w:r>
      <w:r w:rsidR="00910A24">
        <w:t>1</w:t>
      </w:r>
      <w:r w:rsidR="00570B9A" w:rsidRPr="00570B9A">
        <w:t xml:space="preserve">% опрошенных за последние 3 года на рынке не произошло изменений в количестве субъектов. Положительную динамику </w:t>
      </w:r>
      <w:r w:rsidR="00910A24">
        <w:t>2</w:t>
      </w:r>
      <w:r w:rsidR="00570B9A" w:rsidRPr="00570B9A">
        <w:t>,</w:t>
      </w:r>
      <w:r w:rsidR="00910A24">
        <w:t>1</w:t>
      </w:r>
      <w:r w:rsidR="00570B9A" w:rsidRPr="00570B9A">
        <w:t xml:space="preserve">%, а негативную – </w:t>
      </w:r>
      <w:r w:rsidR="00910A24">
        <w:lastRenderedPageBreak/>
        <w:t>1,1</w:t>
      </w:r>
      <w:r w:rsidR="00570B9A" w:rsidRPr="00570B9A">
        <w:t xml:space="preserve">%. Затруднились ответить </w:t>
      </w:r>
      <w:r w:rsidR="00910A24">
        <w:t>12</w:t>
      </w:r>
      <w:r w:rsidR="00570B9A" w:rsidRPr="00570B9A">
        <w:t>,</w:t>
      </w:r>
      <w:r w:rsidR="00910A24">
        <w:t>8</w:t>
      </w:r>
      <w:r w:rsidR="00570B9A" w:rsidRPr="00570B9A">
        <w:t>% респондентов. Преобладающая часть респондентов, принявших участие в опросе 202</w:t>
      </w:r>
      <w:r>
        <w:t>4</w:t>
      </w:r>
      <w:r w:rsidR="00570B9A" w:rsidRPr="00570B9A">
        <w:t xml:space="preserve"> года, также отметила отсутствие изменений в числе субъектов, предоставляющих услуги. </w:t>
      </w:r>
    </w:p>
    <w:p w14:paraId="5719B06C" w14:textId="66D24209" w:rsidR="00570B9A" w:rsidRPr="00570B9A" w:rsidRDefault="00467010" w:rsidP="00101C6E">
      <w:pPr>
        <w:spacing w:after="0" w:line="276" w:lineRule="auto"/>
        <w:ind w:left="0" w:right="0" w:firstLine="709"/>
      </w:pPr>
      <w:r>
        <w:t>79</w:t>
      </w:r>
      <w:r w:rsidR="00570B9A" w:rsidRPr="00570B9A">
        <w:t>,</w:t>
      </w:r>
      <w:r>
        <w:t>3</w:t>
      </w:r>
      <w:r w:rsidR="00570B9A" w:rsidRPr="00570B9A">
        <w:t>% опрошенных скорее уд</w:t>
      </w:r>
      <w:r>
        <w:t>овлетворена качеством услуг, а 19</w:t>
      </w:r>
      <w:r w:rsidR="00570B9A" w:rsidRPr="00570B9A">
        <w:t>,</w:t>
      </w:r>
      <w:r>
        <w:t>7</w:t>
      </w:r>
      <w:r w:rsidR="00570B9A" w:rsidRPr="00570B9A">
        <w:t xml:space="preserve">% респондентов полностью удовлетворены. </w:t>
      </w:r>
    </w:p>
    <w:p w14:paraId="0F91F0AF" w14:textId="5C5C7B3A" w:rsidR="00570B9A" w:rsidRPr="00570B9A" w:rsidRDefault="00570B9A" w:rsidP="00101C6E">
      <w:pPr>
        <w:spacing w:after="0" w:line="276" w:lineRule="auto"/>
        <w:ind w:left="0" w:right="0" w:firstLine="709"/>
      </w:pPr>
      <w:r w:rsidRPr="00570B9A">
        <w:t>Возможностью выбора предоставляемых услуг считали</w:t>
      </w:r>
      <w:r w:rsidR="00467010">
        <w:t xml:space="preserve"> себя скорее удовлетворенными 52</w:t>
      </w:r>
      <w:r w:rsidRPr="00570B9A">
        <w:t>,</w:t>
      </w:r>
      <w:r w:rsidR="00467010">
        <w:t>7</w:t>
      </w:r>
      <w:r w:rsidRPr="00570B9A">
        <w:t>% опрошенных, полностью удовлетворены –2</w:t>
      </w:r>
      <w:r w:rsidR="00467010">
        <w:t>6</w:t>
      </w:r>
      <w:r w:rsidRPr="00570B9A">
        <w:t>,6%. В разной степени не удовлетворены возможностью выбора 2</w:t>
      </w:r>
      <w:r w:rsidR="00824C5D">
        <w:t>0</w:t>
      </w:r>
      <w:r w:rsidRPr="00570B9A">
        <w:t>,</w:t>
      </w:r>
      <w:r w:rsidR="00824C5D">
        <w:t>7</w:t>
      </w:r>
      <w:r w:rsidRPr="00570B9A">
        <w:t>% респондентов. Уровнем цен услуг</w:t>
      </w:r>
      <w:r w:rsidR="003166AA">
        <w:t xml:space="preserve"> удовлетворены 12,2</w:t>
      </w:r>
      <w:r w:rsidRPr="00570B9A">
        <w:t>% потребителей, а 4</w:t>
      </w:r>
      <w:r w:rsidR="003166AA">
        <w:t>3</w:t>
      </w:r>
      <w:r w:rsidRPr="00570B9A">
        <w:t>,</w:t>
      </w:r>
      <w:r w:rsidR="003166AA">
        <w:t>1</w:t>
      </w:r>
      <w:r w:rsidRPr="00570B9A">
        <w:t xml:space="preserve">% скорее удовлетворены.  </w:t>
      </w:r>
    </w:p>
    <w:p w14:paraId="5DD7D442" w14:textId="77777777" w:rsidR="00D773D6" w:rsidRDefault="00570B9A" w:rsidP="00101C6E">
      <w:pPr>
        <w:spacing w:after="0" w:line="276" w:lineRule="auto"/>
        <w:ind w:left="0" w:right="0" w:firstLine="709"/>
      </w:pPr>
      <w:r w:rsidRPr="00570B9A">
        <w:t xml:space="preserve">Рынок услуг </w:t>
      </w:r>
      <w:r w:rsidR="00076231" w:rsidRPr="00076231">
        <w:t xml:space="preserve">по перевозке пассажиров и багажа легковым такси на территории Ростовской области </w:t>
      </w:r>
      <w:r w:rsidR="00076231" w:rsidRPr="00570B9A">
        <w:t>достаточно</w:t>
      </w:r>
      <w:r w:rsidRPr="00570B9A">
        <w:t xml:space="preserve"> развит, но количество субъектов, предоставляющих услуги на нем, существенно не изменилось за последние три года. Респонденты в целом удовлетворены характеристиками услуг </w:t>
      </w:r>
      <w:r w:rsidR="00076231" w:rsidRPr="00076231">
        <w:t>по перевозке пассажиров и багажа легковым такси н</w:t>
      </w:r>
      <w:r w:rsidR="00D773D6">
        <w:t>а территории Ростовской области.</w:t>
      </w:r>
    </w:p>
    <w:p w14:paraId="59DCA3F6" w14:textId="3BF6DAB2" w:rsidR="00D55F0E" w:rsidRPr="00570B9A" w:rsidRDefault="00D773D6" w:rsidP="00101C6E">
      <w:pPr>
        <w:spacing w:after="0" w:line="276" w:lineRule="auto"/>
        <w:ind w:left="0" w:right="0" w:firstLine="709"/>
      </w:pPr>
      <w:r w:rsidRPr="00570B9A">
        <w:t xml:space="preserve"> </w:t>
      </w:r>
    </w:p>
    <w:p w14:paraId="710BA8F1" w14:textId="46C5BCCF" w:rsidR="00570B9A" w:rsidRDefault="00570B9A" w:rsidP="00EE0F3B">
      <w:pPr>
        <w:keepNext/>
        <w:keepLines/>
        <w:spacing w:after="0" w:line="276" w:lineRule="auto"/>
        <w:ind w:left="0" w:right="0" w:firstLine="709"/>
        <w:jc w:val="center"/>
        <w:outlineLvl w:val="1"/>
        <w:rPr>
          <w:b/>
          <w:u w:val="single" w:color="000000"/>
        </w:rPr>
      </w:pPr>
      <w:bookmarkStart w:id="29" w:name="_Toc225256051"/>
      <w:r w:rsidRPr="00570B9A">
        <w:rPr>
          <w:b/>
          <w:u w:color="000000"/>
        </w:rPr>
        <w:t>8.</w:t>
      </w:r>
      <w:r w:rsidRPr="00570B9A">
        <w:rPr>
          <w:rFonts w:ascii="Arial" w:eastAsia="Arial" w:hAnsi="Arial" w:cs="Arial"/>
          <w:b/>
          <w:u w:color="000000"/>
        </w:rPr>
        <w:t xml:space="preserve"> </w:t>
      </w:r>
      <w:r w:rsidRPr="00570B9A">
        <w:rPr>
          <w:b/>
          <w:u w:val="single" w:color="000000"/>
        </w:rPr>
        <w:t xml:space="preserve">Рынок </w:t>
      </w:r>
      <w:r w:rsidR="00D55F0E">
        <w:rPr>
          <w:b/>
          <w:u w:val="single" w:color="000000"/>
        </w:rPr>
        <w:t>выполнения работ по содержанию и текущему ремонту общего имущества собственников помещений в многоквартирном доме</w:t>
      </w:r>
      <w:bookmarkEnd w:id="29"/>
    </w:p>
    <w:p w14:paraId="1FA150DF" w14:textId="77777777" w:rsidR="00D773D6" w:rsidRPr="00EE0F3B" w:rsidRDefault="00D773D6" w:rsidP="005C19D6">
      <w:pPr>
        <w:rPr>
          <w:u w:color="000000"/>
        </w:rPr>
      </w:pPr>
    </w:p>
    <w:p w14:paraId="7C449166" w14:textId="1D53E92F" w:rsidR="00570B9A" w:rsidRPr="00570B9A" w:rsidRDefault="002D2D0F" w:rsidP="00EE0F3B">
      <w:pPr>
        <w:spacing w:after="0" w:line="276" w:lineRule="auto"/>
        <w:ind w:left="0" w:right="0" w:firstLine="709"/>
      </w:pPr>
      <w:r>
        <w:t>П</w:t>
      </w:r>
      <w:r w:rsidR="000F2E57">
        <w:t>оловина</w:t>
      </w:r>
      <w:r w:rsidR="00570B9A" w:rsidRPr="00570B9A">
        <w:t xml:space="preserve"> опрошенных (</w:t>
      </w:r>
      <w:r>
        <w:t>49</w:t>
      </w:r>
      <w:r w:rsidR="00570B9A" w:rsidRPr="00570B9A">
        <w:t>,</w:t>
      </w:r>
      <w:r>
        <w:t>5</w:t>
      </w:r>
      <w:r w:rsidR="00570B9A" w:rsidRPr="00570B9A">
        <w:t>%)</w:t>
      </w:r>
      <w:r>
        <w:t>,</w:t>
      </w:r>
      <w:r w:rsidR="00570B9A" w:rsidRPr="00570B9A">
        <w:t xml:space="preserve"> полагали, что рынок </w:t>
      </w:r>
      <w:r w:rsidR="00D55F0E" w:rsidRPr="00D55F0E">
        <w:t>выполнения работ по содержанию и текущему ремонту общего имущества собственников помещений в многоквартирном доме</w:t>
      </w:r>
      <w:r w:rsidR="00CC5C9E">
        <w:t xml:space="preserve"> достаточно развит. 45</w:t>
      </w:r>
      <w:r w:rsidR="00570B9A" w:rsidRPr="00570B9A">
        <w:t>,</w:t>
      </w:r>
      <w:r w:rsidR="00CC5C9E">
        <w:t>2</w:t>
      </w:r>
      <w:r w:rsidR="00570B9A" w:rsidRPr="00570B9A">
        <w:t>% респондентов, напротив, уверены, что на этом рын</w:t>
      </w:r>
      <w:r w:rsidR="00CC5C9E">
        <w:t>ке недостаточно организаций; 5,3</w:t>
      </w:r>
      <w:r w:rsidR="00570B9A" w:rsidRPr="00570B9A">
        <w:t xml:space="preserve">% респондентов утверждали, что таких организаций совсем нет.  </w:t>
      </w:r>
      <w:r w:rsidR="00D55F0E">
        <w:t xml:space="preserve">  </w:t>
      </w:r>
    </w:p>
    <w:p w14:paraId="48A0A07E" w14:textId="77777777" w:rsidR="00EE0F3B" w:rsidRDefault="00570B9A" w:rsidP="00EE0F3B">
      <w:pPr>
        <w:spacing w:after="0" w:line="276" w:lineRule="auto"/>
        <w:ind w:left="0" w:right="0" w:firstLine="709"/>
        <w:jc w:val="center"/>
        <w:rPr>
          <w:sz w:val="24"/>
        </w:rPr>
      </w:pPr>
      <w:r w:rsidRPr="00570B9A">
        <w:rPr>
          <w:sz w:val="24"/>
        </w:rPr>
        <w:t xml:space="preserve"> </w:t>
      </w:r>
    </w:p>
    <w:p w14:paraId="6D8AE4F2" w14:textId="513EBECD" w:rsidR="00570B9A" w:rsidRDefault="00570B9A" w:rsidP="00EE0F3B">
      <w:pPr>
        <w:spacing w:after="0" w:line="276" w:lineRule="auto"/>
        <w:ind w:left="0" w:right="0" w:firstLine="709"/>
        <w:jc w:val="center"/>
      </w:pPr>
      <w:r w:rsidRPr="00570B9A">
        <w:t xml:space="preserve">Количество организаций на рынке </w:t>
      </w:r>
      <w:r w:rsidR="00D55F0E" w:rsidRPr="00D55F0E">
        <w:t>выполнения работ по содержанию и текущему ремонту общего имущества собственников помещений в многоквартирном доме</w:t>
      </w:r>
      <w:r w:rsidR="00EE0F3B">
        <w:t>, % к опрошенным</w:t>
      </w:r>
    </w:p>
    <w:p w14:paraId="309B4F52" w14:textId="77777777" w:rsidR="00EE0F3B" w:rsidRPr="00EE0F3B" w:rsidRDefault="00EE0F3B" w:rsidP="00EE0F3B">
      <w:pPr>
        <w:spacing w:after="0" w:line="276" w:lineRule="auto"/>
        <w:ind w:left="0" w:right="0" w:firstLine="709"/>
        <w:jc w:val="center"/>
        <w:rPr>
          <w:sz w:val="24"/>
        </w:rPr>
      </w:pPr>
    </w:p>
    <w:p w14:paraId="2D2280CB" w14:textId="77777777" w:rsidR="00CC5C9E" w:rsidRDefault="00570B9A" w:rsidP="00CC5C9E">
      <w:pPr>
        <w:spacing w:after="0" w:line="276" w:lineRule="auto"/>
        <w:ind w:left="0" w:right="0" w:firstLine="709"/>
        <w:jc w:val="right"/>
        <w:rPr>
          <w:sz w:val="24"/>
        </w:rPr>
      </w:pPr>
      <w:r w:rsidRPr="00570B9A">
        <w:rPr>
          <w:rFonts w:ascii="Calibri" w:eastAsia="Calibri" w:hAnsi="Calibri" w:cs="Calibri"/>
          <w:noProof/>
          <w:sz w:val="22"/>
        </w:rPr>
        <w:drawing>
          <wp:inline distT="0" distB="0" distL="0" distR="0" wp14:anchorId="72BED5B0" wp14:editId="02D5B5C3">
            <wp:extent cx="6324600" cy="2571750"/>
            <wp:effectExtent l="0" t="0" r="0" b="0"/>
            <wp:docPr id="5845" name="Диаграмма 58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43FFC63" w14:textId="4C8BEC83" w:rsidR="00570B9A" w:rsidRPr="00CC5C9E" w:rsidRDefault="00570B9A" w:rsidP="00CC5C9E">
      <w:pPr>
        <w:spacing w:after="0" w:line="276" w:lineRule="auto"/>
        <w:ind w:left="0" w:right="0" w:firstLine="709"/>
        <w:rPr>
          <w:sz w:val="24"/>
        </w:rPr>
      </w:pPr>
      <w:r w:rsidRPr="00570B9A">
        <w:lastRenderedPageBreak/>
        <w:t>Бол</w:t>
      </w:r>
      <w:r w:rsidR="00CC5C9E">
        <w:t>ьшая часть участников опроса (69</w:t>
      </w:r>
      <w:r w:rsidRPr="00570B9A">
        <w:t>,</w:t>
      </w:r>
      <w:r w:rsidR="00D17E7D">
        <w:t>2</w:t>
      </w:r>
      <w:r w:rsidRPr="00570B9A">
        <w:t>%), как и годом ранее, не зафиксировала за последние 3 года изменений количества субъектов. Положительную динамику отметили</w:t>
      </w:r>
      <w:r w:rsidR="00B61F64">
        <w:t xml:space="preserve"> 23</w:t>
      </w:r>
      <w:r w:rsidRPr="00570B9A">
        <w:t>,</w:t>
      </w:r>
      <w:r w:rsidR="00B61F64">
        <w:t>4</w:t>
      </w:r>
      <w:r w:rsidRPr="00570B9A">
        <w:t xml:space="preserve">% респондентов, отрицательную – </w:t>
      </w:r>
      <w:r w:rsidR="00CC5C9E">
        <w:t>7</w:t>
      </w:r>
      <w:r w:rsidRPr="00570B9A">
        <w:t>,</w:t>
      </w:r>
      <w:r w:rsidR="00CC5C9E">
        <w:t>4</w:t>
      </w:r>
      <w:r w:rsidRPr="00570B9A">
        <w:t xml:space="preserve">%. </w:t>
      </w:r>
    </w:p>
    <w:p w14:paraId="25C218AA" w14:textId="75A2F869" w:rsidR="00570B9A" w:rsidRPr="00570B9A" w:rsidRDefault="00570B9A" w:rsidP="00CC5C9E">
      <w:pPr>
        <w:spacing w:after="0" w:line="276" w:lineRule="auto"/>
        <w:ind w:left="0" w:right="0" w:firstLine="709"/>
      </w:pPr>
      <w:r w:rsidRPr="00570B9A">
        <w:t xml:space="preserve">В среднем </w:t>
      </w:r>
      <w:r w:rsidR="00B343C2">
        <w:t>половина</w:t>
      </w:r>
      <w:r w:rsidRPr="00570B9A">
        <w:t xml:space="preserve"> потребителей товаров, работ и услуг высказали в разной степени удовлетворенность характеристиками рынка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Возможностью выбора оказались не удовлетворены 8,1% респондентов. </w:t>
      </w:r>
    </w:p>
    <w:p w14:paraId="2238FC2A" w14:textId="471FED31" w:rsidR="00570B9A" w:rsidRPr="00570B9A" w:rsidRDefault="00570B9A" w:rsidP="00101C6E">
      <w:pPr>
        <w:spacing w:after="0" w:line="276" w:lineRule="auto"/>
        <w:ind w:left="0" w:right="0" w:firstLine="709"/>
      </w:pPr>
      <w:r w:rsidRPr="00570B9A">
        <w:t xml:space="preserve">Количество организаций на рынке </w:t>
      </w:r>
      <w:r w:rsidR="00D55F0E" w:rsidRPr="00D55F0E">
        <w:t>выполнения работ по содержанию и текущему ремонту общего имущества собственников помещений в многоквартирном доме</w:t>
      </w:r>
      <w:r w:rsidRPr="00570B9A">
        <w:t xml:space="preserve"> остается стабильным. При этом </w:t>
      </w:r>
      <w:r w:rsidR="004C18C6">
        <w:t>половина</w:t>
      </w:r>
      <w:r w:rsidRPr="00570B9A">
        <w:t xml:space="preserve"> респондентов удовлетворена как качеством, так и возможностью выбора, и ценами на данном рынке услуг.  </w:t>
      </w:r>
    </w:p>
    <w:p w14:paraId="7F2E98E4" w14:textId="77777777" w:rsidR="00570B9A" w:rsidRPr="00570B9A" w:rsidRDefault="00570B9A" w:rsidP="00101C6E">
      <w:pPr>
        <w:spacing w:after="0" w:line="276" w:lineRule="auto"/>
        <w:ind w:left="0" w:right="0" w:firstLine="709"/>
        <w:jc w:val="left"/>
      </w:pPr>
      <w:r w:rsidRPr="00570B9A">
        <w:t xml:space="preserve"> </w:t>
      </w:r>
    </w:p>
    <w:p w14:paraId="39AC6787" w14:textId="77777777" w:rsidR="00570B9A" w:rsidRPr="00570B9A" w:rsidRDefault="00570B9A" w:rsidP="00101C6E">
      <w:pPr>
        <w:keepNext/>
        <w:keepLines/>
        <w:spacing w:after="0" w:line="276" w:lineRule="auto"/>
        <w:ind w:left="0" w:right="0" w:firstLine="709"/>
        <w:jc w:val="center"/>
        <w:outlineLvl w:val="1"/>
        <w:rPr>
          <w:b/>
          <w:u w:val="single" w:color="000000"/>
        </w:rPr>
      </w:pPr>
      <w:bookmarkStart w:id="30" w:name="_Toc225256052"/>
      <w:r w:rsidRPr="00570B9A">
        <w:rPr>
          <w:b/>
          <w:u w:color="000000"/>
        </w:rPr>
        <w:t>9.</w:t>
      </w:r>
      <w:r w:rsidRPr="00CC5C9E">
        <w:rPr>
          <w:rFonts w:ascii="Arial" w:eastAsia="Arial" w:hAnsi="Arial" w:cs="Arial"/>
          <w:b/>
        </w:rPr>
        <w:t xml:space="preserve"> </w:t>
      </w:r>
      <w:r w:rsidRPr="00570B9A">
        <w:rPr>
          <w:b/>
          <w:u w:val="single" w:color="000000"/>
        </w:rPr>
        <w:t xml:space="preserve">Рынок </w:t>
      </w:r>
      <w:r w:rsidR="00D55F0E">
        <w:rPr>
          <w:b/>
          <w:u w:val="single" w:color="000000"/>
        </w:rPr>
        <w:t>племенного животноводства</w:t>
      </w:r>
      <w:bookmarkEnd w:id="30"/>
      <w:r w:rsidRPr="00570B9A">
        <w:rPr>
          <w:b/>
          <w:u w:color="000000"/>
        </w:rPr>
        <w:t xml:space="preserve"> </w:t>
      </w:r>
    </w:p>
    <w:p w14:paraId="260C73E5" w14:textId="77777777" w:rsidR="00570B9A" w:rsidRPr="00570B9A" w:rsidRDefault="00570B9A" w:rsidP="00101C6E">
      <w:pPr>
        <w:spacing w:after="0" w:line="276" w:lineRule="auto"/>
        <w:ind w:left="0" w:right="0" w:firstLine="709"/>
        <w:jc w:val="center"/>
      </w:pPr>
      <w:r w:rsidRPr="00570B9A">
        <w:rPr>
          <w:b/>
        </w:rPr>
        <w:t xml:space="preserve"> </w:t>
      </w:r>
    </w:p>
    <w:p w14:paraId="46C6E777" w14:textId="1E3442F9" w:rsidR="00570B9A" w:rsidRPr="00570B9A" w:rsidRDefault="00570B9A" w:rsidP="00101C6E">
      <w:pPr>
        <w:spacing w:after="0" w:line="276" w:lineRule="auto"/>
        <w:ind w:left="0" w:right="0" w:firstLine="709"/>
      </w:pPr>
      <w:r w:rsidRPr="00570B9A">
        <w:t>Большинство респондентов (</w:t>
      </w:r>
      <w:r w:rsidR="00722E8C">
        <w:t>67,0</w:t>
      </w:r>
      <w:r w:rsidRPr="00570B9A">
        <w:t xml:space="preserve">%), как и годом ранее, считает, что организаций, предоставляющих услуги на рынке </w:t>
      </w:r>
      <w:r w:rsidR="00D55F0E" w:rsidRPr="00D55F0E">
        <w:t>племенного животноводства</w:t>
      </w:r>
      <w:r w:rsidRPr="00D55F0E">
        <w:t>,</w:t>
      </w:r>
      <w:r w:rsidRPr="00570B9A">
        <w:t xml:space="preserve"> в Белокалитвинского районе мало, однако </w:t>
      </w:r>
      <w:r w:rsidR="00722E8C">
        <w:t>17</w:t>
      </w:r>
      <w:r w:rsidRPr="00570B9A">
        <w:t>,</w:t>
      </w:r>
      <w:r w:rsidR="00722E8C">
        <w:t>0</w:t>
      </w:r>
      <w:r w:rsidRPr="00570B9A">
        <w:t xml:space="preserve">% опрошенных уверены, что их достаточно, а </w:t>
      </w:r>
      <w:r w:rsidR="00722E8C">
        <w:t>16</w:t>
      </w:r>
      <w:r w:rsidRPr="00570B9A">
        <w:t>,</w:t>
      </w:r>
      <w:r w:rsidR="00722E8C">
        <w:t>0</w:t>
      </w:r>
      <w:r w:rsidRPr="00570B9A">
        <w:t xml:space="preserve">% респондентов полагают, что таких организаций нет совсем. </w:t>
      </w:r>
    </w:p>
    <w:p w14:paraId="57AAA0D0" w14:textId="55FA0A5F" w:rsidR="00570B9A" w:rsidRPr="00570B9A" w:rsidRDefault="00570B9A" w:rsidP="00101C6E">
      <w:pPr>
        <w:spacing w:after="0" w:line="276" w:lineRule="auto"/>
        <w:ind w:left="0" w:right="0" w:firstLine="709"/>
        <w:jc w:val="left"/>
      </w:pPr>
    </w:p>
    <w:p w14:paraId="47E82A92" w14:textId="77777777" w:rsidR="00570B9A" w:rsidRPr="00570B9A" w:rsidRDefault="00570B9A" w:rsidP="00101C6E">
      <w:pPr>
        <w:spacing w:after="0" w:line="276" w:lineRule="auto"/>
        <w:ind w:left="0" w:right="0" w:firstLine="709"/>
        <w:jc w:val="center"/>
      </w:pPr>
      <w:r w:rsidRPr="00570B9A">
        <w:t xml:space="preserve">Количество организаций на рынке </w:t>
      </w:r>
      <w:r w:rsidR="00D55F0E" w:rsidRPr="00D55F0E">
        <w:t>племенного животноводства</w:t>
      </w:r>
      <w:r w:rsidRPr="00D55F0E">
        <w:t>,</w:t>
      </w:r>
      <w:r w:rsidRPr="00570B9A">
        <w:t xml:space="preserve"> % к опрошенным </w:t>
      </w:r>
    </w:p>
    <w:p w14:paraId="30B6092B" w14:textId="77777777" w:rsidR="00570B9A" w:rsidRPr="00570B9A" w:rsidRDefault="00570B9A" w:rsidP="00101C6E">
      <w:pPr>
        <w:spacing w:after="0" w:line="276" w:lineRule="auto"/>
        <w:ind w:left="0" w:right="0" w:firstLine="709"/>
      </w:pPr>
    </w:p>
    <w:p w14:paraId="528A8033" w14:textId="77777777" w:rsidR="00570B9A" w:rsidRPr="00570B9A" w:rsidRDefault="00570B9A" w:rsidP="00101C6E">
      <w:pPr>
        <w:spacing w:after="0" w:line="276" w:lineRule="auto"/>
        <w:ind w:left="0" w:right="0" w:firstLine="709"/>
      </w:pPr>
      <w:r w:rsidRPr="00570B9A">
        <w:rPr>
          <w:rFonts w:ascii="Calibri" w:eastAsia="Calibri" w:hAnsi="Calibri" w:cs="Calibri"/>
          <w:noProof/>
          <w:sz w:val="22"/>
        </w:rPr>
        <w:drawing>
          <wp:inline distT="0" distB="0" distL="0" distR="0" wp14:anchorId="3329FCB1" wp14:editId="6333FD6D">
            <wp:extent cx="6019800" cy="2505075"/>
            <wp:effectExtent l="0" t="0" r="0" b="9525"/>
            <wp:docPr id="5846" name="Диаграмма 58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6650C9B" w14:textId="77777777" w:rsidR="00570B9A" w:rsidRPr="00570B9A" w:rsidRDefault="00570B9A" w:rsidP="00101C6E">
      <w:pPr>
        <w:spacing w:after="0" w:line="276" w:lineRule="auto"/>
        <w:ind w:left="0" w:right="0" w:firstLine="709"/>
      </w:pPr>
    </w:p>
    <w:p w14:paraId="0DA15540" w14:textId="2B1A857B" w:rsidR="00570B9A" w:rsidRPr="00570B9A" w:rsidRDefault="00570B9A" w:rsidP="00101C6E">
      <w:pPr>
        <w:spacing w:after="0" w:line="276" w:lineRule="auto"/>
        <w:ind w:left="0" w:right="0" w:firstLine="709"/>
      </w:pPr>
      <w:r w:rsidRPr="00570B9A">
        <w:t>В течение последних 3 лет 7</w:t>
      </w:r>
      <w:r w:rsidR="00722E8C">
        <w:t>2</w:t>
      </w:r>
      <w:r w:rsidRPr="00570B9A">
        <w:t>,</w:t>
      </w:r>
      <w:r w:rsidR="00722E8C">
        <w:t>3</w:t>
      </w:r>
      <w:r w:rsidRPr="00570B9A">
        <w:t xml:space="preserve">% респондентов не замечали изменений количества субъектов, представляющих рынок </w:t>
      </w:r>
      <w:r w:rsidR="003F1D23" w:rsidRPr="003F1D23">
        <w:t>племенного животноводства</w:t>
      </w:r>
      <w:r w:rsidRPr="003F1D23">
        <w:t>.</w:t>
      </w:r>
      <w:r w:rsidRPr="00570B9A">
        <w:t xml:space="preserve"> Положительную динамику отметили 4,</w:t>
      </w:r>
      <w:r w:rsidR="00722E8C">
        <w:t>2</w:t>
      </w:r>
      <w:r w:rsidRPr="00570B9A">
        <w:t xml:space="preserve">%, отрицательную – </w:t>
      </w:r>
      <w:r w:rsidR="00722E8C">
        <w:t>3</w:t>
      </w:r>
      <w:r w:rsidRPr="00570B9A">
        <w:t>,</w:t>
      </w:r>
      <w:r w:rsidR="00722E8C">
        <w:t>2</w:t>
      </w:r>
      <w:r w:rsidRPr="00570B9A">
        <w:t xml:space="preserve">%. Затруднились </w:t>
      </w:r>
      <w:r w:rsidRPr="00570B9A">
        <w:lastRenderedPageBreak/>
        <w:t xml:space="preserve">ответить </w:t>
      </w:r>
      <w:r w:rsidR="00722E8C">
        <w:t>20</w:t>
      </w:r>
      <w:r w:rsidRPr="00570B9A">
        <w:t>,</w:t>
      </w:r>
      <w:r w:rsidR="00722E8C">
        <w:t>2</w:t>
      </w:r>
      <w:r w:rsidRPr="00570B9A">
        <w:t>% респондентов. В 202</w:t>
      </w:r>
      <w:r w:rsidR="00F71771">
        <w:t>4</w:t>
      </w:r>
      <w:r w:rsidRPr="00570B9A">
        <w:t xml:space="preserve"> году большинством респондентов также не было зафиксировано изменение количества таких организаций. </w:t>
      </w:r>
    </w:p>
    <w:p w14:paraId="015041E9" w14:textId="26518E28" w:rsidR="00570B9A" w:rsidRPr="00570B9A" w:rsidRDefault="00570B9A" w:rsidP="00101C6E">
      <w:pPr>
        <w:spacing w:after="0" w:line="276" w:lineRule="auto"/>
        <w:ind w:left="0" w:right="0" w:firstLine="709"/>
      </w:pPr>
      <w:r w:rsidRPr="00570B9A">
        <w:t xml:space="preserve">Качеством продукции на рынке </w:t>
      </w:r>
      <w:r w:rsidR="003F1D23" w:rsidRPr="003F1D23">
        <w:t xml:space="preserve">племенного животноводства </w:t>
      </w:r>
      <w:r w:rsidRPr="00570B9A">
        <w:t>респонденты в целом скорее удовлетворены (</w:t>
      </w:r>
      <w:r w:rsidR="00F565C8">
        <w:t>50</w:t>
      </w:r>
      <w:r w:rsidRPr="00570B9A">
        <w:t>,</w:t>
      </w:r>
      <w:r w:rsidR="00F565C8">
        <w:t>0</w:t>
      </w:r>
      <w:r w:rsidRPr="00570B9A">
        <w:t>%), чем не удовлетворены (3</w:t>
      </w:r>
      <w:r w:rsidR="00F565C8">
        <w:t>6</w:t>
      </w:r>
      <w:r w:rsidRPr="00570B9A">
        <w:t>,</w:t>
      </w:r>
      <w:r w:rsidR="00F565C8">
        <w:t>2</w:t>
      </w:r>
      <w:r w:rsidRPr="00570B9A">
        <w:t xml:space="preserve">%). Противоположная ситуация сложилась в части удовлетворенности уровнем цен. По данному критерию неудовлетворенных потребителей оказалось больше, чем удовлетворенных: </w:t>
      </w:r>
      <w:r w:rsidR="00F565C8">
        <w:t>70</w:t>
      </w:r>
      <w:r w:rsidRPr="00570B9A">
        <w:t>,</w:t>
      </w:r>
      <w:r w:rsidR="00F565C8">
        <w:t>3</w:t>
      </w:r>
      <w:r w:rsidRPr="00570B9A">
        <w:t>% против 2</w:t>
      </w:r>
      <w:r w:rsidR="00F565C8">
        <w:t>1</w:t>
      </w:r>
      <w:r w:rsidRPr="00570B9A">
        <w:t xml:space="preserve">,3%.  </w:t>
      </w:r>
    </w:p>
    <w:p w14:paraId="7EFD29F5" w14:textId="77777777" w:rsidR="00570B9A" w:rsidRPr="00570B9A" w:rsidRDefault="00570B9A" w:rsidP="00101C6E">
      <w:pPr>
        <w:spacing w:after="0" w:line="276" w:lineRule="auto"/>
        <w:ind w:left="0" w:right="0" w:firstLine="709"/>
        <w:jc w:val="left"/>
      </w:pPr>
      <w:r w:rsidRPr="00570B9A">
        <w:t xml:space="preserve">  </w:t>
      </w:r>
    </w:p>
    <w:p w14:paraId="5C8E39EE" w14:textId="77777777" w:rsidR="003500B5" w:rsidRDefault="00570B9A" w:rsidP="00101C6E">
      <w:pPr>
        <w:spacing w:after="0" w:line="276" w:lineRule="auto"/>
        <w:ind w:left="0" w:right="0" w:firstLine="709"/>
        <w:jc w:val="center"/>
      </w:pPr>
      <w:r w:rsidRPr="00570B9A">
        <w:t xml:space="preserve">Степень удовлетворенности характеристиками </w:t>
      </w:r>
      <w:r w:rsidR="003F1D23" w:rsidRPr="003F1D23">
        <w:t>племенного животноводства</w:t>
      </w:r>
      <w:r w:rsidRPr="003F1D23">
        <w:t>,</w:t>
      </w:r>
      <w:r w:rsidRPr="00570B9A">
        <w:t xml:space="preserve"> % к опрошенным </w:t>
      </w:r>
    </w:p>
    <w:p w14:paraId="61F351F0" w14:textId="77777777" w:rsidR="003500B5" w:rsidRDefault="003500B5" w:rsidP="00101C6E">
      <w:pPr>
        <w:spacing w:after="0" w:line="276" w:lineRule="auto"/>
        <w:ind w:left="0" w:right="0" w:firstLine="709"/>
        <w:jc w:val="center"/>
      </w:pPr>
    </w:p>
    <w:p w14:paraId="513FA38D" w14:textId="5751388D" w:rsidR="00570B9A" w:rsidRPr="00570B9A" w:rsidRDefault="00570B9A" w:rsidP="00101C6E">
      <w:pPr>
        <w:spacing w:after="0" w:line="276" w:lineRule="auto"/>
        <w:ind w:left="0" w:right="0" w:firstLine="709"/>
        <w:jc w:val="center"/>
      </w:pPr>
      <w:r w:rsidRPr="00570B9A">
        <w:rPr>
          <w:noProof/>
        </w:rPr>
        <w:drawing>
          <wp:inline distT="0" distB="0" distL="0" distR="0" wp14:anchorId="004C8B20" wp14:editId="1902A45A">
            <wp:extent cx="6353175" cy="2914650"/>
            <wp:effectExtent l="0" t="0" r="9525" b="0"/>
            <wp:docPr id="5847" name="Диаграмма 58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567BF4E" w14:textId="77777777" w:rsidR="003500B5" w:rsidRDefault="003500B5" w:rsidP="00101C6E">
      <w:pPr>
        <w:spacing w:after="0" w:line="276" w:lineRule="auto"/>
        <w:ind w:left="0" w:right="0" w:firstLine="709"/>
      </w:pPr>
    </w:p>
    <w:p w14:paraId="11722DDE" w14:textId="77777777" w:rsidR="00570B9A" w:rsidRPr="00570B9A" w:rsidRDefault="00570B9A" w:rsidP="00101C6E">
      <w:pPr>
        <w:spacing w:after="0" w:line="276" w:lineRule="auto"/>
        <w:ind w:left="0" w:right="0" w:firstLine="709"/>
      </w:pPr>
      <w:r w:rsidRPr="00570B9A">
        <w:t xml:space="preserve">Рынок </w:t>
      </w:r>
      <w:r w:rsidR="003F1D23" w:rsidRPr="003F1D23">
        <w:t>племенного животноводства</w:t>
      </w:r>
      <w:r w:rsidRPr="003F1D23">
        <w:t xml:space="preserve"> </w:t>
      </w:r>
      <w:r w:rsidRPr="00570B9A">
        <w:t xml:space="preserve">в Белокалитвинском районе представлен недостаточным количеством субъектов, число которых в течение последних трех лет не увеличилось. Также большая часть респондентов недовольна уровнем цен, но отметила удовлетворительное качество. </w:t>
      </w:r>
    </w:p>
    <w:p w14:paraId="61FC818F" w14:textId="0D02248C" w:rsidR="00570B9A" w:rsidRPr="00570B9A" w:rsidRDefault="00570B9A" w:rsidP="003712AC">
      <w:pPr>
        <w:spacing w:after="0" w:line="276" w:lineRule="auto"/>
        <w:ind w:left="0" w:right="0" w:firstLine="709"/>
        <w:jc w:val="left"/>
      </w:pPr>
      <w:r w:rsidRPr="00570B9A">
        <w:t xml:space="preserve"> </w:t>
      </w:r>
    </w:p>
    <w:p w14:paraId="2F032A8F" w14:textId="77777777" w:rsidR="00570B9A" w:rsidRPr="00570B9A" w:rsidRDefault="00570B9A" w:rsidP="00101C6E">
      <w:pPr>
        <w:keepNext/>
        <w:keepLines/>
        <w:spacing w:after="0" w:line="276" w:lineRule="auto"/>
        <w:ind w:left="0" w:right="0" w:firstLine="709"/>
        <w:jc w:val="center"/>
        <w:outlineLvl w:val="1"/>
        <w:rPr>
          <w:b/>
          <w:u w:val="single" w:color="000000"/>
        </w:rPr>
      </w:pPr>
      <w:bookmarkStart w:id="31" w:name="_Toc225256053"/>
      <w:r w:rsidRPr="00570B9A">
        <w:rPr>
          <w:b/>
          <w:u w:val="single" w:color="000000"/>
        </w:rPr>
        <w:t xml:space="preserve">10. Рынок </w:t>
      </w:r>
      <w:r w:rsidR="003F1D23">
        <w:rPr>
          <w:b/>
          <w:u w:val="single" w:color="000000"/>
        </w:rPr>
        <w:t>оказания услуг по ремонту автотранспортных средств</w:t>
      </w:r>
      <w:bookmarkEnd w:id="31"/>
      <w:r w:rsidRPr="00570B9A">
        <w:rPr>
          <w:b/>
          <w:u w:color="000000"/>
        </w:rPr>
        <w:t xml:space="preserve"> </w:t>
      </w:r>
    </w:p>
    <w:p w14:paraId="27848119" w14:textId="77777777" w:rsidR="00570B9A" w:rsidRPr="00570B9A" w:rsidRDefault="00570B9A" w:rsidP="00101C6E">
      <w:pPr>
        <w:spacing w:after="0" w:line="276" w:lineRule="auto"/>
        <w:ind w:left="0" w:right="0" w:firstLine="709"/>
        <w:jc w:val="left"/>
      </w:pPr>
      <w:r w:rsidRPr="00570B9A">
        <w:rPr>
          <w:sz w:val="12"/>
        </w:rPr>
        <w:t xml:space="preserve"> </w:t>
      </w:r>
    </w:p>
    <w:p w14:paraId="21596B0F" w14:textId="343032BC" w:rsidR="00570B9A" w:rsidRPr="00570B9A" w:rsidRDefault="00570B9A" w:rsidP="00101C6E">
      <w:pPr>
        <w:spacing w:after="0" w:line="276" w:lineRule="auto"/>
        <w:ind w:left="0" w:right="0" w:firstLine="709"/>
      </w:pPr>
      <w:proofErr w:type="spellStart"/>
      <w:r w:rsidRPr="00570B9A">
        <w:t>Бóльшая</w:t>
      </w:r>
      <w:proofErr w:type="spellEnd"/>
      <w:r w:rsidRPr="00570B9A">
        <w:t xml:space="preserve"> часть респондентов (</w:t>
      </w:r>
      <w:r w:rsidR="00F6273B">
        <w:t>75,</w:t>
      </w:r>
      <w:r w:rsidR="00416323">
        <w:t>5</w:t>
      </w:r>
      <w:r w:rsidRPr="00570B9A">
        <w:t xml:space="preserve">%) отметила, что рынок </w:t>
      </w:r>
      <w:r w:rsidR="003F1D23" w:rsidRPr="003F1D23">
        <w:t>оказания услуг по ремонту автотранспортных средств</w:t>
      </w:r>
      <w:r w:rsidRPr="003F1D23">
        <w:t xml:space="preserve"> </w:t>
      </w:r>
      <w:r w:rsidRPr="00570B9A">
        <w:t xml:space="preserve">в Белокалитвинском районе достаточно развит. </w:t>
      </w:r>
      <w:r w:rsidR="00F6273B">
        <w:t>16</w:t>
      </w:r>
      <w:r w:rsidR="00416323">
        <w:t>,</w:t>
      </w:r>
      <w:r w:rsidR="00F6273B">
        <w:t>5</w:t>
      </w:r>
      <w:r w:rsidRPr="00570B9A">
        <w:t xml:space="preserve">% респондентов, напротив, уверены, что на этом рынке недостаточно организаций. На полное отсутствие организаций рынка </w:t>
      </w:r>
      <w:r w:rsidR="003F1D23" w:rsidRPr="003F1D23">
        <w:t>оказания услуг по ремонту автотранспортных средств</w:t>
      </w:r>
      <w:r w:rsidRPr="003F1D23">
        <w:t xml:space="preserve"> </w:t>
      </w:r>
      <w:r w:rsidRPr="00570B9A">
        <w:t>указали 1,</w:t>
      </w:r>
      <w:r w:rsidR="00F6273B">
        <w:t>6</w:t>
      </w:r>
      <w:r w:rsidRPr="00570B9A">
        <w:t xml:space="preserve">% участников опроса.  </w:t>
      </w:r>
      <w:r w:rsidR="003F1D23">
        <w:t xml:space="preserve"> </w:t>
      </w:r>
    </w:p>
    <w:p w14:paraId="7E6CE328" w14:textId="77777777" w:rsidR="00570B9A" w:rsidRPr="00570B9A" w:rsidRDefault="00570B9A" w:rsidP="00101C6E">
      <w:pPr>
        <w:spacing w:after="0" w:line="276" w:lineRule="auto"/>
        <w:ind w:left="0" w:right="0" w:firstLine="709"/>
        <w:jc w:val="left"/>
      </w:pPr>
    </w:p>
    <w:p w14:paraId="32536507" w14:textId="77777777" w:rsidR="00570B9A" w:rsidRPr="00570B9A" w:rsidRDefault="00570B9A" w:rsidP="00101C6E">
      <w:pPr>
        <w:spacing w:after="0" w:line="276" w:lineRule="auto"/>
        <w:ind w:left="0" w:right="0" w:firstLine="709"/>
        <w:jc w:val="center"/>
      </w:pPr>
      <w:r w:rsidRPr="00570B9A">
        <w:lastRenderedPageBreak/>
        <w:t xml:space="preserve">Количество организаций на рынке </w:t>
      </w:r>
      <w:r w:rsidR="003F1D23" w:rsidRPr="003F1D23">
        <w:t>оказания услуг по ремонту автотранспортных средств</w:t>
      </w:r>
      <w:r w:rsidRPr="003F1D23">
        <w:t>,</w:t>
      </w:r>
      <w:r w:rsidRPr="00570B9A">
        <w:t xml:space="preserve"> % к опрошенным</w:t>
      </w:r>
    </w:p>
    <w:p w14:paraId="44577BCF" w14:textId="77777777" w:rsidR="00570B9A" w:rsidRPr="00570B9A" w:rsidRDefault="00570B9A" w:rsidP="00101C6E">
      <w:pPr>
        <w:spacing w:after="0" w:line="276" w:lineRule="auto"/>
        <w:ind w:left="0" w:right="0" w:firstLine="709"/>
        <w:jc w:val="right"/>
      </w:pPr>
    </w:p>
    <w:p w14:paraId="6B358BDD" w14:textId="77777777" w:rsidR="00570B9A" w:rsidRPr="00570B9A" w:rsidRDefault="00570B9A" w:rsidP="00101C6E">
      <w:pPr>
        <w:spacing w:after="0" w:line="276" w:lineRule="auto"/>
        <w:ind w:left="0" w:right="0" w:firstLine="709"/>
        <w:jc w:val="left"/>
      </w:pPr>
      <w:r w:rsidRPr="00570B9A">
        <w:rPr>
          <w:sz w:val="16"/>
        </w:rPr>
        <w:t xml:space="preserve"> </w:t>
      </w:r>
      <w:r w:rsidRPr="00570B9A">
        <w:rPr>
          <w:rFonts w:ascii="Calibri" w:eastAsia="Calibri" w:hAnsi="Calibri" w:cs="Calibri"/>
          <w:noProof/>
          <w:sz w:val="22"/>
        </w:rPr>
        <w:drawing>
          <wp:inline distT="0" distB="0" distL="0" distR="0" wp14:anchorId="7AFE5423" wp14:editId="6A46BE11">
            <wp:extent cx="6324600" cy="2905125"/>
            <wp:effectExtent l="0" t="0" r="0" b="9525"/>
            <wp:docPr id="5848" name="Диаграмма 58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0438B0F" w14:textId="4822C610" w:rsidR="00570B9A" w:rsidRPr="00570B9A" w:rsidRDefault="003F1D23" w:rsidP="00101C6E">
      <w:pPr>
        <w:tabs>
          <w:tab w:val="center" w:pos="871"/>
          <w:tab w:val="center" w:pos="1933"/>
          <w:tab w:val="center" w:pos="3471"/>
          <w:tab w:val="center" w:pos="4598"/>
          <w:tab w:val="center" w:pos="5452"/>
          <w:tab w:val="center" w:pos="7223"/>
          <w:tab w:val="center" w:pos="8789"/>
        </w:tabs>
        <w:spacing w:after="0" w:line="276" w:lineRule="auto"/>
        <w:ind w:left="0" w:right="0" w:firstLine="709"/>
        <w:rPr>
          <w:rFonts w:ascii="Calibri" w:eastAsia="Calibri" w:hAnsi="Calibri" w:cs="Calibri"/>
          <w:sz w:val="22"/>
        </w:rPr>
      </w:pPr>
      <w:r>
        <w:rPr>
          <w:rFonts w:ascii="Calibri" w:eastAsia="Calibri" w:hAnsi="Calibri" w:cs="Calibri"/>
          <w:sz w:val="22"/>
        </w:rPr>
        <w:t xml:space="preserve"> </w:t>
      </w:r>
    </w:p>
    <w:p w14:paraId="3A3A75F9" w14:textId="7987FC94" w:rsidR="00570B9A" w:rsidRPr="00570B9A" w:rsidRDefault="00570B9A" w:rsidP="00101C6E">
      <w:pPr>
        <w:tabs>
          <w:tab w:val="center" w:pos="9072"/>
        </w:tabs>
        <w:spacing w:after="0" w:line="276" w:lineRule="auto"/>
        <w:ind w:left="0" w:right="0" w:firstLine="709"/>
      </w:pPr>
      <w:r w:rsidRPr="00570B9A">
        <w:t xml:space="preserve">Не </w:t>
      </w:r>
      <w:r w:rsidRPr="00570B9A">
        <w:tab/>
        <w:t xml:space="preserve">заметили изменений на рынке </w:t>
      </w:r>
      <w:r w:rsidR="003F1D23" w:rsidRPr="003F1D23">
        <w:t>оказания услуг по ремонту автотранспортных средств</w:t>
      </w:r>
      <w:r w:rsidRPr="003F1D23">
        <w:t xml:space="preserve"> </w:t>
      </w:r>
      <w:r w:rsidRPr="00570B9A">
        <w:t>6</w:t>
      </w:r>
      <w:r w:rsidR="00A763D0">
        <w:t>1</w:t>
      </w:r>
      <w:r w:rsidRPr="00570B9A">
        <w:t>,</w:t>
      </w:r>
      <w:r w:rsidR="00A763D0">
        <w:t>7</w:t>
      </w:r>
      <w:r w:rsidRPr="00570B9A">
        <w:t xml:space="preserve">% опрошенных. Увеличение количества организаций, представляющих рынок </w:t>
      </w:r>
      <w:r w:rsidR="003F1D23" w:rsidRPr="003F1D23">
        <w:t>оказания услуг по ремонту автотранспортных средств</w:t>
      </w:r>
      <w:r w:rsidRPr="003F1D23">
        <w:t>,</w:t>
      </w:r>
      <w:r w:rsidRPr="00570B9A">
        <w:t xml:space="preserve"> отметили </w:t>
      </w:r>
      <w:r w:rsidR="00A763D0">
        <w:t>22</w:t>
      </w:r>
      <w:r w:rsidRPr="00570B9A">
        <w:t>,</w:t>
      </w:r>
      <w:r w:rsidR="00A763D0">
        <w:t>9</w:t>
      </w:r>
      <w:r w:rsidRPr="00570B9A">
        <w:t>% респондентов, а их сокращение –1</w:t>
      </w:r>
      <w:r w:rsidR="00A763D0">
        <w:t>5</w:t>
      </w:r>
      <w:r w:rsidRPr="00570B9A">
        <w:t>,</w:t>
      </w:r>
      <w:r w:rsidR="00A763D0">
        <w:t>4</w:t>
      </w:r>
      <w:r w:rsidRPr="00570B9A">
        <w:t xml:space="preserve">%. </w:t>
      </w:r>
    </w:p>
    <w:p w14:paraId="6FCC9BC9" w14:textId="32E8550E" w:rsidR="00570B9A" w:rsidRPr="00570B9A" w:rsidRDefault="00570B9A" w:rsidP="00101C6E">
      <w:pPr>
        <w:tabs>
          <w:tab w:val="center" w:pos="9072"/>
        </w:tabs>
        <w:spacing w:after="0" w:line="276" w:lineRule="auto"/>
        <w:ind w:left="0" w:right="0" w:firstLine="709"/>
      </w:pPr>
      <w:r w:rsidRPr="00570B9A">
        <w:t xml:space="preserve">Число респондентов, в той или иной мере удовлетворенных качеством, возможностью выбора и ценами товаров, работ, услуг на рынке </w:t>
      </w:r>
      <w:r w:rsidR="003F1D23" w:rsidRPr="003F1D23">
        <w:t>оказания услуг по ремонту автотранспортных средств</w:t>
      </w:r>
      <w:r w:rsidRPr="003F1D23">
        <w:t>,</w:t>
      </w:r>
      <w:r w:rsidRPr="00570B9A">
        <w:t xml:space="preserve"> оказалось больше количества неудовлетворенных: </w:t>
      </w:r>
      <w:r w:rsidR="00E37F7B">
        <w:t>48</w:t>
      </w:r>
      <w:r w:rsidRPr="00570B9A">
        <w:t>,</w:t>
      </w:r>
      <w:r w:rsidR="00E37F7B">
        <w:t>4</w:t>
      </w:r>
      <w:r w:rsidRPr="00570B9A">
        <w:t xml:space="preserve">% против </w:t>
      </w:r>
      <w:r w:rsidR="00E37F7B">
        <w:t>39</w:t>
      </w:r>
      <w:r w:rsidRPr="00570B9A">
        <w:t>,</w:t>
      </w:r>
      <w:r w:rsidR="00E37F7B">
        <w:t>9</w:t>
      </w:r>
      <w:r w:rsidRPr="00570B9A">
        <w:t>%.</w:t>
      </w:r>
    </w:p>
    <w:p w14:paraId="17815D71" w14:textId="77777777" w:rsidR="00570B9A" w:rsidRPr="00570B9A" w:rsidRDefault="00570B9A" w:rsidP="00101C6E">
      <w:pPr>
        <w:tabs>
          <w:tab w:val="center" w:pos="9072"/>
        </w:tabs>
        <w:spacing w:after="0" w:line="276" w:lineRule="auto"/>
        <w:ind w:left="0" w:right="0" w:firstLine="709"/>
      </w:pPr>
      <w:r w:rsidRPr="00570B9A">
        <w:t xml:space="preserve">Таким образом, рынок </w:t>
      </w:r>
      <w:r w:rsidR="003F1D23" w:rsidRPr="003F1D23">
        <w:t>оказания услуг по ремонту автотранспортных средств</w:t>
      </w:r>
      <w:r w:rsidRPr="003F1D23">
        <w:t xml:space="preserve"> </w:t>
      </w:r>
      <w:r w:rsidRPr="00570B9A">
        <w:t xml:space="preserve">в Белокалитвинском районе развит в достаточном объеме по мнению респондентов, изменения в количестве субъектов, предоставляющих услуги на нем, потребителями не были отмечены.   </w:t>
      </w:r>
    </w:p>
    <w:p w14:paraId="58EA6F6C" w14:textId="66A27BB5" w:rsidR="00570B9A" w:rsidRPr="00570B9A" w:rsidRDefault="00570B9A" w:rsidP="00101C6E">
      <w:pPr>
        <w:tabs>
          <w:tab w:val="center" w:pos="9072"/>
        </w:tabs>
        <w:spacing w:after="0" w:line="276" w:lineRule="auto"/>
        <w:ind w:left="0" w:right="0" w:firstLine="709"/>
      </w:pPr>
      <w:r w:rsidRPr="00570B9A">
        <w:t>Большая часть респондентов довольна характеристиками товаров,</w:t>
      </w:r>
      <w:r w:rsidR="003500B5">
        <w:t xml:space="preserve"> работ, услуг на рынке.</w:t>
      </w:r>
    </w:p>
    <w:p w14:paraId="34C164FE" w14:textId="77777777" w:rsidR="00570B9A" w:rsidRPr="00570B9A" w:rsidRDefault="00570B9A" w:rsidP="00101C6E">
      <w:pPr>
        <w:spacing w:after="0" w:line="276" w:lineRule="auto"/>
        <w:ind w:left="0" w:right="0" w:firstLine="709"/>
        <w:jc w:val="left"/>
      </w:pPr>
      <w:r w:rsidRPr="00570B9A">
        <w:t xml:space="preserve"> </w:t>
      </w:r>
    </w:p>
    <w:p w14:paraId="7A4C272E" w14:textId="4D5EBD09" w:rsidR="00570B9A" w:rsidRPr="00570B9A" w:rsidRDefault="00570B9A" w:rsidP="005C19D6">
      <w:pPr>
        <w:pStyle w:val="2"/>
      </w:pPr>
      <w:bookmarkStart w:id="32" w:name="_Toc225256054"/>
      <w:r w:rsidRPr="00570B9A">
        <w:t>Удовлетворенность потребителей качеством и ценами товаров, работ и услуг</w:t>
      </w:r>
      <w:bookmarkEnd w:id="32"/>
    </w:p>
    <w:p w14:paraId="0270C4B2" w14:textId="77777777" w:rsidR="003500B5" w:rsidRDefault="003500B5" w:rsidP="00101C6E">
      <w:pPr>
        <w:spacing w:after="0" w:line="276" w:lineRule="auto"/>
        <w:ind w:left="0" w:right="0" w:firstLine="709"/>
      </w:pPr>
    </w:p>
    <w:p w14:paraId="568817C8" w14:textId="77777777" w:rsidR="00570B9A" w:rsidRPr="00570B9A" w:rsidRDefault="00570B9A" w:rsidP="00101C6E">
      <w:pPr>
        <w:spacing w:after="0" w:line="276" w:lineRule="auto"/>
        <w:ind w:left="0" w:right="0" w:firstLine="709"/>
      </w:pPr>
      <w:r w:rsidRPr="00570B9A">
        <w:t xml:space="preserve">В ходе опроса респондентам предложили оценить широту представленности организаций на рынках товаров и услуг. Степень удовлетворенности потребителей объемом услуг различных рыночных сегментов оценивалась через индикаторы «избыточно (много)», «достаточно», «мало», «нет совсем». </w:t>
      </w:r>
    </w:p>
    <w:p w14:paraId="3E05281A" w14:textId="3E21A060" w:rsidR="00570B9A" w:rsidRPr="00570B9A" w:rsidRDefault="00570B9A" w:rsidP="00101C6E">
      <w:pPr>
        <w:spacing w:after="0" w:line="276" w:lineRule="auto"/>
        <w:ind w:left="0" w:right="0" w:firstLine="709"/>
      </w:pPr>
      <w:r w:rsidRPr="00570B9A">
        <w:lastRenderedPageBreak/>
        <w:t xml:space="preserve">По данным таблицы выявлено, что </w:t>
      </w:r>
      <w:r w:rsidR="00D3034A">
        <w:t>6</w:t>
      </w:r>
      <w:r w:rsidRPr="00570B9A">
        <w:t xml:space="preserve"> из 10 рынков признаются подавляющим большинством опрошенных (не менее половины) как достаточно (избыточно) развитые. Это: </w:t>
      </w:r>
    </w:p>
    <w:p w14:paraId="66E03C1E" w14:textId="513F59CC" w:rsidR="00570B9A" w:rsidRPr="00570B9A" w:rsidRDefault="00570B9A" w:rsidP="00101C6E">
      <w:pPr>
        <w:numPr>
          <w:ilvl w:val="0"/>
          <w:numId w:val="35"/>
        </w:numPr>
        <w:spacing w:after="0" w:line="276" w:lineRule="auto"/>
        <w:ind w:left="0" w:right="0" w:firstLine="709"/>
      </w:pPr>
      <w:r w:rsidRPr="00570B9A">
        <w:t xml:space="preserve">Рынок </w:t>
      </w:r>
      <w:r w:rsidR="009359DC">
        <w:t>оказания услуг по перевозке пассажиров и багажа легковым такси на территории Ростовской области</w:t>
      </w:r>
      <w:r w:rsidRPr="00570B9A">
        <w:t xml:space="preserve"> (</w:t>
      </w:r>
      <w:r w:rsidR="009359DC">
        <w:t>8</w:t>
      </w:r>
      <w:r w:rsidR="00D3034A">
        <w:t>9</w:t>
      </w:r>
      <w:r w:rsidR="009359DC">
        <w:t>,</w:t>
      </w:r>
      <w:r w:rsidR="00D3034A">
        <w:t>4</w:t>
      </w:r>
      <w:r w:rsidRPr="00570B9A">
        <w:t xml:space="preserve">%); </w:t>
      </w:r>
    </w:p>
    <w:p w14:paraId="5A71E206" w14:textId="77777777" w:rsidR="00D3034A" w:rsidRPr="00570B9A" w:rsidRDefault="00D3034A" w:rsidP="00D3034A">
      <w:pPr>
        <w:numPr>
          <w:ilvl w:val="0"/>
          <w:numId w:val="35"/>
        </w:numPr>
        <w:spacing w:after="0" w:line="276" w:lineRule="auto"/>
        <w:ind w:left="0" w:right="0" w:firstLine="709"/>
      </w:pPr>
      <w:r w:rsidRPr="00570B9A">
        <w:t xml:space="preserve">Рынок услуг </w:t>
      </w:r>
      <w:r>
        <w:t>поставки сжиженного газа</w:t>
      </w:r>
      <w:r w:rsidRPr="00570B9A">
        <w:t xml:space="preserve"> (</w:t>
      </w:r>
      <w:r>
        <w:t>88,4</w:t>
      </w:r>
      <w:r w:rsidRPr="00570B9A">
        <w:t xml:space="preserve">%); </w:t>
      </w:r>
    </w:p>
    <w:p w14:paraId="144D9246" w14:textId="77777777" w:rsidR="00D3034A" w:rsidRPr="00570B9A" w:rsidRDefault="00D3034A" w:rsidP="00D3034A">
      <w:pPr>
        <w:numPr>
          <w:ilvl w:val="0"/>
          <w:numId w:val="35"/>
        </w:numPr>
        <w:spacing w:after="0" w:line="276" w:lineRule="auto"/>
        <w:ind w:left="0" w:right="0" w:firstLine="709"/>
      </w:pPr>
      <w:r w:rsidRPr="00570B9A">
        <w:t xml:space="preserve">Рынок </w:t>
      </w:r>
      <w:r>
        <w:t>оказания услуг по ремонту автотранспортных средств</w:t>
      </w:r>
      <w:r w:rsidRPr="00570B9A">
        <w:t xml:space="preserve"> (</w:t>
      </w:r>
      <w:r>
        <w:t>75</w:t>
      </w:r>
      <w:r w:rsidRPr="00570B9A">
        <w:t>,5%);</w:t>
      </w:r>
    </w:p>
    <w:p w14:paraId="436F4076" w14:textId="338E59F8" w:rsidR="00570B9A" w:rsidRPr="00570B9A" w:rsidRDefault="00570B9A" w:rsidP="00101C6E">
      <w:pPr>
        <w:numPr>
          <w:ilvl w:val="0"/>
          <w:numId w:val="35"/>
        </w:numPr>
        <w:spacing w:after="0" w:line="276" w:lineRule="auto"/>
        <w:ind w:left="0" w:right="0" w:firstLine="709"/>
      </w:pPr>
      <w:r w:rsidRPr="00570B9A">
        <w:t xml:space="preserve">Рынок </w:t>
      </w:r>
      <w:r w:rsidR="009359DC">
        <w:t>товарной аквакультуры</w:t>
      </w:r>
      <w:r w:rsidRPr="00570B9A">
        <w:t xml:space="preserve"> (</w:t>
      </w:r>
      <w:r w:rsidR="009359DC">
        <w:t>7</w:t>
      </w:r>
      <w:r w:rsidR="00D3034A">
        <w:t>0</w:t>
      </w:r>
      <w:r w:rsidR="009359DC">
        <w:t>,</w:t>
      </w:r>
      <w:r w:rsidR="00D3034A">
        <w:t>2</w:t>
      </w:r>
      <w:r w:rsidRPr="00570B9A">
        <w:t xml:space="preserve">%); </w:t>
      </w:r>
    </w:p>
    <w:p w14:paraId="525589BC" w14:textId="77777777" w:rsidR="00D3034A" w:rsidRDefault="00D3034A" w:rsidP="00D3034A">
      <w:pPr>
        <w:numPr>
          <w:ilvl w:val="0"/>
          <w:numId w:val="35"/>
        </w:numPr>
        <w:spacing w:after="0" w:line="276" w:lineRule="auto"/>
        <w:ind w:left="0" w:right="0" w:firstLine="709"/>
      </w:pPr>
      <w:r w:rsidRPr="00570B9A">
        <w:t xml:space="preserve">Рынок </w:t>
      </w:r>
      <w:r>
        <w:t>ритуальных услуг</w:t>
      </w:r>
      <w:r w:rsidRPr="00570B9A">
        <w:t xml:space="preserve"> (</w:t>
      </w:r>
      <w:r>
        <w:t>70,2</w:t>
      </w:r>
      <w:r w:rsidRPr="00570B9A">
        <w:t xml:space="preserve">%); </w:t>
      </w:r>
    </w:p>
    <w:p w14:paraId="51FFF9D0" w14:textId="77777777" w:rsidR="00570B9A" w:rsidRPr="00570B9A" w:rsidRDefault="00570B9A" w:rsidP="00101C6E">
      <w:pPr>
        <w:numPr>
          <w:ilvl w:val="0"/>
          <w:numId w:val="35"/>
        </w:numPr>
        <w:spacing w:after="0" w:line="276" w:lineRule="auto"/>
        <w:ind w:left="0" w:right="0" w:firstLine="709"/>
      </w:pPr>
      <w:r w:rsidRPr="00570B9A">
        <w:t xml:space="preserve">Рынок </w:t>
      </w:r>
      <w:r w:rsidR="009359DC">
        <w:t>услуг детского отдыха и оздоровления</w:t>
      </w:r>
      <w:r w:rsidRPr="00570B9A">
        <w:t xml:space="preserve"> (70,0%); </w:t>
      </w:r>
    </w:p>
    <w:p w14:paraId="25B5E7DB" w14:textId="04A4888D" w:rsidR="00570B9A" w:rsidRPr="00570B9A" w:rsidRDefault="00570B9A" w:rsidP="00101C6E">
      <w:pPr>
        <w:spacing w:after="0" w:line="276" w:lineRule="auto"/>
        <w:ind w:left="0" w:right="0" w:firstLine="709"/>
      </w:pPr>
      <w:r w:rsidRPr="00570B9A">
        <w:t xml:space="preserve">При этом, из вышеперечисленных, рынок </w:t>
      </w:r>
      <w:r w:rsidR="00D3034A">
        <w:t>оказания услуг по перевозке пассажиров и багажа легковым такси</w:t>
      </w:r>
      <w:r w:rsidRPr="00570B9A">
        <w:t xml:space="preserve"> и рынок </w:t>
      </w:r>
      <w:r w:rsidR="00336178" w:rsidRPr="00336178">
        <w:t xml:space="preserve">услуг поставки сжиженного газа </w:t>
      </w:r>
      <w:r w:rsidRPr="00570B9A">
        <w:t xml:space="preserve">потребители больше других оценили, как избыточно развитые. </w:t>
      </w:r>
    </w:p>
    <w:p w14:paraId="4E8C7175" w14:textId="77777777" w:rsidR="00570B9A" w:rsidRPr="00570B9A" w:rsidRDefault="00570B9A" w:rsidP="00101C6E">
      <w:pPr>
        <w:spacing w:after="0" w:line="276" w:lineRule="auto"/>
        <w:ind w:left="0" w:right="0" w:firstLine="709"/>
        <w:jc w:val="right"/>
      </w:pPr>
      <w:r w:rsidRPr="00570B9A">
        <w:t xml:space="preserve"> </w:t>
      </w:r>
    </w:p>
    <w:p w14:paraId="6CAC6DF9" w14:textId="77777777" w:rsidR="00570B9A" w:rsidRPr="00570B9A" w:rsidRDefault="00570B9A" w:rsidP="00101C6E">
      <w:pPr>
        <w:spacing w:after="0" w:line="276" w:lineRule="auto"/>
        <w:ind w:left="0" w:right="0" w:firstLine="709"/>
        <w:jc w:val="center"/>
      </w:pPr>
      <w:r w:rsidRPr="00570B9A">
        <w:t xml:space="preserve">Распределение ответов на вопрос «Какое количество организаций предоставляют товары и услуги на следующих рынках вашего города </w:t>
      </w:r>
    </w:p>
    <w:p w14:paraId="0CF0EB05" w14:textId="0D41DC16" w:rsidR="00570B9A" w:rsidRPr="00570B9A" w:rsidRDefault="00570B9A" w:rsidP="00242006">
      <w:pPr>
        <w:spacing w:after="0" w:line="276" w:lineRule="auto"/>
        <w:ind w:left="0" w:right="0" w:firstLine="709"/>
        <w:jc w:val="center"/>
      </w:pPr>
      <w:r w:rsidRPr="00570B9A">
        <w:t>(поселка, хутора)»</w:t>
      </w:r>
      <w:r w:rsidR="00242006">
        <w:t xml:space="preserve"> </w:t>
      </w:r>
      <w:r w:rsidRPr="00570B9A">
        <w:t>(%)</w:t>
      </w:r>
    </w:p>
    <w:p w14:paraId="1174D465" w14:textId="77777777" w:rsidR="00570B9A" w:rsidRPr="00570B9A" w:rsidRDefault="00570B9A" w:rsidP="00101C6E">
      <w:pPr>
        <w:spacing w:after="0" w:line="276" w:lineRule="auto"/>
        <w:ind w:left="0" w:right="0" w:firstLine="709"/>
        <w:jc w:val="right"/>
      </w:pPr>
      <w:r w:rsidRPr="00570B9A">
        <w:t xml:space="preserve"> </w:t>
      </w:r>
    </w:p>
    <w:tbl>
      <w:tblPr>
        <w:tblStyle w:val="TableGrid"/>
        <w:tblW w:w="10201" w:type="dxa"/>
        <w:tblInd w:w="0" w:type="dxa"/>
        <w:tblCellMar>
          <w:top w:w="7" w:type="dxa"/>
          <w:left w:w="108" w:type="dxa"/>
          <w:right w:w="94" w:type="dxa"/>
        </w:tblCellMar>
        <w:tblLook w:val="04A0" w:firstRow="1" w:lastRow="0" w:firstColumn="1" w:lastColumn="0" w:noHBand="0" w:noVBand="1"/>
      </w:tblPr>
      <w:tblGrid>
        <w:gridCol w:w="3351"/>
        <w:gridCol w:w="2032"/>
        <w:gridCol w:w="2067"/>
        <w:gridCol w:w="1463"/>
        <w:gridCol w:w="1288"/>
      </w:tblGrid>
      <w:tr w:rsidR="00570B9A" w:rsidRPr="00570B9A" w14:paraId="33A17C68" w14:textId="77777777" w:rsidTr="00570B9A">
        <w:trPr>
          <w:trHeight w:val="772"/>
        </w:trPr>
        <w:tc>
          <w:tcPr>
            <w:tcW w:w="4340" w:type="dxa"/>
            <w:tcBorders>
              <w:top w:val="single" w:sz="4" w:space="0" w:color="000000"/>
              <w:left w:val="single" w:sz="4" w:space="0" w:color="000000"/>
              <w:bottom w:val="single" w:sz="4" w:space="0" w:color="000000"/>
              <w:right w:val="single" w:sz="4" w:space="0" w:color="000000"/>
            </w:tcBorders>
          </w:tcPr>
          <w:p w14:paraId="4A04D54C" w14:textId="77777777" w:rsidR="00570B9A" w:rsidRPr="00570B9A" w:rsidRDefault="00570B9A" w:rsidP="00101C6E">
            <w:pPr>
              <w:spacing w:after="0" w:line="276" w:lineRule="auto"/>
              <w:ind w:left="0" w:right="0" w:firstLine="709"/>
              <w:jc w:val="center"/>
            </w:pPr>
            <w:r w:rsidRPr="00570B9A">
              <w:rPr>
                <w:b/>
                <w:sz w:val="22"/>
              </w:rPr>
              <w:t xml:space="preserve">Наименование рынка </w:t>
            </w:r>
          </w:p>
        </w:tc>
        <w:tc>
          <w:tcPr>
            <w:tcW w:w="1465" w:type="dxa"/>
            <w:tcBorders>
              <w:top w:val="single" w:sz="4" w:space="0" w:color="000000"/>
              <w:left w:val="single" w:sz="4" w:space="0" w:color="000000"/>
              <w:bottom w:val="single" w:sz="4" w:space="0" w:color="000000"/>
              <w:right w:val="single" w:sz="4" w:space="0" w:color="000000"/>
            </w:tcBorders>
          </w:tcPr>
          <w:p w14:paraId="36779DB3" w14:textId="77777777" w:rsidR="00570B9A" w:rsidRPr="00570B9A" w:rsidRDefault="00570B9A" w:rsidP="00101C6E">
            <w:pPr>
              <w:spacing w:after="0" w:line="276" w:lineRule="auto"/>
              <w:ind w:left="0" w:right="0" w:firstLine="709"/>
              <w:jc w:val="center"/>
            </w:pPr>
            <w:r w:rsidRPr="00570B9A">
              <w:rPr>
                <w:b/>
                <w:sz w:val="22"/>
              </w:rPr>
              <w:t xml:space="preserve">Избыточно (много) </w:t>
            </w:r>
          </w:p>
        </w:tc>
        <w:tc>
          <w:tcPr>
            <w:tcW w:w="1703" w:type="dxa"/>
            <w:tcBorders>
              <w:top w:val="single" w:sz="4" w:space="0" w:color="000000"/>
              <w:left w:val="single" w:sz="4" w:space="0" w:color="000000"/>
              <w:bottom w:val="single" w:sz="4" w:space="0" w:color="000000"/>
              <w:right w:val="single" w:sz="4" w:space="0" w:color="000000"/>
            </w:tcBorders>
          </w:tcPr>
          <w:p w14:paraId="25E9B4BF" w14:textId="77777777" w:rsidR="00570B9A" w:rsidRPr="00570B9A" w:rsidRDefault="00570B9A" w:rsidP="00101C6E">
            <w:pPr>
              <w:spacing w:after="0" w:line="276" w:lineRule="auto"/>
              <w:ind w:left="0" w:right="0" w:firstLine="709"/>
              <w:jc w:val="left"/>
            </w:pPr>
            <w:r w:rsidRPr="00570B9A">
              <w:rPr>
                <w:b/>
                <w:sz w:val="22"/>
              </w:rPr>
              <w:t xml:space="preserve">Достаточно </w:t>
            </w:r>
          </w:p>
        </w:tc>
        <w:tc>
          <w:tcPr>
            <w:tcW w:w="1418" w:type="dxa"/>
            <w:tcBorders>
              <w:top w:val="single" w:sz="4" w:space="0" w:color="000000"/>
              <w:left w:val="single" w:sz="4" w:space="0" w:color="000000"/>
              <w:bottom w:val="single" w:sz="4" w:space="0" w:color="000000"/>
              <w:right w:val="single" w:sz="4" w:space="0" w:color="000000"/>
            </w:tcBorders>
          </w:tcPr>
          <w:p w14:paraId="11C7B943" w14:textId="77777777" w:rsidR="00570B9A" w:rsidRPr="00570B9A" w:rsidRDefault="00570B9A" w:rsidP="00101C6E">
            <w:pPr>
              <w:spacing w:after="0" w:line="276" w:lineRule="auto"/>
              <w:ind w:left="0" w:right="0" w:firstLine="709"/>
              <w:jc w:val="center"/>
            </w:pPr>
            <w:r w:rsidRPr="00570B9A">
              <w:rPr>
                <w:b/>
                <w:sz w:val="22"/>
              </w:rPr>
              <w:t xml:space="preserve">Мало </w:t>
            </w:r>
          </w:p>
          <w:p w14:paraId="361B09D2" w14:textId="77777777" w:rsidR="00570B9A" w:rsidRPr="00570B9A" w:rsidRDefault="00570B9A" w:rsidP="00101C6E">
            <w:pPr>
              <w:spacing w:after="0" w:line="276" w:lineRule="auto"/>
              <w:ind w:left="0" w:right="0" w:firstLine="709"/>
              <w:jc w:val="center"/>
            </w:pPr>
            <w:r w:rsidRPr="00570B9A">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65485E5" w14:textId="77777777" w:rsidR="00570B9A" w:rsidRPr="00570B9A" w:rsidRDefault="00570B9A" w:rsidP="00101C6E">
            <w:pPr>
              <w:spacing w:after="0" w:line="276" w:lineRule="auto"/>
              <w:ind w:left="0" w:right="0" w:firstLine="709"/>
              <w:jc w:val="center"/>
            </w:pPr>
            <w:r w:rsidRPr="00570B9A">
              <w:rPr>
                <w:b/>
                <w:sz w:val="22"/>
              </w:rPr>
              <w:t xml:space="preserve">Нет совсем </w:t>
            </w:r>
          </w:p>
        </w:tc>
      </w:tr>
      <w:tr w:rsidR="00570B9A" w:rsidRPr="00570B9A" w14:paraId="1134CFB1" w14:textId="77777777" w:rsidTr="00570B9A">
        <w:trPr>
          <w:trHeight w:val="265"/>
        </w:trPr>
        <w:tc>
          <w:tcPr>
            <w:tcW w:w="4340" w:type="dxa"/>
            <w:tcBorders>
              <w:top w:val="single" w:sz="4" w:space="0" w:color="000000"/>
              <w:left w:val="single" w:sz="4" w:space="0" w:color="000000"/>
              <w:bottom w:val="single" w:sz="4" w:space="0" w:color="000000"/>
              <w:right w:val="single" w:sz="4" w:space="0" w:color="000000"/>
            </w:tcBorders>
          </w:tcPr>
          <w:p w14:paraId="552E6FEE" w14:textId="77777777" w:rsidR="00570B9A" w:rsidRPr="00570B9A" w:rsidRDefault="00570B9A" w:rsidP="00101C6E">
            <w:pPr>
              <w:spacing w:after="0" w:line="276" w:lineRule="auto"/>
              <w:ind w:left="0" w:right="0" w:firstLine="709"/>
              <w:jc w:val="left"/>
            </w:pPr>
            <w:r w:rsidRPr="00570B9A">
              <w:rPr>
                <w:sz w:val="20"/>
              </w:rPr>
              <w:t xml:space="preserve">Рынок услуг </w:t>
            </w:r>
            <w:r w:rsidR="006839BF" w:rsidRPr="006839BF">
              <w:rPr>
                <w:sz w:val="20"/>
              </w:rPr>
              <w:t>товарной аквакультуры</w:t>
            </w:r>
          </w:p>
        </w:tc>
        <w:tc>
          <w:tcPr>
            <w:tcW w:w="1465" w:type="dxa"/>
            <w:tcBorders>
              <w:top w:val="single" w:sz="4" w:space="0" w:color="000000"/>
              <w:left w:val="single" w:sz="4" w:space="0" w:color="000000"/>
              <w:bottom w:val="single" w:sz="4" w:space="0" w:color="000000"/>
              <w:right w:val="single" w:sz="4" w:space="0" w:color="000000"/>
            </w:tcBorders>
          </w:tcPr>
          <w:p w14:paraId="7188E89B"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tcPr>
          <w:p w14:paraId="2C5078C6" w14:textId="3D775000" w:rsidR="00570B9A" w:rsidRPr="00570B9A" w:rsidRDefault="00570B9A" w:rsidP="00101C6E">
            <w:pPr>
              <w:spacing w:after="0" w:line="276" w:lineRule="auto"/>
              <w:ind w:left="0" w:right="0" w:firstLine="709"/>
              <w:jc w:val="center"/>
            </w:pPr>
            <w:r w:rsidRPr="00570B9A">
              <w:rPr>
                <w:b/>
                <w:sz w:val="20"/>
              </w:rPr>
              <w:t>7</w:t>
            </w:r>
            <w:r w:rsidR="00D3034A">
              <w:rPr>
                <w:b/>
                <w:sz w:val="20"/>
              </w:rPr>
              <w:t>0</w:t>
            </w:r>
            <w:r w:rsidRPr="00570B9A">
              <w:rPr>
                <w:b/>
                <w:sz w:val="20"/>
              </w:rPr>
              <w:t>,</w:t>
            </w:r>
            <w:r w:rsidR="00D3034A">
              <w:rPr>
                <w:b/>
                <w:sz w:val="20"/>
              </w:rPr>
              <w:t>2</w:t>
            </w:r>
            <w:r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635FE27" w14:textId="1114F847" w:rsidR="00570B9A" w:rsidRPr="00570B9A" w:rsidRDefault="00D3034A" w:rsidP="00101C6E">
            <w:pPr>
              <w:spacing w:after="0" w:line="276" w:lineRule="auto"/>
              <w:ind w:left="0" w:right="0" w:firstLine="709"/>
              <w:jc w:val="center"/>
            </w:pPr>
            <w:r>
              <w:rPr>
                <w:sz w:val="20"/>
              </w:rPr>
              <w:t>25</w:t>
            </w:r>
            <w:r w:rsidR="00570B9A" w:rsidRPr="00570B9A">
              <w:rPr>
                <w:sz w:val="20"/>
              </w:rPr>
              <w:t>,</w:t>
            </w:r>
            <w:r>
              <w:rPr>
                <w:sz w:val="20"/>
              </w:rPr>
              <w:t>0</w:t>
            </w:r>
            <w:r w:rsidR="00570B9A" w:rsidRPr="00570B9A">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063D6D1" w14:textId="4FAFB1C1" w:rsidR="00570B9A" w:rsidRPr="00570B9A" w:rsidRDefault="00D3034A" w:rsidP="00101C6E">
            <w:pPr>
              <w:spacing w:after="0" w:line="276" w:lineRule="auto"/>
              <w:ind w:left="0" w:right="0" w:firstLine="709"/>
              <w:jc w:val="center"/>
            </w:pPr>
            <w:r>
              <w:rPr>
                <w:sz w:val="20"/>
              </w:rPr>
              <w:t>4</w:t>
            </w:r>
            <w:r w:rsidR="00570B9A" w:rsidRPr="00570B9A">
              <w:rPr>
                <w:sz w:val="20"/>
              </w:rPr>
              <w:t>,</w:t>
            </w:r>
            <w:r>
              <w:rPr>
                <w:sz w:val="20"/>
              </w:rPr>
              <w:t>8</w:t>
            </w:r>
            <w:r w:rsidR="00570B9A" w:rsidRPr="00570B9A">
              <w:rPr>
                <w:sz w:val="20"/>
              </w:rPr>
              <w:t xml:space="preserve"> </w:t>
            </w:r>
          </w:p>
        </w:tc>
      </w:tr>
      <w:tr w:rsidR="00570B9A" w:rsidRPr="00570B9A" w14:paraId="02584BB2" w14:textId="77777777" w:rsidTr="00570B9A">
        <w:trPr>
          <w:trHeight w:val="701"/>
        </w:trPr>
        <w:tc>
          <w:tcPr>
            <w:tcW w:w="4340" w:type="dxa"/>
            <w:tcBorders>
              <w:top w:val="single" w:sz="4" w:space="0" w:color="000000"/>
              <w:left w:val="single" w:sz="4" w:space="0" w:color="000000"/>
              <w:bottom w:val="single" w:sz="4" w:space="0" w:color="000000"/>
              <w:right w:val="single" w:sz="4" w:space="0" w:color="000000"/>
            </w:tcBorders>
          </w:tcPr>
          <w:p w14:paraId="321082E2" w14:textId="77777777" w:rsidR="00570B9A" w:rsidRPr="00570B9A" w:rsidRDefault="00570B9A" w:rsidP="00101C6E">
            <w:pPr>
              <w:spacing w:after="0" w:line="276" w:lineRule="auto"/>
              <w:ind w:left="0" w:right="0" w:firstLine="709"/>
              <w:jc w:val="left"/>
            </w:pPr>
            <w:r w:rsidRPr="00570B9A">
              <w:rPr>
                <w:sz w:val="20"/>
              </w:rPr>
              <w:t xml:space="preserve">Рынок </w:t>
            </w:r>
            <w:r w:rsidR="006839BF" w:rsidRPr="006839BF">
              <w:rPr>
                <w:sz w:val="20"/>
              </w:rPr>
              <w:t>услуг детского отдыха и оздоровления</w:t>
            </w:r>
          </w:p>
        </w:tc>
        <w:tc>
          <w:tcPr>
            <w:tcW w:w="1465" w:type="dxa"/>
            <w:tcBorders>
              <w:top w:val="single" w:sz="4" w:space="0" w:color="000000"/>
              <w:left w:val="single" w:sz="4" w:space="0" w:color="000000"/>
              <w:bottom w:val="single" w:sz="4" w:space="0" w:color="000000"/>
              <w:right w:val="single" w:sz="4" w:space="0" w:color="000000"/>
            </w:tcBorders>
            <w:vAlign w:val="center"/>
          </w:tcPr>
          <w:p w14:paraId="3E79E82E"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vAlign w:val="center"/>
          </w:tcPr>
          <w:p w14:paraId="65CD1516" w14:textId="77777777" w:rsidR="00570B9A" w:rsidRPr="00570B9A" w:rsidRDefault="00570B9A" w:rsidP="00101C6E">
            <w:pPr>
              <w:spacing w:after="0" w:line="276" w:lineRule="auto"/>
              <w:ind w:left="0" w:right="0" w:firstLine="709"/>
              <w:jc w:val="center"/>
            </w:pPr>
            <w:r w:rsidRPr="00570B9A">
              <w:rPr>
                <w:b/>
                <w:sz w:val="20"/>
              </w:rPr>
              <w:t>70,0</w:t>
            </w:r>
          </w:p>
        </w:tc>
        <w:tc>
          <w:tcPr>
            <w:tcW w:w="1418" w:type="dxa"/>
            <w:tcBorders>
              <w:top w:val="single" w:sz="4" w:space="0" w:color="000000"/>
              <w:left w:val="single" w:sz="4" w:space="0" w:color="000000"/>
              <w:bottom w:val="single" w:sz="4" w:space="0" w:color="000000"/>
              <w:right w:val="single" w:sz="4" w:space="0" w:color="000000"/>
            </w:tcBorders>
            <w:vAlign w:val="center"/>
          </w:tcPr>
          <w:p w14:paraId="07AEC7CF" w14:textId="4F295A92" w:rsidR="00570B9A" w:rsidRPr="00570B9A" w:rsidRDefault="00A16328" w:rsidP="00101C6E">
            <w:pPr>
              <w:spacing w:after="0" w:line="276" w:lineRule="auto"/>
              <w:ind w:left="0" w:right="0" w:firstLine="709"/>
              <w:jc w:val="center"/>
            </w:pPr>
            <w:r>
              <w:rPr>
                <w:sz w:val="20"/>
              </w:rPr>
              <w:t>3</w:t>
            </w:r>
            <w:r w:rsidR="00570B9A" w:rsidRPr="00570B9A">
              <w:rPr>
                <w:sz w:val="20"/>
              </w:rPr>
              <w:t>6,</w:t>
            </w:r>
            <w:r>
              <w:rPr>
                <w:sz w:val="20"/>
              </w:rPr>
              <w:t>2</w:t>
            </w:r>
            <w:r w:rsidR="00570B9A" w:rsidRPr="00570B9A">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734095E" w14:textId="76FDBB1E" w:rsidR="00570B9A" w:rsidRPr="00570B9A" w:rsidRDefault="00570B9A" w:rsidP="00101C6E">
            <w:pPr>
              <w:spacing w:after="0" w:line="276" w:lineRule="auto"/>
              <w:ind w:left="0" w:right="0" w:firstLine="709"/>
              <w:jc w:val="center"/>
            </w:pPr>
            <w:r w:rsidRPr="00570B9A">
              <w:rPr>
                <w:sz w:val="20"/>
              </w:rPr>
              <w:t>3,</w:t>
            </w:r>
            <w:r w:rsidR="00A16328">
              <w:rPr>
                <w:sz w:val="20"/>
              </w:rPr>
              <w:t>7</w:t>
            </w:r>
            <w:r w:rsidRPr="00570B9A">
              <w:rPr>
                <w:sz w:val="20"/>
              </w:rPr>
              <w:t xml:space="preserve"> </w:t>
            </w:r>
          </w:p>
        </w:tc>
      </w:tr>
      <w:tr w:rsidR="00570B9A" w:rsidRPr="00570B9A" w14:paraId="57026200" w14:textId="77777777" w:rsidTr="00570B9A">
        <w:trPr>
          <w:trHeight w:val="240"/>
        </w:trPr>
        <w:tc>
          <w:tcPr>
            <w:tcW w:w="4340" w:type="dxa"/>
            <w:tcBorders>
              <w:top w:val="single" w:sz="4" w:space="0" w:color="000000"/>
              <w:left w:val="single" w:sz="4" w:space="0" w:color="000000"/>
              <w:bottom w:val="single" w:sz="4" w:space="0" w:color="000000"/>
              <w:right w:val="single" w:sz="4" w:space="0" w:color="000000"/>
            </w:tcBorders>
          </w:tcPr>
          <w:p w14:paraId="105C9866" w14:textId="77777777" w:rsidR="00570B9A" w:rsidRPr="00570B9A" w:rsidRDefault="00570B9A" w:rsidP="00101C6E">
            <w:pPr>
              <w:spacing w:after="0" w:line="276" w:lineRule="auto"/>
              <w:ind w:left="0" w:right="0" w:firstLine="709"/>
              <w:jc w:val="left"/>
            </w:pPr>
            <w:r w:rsidRPr="00570B9A">
              <w:rPr>
                <w:sz w:val="20"/>
              </w:rPr>
              <w:t xml:space="preserve">Рынок </w:t>
            </w:r>
            <w:r w:rsidR="006839BF" w:rsidRPr="006839BF">
              <w:rPr>
                <w:sz w:val="20"/>
              </w:rPr>
              <w:t>ритуальных услуг</w:t>
            </w:r>
          </w:p>
        </w:tc>
        <w:tc>
          <w:tcPr>
            <w:tcW w:w="1465" w:type="dxa"/>
            <w:tcBorders>
              <w:top w:val="single" w:sz="4" w:space="0" w:color="000000"/>
              <w:left w:val="single" w:sz="4" w:space="0" w:color="000000"/>
              <w:bottom w:val="single" w:sz="4" w:space="0" w:color="000000"/>
              <w:right w:val="single" w:sz="4" w:space="0" w:color="000000"/>
            </w:tcBorders>
          </w:tcPr>
          <w:p w14:paraId="4B4F4564" w14:textId="0AD606BF" w:rsidR="00570B9A" w:rsidRPr="00570B9A" w:rsidRDefault="00A16328" w:rsidP="00101C6E">
            <w:pPr>
              <w:spacing w:after="0" w:line="276" w:lineRule="auto"/>
              <w:ind w:left="0" w:right="0" w:firstLine="709"/>
              <w:jc w:val="center"/>
            </w:pPr>
            <w:r>
              <w:rPr>
                <w:sz w:val="20"/>
              </w:rPr>
              <w:t>8</w:t>
            </w:r>
            <w:r w:rsidR="00570B9A" w:rsidRPr="00570B9A">
              <w:rPr>
                <w:sz w:val="20"/>
              </w:rPr>
              <w:t>,</w:t>
            </w:r>
            <w:r>
              <w:rPr>
                <w:sz w:val="20"/>
              </w:rPr>
              <w:t>0</w:t>
            </w:r>
            <w:r w:rsidR="00570B9A" w:rsidRPr="00570B9A">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3B25F0FC" w14:textId="0C4DBB69" w:rsidR="00570B9A" w:rsidRPr="00570B9A" w:rsidRDefault="00A16328" w:rsidP="00101C6E">
            <w:pPr>
              <w:spacing w:after="0" w:line="276" w:lineRule="auto"/>
              <w:ind w:left="0" w:right="0" w:firstLine="709"/>
              <w:jc w:val="center"/>
              <w:rPr>
                <w:b/>
              </w:rPr>
            </w:pPr>
            <w:r>
              <w:rPr>
                <w:b/>
                <w:sz w:val="20"/>
              </w:rPr>
              <w:t>70</w:t>
            </w:r>
            <w:r w:rsidR="00570B9A" w:rsidRPr="00570B9A">
              <w:rPr>
                <w:b/>
                <w:sz w:val="20"/>
              </w:rPr>
              <w:t>,</w:t>
            </w:r>
            <w:r>
              <w:rPr>
                <w:b/>
                <w:sz w:val="20"/>
              </w:rPr>
              <w:t>2</w:t>
            </w:r>
            <w:r w:rsidR="00570B9A"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9ABD5A" w14:textId="14E1F4F1" w:rsidR="00570B9A" w:rsidRPr="00570B9A" w:rsidRDefault="00A16328" w:rsidP="00101C6E">
            <w:pPr>
              <w:spacing w:after="0" w:line="276" w:lineRule="auto"/>
              <w:ind w:left="0" w:right="0" w:firstLine="709"/>
              <w:jc w:val="center"/>
            </w:pPr>
            <w:r>
              <w:rPr>
                <w:sz w:val="20"/>
              </w:rPr>
              <w:t>21</w:t>
            </w:r>
            <w:r w:rsidR="00570B9A" w:rsidRPr="00570B9A">
              <w:rPr>
                <w:sz w:val="20"/>
              </w:rPr>
              <w:t>,</w:t>
            </w:r>
            <w:r>
              <w:rPr>
                <w:sz w:val="20"/>
              </w:rPr>
              <w:t>8</w:t>
            </w:r>
            <w:r w:rsidR="00570B9A" w:rsidRPr="00570B9A">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05EFC51" w14:textId="7F256AA6" w:rsidR="00570B9A" w:rsidRPr="00570B9A" w:rsidRDefault="00A16328" w:rsidP="00101C6E">
            <w:pPr>
              <w:spacing w:after="0" w:line="276" w:lineRule="auto"/>
              <w:ind w:left="0" w:right="0" w:firstLine="709"/>
              <w:jc w:val="center"/>
            </w:pPr>
            <w:r>
              <w:rPr>
                <w:sz w:val="20"/>
              </w:rPr>
              <w:t>0</w:t>
            </w:r>
            <w:r w:rsidR="00570B9A" w:rsidRPr="00570B9A">
              <w:rPr>
                <w:sz w:val="20"/>
              </w:rPr>
              <w:t xml:space="preserve"> </w:t>
            </w:r>
          </w:p>
        </w:tc>
      </w:tr>
      <w:tr w:rsidR="00570B9A" w:rsidRPr="00570B9A" w14:paraId="4515E5F3" w14:textId="77777777" w:rsidTr="00570B9A">
        <w:trPr>
          <w:trHeight w:val="469"/>
        </w:trPr>
        <w:tc>
          <w:tcPr>
            <w:tcW w:w="4340" w:type="dxa"/>
            <w:tcBorders>
              <w:top w:val="single" w:sz="4" w:space="0" w:color="000000"/>
              <w:left w:val="single" w:sz="4" w:space="0" w:color="000000"/>
              <w:bottom w:val="single" w:sz="4" w:space="0" w:color="000000"/>
              <w:right w:val="single" w:sz="4" w:space="0" w:color="000000"/>
            </w:tcBorders>
          </w:tcPr>
          <w:p w14:paraId="11768B25" w14:textId="01DCA235" w:rsidR="00570B9A" w:rsidRPr="00570B9A" w:rsidRDefault="00570B9A" w:rsidP="00101C6E">
            <w:pPr>
              <w:spacing w:after="0" w:line="276" w:lineRule="auto"/>
              <w:ind w:left="0" w:right="0" w:firstLine="709"/>
              <w:jc w:val="left"/>
            </w:pPr>
            <w:r w:rsidRPr="00570B9A">
              <w:rPr>
                <w:sz w:val="20"/>
              </w:rPr>
              <w:t xml:space="preserve">Рынок </w:t>
            </w:r>
            <w:r w:rsidR="006839BF">
              <w:rPr>
                <w:sz w:val="20"/>
              </w:rPr>
              <w:t>теплоснабжения</w:t>
            </w:r>
            <w:r w:rsidR="00FB780E">
              <w:rPr>
                <w:sz w:val="20"/>
              </w:rPr>
              <w:t xml:space="preserve"> </w:t>
            </w:r>
            <w:r w:rsidR="006839BF">
              <w:rPr>
                <w:sz w:val="20"/>
              </w:rPr>
              <w:t>(производство тепловой энергии)</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14:paraId="0BC4D6F2"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vAlign w:val="center"/>
          </w:tcPr>
          <w:p w14:paraId="1976C6DA" w14:textId="18A4FE9D" w:rsidR="00570B9A" w:rsidRPr="00570B9A" w:rsidRDefault="00A16328" w:rsidP="00101C6E">
            <w:pPr>
              <w:spacing w:after="0" w:line="276" w:lineRule="auto"/>
              <w:ind w:left="0" w:right="0" w:firstLine="709"/>
              <w:jc w:val="center"/>
            </w:pPr>
            <w:r>
              <w:rPr>
                <w:sz w:val="20"/>
              </w:rPr>
              <w:t>2</w:t>
            </w:r>
            <w:r w:rsidR="00570B9A" w:rsidRPr="00570B9A">
              <w:rPr>
                <w:sz w:val="20"/>
              </w:rPr>
              <w:t>8,</w:t>
            </w:r>
            <w:r>
              <w:rPr>
                <w:sz w:val="20"/>
              </w:rPr>
              <w:t>7</w:t>
            </w:r>
            <w:r w:rsidR="00570B9A" w:rsidRPr="00570B9A">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B750DD" w14:textId="02AC36A1" w:rsidR="00570B9A" w:rsidRPr="00570B9A" w:rsidRDefault="00570B9A" w:rsidP="00101C6E">
            <w:pPr>
              <w:spacing w:after="0" w:line="276" w:lineRule="auto"/>
              <w:ind w:left="0" w:right="0" w:firstLine="709"/>
              <w:jc w:val="center"/>
              <w:rPr>
                <w:b/>
              </w:rPr>
            </w:pPr>
            <w:r w:rsidRPr="00570B9A">
              <w:rPr>
                <w:b/>
                <w:sz w:val="20"/>
              </w:rPr>
              <w:t>68,</w:t>
            </w:r>
            <w:r w:rsidR="00A16328">
              <w:rPr>
                <w:b/>
                <w:sz w:val="20"/>
              </w:rPr>
              <w:t>6</w:t>
            </w:r>
            <w:r w:rsidRPr="00570B9A">
              <w:rPr>
                <w:b/>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A62CEB" w14:textId="2944260F" w:rsidR="00570B9A" w:rsidRPr="00570B9A" w:rsidRDefault="00570B9A" w:rsidP="00101C6E">
            <w:pPr>
              <w:spacing w:after="0" w:line="276" w:lineRule="auto"/>
              <w:ind w:left="0" w:right="0" w:firstLine="709"/>
              <w:jc w:val="center"/>
            </w:pPr>
            <w:r w:rsidRPr="00570B9A">
              <w:rPr>
                <w:sz w:val="20"/>
              </w:rPr>
              <w:t>2,</w:t>
            </w:r>
            <w:r w:rsidR="00A16328">
              <w:rPr>
                <w:sz w:val="20"/>
              </w:rPr>
              <w:t>7</w:t>
            </w:r>
            <w:r w:rsidRPr="00570B9A">
              <w:rPr>
                <w:sz w:val="20"/>
              </w:rPr>
              <w:t xml:space="preserve"> </w:t>
            </w:r>
          </w:p>
        </w:tc>
      </w:tr>
      <w:tr w:rsidR="00570B9A" w:rsidRPr="00570B9A" w14:paraId="4F9731C9" w14:textId="77777777" w:rsidTr="00570B9A">
        <w:trPr>
          <w:trHeight w:val="241"/>
        </w:trPr>
        <w:tc>
          <w:tcPr>
            <w:tcW w:w="4340" w:type="dxa"/>
            <w:tcBorders>
              <w:top w:val="single" w:sz="4" w:space="0" w:color="000000"/>
              <w:left w:val="single" w:sz="4" w:space="0" w:color="000000"/>
              <w:bottom w:val="single" w:sz="4" w:space="0" w:color="000000"/>
              <w:right w:val="single" w:sz="4" w:space="0" w:color="000000"/>
            </w:tcBorders>
          </w:tcPr>
          <w:p w14:paraId="7423660E" w14:textId="77777777" w:rsidR="00570B9A" w:rsidRPr="00570B9A" w:rsidRDefault="00570B9A" w:rsidP="00101C6E">
            <w:pPr>
              <w:spacing w:after="0" w:line="276" w:lineRule="auto"/>
              <w:ind w:left="0" w:right="0" w:firstLine="709"/>
              <w:jc w:val="left"/>
            </w:pPr>
            <w:r w:rsidRPr="00570B9A">
              <w:rPr>
                <w:sz w:val="20"/>
              </w:rPr>
              <w:t xml:space="preserve">Рынок </w:t>
            </w:r>
            <w:r w:rsidR="006839BF" w:rsidRPr="006839BF">
              <w:rPr>
                <w:sz w:val="20"/>
              </w:rPr>
              <w:t>поставки сжиженного газа</w:t>
            </w:r>
          </w:p>
        </w:tc>
        <w:tc>
          <w:tcPr>
            <w:tcW w:w="1465" w:type="dxa"/>
            <w:tcBorders>
              <w:top w:val="single" w:sz="4" w:space="0" w:color="000000"/>
              <w:left w:val="single" w:sz="4" w:space="0" w:color="000000"/>
              <w:bottom w:val="single" w:sz="4" w:space="0" w:color="000000"/>
              <w:right w:val="single" w:sz="4" w:space="0" w:color="000000"/>
            </w:tcBorders>
          </w:tcPr>
          <w:p w14:paraId="0D0F0B91" w14:textId="5777C366" w:rsidR="00570B9A" w:rsidRPr="00570B9A" w:rsidRDefault="006839BF" w:rsidP="00101C6E">
            <w:pPr>
              <w:spacing w:after="0" w:line="276" w:lineRule="auto"/>
              <w:ind w:left="0" w:right="0" w:firstLine="709"/>
              <w:jc w:val="center"/>
            </w:pPr>
            <w:r>
              <w:rPr>
                <w:sz w:val="20"/>
              </w:rPr>
              <w:t>1,</w:t>
            </w:r>
            <w:r w:rsidR="00A16328">
              <w:rPr>
                <w:sz w:val="20"/>
              </w:rPr>
              <w:t>1</w:t>
            </w:r>
            <w:r w:rsidR="00570B9A" w:rsidRPr="00570B9A">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153B837C" w14:textId="54588C6D" w:rsidR="00570B9A" w:rsidRPr="00570B9A" w:rsidRDefault="00A16328" w:rsidP="00101C6E">
            <w:pPr>
              <w:spacing w:after="0" w:line="276" w:lineRule="auto"/>
              <w:ind w:left="0" w:right="0" w:firstLine="709"/>
              <w:jc w:val="center"/>
            </w:pPr>
            <w:r>
              <w:rPr>
                <w:b/>
                <w:sz w:val="20"/>
              </w:rPr>
              <w:t>8</w:t>
            </w:r>
            <w:r w:rsidR="006839BF">
              <w:rPr>
                <w:b/>
                <w:sz w:val="20"/>
              </w:rPr>
              <w:t>8,</w:t>
            </w:r>
            <w:r>
              <w:rPr>
                <w:b/>
                <w:sz w:val="20"/>
              </w:rPr>
              <w:t>4</w:t>
            </w:r>
            <w:r w:rsidR="00570B9A"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72FDC4D" w14:textId="1C4CD3AB" w:rsidR="00570B9A" w:rsidRPr="00570B9A" w:rsidRDefault="00570B9A" w:rsidP="00101C6E">
            <w:pPr>
              <w:spacing w:after="0" w:line="276" w:lineRule="auto"/>
              <w:ind w:left="0" w:right="0" w:firstLine="709"/>
              <w:jc w:val="center"/>
            </w:pPr>
            <w:r w:rsidRPr="00570B9A">
              <w:rPr>
                <w:sz w:val="20"/>
              </w:rPr>
              <w:t>1</w:t>
            </w:r>
            <w:r w:rsidR="00A16328">
              <w:rPr>
                <w:sz w:val="20"/>
              </w:rPr>
              <w:t>0</w:t>
            </w:r>
            <w:r w:rsidRPr="00570B9A">
              <w:rPr>
                <w:sz w:val="20"/>
              </w:rPr>
              <w:t>,</w:t>
            </w:r>
            <w:r w:rsidR="00A16328">
              <w:rPr>
                <w:sz w:val="20"/>
              </w:rPr>
              <w:t>1</w:t>
            </w:r>
            <w:r w:rsidRPr="00570B9A">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2234EE9" w14:textId="08BF0BA0" w:rsidR="00570B9A" w:rsidRPr="00570B9A" w:rsidRDefault="00570B9A" w:rsidP="00101C6E">
            <w:pPr>
              <w:spacing w:after="0" w:line="276" w:lineRule="auto"/>
              <w:ind w:left="0" w:right="0" w:firstLine="709"/>
              <w:jc w:val="center"/>
            </w:pPr>
            <w:r w:rsidRPr="00570B9A">
              <w:rPr>
                <w:sz w:val="20"/>
              </w:rPr>
              <w:t>0,</w:t>
            </w:r>
            <w:r w:rsidR="00A16328">
              <w:rPr>
                <w:sz w:val="20"/>
              </w:rPr>
              <w:t>5</w:t>
            </w:r>
            <w:r w:rsidRPr="00570B9A">
              <w:rPr>
                <w:sz w:val="20"/>
              </w:rPr>
              <w:t xml:space="preserve"> </w:t>
            </w:r>
          </w:p>
        </w:tc>
      </w:tr>
      <w:tr w:rsidR="00570B9A" w:rsidRPr="00570B9A" w14:paraId="6725B459" w14:textId="77777777" w:rsidTr="00570B9A">
        <w:trPr>
          <w:trHeight w:val="469"/>
        </w:trPr>
        <w:tc>
          <w:tcPr>
            <w:tcW w:w="4340" w:type="dxa"/>
            <w:tcBorders>
              <w:top w:val="single" w:sz="4" w:space="0" w:color="000000"/>
              <w:left w:val="single" w:sz="4" w:space="0" w:color="000000"/>
              <w:bottom w:val="single" w:sz="4" w:space="0" w:color="000000"/>
              <w:right w:val="single" w:sz="4" w:space="0" w:color="000000"/>
            </w:tcBorders>
          </w:tcPr>
          <w:p w14:paraId="765DD0A5" w14:textId="77777777" w:rsidR="00570B9A" w:rsidRPr="00570B9A" w:rsidRDefault="00570B9A" w:rsidP="00101C6E">
            <w:pPr>
              <w:spacing w:after="0" w:line="276" w:lineRule="auto"/>
              <w:ind w:left="0" w:right="0" w:firstLine="709"/>
              <w:jc w:val="left"/>
            </w:pPr>
            <w:r w:rsidRPr="00570B9A">
              <w:rPr>
                <w:sz w:val="20"/>
              </w:rPr>
              <w:t xml:space="preserve">Рынок </w:t>
            </w:r>
            <w:r w:rsidR="00506AD2">
              <w:rPr>
                <w:sz w:val="20"/>
              </w:rPr>
              <w:t>услуг перевозок пассажиров автомобильным транспортом по муниципальным маршрутам регулярных перевозок</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14:paraId="081A47F9"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vAlign w:val="center"/>
          </w:tcPr>
          <w:p w14:paraId="7347E303" w14:textId="018B8395" w:rsidR="00570B9A" w:rsidRPr="00570B9A" w:rsidRDefault="00A16328" w:rsidP="00101C6E">
            <w:pPr>
              <w:spacing w:after="0" w:line="276" w:lineRule="auto"/>
              <w:ind w:left="0" w:right="0" w:firstLine="709"/>
              <w:jc w:val="center"/>
            </w:pPr>
            <w:r>
              <w:rPr>
                <w:sz w:val="20"/>
              </w:rPr>
              <w:t>24</w:t>
            </w:r>
            <w:r w:rsidR="00570B9A" w:rsidRPr="00570B9A">
              <w:rPr>
                <w:sz w:val="20"/>
              </w:rPr>
              <w:t>,</w:t>
            </w:r>
            <w:r>
              <w:rPr>
                <w:sz w:val="20"/>
              </w:rPr>
              <w:t>5</w:t>
            </w:r>
            <w:r w:rsidR="00570B9A" w:rsidRPr="00570B9A">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7DCD5D7" w14:textId="2E7C9B88" w:rsidR="00570B9A" w:rsidRPr="00570B9A" w:rsidRDefault="00A16328" w:rsidP="00101C6E">
            <w:pPr>
              <w:spacing w:after="0" w:line="276" w:lineRule="auto"/>
              <w:ind w:left="0" w:right="0" w:firstLine="709"/>
              <w:jc w:val="center"/>
              <w:rPr>
                <w:b/>
              </w:rPr>
            </w:pPr>
            <w:r>
              <w:rPr>
                <w:b/>
                <w:sz w:val="20"/>
              </w:rPr>
              <w:t>72</w:t>
            </w:r>
            <w:r w:rsidR="00570B9A" w:rsidRPr="00570B9A">
              <w:rPr>
                <w:b/>
                <w:sz w:val="20"/>
              </w:rPr>
              <w:t>,</w:t>
            </w:r>
            <w:r>
              <w:rPr>
                <w:b/>
                <w:sz w:val="20"/>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5E04545F" w14:textId="087A2133" w:rsidR="00570B9A" w:rsidRPr="00570B9A" w:rsidRDefault="00A16328" w:rsidP="00101C6E">
            <w:pPr>
              <w:spacing w:after="0" w:line="276" w:lineRule="auto"/>
              <w:ind w:left="0" w:right="0" w:firstLine="709"/>
              <w:jc w:val="center"/>
            </w:pPr>
            <w:r>
              <w:rPr>
                <w:sz w:val="20"/>
              </w:rPr>
              <w:t>3</w:t>
            </w:r>
            <w:r w:rsidR="00570B9A" w:rsidRPr="00570B9A">
              <w:rPr>
                <w:sz w:val="20"/>
              </w:rPr>
              <w:t xml:space="preserve">,2 </w:t>
            </w:r>
          </w:p>
        </w:tc>
      </w:tr>
      <w:tr w:rsidR="00570B9A" w:rsidRPr="00570B9A" w14:paraId="78111A85" w14:textId="77777777" w:rsidTr="00570B9A">
        <w:trPr>
          <w:trHeight w:val="240"/>
        </w:trPr>
        <w:tc>
          <w:tcPr>
            <w:tcW w:w="4340" w:type="dxa"/>
            <w:tcBorders>
              <w:top w:val="single" w:sz="4" w:space="0" w:color="000000"/>
              <w:left w:val="single" w:sz="4" w:space="0" w:color="000000"/>
              <w:bottom w:val="single" w:sz="4" w:space="0" w:color="000000"/>
              <w:right w:val="single" w:sz="4" w:space="0" w:color="000000"/>
            </w:tcBorders>
          </w:tcPr>
          <w:p w14:paraId="2C84B37E" w14:textId="77777777" w:rsidR="00570B9A" w:rsidRPr="00570B9A" w:rsidRDefault="00570B9A" w:rsidP="00101C6E">
            <w:pPr>
              <w:spacing w:after="0" w:line="276" w:lineRule="auto"/>
              <w:ind w:left="0" w:right="0" w:firstLine="709"/>
              <w:jc w:val="left"/>
            </w:pPr>
            <w:r w:rsidRPr="00570B9A">
              <w:rPr>
                <w:sz w:val="20"/>
              </w:rPr>
              <w:t xml:space="preserve">Рынок </w:t>
            </w:r>
            <w:r w:rsidR="00506AD2" w:rsidRPr="00506AD2">
              <w:rPr>
                <w:sz w:val="20"/>
              </w:rPr>
              <w:t>оказания услуг по перевозке пассажиров и багажа легковым такси на территории Ростовской области</w:t>
            </w:r>
          </w:p>
        </w:tc>
        <w:tc>
          <w:tcPr>
            <w:tcW w:w="1465" w:type="dxa"/>
            <w:tcBorders>
              <w:top w:val="single" w:sz="4" w:space="0" w:color="000000"/>
              <w:left w:val="single" w:sz="4" w:space="0" w:color="000000"/>
              <w:bottom w:val="single" w:sz="4" w:space="0" w:color="000000"/>
              <w:right w:val="single" w:sz="4" w:space="0" w:color="000000"/>
            </w:tcBorders>
          </w:tcPr>
          <w:p w14:paraId="79E6B798" w14:textId="12193C6B" w:rsidR="00570B9A" w:rsidRPr="00570B9A" w:rsidRDefault="00A16328" w:rsidP="00101C6E">
            <w:pPr>
              <w:spacing w:after="0" w:line="276" w:lineRule="auto"/>
              <w:ind w:left="0" w:right="0" w:firstLine="709"/>
              <w:jc w:val="center"/>
            </w:pPr>
            <w:r>
              <w:rPr>
                <w:sz w:val="20"/>
              </w:rPr>
              <w:t>9</w:t>
            </w:r>
            <w:r w:rsidR="00570B9A" w:rsidRPr="00570B9A">
              <w:rPr>
                <w:sz w:val="20"/>
              </w:rPr>
              <w:t>,</w:t>
            </w:r>
            <w:r>
              <w:rPr>
                <w:sz w:val="20"/>
              </w:rPr>
              <w:t>6</w:t>
            </w:r>
          </w:p>
        </w:tc>
        <w:tc>
          <w:tcPr>
            <w:tcW w:w="1703" w:type="dxa"/>
            <w:tcBorders>
              <w:top w:val="single" w:sz="4" w:space="0" w:color="000000"/>
              <w:left w:val="single" w:sz="4" w:space="0" w:color="000000"/>
              <w:bottom w:val="single" w:sz="4" w:space="0" w:color="000000"/>
              <w:right w:val="single" w:sz="4" w:space="0" w:color="000000"/>
            </w:tcBorders>
          </w:tcPr>
          <w:p w14:paraId="231E45B8" w14:textId="2DF6B5B5" w:rsidR="00570B9A" w:rsidRPr="00570B9A" w:rsidRDefault="00570B9A" w:rsidP="00101C6E">
            <w:pPr>
              <w:spacing w:after="0" w:line="276" w:lineRule="auto"/>
              <w:ind w:left="0" w:right="0" w:firstLine="709"/>
              <w:jc w:val="center"/>
            </w:pPr>
            <w:r w:rsidRPr="00570B9A">
              <w:rPr>
                <w:b/>
                <w:sz w:val="20"/>
              </w:rPr>
              <w:t>8</w:t>
            </w:r>
            <w:r w:rsidR="00A16328">
              <w:rPr>
                <w:b/>
                <w:sz w:val="20"/>
              </w:rPr>
              <w:t>9</w:t>
            </w:r>
            <w:r w:rsidRPr="00570B9A">
              <w:rPr>
                <w:b/>
                <w:sz w:val="20"/>
              </w:rPr>
              <w:t>,</w:t>
            </w:r>
            <w:r w:rsidR="00A16328">
              <w:rPr>
                <w:b/>
                <w:sz w:val="20"/>
              </w:rPr>
              <w:t>4</w:t>
            </w:r>
            <w:r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B65754A" w14:textId="6CA5B798" w:rsidR="00570B9A" w:rsidRPr="00570B9A" w:rsidRDefault="00570B9A" w:rsidP="00101C6E">
            <w:pPr>
              <w:spacing w:after="0" w:line="276" w:lineRule="auto"/>
              <w:ind w:left="0" w:right="0" w:firstLine="709"/>
              <w:jc w:val="center"/>
            </w:pPr>
            <w:r w:rsidRPr="00570B9A">
              <w:rPr>
                <w:sz w:val="20"/>
              </w:rPr>
              <w:t xml:space="preserve">1,1 </w:t>
            </w:r>
          </w:p>
        </w:tc>
        <w:tc>
          <w:tcPr>
            <w:tcW w:w="1275" w:type="dxa"/>
            <w:tcBorders>
              <w:top w:val="single" w:sz="4" w:space="0" w:color="000000"/>
              <w:left w:val="single" w:sz="4" w:space="0" w:color="000000"/>
              <w:bottom w:val="single" w:sz="4" w:space="0" w:color="000000"/>
              <w:right w:val="single" w:sz="4" w:space="0" w:color="000000"/>
            </w:tcBorders>
          </w:tcPr>
          <w:p w14:paraId="5E5182BB" w14:textId="731DBABD" w:rsidR="00570B9A" w:rsidRPr="00570B9A" w:rsidRDefault="00A16328" w:rsidP="00101C6E">
            <w:pPr>
              <w:spacing w:after="0" w:line="276" w:lineRule="auto"/>
              <w:ind w:left="0" w:right="0" w:firstLine="709"/>
              <w:jc w:val="center"/>
            </w:pPr>
            <w:r>
              <w:rPr>
                <w:sz w:val="20"/>
              </w:rPr>
              <w:t>0</w:t>
            </w:r>
            <w:r w:rsidR="00570B9A" w:rsidRPr="00570B9A">
              <w:rPr>
                <w:sz w:val="20"/>
              </w:rPr>
              <w:t xml:space="preserve"> </w:t>
            </w:r>
          </w:p>
        </w:tc>
      </w:tr>
      <w:tr w:rsidR="00570B9A" w:rsidRPr="00570B9A" w14:paraId="451CEE20" w14:textId="77777777" w:rsidTr="00570B9A">
        <w:trPr>
          <w:trHeight w:val="470"/>
        </w:trPr>
        <w:tc>
          <w:tcPr>
            <w:tcW w:w="4340" w:type="dxa"/>
            <w:tcBorders>
              <w:top w:val="single" w:sz="4" w:space="0" w:color="000000"/>
              <w:left w:val="single" w:sz="4" w:space="0" w:color="000000"/>
              <w:bottom w:val="single" w:sz="4" w:space="0" w:color="000000"/>
              <w:right w:val="single" w:sz="4" w:space="0" w:color="000000"/>
            </w:tcBorders>
          </w:tcPr>
          <w:p w14:paraId="4333514F" w14:textId="77777777" w:rsidR="00570B9A" w:rsidRPr="00570B9A" w:rsidRDefault="00570B9A" w:rsidP="00101C6E">
            <w:pPr>
              <w:spacing w:after="0" w:line="276" w:lineRule="auto"/>
              <w:ind w:left="0" w:right="0" w:firstLine="709"/>
              <w:jc w:val="left"/>
            </w:pPr>
            <w:r w:rsidRPr="00570B9A">
              <w:rPr>
                <w:sz w:val="20"/>
              </w:rPr>
              <w:t xml:space="preserve">Рынок </w:t>
            </w:r>
            <w:r w:rsidR="00506AD2" w:rsidRPr="00506AD2">
              <w:rPr>
                <w:sz w:val="20"/>
              </w:rPr>
              <w:t>выполнения работ по содержанию и текущему ремонту общего имущества собственников помещений в многоквартирном доме</w:t>
            </w:r>
            <w:r w:rsidRPr="00570B9A">
              <w:rPr>
                <w:sz w:val="20"/>
              </w:rPr>
              <w:t xml:space="preserve"> </w:t>
            </w:r>
            <w:r w:rsidR="00506AD2">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vAlign w:val="center"/>
          </w:tcPr>
          <w:p w14:paraId="22C31A3E"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vAlign w:val="center"/>
          </w:tcPr>
          <w:p w14:paraId="31D28E7F" w14:textId="582D7A08" w:rsidR="00570B9A" w:rsidRPr="00570B9A" w:rsidRDefault="00BB6EE9" w:rsidP="00101C6E">
            <w:pPr>
              <w:spacing w:after="0" w:line="276" w:lineRule="auto"/>
              <w:ind w:left="0" w:right="0" w:firstLine="709"/>
              <w:jc w:val="center"/>
            </w:pPr>
            <w:r>
              <w:rPr>
                <w:b/>
                <w:sz w:val="20"/>
              </w:rPr>
              <w:t>49</w:t>
            </w:r>
            <w:r w:rsidR="00570B9A" w:rsidRPr="00570B9A">
              <w:rPr>
                <w:b/>
                <w:sz w:val="20"/>
              </w:rPr>
              <w:t>,</w:t>
            </w:r>
            <w:r>
              <w:rPr>
                <w:b/>
                <w:sz w:val="20"/>
              </w:rPr>
              <w:t>5</w:t>
            </w:r>
            <w:r w:rsidR="00570B9A" w:rsidRPr="00570B9A">
              <w:rPr>
                <w:b/>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16D09" w14:textId="414FE61E" w:rsidR="00570B9A" w:rsidRPr="00570B9A" w:rsidRDefault="00BB6EE9" w:rsidP="00101C6E">
            <w:pPr>
              <w:spacing w:after="0" w:line="276" w:lineRule="auto"/>
              <w:ind w:left="0" w:right="0" w:firstLine="709"/>
              <w:jc w:val="center"/>
            </w:pPr>
            <w:r>
              <w:rPr>
                <w:sz w:val="20"/>
              </w:rPr>
              <w:t>45</w:t>
            </w:r>
            <w:r w:rsidR="00570B9A" w:rsidRPr="00570B9A">
              <w:rPr>
                <w:sz w:val="20"/>
              </w:rPr>
              <w:t>,</w:t>
            </w:r>
            <w:r>
              <w:rPr>
                <w:sz w:val="20"/>
              </w:rPr>
              <w:t>2</w:t>
            </w:r>
            <w:r w:rsidR="00570B9A" w:rsidRPr="00570B9A">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32B0D660" w14:textId="1AFF5451" w:rsidR="00570B9A" w:rsidRPr="00570B9A" w:rsidRDefault="00BB6EE9" w:rsidP="00101C6E">
            <w:pPr>
              <w:spacing w:after="0" w:line="276" w:lineRule="auto"/>
              <w:ind w:left="0" w:right="0" w:firstLine="709"/>
              <w:jc w:val="center"/>
            </w:pPr>
            <w:r>
              <w:rPr>
                <w:sz w:val="20"/>
              </w:rPr>
              <w:t>5</w:t>
            </w:r>
            <w:r w:rsidR="00570B9A" w:rsidRPr="00570B9A">
              <w:rPr>
                <w:sz w:val="20"/>
              </w:rPr>
              <w:t>,</w:t>
            </w:r>
            <w:r>
              <w:rPr>
                <w:sz w:val="20"/>
              </w:rPr>
              <w:t>3</w:t>
            </w:r>
          </w:p>
        </w:tc>
      </w:tr>
      <w:tr w:rsidR="00570B9A" w:rsidRPr="00570B9A" w14:paraId="0542169B" w14:textId="77777777" w:rsidTr="00570B9A">
        <w:trPr>
          <w:trHeight w:val="298"/>
        </w:trPr>
        <w:tc>
          <w:tcPr>
            <w:tcW w:w="4340" w:type="dxa"/>
            <w:tcBorders>
              <w:top w:val="single" w:sz="4" w:space="0" w:color="000000"/>
              <w:left w:val="single" w:sz="4" w:space="0" w:color="000000"/>
              <w:bottom w:val="single" w:sz="4" w:space="0" w:color="000000"/>
              <w:right w:val="single" w:sz="4" w:space="0" w:color="000000"/>
            </w:tcBorders>
          </w:tcPr>
          <w:p w14:paraId="01E825E2" w14:textId="77777777" w:rsidR="00570B9A" w:rsidRPr="00570B9A" w:rsidRDefault="00570B9A" w:rsidP="00101C6E">
            <w:pPr>
              <w:spacing w:after="0" w:line="276" w:lineRule="auto"/>
              <w:ind w:left="0" w:right="0" w:firstLine="709"/>
              <w:jc w:val="left"/>
            </w:pPr>
            <w:r w:rsidRPr="00570B9A">
              <w:rPr>
                <w:sz w:val="20"/>
              </w:rPr>
              <w:t xml:space="preserve">Рынок </w:t>
            </w:r>
            <w:r w:rsidR="00506AD2">
              <w:rPr>
                <w:sz w:val="20"/>
              </w:rPr>
              <w:t>племенного животноводства</w:t>
            </w:r>
            <w:r w:rsidRPr="00570B9A">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420203ED" w14:textId="77777777" w:rsidR="00570B9A" w:rsidRPr="00570B9A" w:rsidRDefault="00570B9A" w:rsidP="00101C6E">
            <w:pPr>
              <w:spacing w:after="0" w:line="276" w:lineRule="auto"/>
              <w:ind w:left="0" w:right="0" w:firstLine="709"/>
              <w:jc w:val="center"/>
            </w:pPr>
            <w:r w:rsidRPr="00570B9A">
              <w:rPr>
                <w:sz w:val="20"/>
              </w:rPr>
              <w:t xml:space="preserve">0 </w:t>
            </w:r>
          </w:p>
        </w:tc>
        <w:tc>
          <w:tcPr>
            <w:tcW w:w="1703" w:type="dxa"/>
            <w:tcBorders>
              <w:top w:val="single" w:sz="4" w:space="0" w:color="000000"/>
              <w:left w:val="single" w:sz="4" w:space="0" w:color="000000"/>
              <w:bottom w:val="single" w:sz="4" w:space="0" w:color="000000"/>
              <w:right w:val="single" w:sz="4" w:space="0" w:color="000000"/>
            </w:tcBorders>
          </w:tcPr>
          <w:p w14:paraId="625D771C" w14:textId="17019256" w:rsidR="00570B9A" w:rsidRPr="00570B9A" w:rsidRDefault="00242006" w:rsidP="00101C6E">
            <w:pPr>
              <w:spacing w:after="0" w:line="276" w:lineRule="auto"/>
              <w:ind w:left="0" w:right="0" w:firstLine="709"/>
              <w:jc w:val="center"/>
            </w:pPr>
            <w:r>
              <w:rPr>
                <w:sz w:val="20"/>
              </w:rPr>
              <w:t>17</w:t>
            </w:r>
            <w:r w:rsidR="00570B9A" w:rsidRPr="00570B9A">
              <w:rPr>
                <w:sz w:val="20"/>
              </w:rPr>
              <w:t>,</w:t>
            </w:r>
            <w:r>
              <w:rPr>
                <w:sz w:val="20"/>
              </w:rPr>
              <w:t>0</w:t>
            </w:r>
            <w:r w:rsidR="00570B9A" w:rsidRPr="00570B9A">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6AF601D" w14:textId="16A9F3DB" w:rsidR="00570B9A" w:rsidRPr="00570B9A" w:rsidRDefault="00242006" w:rsidP="00101C6E">
            <w:pPr>
              <w:spacing w:after="0" w:line="276" w:lineRule="auto"/>
              <w:ind w:left="0" w:right="0" w:firstLine="709"/>
              <w:jc w:val="center"/>
              <w:rPr>
                <w:b/>
              </w:rPr>
            </w:pPr>
            <w:r>
              <w:rPr>
                <w:b/>
                <w:sz w:val="20"/>
              </w:rPr>
              <w:t>67</w:t>
            </w:r>
            <w:r w:rsidR="00570B9A" w:rsidRPr="00570B9A">
              <w:rPr>
                <w:b/>
                <w:sz w:val="20"/>
              </w:rPr>
              <w:t>,</w:t>
            </w:r>
            <w:r>
              <w:rPr>
                <w:b/>
                <w:sz w:val="20"/>
              </w:rPr>
              <w:t>0</w:t>
            </w:r>
            <w:r w:rsidR="00570B9A" w:rsidRPr="00570B9A">
              <w:rPr>
                <w:b/>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1070471" w14:textId="6397D20F" w:rsidR="00570B9A" w:rsidRPr="00570B9A" w:rsidRDefault="00242006" w:rsidP="00101C6E">
            <w:pPr>
              <w:spacing w:after="0" w:line="276" w:lineRule="auto"/>
              <w:ind w:left="0" w:right="0" w:firstLine="709"/>
              <w:jc w:val="center"/>
            </w:pPr>
            <w:r>
              <w:rPr>
                <w:sz w:val="20"/>
              </w:rPr>
              <w:t>16</w:t>
            </w:r>
            <w:r w:rsidR="00570B9A" w:rsidRPr="00570B9A">
              <w:rPr>
                <w:sz w:val="20"/>
              </w:rPr>
              <w:t>,</w:t>
            </w:r>
            <w:r>
              <w:rPr>
                <w:sz w:val="20"/>
              </w:rPr>
              <w:t>0</w:t>
            </w:r>
            <w:r w:rsidR="00570B9A" w:rsidRPr="00570B9A">
              <w:rPr>
                <w:sz w:val="20"/>
              </w:rPr>
              <w:t xml:space="preserve"> </w:t>
            </w:r>
          </w:p>
        </w:tc>
      </w:tr>
      <w:tr w:rsidR="00570B9A" w:rsidRPr="00570B9A" w14:paraId="76E15A11" w14:textId="77777777" w:rsidTr="00570B9A">
        <w:trPr>
          <w:trHeight w:val="274"/>
        </w:trPr>
        <w:tc>
          <w:tcPr>
            <w:tcW w:w="4340" w:type="dxa"/>
            <w:tcBorders>
              <w:top w:val="single" w:sz="4" w:space="0" w:color="000000"/>
              <w:left w:val="single" w:sz="4" w:space="0" w:color="000000"/>
              <w:bottom w:val="single" w:sz="4" w:space="0" w:color="000000"/>
              <w:right w:val="single" w:sz="4" w:space="0" w:color="000000"/>
            </w:tcBorders>
          </w:tcPr>
          <w:p w14:paraId="5369EA96" w14:textId="77777777" w:rsidR="00570B9A" w:rsidRPr="00570B9A" w:rsidRDefault="00570B9A" w:rsidP="00101C6E">
            <w:pPr>
              <w:spacing w:after="0" w:line="276" w:lineRule="auto"/>
              <w:ind w:left="0" w:right="0" w:firstLine="709"/>
              <w:jc w:val="left"/>
            </w:pPr>
            <w:r w:rsidRPr="00570B9A">
              <w:rPr>
                <w:sz w:val="20"/>
              </w:rPr>
              <w:lastRenderedPageBreak/>
              <w:t xml:space="preserve">Рынок </w:t>
            </w:r>
            <w:r w:rsidR="00506AD2" w:rsidRPr="00506AD2">
              <w:rPr>
                <w:sz w:val="20"/>
              </w:rPr>
              <w:t>оказания услуг по ремонту автотранспортных средств</w:t>
            </w:r>
            <w:r w:rsidR="00506AD2">
              <w:rPr>
                <w:sz w:val="20"/>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21595D42" w14:textId="4651F5A2" w:rsidR="00570B9A" w:rsidRPr="00570B9A" w:rsidRDefault="00242006" w:rsidP="00101C6E">
            <w:pPr>
              <w:spacing w:after="0" w:line="276" w:lineRule="auto"/>
              <w:ind w:left="0" w:right="0" w:firstLine="709"/>
              <w:jc w:val="center"/>
            </w:pPr>
            <w:r>
              <w:rPr>
                <w:sz w:val="20"/>
              </w:rPr>
              <w:t>6</w:t>
            </w:r>
            <w:r w:rsidR="00570B9A" w:rsidRPr="00570B9A">
              <w:rPr>
                <w:sz w:val="20"/>
              </w:rPr>
              <w:t>,</w:t>
            </w:r>
            <w:r>
              <w:rPr>
                <w:sz w:val="20"/>
              </w:rPr>
              <w:t>4</w:t>
            </w:r>
            <w:r w:rsidR="00570B9A" w:rsidRPr="00570B9A">
              <w:rPr>
                <w:sz w:val="20"/>
              </w:rPr>
              <w:t xml:space="preserve"> </w:t>
            </w:r>
          </w:p>
        </w:tc>
        <w:tc>
          <w:tcPr>
            <w:tcW w:w="1703" w:type="dxa"/>
            <w:tcBorders>
              <w:top w:val="single" w:sz="4" w:space="0" w:color="000000"/>
              <w:left w:val="single" w:sz="4" w:space="0" w:color="000000"/>
              <w:bottom w:val="single" w:sz="4" w:space="0" w:color="000000"/>
              <w:right w:val="single" w:sz="4" w:space="0" w:color="000000"/>
            </w:tcBorders>
          </w:tcPr>
          <w:p w14:paraId="7C5B829E" w14:textId="40920657" w:rsidR="00570B9A" w:rsidRPr="00570B9A" w:rsidRDefault="00242006" w:rsidP="00101C6E">
            <w:pPr>
              <w:spacing w:after="0" w:line="276" w:lineRule="auto"/>
              <w:ind w:left="0" w:right="0" w:firstLine="709"/>
              <w:jc w:val="center"/>
              <w:rPr>
                <w:b/>
              </w:rPr>
            </w:pPr>
            <w:r>
              <w:rPr>
                <w:b/>
                <w:sz w:val="20"/>
              </w:rPr>
              <w:t>75</w:t>
            </w:r>
            <w:r w:rsidR="00570B9A" w:rsidRPr="00570B9A">
              <w:rPr>
                <w:b/>
                <w:sz w:val="20"/>
              </w:rPr>
              <w:t xml:space="preserve">,5 </w:t>
            </w:r>
          </w:p>
        </w:tc>
        <w:tc>
          <w:tcPr>
            <w:tcW w:w="1418" w:type="dxa"/>
            <w:tcBorders>
              <w:top w:val="single" w:sz="4" w:space="0" w:color="000000"/>
              <w:left w:val="single" w:sz="4" w:space="0" w:color="000000"/>
              <w:bottom w:val="single" w:sz="4" w:space="0" w:color="000000"/>
              <w:right w:val="single" w:sz="4" w:space="0" w:color="000000"/>
            </w:tcBorders>
          </w:tcPr>
          <w:p w14:paraId="5DAED8D7" w14:textId="5E1C7CEF" w:rsidR="00570B9A" w:rsidRPr="00570B9A" w:rsidRDefault="00242006" w:rsidP="00101C6E">
            <w:pPr>
              <w:spacing w:after="0" w:line="276" w:lineRule="auto"/>
              <w:ind w:left="0" w:right="0" w:firstLine="709"/>
              <w:jc w:val="center"/>
            </w:pPr>
            <w:r>
              <w:rPr>
                <w:sz w:val="20"/>
              </w:rPr>
              <w:t>16</w:t>
            </w:r>
            <w:r w:rsidR="00570B9A" w:rsidRPr="00570B9A">
              <w:rPr>
                <w:sz w:val="20"/>
              </w:rPr>
              <w:t>,</w:t>
            </w:r>
            <w:r>
              <w:rPr>
                <w:sz w:val="20"/>
              </w:rPr>
              <w:t>5</w:t>
            </w:r>
          </w:p>
        </w:tc>
        <w:tc>
          <w:tcPr>
            <w:tcW w:w="1275" w:type="dxa"/>
            <w:tcBorders>
              <w:top w:val="single" w:sz="4" w:space="0" w:color="000000"/>
              <w:left w:val="single" w:sz="4" w:space="0" w:color="000000"/>
              <w:bottom w:val="single" w:sz="4" w:space="0" w:color="000000"/>
              <w:right w:val="single" w:sz="4" w:space="0" w:color="000000"/>
            </w:tcBorders>
          </w:tcPr>
          <w:p w14:paraId="17C18A3F" w14:textId="24D6EAFC" w:rsidR="00570B9A" w:rsidRPr="00570B9A" w:rsidRDefault="00570B9A" w:rsidP="00101C6E">
            <w:pPr>
              <w:spacing w:after="0" w:line="276" w:lineRule="auto"/>
              <w:ind w:left="0" w:right="0" w:firstLine="709"/>
              <w:jc w:val="center"/>
            </w:pPr>
            <w:r w:rsidRPr="00570B9A">
              <w:rPr>
                <w:sz w:val="20"/>
              </w:rPr>
              <w:t>1,</w:t>
            </w:r>
            <w:r w:rsidR="00242006">
              <w:rPr>
                <w:sz w:val="20"/>
              </w:rPr>
              <w:t>6</w:t>
            </w:r>
            <w:r w:rsidRPr="00570B9A">
              <w:rPr>
                <w:sz w:val="20"/>
              </w:rPr>
              <w:t xml:space="preserve"> </w:t>
            </w:r>
          </w:p>
        </w:tc>
      </w:tr>
    </w:tbl>
    <w:p w14:paraId="3E492D72" w14:textId="77777777" w:rsidR="00570B9A" w:rsidRPr="00570B9A" w:rsidRDefault="00570B9A" w:rsidP="00101C6E">
      <w:pPr>
        <w:spacing w:after="0" w:line="276" w:lineRule="auto"/>
        <w:ind w:left="0" w:right="0" w:firstLine="709"/>
        <w:jc w:val="left"/>
      </w:pPr>
      <w:r w:rsidRPr="00570B9A">
        <w:t xml:space="preserve"> </w:t>
      </w:r>
    </w:p>
    <w:p w14:paraId="18613E37" w14:textId="3B369065" w:rsidR="00570B9A" w:rsidRPr="00570B9A" w:rsidRDefault="00570B9A" w:rsidP="00101C6E">
      <w:pPr>
        <w:tabs>
          <w:tab w:val="left" w:pos="9072"/>
        </w:tabs>
        <w:spacing w:after="0" w:line="276" w:lineRule="auto"/>
        <w:ind w:left="0" w:right="0" w:firstLine="709"/>
      </w:pPr>
      <w:r w:rsidRPr="00570B9A">
        <w:t xml:space="preserve">Предложение услуг жители Белокалитвинского района оценивали ответами «мало» и «нет совсем». Недостаток организаций, предоставляющих услуги, больше всего был отмечен респондентами на рынках: </w:t>
      </w:r>
    </w:p>
    <w:p w14:paraId="659C889D" w14:textId="544DE3F9" w:rsidR="00570B9A" w:rsidRPr="00570B9A" w:rsidRDefault="00FB780E" w:rsidP="00101C6E">
      <w:pPr>
        <w:tabs>
          <w:tab w:val="left" w:pos="567"/>
        </w:tabs>
        <w:spacing w:after="0" w:line="276" w:lineRule="auto"/>
        <w:ind w:left="0" w:right="0" w:firstLine="709"/>
      </w:pPr>
      <w:r>
        <w:t xml:space="preserve">- </w:t>
      </w:r>
      <w:r w:rsidR="00570B9A" w:rsidRPr="00570B9A">
        <w:t xml:space="preserve">услуг </w:t>
      </w:r>
      <w:r w:rsidR="000E1432" w:rsidRPr="000E1432">
        <w:t>теплоснабжения</w:t>
      </w:r>
      <w:r w:rsidR="000E1432">
        <w:t xml:space="preserve"> </w:t>
      </w:r>
      <w:r w:rsidR="000E1432" w:rsidRPr="000E1432">
        <w:t xml:space="preserve">(производство тепловой энергии) </w:t>
      </w:r>
      <w:r w:rsidR="00570B9A" w:rsidRPr="00570B9A">
        <w:t>(6</w:t>
      </w:r>
      <w:r>
        <w:t>8,6% и 2</w:t>
      </w:r>
      <w:r w:rsidR="00570B9A" w:rsidRPr="00570B9A">
        <w:t>,</w:t>
      </w:r>
      <w:r>
        <w:t>7</w:t>
      </w:r>
      <w:r w:rsidR="00570B9A" w:rsidRPr="00570B9A">
        <w:t xml:space="preserve">% соответственно); </w:t>
      </w:r>
    </w:p>
    <w:p w14:paraId="4131D78F" w14:textId="02894335" w:rsidR="00570B9A" w:rsidRPr="00570B9A" w:rsidRDefault="00FB780E" w:rsidP="00101C6E">
      <w:pPr>
        <w:tabs>
          <w:tab w:val="left" w:pos="284"/>
          <w:tab w:val="left" w:pos="9072"/>
        </w:tabs>
        <w:spacing w:after="0" w:line="276" w:lineRule="auto"/>
        <w:ind w:left="0" w:right="0" w:firstLine="709"/>
      </w:pPr>
      <w:r>
        <w:t xml:space="preserve">- </w:t>
      </w:r>
      <w:r w:rsidR="000E1432">
        <w:t>услуг</w:t>
      </w:r>
      <w:r w:rsidR="000E1432" w:rsidRPr="000E1432">
        <w:t xml:space="preserve"> перевозок пассажиров автомобильным транспортом по муниципальным маршрутам регулярных перевозок </w:t>
      </w:r>
      <w:r>
        <w:t>(72</w:t>
      </w:r>
      <w:r w:rsidR="00570B9A" w:rsidRPr="00570B9A">
        <w:t>,</w:t>
      </w:r>
      <w:r>
        <w:t>3</w:t>
      </w:r>
      <w:r w:rsidR="00570B9A" w:rsidRPr="00570B9A">
        <w:t xml:space="preserve">% и </w:t>
      </w:r>
      <w:r>
        <w:t>3</w:t>
      </w:r>
      <w:r w:rsidR="00570B9A" w:rsidRPr="00570B9A">
        <w:t xml:space="preserve">,2% соответственно); </w:t>
      </w:r>
    </w:p>
    <w:p w14:paraId="6ECEEBD7" w14:textId="275134D6" w:rsidR="00FB780E" w:rsidRDefault="00FB780E" w:rsidP="00101C6E">
      <w:pPr>
        <w:tabs>
          <w:tab w:val="left" w:pos="9072"/>
        </w:tabs>
        <w:spacing w:after="0" w:line="276" w:lineRule="auto"/>
        <w:ind w:left="0" w:right="0" w:firstLine="709"/>
      </w:pPr>
      <w:r>
        <w:t xml:space="preserve">- </w:t>
      </w:r>
      <w:r w:rsidR="000E1432" w:rsidRPr="000E1432">
        <w:t xml:space="preserve">племенного животноводства </w:t>
      </w:r>
      <w:r>
        <w:t>(67,0% и 16,0% соответственно);</w:t>
      </w:r>
    </w:p>
    <w:p w14:paraId="302771B3" w14:textId="6D2CE883" w:rsidR="00570B9A" w:rsidRPr="00570B9A" w:rsidRDefault="00FB780E" w:rsidP="00FB780E">
      <w:pPr>
        <w:spacing w:after="0" w:line="250" w:lineRule="auto"/>
        <w:ind w:left="0" w:right="0" w:firstLine="709"/>
      </w:pPr>
      <w:r w:rsidRPr="00FB780E">
        <w:t>- выполнения работ по содержанию и текущему ремонту общего имущества собственников помещений в многоквартирном доме</w:t>
      </w:r>
      <w:r>
        <w:t xml:space="preserve"> (45,2% и 5,3% соответственно).</w:t>
      </w:r>
    </w:p>
    <w:p w14:paraId="7441B751" w14:textId="247FA442" w:rsidR="00570B9A" w:rsidRPr="00570B9A" w:rsidRDefault="00570B9A" w:rsidP="00101C6E">
      <w:pPr>
        <w:tabs>
          <w:tab w:val="left" w:pos="9072"/>
        </w:tabs>
        <w:spacing w:after="0" w:line="276" w:lineRule="auto"/>
        <w:ind w:left="0" w:right="0" w:firstLine="709"/>
      </w:pPr>
      <w:r w:rsidRPr="00570B9A">
        <w:t xml:space="preserve">Согласно данным опроса потребителей, рост числа субъектов, предоставляющих товары и услуги, за последние 3 года зафиксирован на рынке </w:t>
      </w:r>
      <w:r w:rsidR="004C6A17" w:rsidRPr="004C6A17">
        <w:t xml:space="preserve">услуг детского отдыха и оздоровления </w:t>
      </w:r>
      <w:r w:rsidRPr="00570B9A">
        <w:t>(</w:t>
      </w:r>
      <w:r w:rsidR="004C6A17">
        <w:t>52</w:t>
      </w:r>
      <w:r w:rsidRPr="00570B9A">
        <w:t>,</w:t>
      </w:r>
      <w:r w:rsidR="004C6A17">
        <w:t>7</w:t>
      </w:r>
      <w:r w:rsidRPr="00570B9A">
        <w:t xml:space="preserve">% опрошенных).  </w:t>
      </w:r>
    </w:p>
    <w:p w14:paraId="18228FB8" w14:textId="459B9750" w:rsidR="00570B9A" w:rsidRPr="00570B9A" w:rsidRDefault="00570B9A" w:rsidP="00101C6E">
      <w:pPr>
        <w:tabs>
          <w:tab w:val="left" w:pos="9072"/>
        </w:tabs>
        <w:spacing w:after="0" w:line="276" w:lineRule="auto"/>
        <w:ind w:left="0" w:right="0" w:firstLine="709"/>
      </w:pPr>
      <w:r w:rsidRPr="00570B9A">
        <w:t xml:space="preserve">В большей степени респонденты также отмечали неудовлетворенность качеством и ценой предоставляемых услуг на рынке </w:t>
      </w:r>
      <w:r w:rsidR="00D45F76">
        <w:t>перевозок пассажиров автомобильным транспортом</w:t>
      </w:r>
      <w:r w:rsidRPr="00570B9A">
        <w:t xml:space="preserve"> и </w:t>
      </w:r>
      <w:r w:rsidR="00172C84" w:rsidRPr="00172C84">
        <w:t>племенного животноводства</w:t>
      </w:r>
      <w:r w:rsidRPr="00172C84">
        <w:t>.</w:t>
      </w:r>
    </w:p>
    <w:p w14:paraId="00F051E6" w14:textId="084E2EA2" w:rsidR="00570B9A" w:rsidRPr="00570B9A" w:rsidRDefault="00570B9A" w:rsidP="00101C6E">
      <w:pPr>
        <w:tabs>
          <w:tab w:val="left" w:pos="9072"/>
        </w:tabs>
        <w:spacing w:after="0" w:line="276" w:lineRule="auto"/>
        <w:ind w:left="0" w:right="0" w:firstLine="709"/>
      </w:pPr>
      <w:r w:rsidRPr="00172C84">
        <w:t>В</w:t>
      </w:r>
      <w:r w:rsidRPr="00570B9A">
        <w:t xml:space="preserve"> пользу положительных распределились ответы респондентов об удовлетворенности возможностью выбора товаров и услуг на рынках </w:t>
      </w:r>
      <w:r w:rsidR="00172C84" w:rsidRPr="00172C84">
        <w:t>поставки сжиженного газа</w:t>
      </w:r>
      <w:r w:rsidRPr="00570B9A">
        <w:t xml:space="preserve">, </w:t>
      </w:r>
      <w:r w:rsidR="00172C84" w:rsidRPr="00172C84">
        <w:t>товарной аквакультуры</w:t>
      </w:r>
      <w:r w:rsidRPr="00570B9A">
        <w:t xml:space="preserve">, услуг </w:t>
      </w:r>
      <w:r w:rsidR="00172C84" w:rsidRPr="00172C84">
        <w:t>детского отдыха и оздоровления</w:t>
      </w:r>
      <w:r w:rsidR="00D45F76">
        <w:t>, услуг по перевозке пассажиров и багажа легковым такси, а также ритуальных услуг.</w:t>
      </w:r>
      <w:r w:rsidR="00172C84">
        <w:t xml:space="preserve"> </w:t>
      </w:r>
    </w:p>
    <w:p w14:paraId="1E82A60B" w14:textId="77777777" w:rsidR="00570B9A" w:rsidRPr="00570B9A" w:rsidRDefault="00570B9A" w:rsidP="00101C6E">
      <w:pPr>
        <w:spacing w:after="0" w:line="276" w:lineRule="auto"/>
        <w:ind w:left="0" w:right="0" w:firstLine="709"/>
      </w:pPr>
      <w:r w:rsidRPr="00570B9A">
        <w:t xml:space="preserve">При этом в целом по результатам опроса населения можно отметить, что потребители товаров и услуг удовлетворены ситуацией с их качеством, ценой либо возможностью выбора на большинстве социально значимых и приоритетных рынков. </w:t>
      </w:r>
    </w:p>
    <w:p w14:paraId="1528C466" w14:textId="2C860171" w:rsidR="00570B9A" w:rsidRPr="00570B9A" w:rsidRDefault="00570B9A" w:rsidP="00101C6E">
      <w:pPr>
        <w:spacing w:after="0" w:line="276" w:lineRule="auto"/>
        <w:ind w:left="0" w:right="0" w:firstLine="709"/>
      </w:pPr>
      <w:r w:rsidRPr="00570B9A">
        <w:t xml:space="preserve">В процессе опроса респондентам было предложено определить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в Ростовской области на </w:t>
      </w:r>
      <w:r w:rsidR="00F00C24">
        <w:t>ритуальные</w:t>
      </w:r>
      <w:r w:rsidR="00172C84" w:rsidRPr="00172C84">
        <w:t xml:space="preserve"> услуг</w:t>
      </w:r>
      <w:r w:rsidR="00F00C24">
        <w:t>и</w:t>
      </w:r>
      <w:r w:rsidR="00172C84" w:rsidRPr="00172C84">
        <w:t xml:space="preserve"> </w:t>
      </w:r>
      <w:r w:rsidR="00DB16A9">
        <w:t>(31</w:t>
      </w:r>
      <w:r w:rsidRPr="00570B9A">
        <w:t>,</w:t>
      </w:r>
      <w:r w:rsidR="00DB16A9">
        <w:t>4</w:t>
      </w:r>
      <w:r w:rsidRPr="00570B9A">
        <w:t xml:space="preserve">%) и </w:t>
      </w:r>
      <w:r w:rsidR="00F00C24">
        <w:t xml:space="preserve">услуги </w:t>
      </w:r>
      <w:r w:rsidR="00172C84" w:rsidRPr="00172C84">
        <w:t>теплоснабжения</w:t>
      </w:r>
      <w:r w:rsidR="009945B5">
        <w:t xml:space="preserve"> </w:t>
      </w:r>
      <w:r w:rsidR="00172C84" w:rsidRPr="00172C84">
        <w:t>(производство тепловой энергии)</w:t>
      </w:r>
      <w:r w:rsidR="00015E7E">
        <w:t xml:space="preserve"> </w:t>
      </w:r>
      <w:r w:rsidR="00DB16A9">
        <w:t>(55</w:t>
      </w:r>
      <w:r w:rsidR="00A76E89">
        <w:t>,</w:t>
      </w:r>
      <w:r w:rsidR="00DB16A9">
        <w:t>3</w:t>
      </w:r>
      <w:r w:rsidR="00A76E89">
        <w:t>%).</w:t>
      </w:r>
    </w:p>
    <w:p w14:paraId="58033836" w14:textId="77777777" w:rsidR="00570B9A" w:rsidRDefault="00570B9A" w:rsidP="00101C6E">
      <w:pPr>
        <w:spacing w:after="0" w:line="276" w:lineRule="auto"/>
        <w:ind w:left="0" w:right="0" w:firstLine="709"/>
        <w:jc w:val="center"/>
      </w:pPr>
    </w:p>
    <w:p w14:paraId="374E4138" w14:textId="77777777" w:rsidR="003500B5" w:rsidRDefault="003500B5" w:rsidP="00101C6E">
      <w:pPr>
        <w:spacing w:after="0" w:line="276" w:lineRule="auto"/>
        <w:ind w:left="0" w:right="0" w:firstLine="709"/>
        <w:jc w:val="center"/>
      </w:pPr>
    </w:p>
    <w:p w14:paraId="5028D99C" w14:textId="77777777" w:rsidR="003500B5" w:rsidRPr="00570B9A" w:rsidRDefault="003500B5" w:rsidP="00101C6E">
      <w:pPr>
        <w:spacing w:after="0" w:line="276" w:lineRule="auto"/>
        <w:ind w:left="0" w:right="0" w:firstLine="709"/>
        <w:jc w:val="center"/>
      </w:pPr>
    </w:p>
    <w:p w14:paraId="7E4EFAF9" w14:textId="6715EAFB" w:rsidR="00570B9A" w:rsidRDefault="00570B9A" w:rsidP="0028718A">
      <w:pPr>
        <w:pStyle w:val="2"/>
      </w:pPr>
      <w:bookmarkStart w:id="33" w:name="_Toc225256055"/>
      <w:r w:rsidRPr="00194481">
        <w:lastRenderedPageBreak/>
        <w:t>Мнение потребителей о качестве официальной информации о состоянии конкурентной среды на рынках товаров и услуг Белокалитвинского района и</w:t>
      </w:r>
      <w:r w:rsidR="007676D8">
        <w:t xml:space="preserve"> </w:t>
      </w:r>
      <w:r w:rsidR="0028718A" w:rsidRPr="0028718A">
        <w:t>деятельности по содействию развитию конкуренции, размещаемой в открытом доступе</w:t>
      </w:r>
      <w:bookmarkEnd w:id="33"/>
    </w:p>
    <w:p w14:paraId="4EE48E4D" w14:textId="77777777" w:rsidR="007676D8" w:rsidRPr="007676D8" w:rsidRDefault="007676D8" w:rsidP="007676D8"/>
    <w:p w14:paraId="36FF15FF" w14:textId="77777777" w:rsidR="00570B9A" w:rsidRPr="00570B9A" w:rsidRDefault="00570B9A" w:rsidP="00101C6E">
      <w:pPr>
        <w:tabs>
          <w:tab w:val="left" w:pos="9072"/>
        </w:tabs>
        <w:spacing w:after="0" w:line="276" w:lineRule="auto"/>
        <w:ind w:left="0" w:right="0" w:firstLine="709"/>
      </w:pPr>
      <w:r w:rsidRPr="00570B9A">
        <w:t xml:space="preserve">Одной из основных задач по развитию конкуренции является повышение уровня информационной открытости деятельности органов исполнительной власти, в том числе по вопросу о состоянии конкурентной среды на рынках товаров и услуг Белокалитвинского района. </w:t>
      </w:r>
    </w:p>
    <w:p w14:paraId="72FBB512" w14:textId="77777777" w:rsidR="00570B9A" w:rsidRPr="00570B9A" w:rsidRDefault="00570B9A" w:rsidP="00101C6E">
      <w:pPr>
        <w:tabs>
          <w:tab w:val="left" w:pos="9072"/>
        </w:tabs>
        <w:spacing w:after="0" w:line="276" w:lineRule="auto"/>
        <w:ind w:left="0" w:right="0" w:firstLine="709"/>
      </w:pPr>
      <w:r w:rsidRPr="00570B9A">
        <w:t>Измерение оценки качества официальной информации о состоянии конкурентной среды на р</w:t>
      </w:r>
      <w:r w:rsidR="00015E7E">
        <w:t>ынках товаров и услуг Белокалит</w:t>
      </w:r>
      <w:r w:rsidRPr="00570B9A">
        <w:t>винского района и деятельности по содействию развитию конкуренции, размещаемой в открытом доступе, осуществлялось (как и в случае субъектов предпринимательской деятельности) по трем параметрам – уровню доступности, уровню понятности и удобству получения информации.  По каждому из этих параметров респонденты также высказывали степень своей удовлетворенности.</w:t>
      </w:r>
      <w:r w:rsidRPr="00570B9A">
        <w:rPr>
          <w:sz w:val="20"/>
        </w:rPr>
        <w:t xml:space="preserve"> </w:t>
      </w:r>
    </w:p>
    <w:p w14:paraId="7422334F" w14:textId="6D18C847" w:rsidR="000554D3" w:rsidRPr="00AB5EDA" w:rsidRDefault="00570B9A" w:rsidP="00AB5EDA">
      <w:pPr>
        <w:tabs>
          <w:tab w:val="left" w:pos="9072"/>
        </w:tabs>
        <w:spacing w:after="0" w:line="276" w:lineRule="auto"/>
        <w:ind w:left="0" w:right="0" w:firstLine="709"/>
      </w:pPr>
      <w:r w:rsidRPr="00570B9A">
        <w:t xml:space="preserve">В результате, как и годом ранее, доля опрошенных, в той или иной мере удовлетворенных уровнем понятности, доступности и удобством получения официальной информации, превысило долю неудовлетворенных респондентов по данным критериям.  </w:t>
      </w:r>
    </w:p>
    <w:p w14:paraId="5F175489" w14:textId="77777777" w:rsidR="000554D3" w:rsidRDefault="000554D3" w:rsidP="00101C6E">
      <w:pPr>
        <w:spacing w:after="0" w:line="276" w:lineRule="auto"/>
        <w:ind w:left="0" w:right="0" w:firstLine="709"/>
        <w:jc w:val="center"/>
        <w:rPr>
          <w:b/>
        </w:rPr>
      </w:pPr>
    </w:p>
    <w:p w14:paraId="562D2528" w14:textId="0E534B19" w:rsidR="007676D8" w:rsidRPr="007676D8" w:rsidRDefault="00570B9A" w:rsidP="007676D8">
      <w:pPr>
        <w:pStyle w:val="2"/>
        <w:rPr>
          <w:rStyle w:val="20"/>
          <w:b/>
        </w:rPr>
      </w:pPr>
      <w:bookmarkStart w:id="34" w:name="_Toc225256056"/>
      <w:r w:rsidRPr="007676D8">
        <w:t>Оценка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w:t>
      </w:r>
      <w:r w:rsidR="007676D8" w:rsidRPr="007676D8">
        <w:rPr>
          <w:rStyle w:val="20"/>
          <w:b/>
        </w:rPr>
        <w:t xml:space="preserve"> размещаемой в открытом доступе</w:t>
      </w:r>
      <w:bookmarkEnd w:id="34"/>
    </w:p>
    <w:p w14:paraId="78393E51" w14:textId="1CF741A8" w:rsidR="0028718A" w:rsidRPr="007676D8" w:rsidRDefault="00570B9A" w:rsidP="007676D8">
      <w:pPr>
        <w:jc w:val="center"/>
        <w:rPr>
          <w:b/>
          <w:u w:val="single"/>
        </w:rPr>
      </w:pPr>
      <w:r w:rsidRPr="007676D8">
        <w:rPr>
          <w:b/>
          <w:u w:val="single"/>
        </w:rPr>
        <w:t>в % от числа опрошенных</w:t>
      </w:r>
    </w:p>
    <w:p w14:paraId="797DDDA6" w14:textId="4718ADF9" w:rsidR="00570B9A" w:rsidRPr="00570B9A" w:rsidRDefault="00570B9A" w:rsidP="007676D8">
      <w:r w:rsidRPr="00570B9A">
        <w:t xml:space="preserve"> </w:t>
      </w:r>
    </w:p>
    <w:tbl>
      <w:tblPr>
        <w:tblStyle w:val="TableGrid"/>
        <w:tblW w:w="10309" w:type="dxa"/>
        <w:tblInd w:w="-108" w:type="dxa"/>
        <w:tblCellMar>
          <w:top w:w="7" w:type="dxa"/>
          <w:right w:w="34" w:type="dxa"/>
        </w:tblCellMar>
        <w:tblLook w:val="04A0" w:firstRow="1" w:lastRow="0" w:firstColumn="1" w:lastColumn="0" w:noHBand="0" w:noVBand="1"/>
      </w:tblPr>
      <w:tblGrid>
        <w:gridCol w:w="2507"/>
        <w:gridCol w:w="1347"/>
        <w:gridCol w:w="1347"/>
        <w:gridCol w:w="1281"/>
        <w:gridCol w:w="1230"/>
        <w:gridCol w:w="1322"/>
        <w:gridCol w:w="1275"/>
      </w:tblGrid>
      <w:tr w:rsidR="00570B9A" w:rsidRPr="00570B9A" w14:paraId="13E06395" w14:textId="77777777" w:rsidTr="00570B9A">
        <w:trPr>
          <w:trHeight w:val="1021"/>
        </w:trPr>
        <w:tc>
          <w:tcPr>
            <w:tcW w:w="2507" w:type="dxa"/>
            <w:tcBorders>
              <w:top w:val="single" w:sz="4" w:space="0" w:color="000000"/>
              <w:left w:val="single" w:sz="4" w:space="0" w:color="000000"/>
              <w:bottom w:val="single" w:sz="4" w:space="0" w:color="000000"/>
              <w:right w:val="single" w:sz="4" w:space="0" w:color="000000"/>
            </w:tcBorders>
            <w:vAlign w:val="center"/>
          </w:tcPr>
          <w:p w14:paraId="6CAD338C" w14:textId="77777777" w:rsidR="00570B9A" w:rsidRPr="00570B9A" w:rsidRDefault="00570B9A" w:rsidP="00101C6E">
            <w:pPr>
              <w:spacing w:after="0" w:line="276" w:lineRule="auto"/>
              <w:ind w:left="0" w:right="0" w:firstLine="0"/>
              <w:jc w:val="center"/>
            </w:pPr>
            <w:r w:rsidRPr="00570B9A">
              <w:rPr>
                <w:sz w:val="24"/>
              </w:rPr>
              <w:t xml:space="preserve">Респонденты </w:t>
            </w:r>
          </w:p>
        </w:tc>
        <w:tc>
          <w:tcPr>
            <w:tcW w:w="1347" w:type="dxa"/>
            <w:tcBorders>
              <w:top w:val="single" w:sz="4" w:space="0" w:color="000000"/>
              <w:left w:val="single" w:sz="4" w:space="0" w:color="000000"/>
              <w:bottom w:val="single" w:sz="4" w:space="0" w:color="000000"/>
              <w:right w:val="single" w:sz="4" w:space="0" w:color="000000"/>
            </w:tcBorders>
            <w:vAlign w:val="center"/>
          </w:tcPr>
          <w:p w14:paraId="4B9F60A5" w14:textId="77777777" w:rsidR="00570B9A" w:rsidRPr="00570B9A" w:rsidRDefault="00570B9A" w:rsidP="00101C6E">
            <w:pPr>
              <w:spacing w:after="0" w:line="276" w:lineRule="auto"/>
              <w:ind w:left="0" w:right="0" w:firstLine="0"/>
            </w:pPr>
            <w:proofErr w:type="spellStart"/>
            <w:proofErr w:type="gramStart"/>
            <w:r w:rsidRPr="00570B9A">
              <w:rPr>
                <w:sz w:val="22"/>
              </w:rPr>
              <w:t>Неудовлет-ворительное</w:t>
            </w:r>
            <w:proofErr w:type="spellEnd"/>
            <w:proofErr w:type="gramEnd"/>
            <w:r w:rsidRPr="00570B9A">
              <w:rPr>
                <w:sz w:val="22"/>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3C4B6B3D" w14:textId="77777777" w:rsidR="00570B9A" w:rsidRPr="00570B9A" w:rsidRDefault="00570B9A" w:rsidP="00101C6E">
            <w:pPr>
              <w:spacing w:after="0" w:line="276" w:lineRule="auto"/>
              <w:ind w:left="0" w:right="0" w:firstLine="0"/>
              <w:jc w:val="center"/>
            </w:pPr>
            <w:r w:rsidRPr="00570B9A">
              <w:rPr>
                <w:sz w:val="22"/>
              </w:rPr>
              <w:t xml:space="preserve">Скорее </w:t>
            </w:r>
            <w:proofErr w:type="spellStart"/>
            <w:proofErr w:type="gramStart"/>
            <w:r w:rsidRPr="00570B9A">
              <w:rPr>
                <w:sz w:val="22"/>
              </w:rPr>
              <w:t>неудовлет-ворительное</w:t>
            </w:r>
            <w:proofErr w:type="spellEnd"/>
            <w:proofErr w:type="gramEnd"/>
            <w:r w:rsidRPr="00570B9A">
              <w:rPr>
                <w:sz w:val="22"/>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345DE013" w14:textId="77777777" w:rsidR="00570B9A" w:rsidRPr="00570B9A" w:rsidRDefault="00570B9A" w:rsidP="00101C6E">
            <w:pPr>
              <w:spacing w:after="0" w:line="276" w:lineRule="auto"/>
              <w:ind w:left="0" w:right="0" w:firstLine="0"/>
              <w:jc w:val="center"/>
            </w:pPr>
            <w:r w:rsidRPr="00570B9A">
              <w:rPr>
                <w:sz w:val="22"/>
              </w:rPr>
              <w:t xml:space="preserve">Скорее </w:t>
            </w:r>
            <w:proofErr w:type="spellStart"/>
            <w:r w:rsidRPr="00570B9A">
              <w:rPr>
                <w:sz w:val="22"/>
              </w:rPr>
              <w:t>удовлетво</w:t>
            </w:r>
            <w:proofErr w:type="spellEnd"/>
            <w:r w:rsidRPr="00570B9A">
              <w:rPr>
                <w:sz w:val="22"/>
              </w:rPr>
              <w:t>-</w:t>
            </w:r>
          </w:p>
          <w:p w14:paraId="1069F55F" w14:textId="77777777" w:rsidR="00570B9A" w:rsidRPr="00570B9A" w:rsidRDefault="00570B9A" w:rsidP="00101C6E">
            <w:pPr>
              <w:spacing w:after="0" w:line="276" w:lineRule="auto"/>
              <w:ind w:left="0" w:right="0" w:firstLine="0"/>
            </w:pPr>
            <w:proofErr w:type="spellStart"/>
            <w:r w:rsidRPr="00570B9A">
              <w:rPr>
                <w:sz w:val="22"/>
              </w:rPr>
              <w:t>рительное</w:t>
            </w:r>
            <w:proofErr w:type="spellEnd"/>
            <w:r w:rsidRPr="00570B9A">
              <w:rPr>
                <w:sz w:val="22"/>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14:paraId="4BF70764" w14:textId="77777777" w:rsidR="00570B9A" w:rsidRPr="00570B9A" w:rsidRDefault="00570B9A" w:rsidP="00101C6E">
            <w:pPr>
              <w:spacing w:after="0" w:line="276" w:lineRule="auto"/>
              <w:ind w:left="0" w:right="0" w:firstLine="0"/>
            </w:pPr>
            <w:proofErr w:type="spellStart"/>
            <w:r w:rsidRPr="00570B9A">
              <w:rPr>
                <w:sz w:val="22"/>
              </w:rPr>
              <w:t>Удовлетво</w:t>
            </w:r>
            <w:proofErr w:type="spellEnd"/>
            <w:r w:rsidRPr="00570B9A">
              <w:rPr>
                <w:sz w:val="22"/>
              </w:rPr>
              <w:t>-</w:t>
            </w:r>
          </w:p>
          <w:p w14:paraId="5EE364E9" w14:textId="77777777" w:rsidR="00570B9A" w:rsidRPr="00570B9A" w:rsidRDefault="00570B9A" w:rsidP="00101C6E">
            <w:pPr>
              <w:spacing w:after="0" w:line="276" w:lineRule="auto"/>
              <w:ind w:left="0" w:right="0" w:firstLine="0"/>
            </w:pPr>
            <w:proofErr w:type="spellStart"/>
            <w:r w:rsidRPr="00570B9A">
              <w:rPr>
                <w:sz w:val="22"/>
              </w:rPr>
              <w:t>рительное</w:t>
            </w:r>
            <w:proofErr w:type="spellEnd"/>
            <w:r w:rsidRPr="00570B9A">
              <w:rPr>
                <w:sz w:val="22"/>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14:paraId="54A339D3" w14:textId="77777777" w:rsidR="00570B9A" w:rsidRPr="00570B9A" w:rsidRDefault="00570B9A" w:rsidP="00101C6E">
            <w:pPr>
              <w:spacing w:after="0" w:line="276" w:lineRule="auto"/>
              <w:ind w:left="0" w:right="0" w:firstLine="0"/>
              <w:jc w:val="left"/>
            </w:pPr>
            <w:r w:rsidRPr="00570B9A">
              <w:rPr>
                <w:sz w:val="22"/>
              </w:rPr>
              <w:t xml:space="preserve">Затрудняюсь ответить </w:t>
            </w:r>
          </w:p>
        </w:tc>
        <w:tc>
          <w:tcPr>
            <w:tcW w:w="1275" w:type="dxa"/>
            <w:tcBorders>
              <w:top w:val="single" w:sz="4" w:space="0" w:color="000000"/>
              <w:left w:val="single" w:sz="4" w:space="0" w:color="000000"/>
              <w:bottom w:val="single" w:sz="4" w:space="0" w:color="000000"/>
              <w:right w:val="single" w:sz="4" w:space="0" w:color="000000"/>
            </w:tcBorders>
            <w:vAlign w:val="center"/>
          </w:tcPr>
          <w:p w14:paraId="14EE452C" w14:textId="77777777" w:rsidR="00570B9A" w:rsidRPr="00570B9A" w:rsidRDefault="00570B9A" w:rsidP="00101C6E">
            <w:pPr>
              <w:spacing w:after="0" w:line="276" w:lineRule="auto"/>
              <w:ind w:left="0" w:right="0" w:firstLine="0"/>
              <w:jc w:val="center"/>
            </w:pPr>
            <w:r w:rsidRPr="00570B9A">
              <w:rPr>
                <w:sz w:val="24"/>
              </w:rPr>
              <w:t xml:space="preserve">Итого </w:t>
            </w:r>
          </w:p>
        </w:tc>
      </w:tr>
      <w:tr w:rsidR="00570B9A" w:rsidRPr="00570B9A" w14:paraId="6F233116" w14:textId="77777777" w:rsidTr="00570B9A">
        <w:trPr>
          <w:trHeight w:val="288"/>
        </w:trPr>
        <w:tc>
          <w:tcPr>
            <w:tcW w:w="2507" w:type="dxa"/>
            <w:tcBorders>
              <w:top w:val="single" w:sz="4" w:space="0" w:color="000000"/>
              <w:left w:val="single" w:sz="4" w:space="0" w:color="000000"/>
              <w:bottom w:val="single" w:sz="4" w:space="0" w:color="000000"/>
              <w:right w:val="nil"/>
            </w:tcBorders>
          </w:tcPr>
          <w:p w14:paraId="22590041" w14:textId="77777777" w:rsidR="00570B9A" w:rsidRPr="00570B9A" w:rsidRDefault="00570B9A" w:rsidP="00101C6E">
            <w:pPr>
              <w:spacing w:after="0" w:line="276" w:lineRule="auto"/>
              <w:ind w:left="0" w:right="0" w:firstLine="0"/>
              <w:jc w:val="left"/>
            </w:pPr>
            <w:r w:rsidRPr="00570B9A">
              <w:rPr>
                <w:sz w:val="24"/>
              </w:rPr>
              <w:t xml:space="preserve"> </w:t>
            </w:r>
          </w:p>
        </w:tc>
        <w:tc>
          <w:tcPr>
            <w:tcW w:w="6527" w:type="dxa"/>
            <w:gridSpan w:val="5"/>
            <w:tcBorders>
              <w:top w:val="single" w:sz="4" w:space="0" w:color="000000"/>
              <w:left w:val="nil"/>
              <w:bottom w:val="single" w:sz="4" w:space="0" w:color="000000"/>
              <w:right w:val="nil"/>
            </w:tcBorders>
          </w:tcPr>
          <w:p w14:paraId="4B6B8F23" w14:textId="77777777" w:rsidR="00570B9A" w:rsidRPr="00570B9A" w:rsidRDefault="00570B9A" w:rsidP="00101C6E">
            <w:pPr>
              <w:spacing w:after="0" w:line="276" w:lineRule="auto"/>
              <w:ind w:left="0" w:right="0" w:firstLine="0"/>
              <w:jc w:val="left"/>
            </w:pPr>
            <w:r w:rsidRPr="00570B9A">
              <w:rPr>
                <w:sz w:val="24"/>
              </w:rPr>
              <w:t xml:space="preserve">                    Уровень доступности </w:t>
            </w:r>
          </w:p>
        </w:tc>
        <w:tc>
          <w:tcPr>
            <w:tcW w:w="1275" w:type="dxa"/>
            <w:tcBorders>
              <w:top w:val="single" w:sz="4" w:space="0" w:color="000000"/>
              <w:left w:val="nil"/>
              <w:bottom w:val="single" w:sz="4" w:space="0" w:color="000000"/>
              <w:right w:val="single" w:sz="4" w:space="0" w:color="000000"/>
            </w:tcBorders>
          </w:tcPr>
          <w:p w14:paraId="785EFD2A" w14:textId="77777777" w:rsidR="00570B9A" w:rsidRPr="00570B9A" w:rsidRDefault="00570B9A" w:rsidP="00101C6E">
            <w:pPr>
              <w:spacing w:after="0" w:line="276" w:lineRule="auto"/>
              <w:ind w:left="0" w:right="0" w:firstLine="0"/>
              <w:jc w:val="left"/>
            </w:pPr>
          </w:p>
        </w:tc>
      </w:tr>
      <w:tr w:rsidR="00570B9A" w:rsidRPr="00570B9A" w14:paraId="575807BC" w14:textId="77777777"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14:paraId="341F0A82" w14:textId="77777777" w:rsidR="00570B9A" w:rsidRPr="00570B9A" w:rsidRDefault="00570B9A" w:rsidP="00101C6E">
            <w:pPr>
              <w:spacing w:after="0" w:line="276" w:lineRule="auto"/>
              <w:ind w:left="0" w:right="0" w:firstLine="0"/>
              <w:jc w:val="left"/>
            </w:pPr>
            <w:r w:rsidRPr="00570B9A">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14:paraId="25E2FE43" w14:textId="11A4C41F" w:rsidR="00570B9A" w:rsidRPr="00570B9A" w:rsidRDefault="00B026C0" w:rsidP="00101C6E">
            <w:pPr>
              <w:spacing w:after="0" w:line="276" w:lineRule="auto"/>
              <w:ind w:left="0" w:right="0" w:firstLine="0"/>
              <w:jc w:val="center"/>
            </w:pPr>
            <w:r>
              <w:rPr>
                <w:sz w:val="24"/>
              </w:rPr>
              <w:t>2,7</w:t>
            </w:r>
          </w:p>
        </w:tc>
        <w:tc>
          <w:tcPr>
            <w:tcW w:w="1347" w:type="dxa"/>
            <w:tcBorders>
              <w:top w:val="single" w:sz="4" w:space="0" w:color="000000"/>
              <w:left w:val="single" w:sz="4" w:space="0" w:color="000000"/>
              <w:bottom w:val="single" w:sz="4" w:space="0" w:color="000000"/>
              <w:right w:val="single" w:sz="4" w:space="0" w:color="000000"/>
            </w:tcBorders>
          </w:tcPr>
          <w:p w14:paraId="10410C70" w14:textId="2783CBCF" w:rsidR="00570B9A" w:rsidRPr="00570B9A" w:rsidRDefault="00B026C0" w:rsidP="00B026C0">
            <w:pPr>
              <w:spacing w:after="0" w:line="276" w:lineRule="auto"/>
              <w:ind w:left="0" w:right="0" w:firstLine="0"/>
              <w:jc w:val="center"/>
            </w:pPr>
            <w:r>
              <w:rPr>
                <w:sz w:val="24"/>
              </w:rPr>
              <w:t>8</w:t>
            </w:r>
            <w:r w:rsidR="00570B9A" w:rsidRPr="00570B9A">
              <w:rPr>
                <w:sz w:val="24"/>
              </w:rPr>
              <w:t>,</w:t>
            </w:r>
            <w:r>
              <w:rPr>
                <w:sz w:val="24"/>
              </w:rPr>
              <w:t>5</w:t>
            </w:r>
            <w:r w:rsidR="00570B9A" w:rsidRPr="00570B9A">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2A86CBBA" w14:textId="3DDB2189" w:rsidR="00570B9A" w:rsidRPr="00570B9A" w:rsidRDefault="00B026C0" w:rsidP="00B026C0">
            <w:pPr>
              <w:spacing w:after="0" w:line="276" w:lineRule="auto"/>
              <w:ind w:left="0" w:right="0" w:firstLine="0"/>
              <w:jc w:val="center"/>
            </w:pPr>
            <w:r>
              <w:rPr>
                <w:sz w:val="24"/>
              </w:rPr>
              <w:t>33</w:t>
            </w:r>
            <w:r w:rsidR="00570B9A" w:rsidRPr="00570B9A">
              <w:rPr>
                <w:sz w:val="24"/>
              </w:rPr>
              <w:t>,</w:t>
            </w:r>
            <w:r>
              <w:rPr>
                <w:sz w:val="24"/>
              </w:rPr>
              <w:t>0</w:t>
            </w:r>
            <w:r w:rsidR="00570B9A" w:rsidRPr="00570B9A">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tcPr>
          <w:p w14:paraId="10426A67" w14:textId="258A0F5C" w:rsidR="00570B9A" w:rsidRPr="00570B9A" w:rsidRDefault="00B026C0" w:rsidP="00B026C0">
            <w:pPr>
              <w:spacing w:after="0" w:line="276" w:lineRule="auto"/>
              <w:ind w:left="0" w:right="0" w:firstLine="0"/>
              <w:jc w:val="center"/>
            </w:pPr>
            <w:r>
              <w:rPr>
                <w:sz w:val="24"/>
              </w:rPr>
              <w:t>34</w:t>
            </w:r>
            <w:r w:rsidR="00570B9A" w:rsidRPr="00570B9A">
              <w:rPr>
                <w:sz w:val="24"/>
              </w:rPr>
              <w:t>,</w:t>
            </w:r>
            <w:r>
              <w:rPr>
                <w:sz w:val="24"/>
              </w:rPr>
              <w:t>0</w:t>
            </w:r>
          </w:p>
        </w:tc>
        <w:tc>
          <w:tcPr>
            <w:tcW w:w="1322" w:type="dxa"/>
            <w:tcBorders>
              <w:top w:val="single" w:sz="4" w:space="0" w:color="000000"/>
              <w:left w:val="single" w:sz="4" w:space="0" w:color="000000"/>
              <w:bottom w:val="single" w:sz="4" w:space="0" w:color="000000"/>
              <w:right w:val="single" w:sz="4" w:space="0" w:color="000000"/>
            </w:tcBorders>
          </w:tcPr>
          <w:p w14:paraId="5EF89E00" w14:textId="7B3EAA3F" w:rsidR="00570B9A" w:rsidRPr="00570B9A" w:rsidRDefault="00B026C0" w:rsidP="00101C6E">
            <w:pPr>
              <w:spacing w:after="0" w:line="276" w:lineRule="auto"/>
              <w:ind w:left="0" w:right="0" w:firstLine="0"/>
              <w:jc w:val="center"/>
            </w:pPr>
            <w:r>
              <w:rPr>
                <w:sz w:val="24"/>
              </w:rPr>
              <w:t>21</w:t>
            </w:r>
            <w:r w:rsidR="00570B9A" w:rsidRPr="00570B9A">
              <w:rPr>
                <w:sz w:val="24"/>
              </w:rPr>
              <w:t xml:space="preserve">,8 </w:t>
            </w:r>
          </w:p>
        </w:tc>
        <w:tc>
          <w:tcPr>
            <w:tcW w:w="1275" w:type="dxa"/>
            <w:tcBorders>
              <w:top w:val="single" w:sz="4" w:space="0" w:color="000000"/>
              <w:left w:val="single" w:sz="4" w:space="0" w:color="000000"/>
              <w:bottom w:val="single" w:sz="4" w:space="0" w:color="000000"/>
              <w:right w:val="single" w:sz="4" w:space="0" w:color="000000"/>
            </w:tcBorders>
          </w:tcPr>
          <w:p w14:paraId="02D242C4" w14:textId="77777777" w:rsidR="00570B9A" w:rsidRPr="00570B9A" w:rsidRDefault="00570B9A" w:rsidP="00101C6E">
            <w:pPr>
              <w:spacing w:after="0" w:line="276" w:lineRule="auto"/>
              <w:ind w:left="0" w:right="0" w:firstLine="0"/>
              <w:jc w:val="left"/>
            </w:pPr>
            <w:r w:rsidRPr="00570B9A">
              <w:rPr>
                <w:sz w:val="24"/>
              </w:rPr>
              <w:t xml:space="preserve">100,0 </w:t>
            </w:r>
          </w:p>
        </w:tc>
      </w:tr>
      <w:tr w:rsidR="00570B9A" w:rsidRPr="00570B9A" w14:paraId="4FDCEA36" w14:textId="77777777" w:rsidTr="00570B9A">
        <w:trPr>
          <w:trHeight w:val="838"/>
        </w:trPr>
        <w:tc>
          <w:tcPr>
            <w:tcW w:w="2507" w:type="dxa"/>
            <w:tcBorders>
              <w:top w:val="single" w:sz="4" w:space="0" w:color="000000"/>
              <w:left w:val="single" w:sz="4" w:space="0" w:color="000000"/>
              <w:bottom w:val="single" w:sz="4" w:space="0" w:color="000000"/>
              <w:right w:val="single" w:sz="4" w:space="0" w:color="000000"/>
            </w:tcBorders>
          </w:tcPr>
          <w:p w14:paraId="672D896B" w14:textId="77777777" w:rsidR="00570B9A" w:rsidRPr="00570B9A" w:rsidRDefault="00570B9A" w:rsidP="00101C6E">
            <w:pPr>
              <w:spacing w:after="0" w:line="276" w:lineRule="auto"/>
              <w:ind w:left="0" w:right="0" w:firstLine="0"/>
              <w:jc w:val="left"/>
            </w:pPr>
            <w:r w:rsidRPr="00570B9A">
              <w:rPr>
                <w:sz w:val="24"/>
              </w:rPr>
              <w:t xml:space="preserve">Субъекты </w:t>
            </w:r>
          </w:p>
          <w:p w14:paraId="58FDC1B6" w14:textId="77777777" w:rsidR="00570B9A" w:rsidRPr="00570B9A" w:rsidRDefault="00570B9A" w:rsidP="00101C6E">
            <w:pPr>
              <w:spacing w:after="0" w:line="276" w:lineRule="auto"/>
              <w:ind w:left="0" w:right="0" w:firstLine="0"/>
              <w:jc w:val="left"/>
            </w:pPr>
            <w:r w:rsidRPr="00570B9A">
              <w:rPr>
                <w:sz w:val="24"/>
              </w:rPr>
              <w:t xml:space="preserve">предпринимательской </w:t>
            </w:r>
          </w:p>
          <w:p w14:paraId="19FD35EA" w14:textId="77777777" w:rsidR="00570B9A" w:rsidRPr="00570B9A" w:rsidRDefault="00570B9A" w:rsidP="00101C6E">
            <w:pPr>
              <w:spacing w:after="0" w:line="276" w:lineRule="auto"/>
              <w:ind w:left="0" w:right="0" w:firstLine="0"/>
              <w:jc w:val="left"/>
            </w:pPr>
            <w:r w:rsidRPr="00570B9A">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14:paraId="220A20D6" w14:textId="27FBEAD4" w:rsidR="00570B9A" w:rsidRPr="00570B9A" w:rsidRDefault="00F16745" w:rsidP="00101C6E">
            <w:pPr>
              <w:spacing w:after="0" w:line="276" w:lineRule="auto"/>
              <w:ind w:left="0" w:right="0" w:firstLine="0"/>
              <w:jc w:val="center"/>
            </w:pPr>
            <w:r>
              <w:rPr>
                <w:sz w:val="24"/>
              </w:rPr>
              <w:t>3,7</w:t>
            </w:r>
          </w:p>
        </w:tc>
        <w:tc>
          <w:tcPr>
            <w:tcW w:w="1347" w:type="dxa"/>
            <w:tcBorders>
              <w:top w:val="single" w:sz="4" w:space="0" w:color="000000"/>
              <w:left w:val="single" w:sz="4" w:space="0" w:color="000000"/>
              <w:bottom w:val="single" w:sz="4" w:space="0" w:color="000000"/>
              <w:right w:val="single" w:sz="4" w:space="0" w:color="000000"/>
            </w:tcBorders>
            <w:vAlign w:val="center"/>
          </w:tcPr>
          <w:p w14:paraId="799A6883" w14:textId="55D12075" w:rsidR="00570B9A" w:rsidRPr="00570B9A" w:rsidRDefault="00F16745" w:rsidP="00101C6E">
            <w:pPr>
              <w:spacing w:after="0" w:line="276" w:lineRule="auto"/>
              <w:ind w:left="0" w:right="0" w:firstLine="0"/>
              <w:jc w:val="center"/>
            </w:pPr>
            <w:r>
              <w:rPr>
                <w:sz w:val="24"/>
              </w:rPr>
              <w:t>9,1</w:t>
            </w:r>
            <w:r w:rsidR="00570B9A" w:rsidRPr="00570B9A">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33A86154" w14:textId="66014062" w:rsidR="00570B9A" w:rsidRPr="00570B9A" w:rsidRDefault="00F16745" w:rsidP="00F16745">
            <w:pPr>
              <w:spacing w:after="0" w:line="276" w:lineRule="auto"/>
              <w:ind w:left="0" w:right="0" w:firstLine="0"/>
              <w:jc w:val="center"/>
            </w:pPr>
            <w:r>
              <w:rPr>
                <w:sz w:val="24"/>
              </w:rPr>
              <w:t>12</w:t>
            </w:r>
            <w:r w:rsidR="00570B9A" w:rsidRPr="00570B9A">
              <w:rPr>
                <w:sz w:val="24"/>
              </w:rPr>
              <w:t>,</w:t>
            </w:r>
            <w:r>
              <w:rPr>
                <w:sz w:val="24"/>
              </w:rPr>
              <w:t>7</w:t>
            </w:r>
            <w:r w:rsidR="00570B9A" w:rsidRPr="00570B9A">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14:paraId="5DAA912E" w14:textId="5AC1EE81" w:rsidR="00570B9A" w:rsidRPr="00570B9A" w:rsidRDefault="00F16745" w:rsidP="00101C6E">
            <w:pPr>
              <w:spacing w:after="0" w:line="276" w:lineRule="auto"/>
              <w:ind w:left="0" w:right="0" w:firstLine="0"/>
              <w:jc w:val="center"/>
            </w:pPr>
            <w:r>
              <w:rPr>
                <w:sz w:val="24"/>
              </w:rPr>
              <w:t>34</w:t>
            </w:r>
            <w:r w:rsidR="00570B9A" w:rsidRPr="00570B9A">
              <w:rPr>
                <w:sz w:val="24"/>
              </w:rPr>
              <w:t xml:space="preserve">,5 </w:t>
            </w:r>
          </w:p>
        </w:tc>
        <w:tc>
          <w:tcPr>
            <w:tcW w:w="1322" w:type="dxa"/>
            <w:tcBorders>
              <w:top w:val="single" w:sz="4" w:space="0" w:color="000000"/>
              <w:left w:val="single" w:sz="4" w:space="0" w:color="000000"/>
              <w:bottom w:val="single" w:sz="4" w:space="0" w:color="000000"/>
              <w:right w:val="single" w:sz="4" w:space="0" w:color="000000"/>
            </w:tcBorders>
            <w:vAlign w:val="center"/>
          </w:tcPr>
          <w:p w14:paraId="73907E5B" w14:textId="0ED8F3EC" w:rsidR="00570B9A" w:rsidRPr="00570B9A" w:rsidRDefault="007A6991" w:rsidP="00101C6E">
            <w:pPr>
              <w:spacing w:after="0" w:line="276" w:lineRule="auto"/>
              <w:ind w:left="0" w:right="0" w:firstLine="0"/>
              <w:jc w:val="center"/>
            </w:pPr>
            <w:r>
              <w:rPr>
                <w:sz w:val="24"/>
              </w:rPr>
              <w:t>40,0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94C5170" w14:textId="77777777" w:rsidR="00570B9A" w:rsidRPr="00570B9A" w:rsidRDefault="00570B9A" w:rsidP="00101C6E">
            <w:pPr>
              <w:spacing w:after="0" w:line="276" w:lineRule="auto"/>
              <w:ind w:left="0" w:right="0" w:firstLine="0"/>
              <w:jc w:val="left"/>
            </w:pPr>
            <w:r w:rsidRPr="00570B9A">
              <w:rPr>
                <w:sz w:val="24"/>
              </w:rPr>
              <w:t xml:space="preserve">100,0 </w:t>
            </w:r>
          </w:p>
        </w:tc>
      </w:tr>
      <w:tr w:rsidR="00570B9A" w:rsidRPr="00570B9A" w14:paraId="22441152" w14:textId="77777777" w:rsidTr="00570B9A">
        <w:trPr>
          <w:trHeight w:val="288"/>
        </w:trPr>
        <w:tc>
          <w:tcPr>
            <w:tcW w:w="2507" w:type="dxa"/>
            <w:tcBorders>
              <w:top w:val="single" w:sz="4" w:space="0" w:color="000000"/>
              <w:left w:val="single" w:sz="4" w:space="0" w:color="000000"/>
              <w:bottom w:val="single" w:sz="4" w:space="0" w:color="000000"/>
              <w:right w:val="nil"/>
            </w:tcBorders>
          </w:tcPr>
          <w:p w14:paraId="6912001E" w14:textId="77777777" w:rsidR="00570B9A" w:rsidRPr="00570B9A" w:rsidRDefault="00570B9A" w:rsidP="00101C6E">
            <w:pPr>
              <w:spacing w:after="0" w:line="276" w:lineRule="auto"/>
              <w:ind w:left="0" w:right="0" w:firstLine="0"/>
              <w:jc w:val="left"/>
            </w:pPr>
          </w:p>
        </w:tc>
        <w:tc>
          <w:tcPr>
            <w:tcW w:w="5205" w:type="dxa"/>
            <w:gridSpan w:val="4"/>
            <w:tcBorders>
              <w:top w:val="single" w:sz="4" w:space="0" w:color="000000"/>
              <w:left w:val="nil"/>
              <w:bottom w:val="single" w:sz="4" w:space="0" w:color="000000"/>
              <w:right w:val="nil"/>
            </w:tcBorders>
          </w:tcPr>
          <w:p w14:paraId="729B6B51" w14:textId="77777777" w:rsidR="00570B9A" w:rsidRPr="00570B9A" w:rsidRDefault="00570B9A" w:rsidP="00101C6E">
            <w:pPr>
              <w:spacing w:after="0" w:line="276" w:lineRule="auto"/>
              <w:ind w:left="0" w:right="0" w:firstLine="0"/>
              <w:jc w:val="left"/>
            </w:pPr>
            <w:r w:rsidRPr="00570B9A">
              <w:rPr>
                <w:sz w:val="24"/>
              </w:rPr>
              <w:t xml:space="preserve">                             Уровень понятности </w:t>
            </w:r>
          </w:p>
        </w:tc>
        <w:tc>
          <w:tcPr>
            <w:tcW w:w="1322" w:type="dxa"/>
            <w:tcBorders>
              <w:top w:val="single" w:sz="4" w:space="0" w:color="000000"/>
              <w:left w:val="nil"/>
              <w:bottom w:val="single" w:sz="4" w:space="0" w:color="000000"/>
              <w:right w:val="nil"/>
            </w:tcBorders>
          </w:tcPr>
          <w:p w14:paraId="4F70FC42" w14:textId="77777777" w:rsidR="00570B9A" w:rsidRPr="00570B9A" w:rsidRDefault="00570B9A" w:rsidP="00101C6E">
            <w:pPr>
              <w:spacing w:after="0" w:line="276"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14:paraId="3C8A574E" w14:textId="77777777" w:rsidR="00570B9A" w:rsidRPr="00570B9A" w:rsidRDefault="00570B9A" w:rsidP="00101C6E">
            <w:pPr>
              <w:spacing w:after="0" w:line="276" w:lineRule="auto"/>
              <w:ind w:left="0" w:right="0" w:firstLine="0"/>
              <w:jc w:val="left"/>
            </w:pPr>
          </w:p>
        </w:tc>
      </w:tr>
      <w:tr w:rsidR="00570B9A" w:rsidRPr="00570B9A" w14:paraId="21BF3D4D" w14:textId="77777777"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14:paraId="2859434B" w14:textId="77777777" w:rsidR="00570B9A" w:rsidRPr="00570B9A" w:rsidRDefault="00570B9A" w:rsidP="00101C6E">
            <w:pPr>
              <w:spacing w:after="0" w:line="276" w:lineRule="auto"/>
              <w:ind w:left="0" w:right="0" w:firstLine="0"/>
              <w:jc w:val="left"/>
            </w:pPr>
            <w:r w:rsidRPr="00570B9A">
              <w:rPr>
                <w:sz w:val="24"/>
              </w:rPr>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14:paraId="0377592F" w14:textId="7413E3DC" w:rsidR="00570B9A" w:rsidRPr="00570B9A" w:rsidRDefault="00B026C0" w:rsidP="00101C6E">
            <w:pPr>
              <w:spacing w:after="0" w:line="276" w:lineRule="auto"/>
              <w:ind w:left="0" w:right="0" w:firstLine="0"/>
              <w:jc w:val="center"/>
            </w:pPr>
            <w:r>
              <w:rPr>
                <w:sz w:val="24"/>
              </w:rPr>
              <w:t>2,7</w:t>
            </w:r>
          </w:p>
        </w:tc>
        <w:tc>
          <w:tcPr>
            <w:tcW w:w="1347" w:type="dxa"/>
            <w:tcBorders>
              <w:top w:val="single" w:sz="4" w:space="0" w:color="000000"/>
              <w:left w:val="single" w:sz="4" w:space="0" w:color="000000"/>
              <w:bottom w:val="single" w:sz="4" w:space="0" w:color="000000"/>
              <w:right w:val="single" w:sz="4" w:space="0" w:color="000000"/>
            </w:tcBorders>
          </w:tcPr>
          <w:p w14:paraId="14A517C0" w14:textId="6488BC6F" w:rsidR="00570B9A" w:rsidRPr="00570B9A" w:rsidRDefault="00D65CD9" w:rsidP="00101C6E">
            <w:pPr>
              <w:spacing w:after="0" w:line="276" w:lineRule="auto"/>
              <w:ind w:left="0" w:right="0" w:firstLine="0"/>
              <w:jc w:val="center"/>
            </w:pPr>
            <w:r>
              <w:rPr>
                <w:sz w:val="24"/>
              </w:rPr>
              <w:t>8,0</w:t>
            </w:r>
          </w:p>
        </w:tc>
        <w:tc>
          <w:tcPr>
            <w:tcW w:w="1281" w:type="dxa"/>
            <w:tcBorders>
              <w:top w:val="single" w:sz="4" w:space="0" w:color="000000"/>
              <w:left w:val="single" w:sz="4" w:space="0" w:color="000000"/>
              <w:bottom w:val="single" w:sz="4" w:space="0" w:color="000000"/>
              <w:right w:val="single" w:sz="4" w:space="0" w:color="000000"/>
            </w:tcBorders>
          </w:tcPr>
          <w:p w14:paraId="1C8CD2A8" w14:textId="3D7734DD" w:rsidR="00570B9A" w:rsidRPr="00570B9A" w:rsidRDefault="00225F94" w:rsidP="00225F94">
            <w:pPr>
              <w:spacing w:after="0" w:line="276" w:lineRule="auto"/>
              <w:ind w:left="0" w:right="0" w:firstLine="0"/>
              <w:jc w:val="center"/>
            </w:pPr>
            <w:r>
              <w:rPr>
                <w:sz w:val="24"/>
              </w:rPr>
              <w:t>3</w:t>
            </w:r>
            <w:r w:rsidR="00570B9A" w:rsidRPr="00570B9A">
              <w:rPr>
                <w:sz w:val="24"/>
              </w:rPr>
              <w:t>3,</w:t>
            </w:r>
            <w:r>
              <w:rPr>
                <w:sz w:val="24"/>
              </w:rPr>
              <w:t>5</w:t>
            </w:r>
            <w:r w:rsidR="00570B9A" w:rsidRPr="00570B9A">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tcPr>
          <w:p w14:paraId="617A2975" w14:textId="24D7DFD9" w:rsidR="00570B9A" w:rsidRPr="00570B9A" w:rsidRDefault="00225F94" w:rsidP="00225F94">
            <w:pPr>
              <w:spacing w:after="0" w:line="276" w:lineRule="auto"/>
              <w:ind w:left="0" w:right="0" w:firstLine="0"/>
              <w:jc w:val="center"/>
            </w:pPr>
            <w:r>
              <w:rPr>
                <w:sz w:val="24"/>
              </w:rPr>
              <w:t>34</w:t>
            </w:r>
            <w:r w:rsidR="00570B9A" w:rsidRPr="00570B9A">
              <w:rPr>
                <w:sz w:val="24"/>
              </w:rPr>
              <w:t>,</w:t>
            </w:r>
            <w:r>
              <w:rPr>
                <w:sz w:val="24"/>
              </w:rPr>
              <w:t>0</w:t>
            </w:r>
            <w:r w:rsidR="00570B9A" w:rsidRPr="00570B9A">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269550B6" w14:textId="528EAE0F" w:rsidR="00570B9A" w:rsidRPr="00570B9A" w:rsidRDefault="00225F94" w:rsidP="00225F94">
            <w:pPr>
              <w:spacing w:after="0" w:line="276" w:lineRule="auto"/>
              <w:ind w:left="0" w:right="0" w:firstLine="0"/>
              <w:jc w:val="center"/>
            </w:pPr>
            <w:r>
              <w:rPr>
                <w:sz w:val="24"/>
              </w:rPr>
              <w:t>21</w:t>
            </w:r>
            <w:r w:rsidR="00570B9A" w:rsidRPr="00570B9A">
              <w:rPr>
                <w:sz w:val="24"/>
              </w:rPr>
              <w:t>,</w:t>
            </w:r>
            <w:r>
              <w:rPr>
                <w:sz w:val="24"/>
              </w:rPr>
              <w:t>8</w:t>
            </w:r>
            <w:r w:rsidR="00570B9A" w:rsidRPr="00570B9A">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9461C7A" w14:textId="77777777" w:rsidR="00570B9A" w:rsidRPr="00570B9A" w:rsidRDefault="00570B9A" w:rsidP="00101C6E">
            <w:pPr>
              <w:spacing w:after="0" w:line="276" w:lineRule="auto"/>
              <w:ind w:left="0" w:right="0" w:firstLine="0"/>
              <w:jc w:val="left"/>
            </w:pPr>
            <w:r w:rsidRPr="00570B9A">
              <w:rPr>
                <w:sz w:val="24"/>
              </w:rPr>
              <w:t xml:space="preserve">100,0 </w:t>
            </w:r>
          </w:p>
        </w:tc>
      </w:tr>
      <w:tr w:rsidR="00570B9A" w:rsidRPr="00570B9A" w14:paraId="1039D67D" w14:textId="77777777" w:rsidTr="00570B9A">
        <w:trPr>
          <w:trHeight w:val="838"/>
        </w:trPr>
        <w:tc>
          <w:tcPr>
            <w:tcW w:w="2507" w:type="dxa"/>
            <w:tcBorders>
              <w:top w:val="single" w:sz="4" w:space="0" w:color="000000"/>
              <w:left w:val="single" w:sz="4" w:space="0" w:color="000000"/>
              <w:bottom w:val="single" w:sz="4" w:space="0" w:color="000000"/>
              <w:right w:val="single" w:sz="4" w:space="0" w:color="000000"/>
            </w:tcBorders>
          </w:tcPr>
          <w:p w14:paraId="409F89AA" w14:textId="77777777" w:rsidR="00570B9A" w:rsidRPr="00570B9A" w:rsidRDefault="00570B9A" w:rsidP="00101C6E">
            <w:pPr>
              <w:spacing w:after="0" w:line="276" w:lineRule="auto"/>
              <w:ind w:left="0" w:right="0" w:firstLine="0"/>
              <w:jc w:val="left"/>
            </w:pPr>
            <w:r w:rsidRPr="00570B9A">
              <w:rPr>
                <w:sz w:val="24"/>
              </w:rPr>
              <w:t xml:space="preserve">Субъекты </w:t>
            </w:r>
          </w:p>
          <w:p w14:paraId="43711EAB" w14:textId="77777777" w:rsidR="00570B9A" w:rsidRPr="00570B9A" w:rsidRDefault="00570B9A" w:rsidP="00101C6E">
            <w:pPr>
              <w:spacing w:after="0" w:line="276" w:lineRule="auto"/>
              <w:ind w:left="0" w:right="0" w:firstLine="0"/>
              <w:jc w:val="left"/>
            </w:pPr>
            <w:r w:rsidRPr="00570B9A">
              <w:rPr>
                <w:sz w:val="24"/>
              </w:rPr>
              <w:t xml:space="preserve">предпринимательской </w:t>
            </w:r>
          </w:p>
          <w:p w14:paraId="65B24CC7" w14:textId="77777777" w:rsidR="00570B9A" w:rsidRPr="00570B9A" w:rsidRDefault="00570B9A" w:rsidP="00101C6E">
            <w:pPr>
              <w:spacing w:after="0" w:line="276" w:lineRule="auto"/>
              <w:ind w:left="0" w:right="0" w:firstLine="0"/>
              <w:jc w:val="left"/>
            </w:pPr>
            <w:r w:rsidRPr="00570B9A">
              <w:rPr>
                <w:sz w:val="24"/>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14:paraId="04385327" w14:textId="4F4DC7E6" w:rsidR="00570B9A" w:rsidRPr="00570B9A" w:rsidRDefault="00F16745" w:rsidP="00101C6E">
            <w:pPr>
              <w:spacing w:after="0" w:line="276" w:lineRule="auto"/>
              <w:ind w:left="0" w:right="0" w:firstLine="0"/>
              <w:jc w:val="center"/>
            </w:pPr>
            <w:r>
              <w:rPr>
                <w:sz w:val="24"/>
              </w:rPr>
              <w:t>3,7</w:t>
            </w:r>
          </w:p>
        </w:tc>
        <w:tc>
          <w:tcPr>
            <w:tcW w:w="1347" w:type="dxa"/>
            <w:tcBorders>
              <w:top w:val="single" w:sz="4" w:space="0" w:color="000000"/>
              <w:left w:val="single" w:sz="4" w:space="0" w:color="000000"/>
              <w:bottom w:val="single" w:sz="4" w:space="0" w:color="000000"/>
              <w:right w:val="single" w:sz="4" w:space="0" w:color="000000"/>
            </w:tcBorders>
            <w:vAlign w:val="center"/>
          </w:tcPr>
          <w:p w14:paraId="7FDA9F02" w14:textId="57D55D2E" w:rsidR="00570B9A" w:rsidRPr="00570B9A" w:rsidRDefault="00F16745" w:rsidP="00F16745">
            <w:pPr>
              <w:spacing w:after="0" w:line="276" w:lineRule="auto"/>
              <w:ind w:left="0" w:right="0" w:firstLine="0"/>
              <w:jc w:val="center"/>
            </w:pPr>
            <w:r>
              <w:rPr>
                <w:sz w:val="24"/>
              </w:rPr>
              <w:t>9</w:t>
            </w:r>
            <w:r w:rsidR="00570B9A" w:rsidRPr="00570B9A">
              <w:rPr>
                <w:sz w:val="24"/>
              </w:rPr>
              <w:t>,</w:t>
            </w:r>
            <w:r>
              <w:rPr>
                <w:sz w:val="24"/>
              </w:rPr>
              <w:t>1</w:t>
            </w:r>
            <w:r w:rsidR="00570B9A" w:rsidRPr="00570B9A">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01131780" w14:textId="51B35283" w:rsidR="00570B9A" w:rsidRPr="00570B9A" w:rsidRDefault="00F16745" w:rsidP="00F16745">
            <w:pPr>
              <w:spacing w:after="0" w:line="276" w:lineRule="auto"/>
              <w:ind w:left="0" w:right="0" w:firstLine="0"/>
              <w:jc w:val="center"/>
            </w:pPr>
            <w:r>
              <w:rPr>
                <w:sz w:val="24"/>
              </w:rPr>
              <w:t>12</w:t>
            </w:r>
            <w:r w:rsidR="00570B9A" w:rsidRPr="00570B9A">
              <w:rPr>
                <w:sz w:val="24"/>
              </w:rPr>
              <w:t>,</w:t>
            </w:r>
            <w:r>
              <w:rPr>
                <w:sz w:val="24"/>
              </w:rPr>
              <w:t>7</w:t>
            </w:r>
            <w:r w:rsidR="00570B9A" w:rsidRPr="00570B9A">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14:paraId="54794212" w14:textId="072D2EA9" w:rsidR="00570B9A" w:rsidRPr="00570B9A" w:rsidRDefault="00F16745" w:rsidP="00101C6E">
            <w:pPr>
              <w:spacing w:after="0" w:line="276" w:lineRule="auto"/>
              <w:ind w:left="0" w:right="0" w:firstLine="0"/>
              <w:jc w:val="center"/>
            </w:pPr>
            <w:r>
              <w:rPr>
                <w:sz w:val="24"/>
              </w:rPr>
              <w:t>34,5</w:t>
            </w:r>
          </w:p>
        </w:tc>
        <w:tc>
          <w:tcPr>
            <w:tcW w:w="1322" w:type="dxa"/>
            <w:tcBorders>
              <w:top w:val="single" w:sz="4" w:space="0" w:color="000000"/>
              <w:left w:val="single" w:sz="4" w:space="0" w:color="000000"/>
              <w:bottom w:val="single" w:sz="4" w:space="0" w:color="000000"/>
              <w:right w:val="single" w:sz="4" w:space="0" w:color="000000"/>
            </w:tcBorders>
            <w:vAlign w:val="center"/>
          </w:tcPr>
          <w:p w14:paraId="4AE88BB3" w14:textId="6BC9EBFD" w:rsidR="00570B9A" w:rsidRPr="00570B9A" w:rsidRDefault="007A6991" w:rsidP="00101C6E">
            <w:pPr>
              <w:spacing w:after="0" w:line="276" w:lineRule="auto"/>
              <w:ind w:left="0" w:right="0" w:firstLine="0"/>
              <w:jc w:val="center"/>
            </w:pPr>
            <w:r>
              <w:rPr>
                <w:sz w:val="24"/>
              </w:rPr>
              <w:t>40,0</w:t>
            </w:r>
            <w:r w:rsidR="00570B9A" w:rsidRPr="00570B9A">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56442B31" w14:textId="77777777" w:rsidR="00570B9A" w:rsidRPr="00570B9A" w:rsidRDefault="00570B9A" w:rsidP="00101C6E">
            <w:pPr>
              <w:spacing w:after="0" w:line="276" w:lineRule="auto"/>
              <w:ind w:left="0" w:right="0" w:firstLine="0"/>
              <w:jc w:val="left"/>
            </w:pPr>
            <w:r w:rsidRPr="00570B9A">
              <w:rPr>
                <w:sz w:val="24"/>
              </w:rPr>
              <w:t xml:space="preserve">100,0 </w:t>
            </w:r>
          </w:p>
        </w:tc>
      </w:tr>
      <w:tr w:rsidR="00570B9A" w:rsidRPr="00570B9A" w14:paraId="5ABAEF9C" w14:textId="77777777" w:rsidTr="00570B9A">
        <w:trPr>
          <w:trHeight w:val="286"/>
        </w:trPr>
        <w:tc>
          <w:tcPr>
            <w:tcW w:w="2507" w:type="dxa"/>
            <w:tcBorders>
              <w:top w:val="single" w:sz="4" w:space="0" w:color="000000"/>
              <w:left w:val="single" w:sz="4" w:space="0" w:color="000000"/>
              <w:bottom w:val="single" w:sz="4" w:space="0" w:color="000000"/>
              <w:right w:val="nil"/>
            </w:tcBorders>
          </w:tcPr>
          <w:p w14:paraId="15E62B2A" w14:textId="77777777" w:rsidR="00570B9A" w:rsidRPr="00570B9A" w:rsidRDefault="00570B9A" w:rsidP="00101C6E">
            <w:pPr>
              <w:spacing w:after="0" w:line="276" w:lineRule="auto"/>
              <w:ind w:left="0" w:right="0" w:firstLine="0"/>
              <w:jc w:val="left"/>
            </w:pPr>
          </w:p>
        </w:tc>
        <w:tc>
          <w:tcPr>
            <w:tcW w:w="5205" w:type="dxa"/>
            <w:gridSpan w:val="4"/>
            <w:tcBorders>
              <w:top w:val="single" w:sz="4" w:space="0" w:color="000000"/>
              <w:left w:val="nil"/>
              <w:bottom w:val="single" w:sz="4" w:space="0" w:color="000000"/>
              <w:right w:val="nil"/>
            </w:tcBorders>
          </w:tcPr>
          <w:p w14:paraId="3A12B51D" w14:textId="77777777" w:rsidR="00570B9A" w:rsidRPr="00570B9A" w:rsidRDefault="00570B9A" w:rsidP="00101C6E">
            <w:pPr>
              <w:spacing w:after="0" w:line="276" w:lineRule="auto"/>
              <w:ind w:left="0" w:right="0" w:firstLine="0"/>
              <w:jc w:val="left"/>
            </w:pPr>
            <w:r w:rsidRPr="00570B9A">
              <w:rPr>
                <w:sz w:val="24"/>
              </w:rPr>
              <w:t xml:space="preserve">                             Удобство получения </w:t>
            </w:r>
          </w:p>
        </w:tc>
        <w:tc>
          <w:tcPr>
            <w:tcW w:w="1322" w:type="dxa"/>
            <w:tcBorders>
              <w:top w:val="single" w:sz="4" w:space="0" w:color="000000"/>
              <w:left w:val="nil"/>
              <w:bottom w:val="single" w:sz="4" w:space="0" w:color="000000"/>
              <w:right w:val="nil"/>
            </w:tcBorders>
          </w:tcPr>
          <w:p w14:paraId="7ABADE9E" w14:textId="77777777" w:rsidR="00570B9A" w:rsidRPr="00570B9A" w:rsidRDefault="00570B9A" w:rsidP="00101C6E">
            <w:pPr>
              <w:spacing w:after="0" w:line="276" w:lineRule="auto"/>
              <w:ind w:left="0" w:right="0" w:firstLine="0"/>
              <w:jc w:val="left"/>
            </w:pPr>
          </w:p>
        </w:tc>
        <w:tc>
          <w:tcPr>
            <w:tcW w:w="1275" w:type="dxa"/>
            <w:tcBorders>
              <w:top w:val="single" w:sz="4" w:space="0" w:color="000000"/>
              <w:left w:val="nil"/>
              <w:bottom w:val="single" w:sz="4" w:space="0" w:color="000000"/>
              <w:right w:val="single" w:sz="4" w:space="0" w:color="000000"/>
            </w:tcBorders>
          </w:tcPr>
          <w:p w14:paraId="6DFB3F5E" w14:textId="77777777" w:rsidR="00570B9A" w:rsidRPr="00570B9A" w:rsidRDefault="00570B9A" w:rsidP="00101C6E">
            <w:pPr>
              <w:spacing w:after="0" w:line="276" w:lineRule="auto"/>
              <w:ind w:left="0" w:right="0" w:firstLine="0"/>
              <w:jc w:val="left"/>
            </w:pPr>
          </w:p>
        </w:tc>
      </w:tr>
      <w:tr w:rsidR="00570B9A" w:rsidRPr="00570B9A" w14:paraId="4232814E" w14:textId="77777777" w:rsidTr="00570B9A">
        <w:trPr>
          <w:trHeight w:val="286"/>
        </w:trPr>
        <w:tc>
          <w:tcPr>
            <w:tcW w:w="2507" w:type="dxa"/>
            <w:tcBorders>
              <w:top w:val="single" w:sz="4" w:space="0" w:color="000000"/>
              <w:left w:val="single" w:sz="4" w:space="0" w:color="000000"/>
              <w:bottom w:val="single" w:sz="4" w:space="0" w:color="000000"/>
              <w:right w:val="single" w:sz="4" w:space="0" w:color="000000"/>
            </w:tcBorders>
          </w:tcPr>
          <w:p w14:paraId="50871441" w14:textId="77777777" w:rsidR="00570B9A" w:rsidRPr="00570B9A" w:rsidRDefault="00570B9A" w:rsidP="00101C6E">
            <w:pPr>
              <w:spacing w:after="0" w:line="276" w:lineRule="auto"/>
              <w:ind w:left="0" w:right="0" w:firstLine="0"/>
              <w:jc w:val="left"/>
            </w:pPr>
            <w:r w:rsidRPr="00570B9A">
              <w:rPr>
                <w:sz w:val="24"/>
              </w:rPr>
              <w:lastRenderedPageBreak/>
              <w:t xml:space="preserve">Потребители </w:t>
            </w:r>
          </w:p>
        </w:tc>
        <w:tc>
          <w:tcPr>
            <w:tcW w:w="1347" w:type="dxa"/>
            <w:tcBorders>
              <w:top w:val="single" w:sz="4" w:space="0" w:color="000000"/>
              <w:left w:val="single" w:sz="4" w:space="0" w:color="000000"/>
              <w:bottom w:val="single" w:sz="4" w:space="0" w:color="000000"/>
              <w:right w:val="single" w:sz="4" w:space="0" w:color="000000"/>
            </w:tcBorders>
          </w:tcPr>
          <w:p w14:paraId="6920E09F" w14:textId="7A422D8B" w:rsidR="00570B9A" w:rsidRPr="00570B9A" w:rsidRDefault="00B026C0" w:rsidP="00101C6E">
            <w:pPr>
              <w:spacing w:after="0" w:line="276" w:lineRule="auto"/>
              <w:ind w:left="0" w:right="0" w:firstLine="0"/>
              <w:jc w:val="center"/>
            </w:pPr>
            <w:r>
              <w:rPr>
                <w:sz w:val="24"/>
              </w:rPr>
              <w:t>2,7</w:t>
            </w:r>
            <w:r w:rsidR="00570B9A" w:rsidRPr="00570B9A">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2D5619E4" w14:textId="60F48FCC" w:rsidR="00570B9A" w:rsidRPr="00570B9A" w:rsidRDefault="00B62BC7" w:rsidP="00B62BC7">
            <w:pPr>
              <w:spacing w:after="0" w:line="276" w:lineRule="auto"/>
              <w:ind w:left="0" w:right="0" w:firstLine="0"/>
              <w:jc w:val="center"/>
            </w:pPr>
            <w:r>
              <w:rPr>
                <w:sz w:val="24"/>
              </w:rPr>
              <w:t>8</w:t>
            </w:r>
            <w:r w:rsidR="00570B9A" w:rsidRPr="00570B9A">
              <w:rPr>
                <w:sz w:val="24"/>
              </w:rPr>
              <w:t>,</w:t>
            </w:r>
            <w:r>
              <w:rPr>
                <w:sz w:val="24"/>
              </w:rPr>
              <w:t>0</w:t>
            </w:r>
            <w:r w:rsidR="00570B9A" w:rsidRPr="00570B9A">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tcPr>
          <w:p w14:paraId="5B2C0968" w14:textId="300B8163" w:rsidR="00570B9A" w:rsidRPr="00570B9A" w:rsidRDefault="00B62BC7" w:rsidP="00B62BC7">
            <w:pPr>
              <w:spacing w:after="0" w:line="276" w:lineRule="auto"/>
              <w:ind w:left="0" w:right="0" w:firstLine="0"/>
              <w:jc w:val="center"/>
            </w:pPr>
            <w:r>
              <w:rPr>
                <w:sz w:val="24"/>
              </w:rPr>
              <w:t>33</w:t>
            </w:r>
            <w:r w:rsidR="00570B9A" w:rsidRPr="00570B9A">
              <w:rPr>
                <w:sz w:val="24"/>
              </w:rPr>
              <w:t>,</w:t>
            </w:r>
            <w:r>
              <w:rPr>
                <w:sz w:val="24"/>
              </w:rPr>
              <w:t>5</w:t>
            </w:r>
            <w:r w:rsidR="00570B9A" w:rsidRPr="00570B9A">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tcPr>
          <w:p w14:paraId="4371C2DB" w14:textId="60E89A85" w:rsidR="00570B9A" w:rsidRPr="00570B9A" w:rsidRDefault="00570B9A" w:rsidP="00B62BC7">
            <w:pPr>
              <w:spacing w:after="0" w:line="276" w:lineRule="auto"/>
              <w:ind w:left="0" w:right="0" w:firstLine="0"/>
              <w:jc w:val="center"/>
            </w:pPr>
            <w:r w:rsidRPr="00570B9A">
              <w:rPr>
                <w:sz w:val="24"/>
              </w:rPr>
              <w:t>3</w:t>
            </w:r>
            <w:r w:rsidR="00B62BC7">
              <w:rPr>
                <w:sz w:val="24"/>
              </w:rPr>
              <w:t>4,0</w:t>
            </w:r>
            <w:r w:rsidRPr="00570B9A">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7E4D30DC" w14:textId="7490494F" w:rsidR="00570B9A" w:rsidRPr="00570B9A" w:rsidRDefault="00B62BC7" w:rsidP="00B62BC7">
            <w:pPr>
              <w:spacing w:after="0" w:line="276" w:lineRule="auto"/>
              <w:ind w:left="0" w:right="0" w:firstLine="0"/>
              <w:jc w:val="center"/>
            </w:pPr>
            <w:r>
              <w:rPr>
                <w:sz w:val="24"/>
              </w:rPr>
              <w:t>21</w:t>
            </w:r>
            <w:r w:rsidR="00570B9A" w:rsidRPr="00570B9A">
              <w:rPr>
                <w:sz w:val="24"/>
              </w:rPr>
              <w:t>,</w:t>
            </w:r>
            <w:r>
              <w:rPr>
                <w:sz w:val="24"/>
              </w:rPr>
              <w:t>8</w:t>
            </w:r>
            <w:r w:rsidR="00570B9A" w:rsidRPr="00570B9A">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25857F0" w14:textId="77777777" w:rsidR="00570B9A" w:rsidRPr="00570B9A" w:rsidRDefault="00570B9A" w:rsidP="00101C6E">
            <w:pPr>
              <w:spacing w:after="0" w:line="276" w:lineRule="auto"/>
              <w:ind w:left="0" w:right="0" w:firstLine="0"/>
              <w:jc w:val="left"/>
            </w:pPr>
            <w:r w:rsidRPr="00570B9A">
              <w:rPr>
                <w:sz w:val="24"/>
              </w:rPr>
              <w:t xml:space="preserve">100,0 </w:t>
            </w:r>
          </w:p>
        </w:tc>
      </w:tr>
      <w:tr w:rsidR="00570B9A" w:rsidRPr="00570B9A" w14:paraId="2C77A04C" w14:textId="77777777" w:rsidTr="00570B9A">
        <w:trPr>
          <w:trHeight w:val="770"/>
        </w:trPr>
        <w:tc>
          <w:tcPr>
            <w:tcW w:w="2507" w:type="dxa"/>
            <w:tcBorders>
              <w:top w:val="single" w:sz="4" w:space="0" w:color="000000"/>
              <w:left w:val="single" w:sz="4" w:space="0" w:color="000000"/>
              <w:bottom w:val="single" w:sz="4" w:space="0" w:color="000000"/>
              <w:right w:val="single" w:sz="4" w:space="0" w:color="000000"/>
            </w:tcBorders>
          </w:tcPr>
          <w:p w14:paraId="26977590" w14:textId="77777777" w:rsidR="00570B9A" w:rsidRPr="00570B9A" w:rsidRDefault="00570B9A" w:rsidP="00101C6E">
            <w:pPr>
              <w:spacing w:after="0" w:line="276" w:lineRule="auto"/>
              <w:ind w:left="0" w:right="0" w:firstLine="0"/>
              <w:jc w:val="left"/>
            </w:pPr>
            <w:r w:rsidRPr="00570B9A">
              <w:rPr>
                <w:sz w:val="22"/>
              </w:rPr>
              <w:t xml:space="preserve">Субъекты </w:t>
            </w:r>
          </w:p>
          <w:p w14:paraId="1B85E231" w14:textId="77777777" w:rsidR="00570B9A" w:rsidRPr="00570B9A" w:rsidRDefault="00570B9A" w:rsidP="00101C6E">
            <w:pPr>
              <w:spacing w:after="0" w:line="276" w:lineRule="auto"/>
              <w:ind w:left="0" w:right="0" w:firstLine="0"/>
              <w:jc w:val="left"/>
            </w:pPr>
            <w:r w:rsidRPr="00570B9A">
              <w:rPr>
                <w:sz w:val="22"/>
              </w:rPr>
              <w:t xml:space="preserve">предпринимательской </w:t>
            </w:r>
          </w:p>
          <w:p w14:paraId="7A433336" w14:textId="77777777" w:rsidR="00570B9A" w:rsidRPr="00570B9A" w:rsidRDefault="00570B9A" w:rsidP="00101C6E">
            <w:pPr>
              <w:spacing w:after="0" w:line="276" w:lineRule="auto"/>
              <w:ind w:left="0" w:right="0" w:firstLine="0"/>
              <w:jc w:val="left"/>
            </w:pPr>
            <w:r w:rsidRPr="00570B9A">
              <w:rPr>
                <w:sz w:val="22"/>
              </w:rPr>
              <w:t xml:space="preserve">деятельности </w:t>
            </w:r>
          </w:p>
        </w:tc>
        <w:tc>
          <w:tcPr>
            <w:tcW w:w="1347" w:type="dxa"/>
            <w:tcBorders>
              <w:top w:val="single" w:sz="4" w:space="0" w:color="000000"/>
              <w:left w:val="single" w:sz="4" w:space="0" w:color="000000"/>
              <w:bottom w:val="single" w:sz="4" w:space="0" w:color="000000"/>
              <w:right w:val="single" w:sz="4" w:space="0" w:color="000000"/>
            </w:tcBorders>
            <w:vAlign w:val="center"/>
          </w:tcPr>
          <w:p w14:paraId="7F108E68" w14:textId="0B7ED036" w:rsidR="00570B9A" w:rsidRPr="00F16745" w:rsidRDefault="00F16745" w:rsidP="00101C6E">
            <w:pPr>
              <w:spacing w:after="0" w:line="276" w:lineRule="auto"/>
              <w:ind w:left="0" w:right="0" w:firstLine="0"/>
              <w:jc w:val="center"/>
              <w:rPr>
                <w:sz w:val="24"/>
              </w:rPr>
            </w:pPr>
            <w:r>
              <w:rPr>
                <w:sz w:val="24"/>
              </w:rPr>
              <w:t>3,7</w:t>
            </w:r>
          </w:p>
        </w:tc>
        <w:tc>
          <w:tcPr>
            <w:tcW w:w="1347" w:type="dxa"/>
            <w:tcBorders>
              <w:top w:val="single" w:sz="4" w:space="0" w:color="000000"/>
              <w:left w:val="single" w:sz="4" w:space="0" w:color="000000"/>
              <w:bottom w:val="single" w:sz="4" w:space="0" w:color="000000"/>
              <w:right w:val="single" w:sz="4" w:space="0" w:color="000000"/>
            </w:tcBorders>
            <w:vAlign w:val="center"/>
          </w:tcPr>
          <w:p w14:paraId="39342C49" w14:textId="1A3CC079" w:rsidR="00570B9A" w:rsidRPr="00F16745" w:rsidRDefault="00F16745" w:rsidP="00F16745">
            <w:pPr>
              <w:spacing w:after="0" w:line="276" w:lineRule="auto"/>
              <w:ind w:left="0" w:right="0" w:firstLine="0"/>
              <w:jc w:val="center"/>
              <w:rPr>
                <w:sz w:val="24"/>
              </w:rPr>
            </w:pPr>
            <w:r>
              <w:rPr>
                <w:sz w:val="24"/>
              </w:rPr>
              <w:t>9</w:t>
            </w:r>
            <w:r w:rsidR="00570B9A" w:rsidRPr="00F16745">
              <w:rPr>
                <w:sz w:val="24"/>
              </w:rPr>
              <w:t>,</w:t>
            </w:r>
            <w:r>
              <w:rPr>
                <w:sz w:val="24"/>
              </w:rPr>
              <w:t>1</w:t>
            </w:r>
            <w:r w:rsidR="00570B9A" w:rsidRPr="00F16745">
              <w:rPr>
                <w:sz w:val="24"/>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tcPr>
          <w:p w14:paraId="2193B3C7" w14:textId="3DCC6662" w:rsidR="00570B9A" w:rsidRPr="00F16745" w:rsidRDefault="00F16745" w:rsidP="00F16745">
            <w:pPr>
              <w:spacing w:after="0" w:line="276" w:lineRule="auto"/>
              <w:ind w:left="0" w:right="0" w:firstLine="0"/>
              <w:jc w:val="center"/>
              <w:rPr>
                <w:sz w:val="24"/>
              </w:rPr>
            </w:pPr>
            <w:r w:rsidRPr="00F16745">
              <w:rPr>
                <w:sz w:val="24"/>
              </w:rPr>
              <w:t>12</w:t>
            </w:r>
            <w:r w:rsidR="00570B9A" w:rsidRPr="00F16745">
              <w:rPr>
                <w:sz w:val="24"/>
              </w:rPr>
              <w:t>,</w:t>
            </w:r>
            <w:r w:rsidRPr="00F16745">
              <w:rPr>
                <w:sz w:val="24"/>
              </w:rPr>
              <w:t>7</w:t>
            </w:r>
            <w:r w:rsidR="00570B9A" w:rsidRPr="00F16745">
              <w:rPr>
                <w:sz w:val="24"/>
              </w:rPr>
              <w:t xml:space="preserve"> </w:t>
            </w:r>
          </w:p>
        </w:tc>
        <w:tc>
          <w:tcPr>
            <w:tcW w:w="1230" w:type="dxa"/>
            <w:tcBorders>
              <w:top w:val="single" w:sz="4" w:space="0" w:color="000000"/>
              <w:left w:val="single" w:sz="4" w:space="0" w:color="000000"/>
              <w:bottom w:val="single" w:sz="4" w:space="0" w:color="000000"/>
              <w:right w:val="single" w:sz="4" w:space="0" w:color="000000"/>
            </w:tcBorders>
            <w:vAlign w:val="center"/>
          </w:tcPr>
          <w:p w14:paraId="3A64A92B" w14:textId="2F6B5FDD" w:rsidR="00570B9A" w:rsidRPr="00F16745" w:rsidRDefault="00F16745" w:rsidP="00F16745">
            <w:pPr>
              <w:spacing w:after="0" w:line="276" w:lineRule="auto"/>
              <w:ind w:left="0" w:right="0" w:firstLine="0"/>
              <w:jc w:val="center"/>
              <w:rPr>
                <w:sz w:val="24"/>
              </w:rPr>
            </w:pPr>
            <w:r w:rsidRPr="00F16745">
              <w:rPr>
                <w:sz w:val="24"/>
              </w:rPr>
              <w:t>34</w:t>
            </w:r>
            <w:r w:rsidR="00570B9A" w:rsidRPr="00F16745">
              <w:rPr>
                <w:sz w:val="24"/>
              </w:rPr>
              <w:t>,</w:t>
            </w:r>
            <w:r w:rsidRPr="00F16745">
              <w:rPr>
                <w:sz w:val="24"/>
              </w:rPr>
              <w:t>5</w:t>
            </w:r>
            <w:r w:rsidR="00570B9A" w:rsidRPr="00F16745">
              <w:rPr>
                <w:sz w:val="24"/>
              </w:rP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14:paraId="42BAA239" w14:textId="59D188CF" w:rsidR="00570B9A" w:rsidRPr="00F16745" w:rsidRDefault="007A6991" w:rsidP="007A6991">
            <w:pPr>
              <w:spacing w:after="0" w:line="276" w:lineRule="auto"/>
              <w:ind w:left="0" w:right="0" w:firstLine="0"/>
              <w:jc w:val="center"/>
              <w:rPr>
                <w:sz w:val="24"/>
              </w:rPr>
            </w:pPr>
            <w:r>
              <w:rPr>
                <w:sz w:val="24"/>
              </w:rPr>
              <w:t>40</w:t>
            </w:r>
            <w:r w:rsidR="00570B9A" w:rsidRPr="00F16745">
              <w:rPr>
                <w:sz w:val="24"/>
              </w:rPr>
              <w:t>,</w:t>
            </w:r>
            <w:r>
              <w:rPr>
                <w:sz w:val="24"/>
              </w:rPr>
              <w:t>0</w:t>
            </w:r>
            <w:r w:rsidR="00570B9A" w:rsidRPr="00F16745">
              <w:rPr>
                <w:sz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CEE491D" w14:textId="77777777" w:rsidR="00570B9A" w:rsidRPr="00F16745" w:rsidRDefault="00570B9A" w:rsidP="00101C6E">
            <w:pPr>
              <w:spacing w:after="0" w:line="276" w:lineRule="auto"/>
              <w:ind w:left="0" w:right="0" w:firstLine="0"/>
              <w:jc w:val="left"/>
              <w:rPr>
                <w:sz w:val="24"/>
              </w:rPr>
            </w:pPr>
            <w:r w:rsidRPr="00F16745">
              <w:rPr>
                <w:sz w:val="24"/>
              </w:rPr>
              <w:t xml:space="preserve">100,0 </w:t>
            </w:r>
          </w:p>
        </w:tc>
      </w:tr>
    </w:tbl>
    <w:p w14:paraId="044D5762" w14:textId="77777777" w:rsidR="00570B9A" w:rsidRPr="00570B9A" w:rsidRDefault="00570B9A" w:rsidP="00101C6E">
      <w:pPr>
        <w:spacing w:after="0" w:line="276" w:lineRule="auto"/>
        <w:ind w:left="0" w:right="0" w:firstLine="709"/>
        <w:jc w:val="left"/>
      </w:pPr>
      <w:r w:rsidRPr="00570B9A">
        <w:t xml:space="preserve"> </w:t>
      </w:r>
      <w:r w:rsidRPr="00570B9A">
        <w:rPr>
          <w:rFonts w:ascii="Calibri" w:eastAsia="Calibri" w:hAnsi="Calibri" w:cs="Calibri"/>
          <w:sz w:val="22"/>
        </w:rPr>
        <w:t xml:space="preserve"> </w:t>
      </w:r>
    </w:p>
    <w:p w14:paraId="68165205" w14:textId="2E25C9D4" w:rsidR="00570B9A" w:rsidRPr="007676D8" w:rsidRDefault="00570B9A" w:rsidP="007676D8">
      <w:pPr>
        <w:pStyle w:val="2"/>
      </w:pPr>
      <w:bookmarkStart w:id="35" w:name="_Toc225256057"/>
      <w:r w:rsidRPr="007676D8">
        <w:t>Оценка потребителями</w:t>
      </w:r>
      <w:r w:rsidR="007676D8" w:rsidRPr="007676D8">
        <w:t xml:space="preserve"> </w:t>
      </w:r>
      <w:r w:rsidRPr="007676D8">
        <w:t>качества услуг субъектов естественных монополий</w:t>
      </w:r>
      <w:bookmarkEnd w:id="35"/>
    </w:p>
    <w:p w14:paraId="3B55866C" w14:textId="76EA4769" w:rsidR="00570B9A" w:rsidRPr="00570B9A" w:rsidRDefault="00570B9A" w:rsidP="006E0E49">
      <w:pPr>
        <w:spacing w:after="0" w:line="276" w:lineRule="auto"/>
        <w:ind w:left="0" w:right="0" w:firstLine="709"/>
        <w:jc w:val="center"/>
      </w:pPr>
    </w:p>
    <w:p w14:paraId="5B12B9B2" w14:textId="77777777" w:rsidR="00570B9A" w:rsidRPr="00570B9A" w:rsidRDefault="00570B9A" w:rsidP="00101C6E">
      <w:pPr>
        <w:spacing w:after="0" w:line="276" w:lineRule="auto"/>
        <w:ind w:left="0" w:right="0" w:firstLine="709"/>
      </w:pPr>
      <w:r w:rsidRPr="00570B9A">
        <w:t xml:space="preserve">Потребителям товаров, работ и услуг Белокалитвинского района было предложено оценить качество услуг субъектов естественных монополий. </w:t>
      </w:r>
    </w:p>
    <w:p w14:paraId="786AC10B" w14:textId="2F3BA4AB" w:rsidR="00570B9A" w:rsidRPr="00570B9A" w:rsidRDefault="00570B9A" w:rsidP="00101C6E">
      <w:pPr>
        <w:spacing w:after="0" w:line="276" w:lineRule="auto"/>
        <w:ind w:left="0" w:right="0" w:firstLine="709"/>
      </w:pPr>
      <w:r w:rsidRPr="00570B9A">
        <w:t>В результате большая часть респондентов оказалась в той или иной мере удовлетворена услугами практически всех естественных монополий, за исключением услуг по водоснабжению</w:t>
      </w:r>
      <w:r w:rsidR="006F0395">
        <w:t>,</w:t>
      </w:r>
      <w:r w:rsidRPr="00570B9A">
        <w:t xml:space="preserve"> электроснабжения</w:t>
      </w:r>
      <w:r w:rsidR="006F0395">
        <w:t xml:space="preserve"> и электросвязи</w:t>
      </w:r>
      <w:r w:rsidRPr="00570B9A">
        <w:t xml:space="preserve">. При этом прослеживается наибольшая удовлетворенность газоснабжения и </w:t>
      </w:r>
      <w:r w:rsidR="006F0395">
        <w:t>теплоснабжения</w:t>
      </w:r>
      <w:r w:rsidRPr="00570B9A">
        <w:t xml:space="preserve">. </w:t>
      </w:r>
    </w:p>
    <w:p w14:paraId="4D29870E" w14:textId="6C1C5F3B" w:rsidR="000554D3" w:rsidRDefault="00570B9A" w:rsidP="006E0E49">
      <w:pPr>
        <w:spacing w:after="0" w:line="276" w:lineRule="auto"/>
        <w:ind w:left="0" w:right="0" w:firstLine="709"/>
      </w:pPr>
      <w:r w:rsidRPr="00570B9A">
        <w:t>Потребители Белокалитвинского района редко обращ</w:t>
      </w:r>
      <w:r w:rsidR="006E0E49">
        <w:t>ались за защитой своих прав.</w:t>
      </w:r>
    </w:p>
    <w:p w14:paraId="177E4F8D" w14:textId="77777777" w:rsidR="006E0E49" w:rsidRDefault="006E0E49" w:rsidP="006E0E49">
      <w:pPr>
        <w:spacing w:after="0" w:line="276" w:lineRule="auto"/>
        <w:ind w:left="0" w:right="0" w:firstLine="709"/>
      </w:pPr>
    </w:p>
    <w:p w14:paraId="4D2EFAB4" w14:textId="77777777" w:rsidR="00570B9A" w:rsidRPr="00570B9A" w:rsidRDefault="00570B9A" w:rsidP="003500B5">
      <w:pPr>
        <w:spacing w:after="0" w:line="276" w:lineRule="auto"/>
        <w:ind w:left="0" w:right="0" w:firstLine="0"/>
        <w:jc w:val="center"/>
      </w:pPr>
      <w:r w:rsidRPr="00570B9A">
        <w:t>Оценка потребителями качества услуг субъектов естественных монополий в Белокалитвинском районе, % от числа опрошенных по каждой услуге</w:t>
      </w:r>
    </w:p>
    <w:p w14:paraId="1E54A455" w14:textId="77777777" w:rsidR="00570B9A" w:rsidRPr="00570B9A" w:rsidRDefault="00570B9A" w:rsidP="00101C6E">
      <w:pPr>
        <w:spacing w:after="0" w:line="276" w:lineRule="auto"/>
        <w:ind w:left="0" w:right="0" w:firstLine="709"/>
        <w:jc w:val="center"/>
      </w:pPr>
      <w:r w:rsidRPr="00570B9A">
        <w:t xml:space="preserve"> </w:t>
      </w:r>
    </w:p>
    <w:tbl>
      <w:tblPr>
        <w:tblStyle w:val="TableGrid"/>
        <w:tblW w:w="10058" w:type="dxa"/>
        <w:tblInd w:w="-147" w:type="dxa"/>
        <w:tblLayout w:type="fixed"/>
        <w:tblCellMar>
          <w:top w:w="45" w:type="dxa"/>
          <w:left w:w="108" w:type="dxa"/>
          <w:bottom w:w="13" w:type="dxa"/>
          <w:right w:w="49" w:type="dxa"/>
        </w:tblCellMar>
        <w:tblLook w:val="04A0" w:firstRow="1" w:lastRow="0" w:firstColumn="1" w:lastColumn="0" w:noHBand="0" w:noVBand="1"/>
      </w:tblPr>
      <w:tblGrid>
        <w:gridCol w:w="2410"/>
        <w:gridCol w:w="1134"/>
        <w:gridCol w:w="1560"/>
        <w:gridCol w:w="1633"/>
        <w:gridCol w:w="1694"/>
        <w:gridCol w:w="1627"/>
      </w:tblGrid>
      <w:tr w:rsidR="00570B9A" w:rsidRPr="00570B9A" w14:paraId="3B6864AF" w14:textId="77777777" w:rsidTr="00FE5C10">
        <w:trPr>
          <w:trHeight w:val="1114"/>
        </w:trPr>
        <w:tc>
          <w:tcPr>
            <w:tcW w:w="2410" w:type="dxa"/>
            <w:tcBorders>
              <w:top w:val="single" w:sz="4" w:space="0" w:color="000000"/>
              <w:left w:val="single" w:sz="4" w:space="0" w:color="000000"/>
              <w:bottom w:val="single" w:sz="4" w:space="0" w:color="000000"/>
              <w:right w:val="single" w:sz="4" w:space="0" w:color="000000"/>
            </w:tcBorders>
            <w:vAlign w:val="center"/>
          </w:tcPr>
          <w:p w14:paraId="30311BA9" w14:textId="77777777" w:rsidR="00570B9A" w:rsidRPr="00570B9A" w:rsidRDefault="00570B9A" w:rsidP="00101C6E">
            <w:pPr>
              <w:spacing w:after="0" w:line="276" w:lineRule="auto"/>
              <w:ind w:left="0" w:right="0" w:firstLine="0"/>
              <w:jc w:val="center"/>
            </w:pPr>
            <w:r w:rsidRPr="00570B9A">
              <w:rPr>
                <w:sz w:val="24"/>
              </w:rPr>
              <w:t xml:space="preserve">Наименование услуг субъектов естественных монополий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EE082" w14:textId="6D5E779B" w:rsidR="00570B9A" w:rsidRPr="00570B9A" w:rsidRDefault="004C705E" w:rsidP="00101C6E">
            <w:pPr>
              <w:spacing w:after="0" w:line="276" w:lineRule="auto"/>
              <w:ind w:left="0" w:right="0" w:firstLine="0"/>
              <w:jc w:val="center"/>
            </w:pPr>
            <w:proofErr w:type="spellStart"/>
            <w:proofErr w:type="gramStart"/>
            <w:r>
              <w:rPr>
                <w:sz w:val="24"/>
              </w:rPr>
              <w:t>Удовле</w:t>
            </w:r>
            <w:proofErr w:type="spellEnd"/>
            <w:r>
              <w:rPr>
                <w:sz w:val="24"/>
              </w:rPr>
              <w:t>-т</w:t>
            </w:r>
            <w:r w:rsidR="00570B9A" w:rsidRPr="00570B9A">
              <w:rPr>
                <w:sz w:val="24"/>
              </w:rPr>
              <w:t>ворен</w:t>
            </w:r>
            <w:proofErr w:type="gramEnd"/>
            <w:r w:rsidR="00570B9A"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F7CB51" w14:textId="77777777" w:rsidR="00570B9A" w:rsidRPr="00570B9A" w:rsidRDefault="00570B9A" w:rsidP="00101C6E">
            <w:pPr>
              <w:spacing w:after="0" w:line="276" w:lineRule="auto"/>
              <w:ind w:left="0" w:right="0" w:firstLine="0"/>
              <w:jc w:val="center"/>
            </w:pPr>
            <w:r w:rsidRPr="00570B9A">
              <w:rPr>
                <w:sz w:val="24"/>
              </w:rPr>
              <w:t xml:space="preserve">Скорее удовлетворен  </w:t>
            </w:r>
          </w:p>
        </w:tc>
        <w:tc>
          <w:tcPr>
            <w:tcW w:w="1633" w:type="dxa"/>
            <w:tcBorders>
              <w:top w:val="single" w:sz="4" w:space="0" w:color="000000"/>
              <w:left w:val="single" w:sz="4" w:space="0" w:color="000000"/>
              <w:bottom w:val="single" w:sz="4" w:space="0" w:color="000000"/>
              <w:right w:val="single" w:sz="4" w:space="0" w:color="000000"/>
            </w:tcBorders>
          </w:tcPr>
          <w:p w14:paraId="6F3FD86F" w14:textId="77777777" w:rsidR="00570B9A" w:rsidRPr="00570B9A" w:rsidRDefault="00570B9A" w:rsidP="00101C6E">
            <w:pPr>
              <w:spacing w:after="0" w:line="276" w:lineRule="auto"/>
              <w:ind w:left="0" w:right="0" w:firstLine="0"/>
              <w:jc w:val="center"/>
            </w:pPr>
            <w:r w:rsidRPr="00570B9A">
              <w:rPr>
                <w:sz w:val="24"/>
              </w:rPr>
              <w:t xml:space="preserve">Скорее не </w:t>
            </w:r>
          </w:p>
          <w:p w14:paraId="7F5F1DBF" w14:textId="77777777" w:rsidR="00570B9A" w:rsidRPr="00570B9A" w:rsidRDefault="00570B9A" w:rsidP="00101C6E">
            <w:pPr>
              <w:spacing w:after="0" w:line="276" w:lineRule="auto"/>
              <w:ind w:left="0" w:right="0" w:firstLine="0"/>
              <w:jc w:val="center"/>
            </w:pPr>
            <w:r w:rsidRPr="00570B9A">
              <w:rPr>
                <w:sz w:val="24"/>
              </w:rPr>
              <w:t xml:space="preserve">удовлетворен </w:t>
            </w:r>
          </w:p>
        </w:tc>
        <w:tc>
          <w:tcPr>
            <w:tcW w:w="1694" w:type="dxa"/>
            <w:tcBorders>
              <w:top w:val="single" w:sz="4" w:space="0" w:color="000000"/>
              <w:left w:val="single" w:sz="4" w:space="0" w:color="000000"/>
              <w:bottom w:val="single" w:sz="4" w:space="0" w:color="000000"/>
              <w:right w:val="single" w:sz="4" w:space="0" w:color="000000"/>
            </w:tcBorders>
            <w:vAlign w:val="center"/>
          </w:tcPr>
          <w:p w14:paraId="7F05194D" w14:textId="77777777" w:rsidR="00570B9A" w:rsidRPr="00570B9A" w:rsidRDefault="00570B9A" w:rsidP="00101C6E">
            <w:pPr>
              <w:spacing w:after="0" w:line="276" w:lineRule="auto"/>
              <w:ind w:left="0" w:right="0" w:firstLine="0"/>
              <w:jc w:val="center"/>
            </w:pPr>
            <w:r w:rsidRPr="00570B9A">
              <w:rPr>
                <w:sz w:val="24"/>
              </w:rPr>
              <w:t xml:space="preserve">Не удовлетворен  </w:t>
            </w:r>
          </w:p>
        </w:tc>
        <w:tc>
          <w:tcPr>
            <w:tcW w:w="1627" w:type="dxa"/>
            <w:tcBorders>
              <w:top w:val="single" w:sz="4" w:space="0" w:color="000000"/>
              <w:left w:val="single" w:sz="4" w:space="0" w:color="000000"/>
              <w:bottom w:val="single" w:sz="4" w:space="0" w:color="000000"/>
              <w:right w:val="single" w:sz="4" w:space="0" w:color="000000"/>
            </w:tcBorders>
            <w:vAlign w:val="center"/>
          </w:tcPr>
          <w:p w14:paraId="01A894FD" w14:textId="77777777" w:rsidR="00570B9A" w:rsidRPr="00570B9A" w:rsidRDefault="00570B9A" w:rsidP="00101C6E">
            <w:pPr>
              <w:spacing w:after="0" w:line="276" w:lineRule="auto"/>
              <w:ind w:left="0" w:right="0" w:firstLine="0"/>
              <w:jc w:val="center"/>
            </w:pPr>
            <w:r w:rsidRPr="00570B9A">
              <w:rPr>
                <w:sz w:val="24"/>
              </w:rPr>
              <w:t xml:space="preserve">Затрудняюсь ответить </w:t>
            </w:r>
          </w:p>
        </w:tc>
      </w:tr>
      <w:tr w:rsidR="00570B9A" w:rsidRPr="00570B9A" w14:paraId="27DD6CD5" w14:textId="77777777" w:rsidTr="00FE5C10">
        <w:trPr>
          <w:trHeight w:val="838"/>
        </w:trPr>
        <w:tc>
          <w:tcPr>
            <w:tcW w:w="2410" w:type="dxa"/>
            <w:tcBorders>
              <w:top w:val="single" w:sz="4" w:space="0" w:color="000000"/>
              <w:left w:val="single" w:sz="4" w:space="0" w:color="000000"/>
              <w:bottom w:val="single" w:sz="4" w:space="0" w:color="000000"/>
              <w:right w:val="single" w:sz="4" w:space="0" w:color="000000"/>
            </w:tcBorders>
          </w:tcPr>
          <w:p w14:paraId="2EEB5EF3" w14:textId="77777777" w:rsidR="00570B9A" w:rsidRPr="00570B9A" w:rsidRDefault="00570B9A" w:rsidP="00101C6E">
            <w:pPr>
              <w:spacing w:after="0" w:line="276" w:lineRule="auto"/>
              <w:ind w:left="0" w:right="0" w:firstLine="0"/>
              <w:jc w:val="left"/>
            </w:pPr>
            <w:r w:rsidRPr="00570B9A">
              <w:rPr>
                <w:sz w:val="24"/>
              </w:rPr>
              <w:t xml:space="preserve">Услуги </w:t>
            </w:r>
            <w:r w:rsidRPr="00570B9A">
              <w:rPr>
                <w:sz w:val="24"/>
              </w:rPr>
              <w:tab/>
              <w:t xml:space="preserve">по водоснабжению, водоотведению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A65943" w14:textId="77777777" w:rsidR="00570B9A" w:rsidRPr="00570B9A" w:rsidRDefault="00570B9A" w:rsidP="00101C6E">
            <w:pPr>
              <w:spacing w:after="0" w:line="276" w:lineRule="auto"/>
              <w:ind w:left="0" w:right="0" w:firstLine="0"/>
              <w:jc w:val="center"/>
            </w:pPr>
            <w:r w:rsidRPr="00570B9A">
              <w:rPr>
                <w:sz w:val="24"/>
              </w:rPr>
              <w:t xml:space="preserve">17,5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BB0FAC" w14:textId="77777777" w:rsidR="00570B9A" w:rsidRPr="00570B9A" w:rsidRDefault="00570B9A" w:rsidP="00101C6E">
            <w:pPr>
              <w:spacing w:after="0" w:line="276" w:lineRule="auto"/>
              <w:ind w:left="0" w:right="0" w:firstLine="0"/>
              <w:jc w:val="center"/>
            </w:pPr>
            <w:r w:rsidRPr="00570B9A">
              <w:rPr>
                <w:sz w:val="24"/>
              </w:rPr>
              <w:t xml:space="preserve">25,6 </w:t>
            </w:r>
          </w:p>
        </w:tc>
        <w:tc>
          <w:tcPr>
            <w:tcW w:w="1633" w:type="dxa"/>
            <w:tcBorders>
              <w:top w:val="single" w:sz="4" w:space="0" w:color="000000"/>
              <w:left w:val="single" w:sz="4" w:space="0" w:color="000000"/>
              <w:bottom w:val="single" w:sz="4" w:space="0" w:color="000000"/>
              <w:right w:val="single" w:sz="4" w:space="0" w:color="000000"/>
            </w:tcBorders>
            <w:vAlign w:val="center"/>
          </w:tcPr>
          <w:p w14:paraId="5154F307" w14:textId="77777777" w:rsidR="00570B9A" w:rsidRPr="00570B9A" w:rsidRDefault="00570B9A" w:rsidP="00101C6E">
            <w:pPr>
              <w:spacing w:after="0" w:line="276" w:lineRule="auto"/>
              <w:ind w:left="0" w:right="0" w:firstLine="0"/>
              <w:jc w:val="center"/>
            </w:pPr>
            <w:r w:rsidRPr="00570B9A">
              <w:rPr>
                <w:sz w:val="24"/>
              </w:rPr>
              <w:t xml:space="preserve">35,6 </w:t>
            </w:r>
          </w:p>
        </w:tc>
        <w:tc>
          <w:tcPr>
            <w:tcW w:w="1694" w:type="dxa"/>
            <w:tcBorders>
              <w:top w:val="single" w:sz="4" w:space="0" w:color="000000"/>
              <w:left w:val="single" w:sz="4" w:space="0" w:color="000000"/>
              <w:bottom w:val="single" w:sz="4" w:space="0" w:color="000000"/>
              <w:right w:val="single" w:sz="4" w:space="0" w:color="000000"/>
            </w:tcBorders>
            <w:vAlign w:val="center"/>
          </w:tcPr>
          <w:p w14:paraId="42FC4090" w14:textId="219BEF58" w:rsidR="00570B9A" w:rsidRPr="00570B9A" w:rsidRDefault="00570B9A" w:rsidP="00664064">
            <w:pPr>
              <w:spacing w:after="0" w:line="276" w:lineRule="auto"/>
              <w:ind w:left="0" w:right="0" w:firstLine="0"/>
              <w:jc w:val="center"/>
            </w:pPr>
            <w:r w:rsidRPr="00570B9A">
              <w:rPr>
                <w:sz w:val="24"/>
              </w:rPr>
              <w:t>2</w:t>
            </w:r>
            <w:r w:rsidR="00664064">
              <w:rPr>
                <w:sz w:val="24"/>
              </w:rPr>
              <w:t>0</w:t>
            </w:r>
            <w:r w:rsidRPr="00570B9A">
              <w:rPr>
                <w:sz w:val="24"/>
              </w:rPr>
              <w:t>,</w:t>
            </w:r>
            <w:r w:rsidR="00664064">
              <w:rPr>
                <w:sz w:val="24"/>
              </w:rPr>
              <w:t>2</w:t>
            </w:r>
            <w:r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6245B92A" w14:textId="77777777" w:rsidR="00570B9A" w:rsidRPr="00570B9A" w:rsidRDefault="00570B9A" w:rsidP="00101C6E">
            <w:pPr>
              <w:spacing w:after="0" w:line="276" w:lineRule="auto"/>
              <w:ind w:left="0" w:right="0" w:firstLine="0"/>
              <w:jc w:val="center"/>
            </w:pPr>
            <w:r w:rsidRPr="00570B9A">
              <w:rPr>
                <w:sz w:val="24"/>
              </w:rPr>
              <w:t xml:space="preserve">0 </w:t>
            </w:r>
          </w:p>
        </w:tc>
      </w:tr>
      <w:tr w:rsidR="00570B9A" w:rsidRPr="00570B9A" w14:paraId="52A24ECE" w14:textId="77777777" w:rsidTr="00FE5C10">
        <w:trPr>
          <w:trHeight w:val="326"/>
        </w:trPr>
        <w:tc>
          <w:tcPr>
            <w:tcW w:w="2410" w:type="dxa"/>
            <w:tcBorders>
              <w:top w:val="single" w:sz="4" w:space="0" w:color="000000"/>
              <w:left w:val="single" w:sz="4" w:space="0" w:color="000000"/>
              <w:bottom w:val="single" w:sz="4" w:space="0" w:color="000000"/>
              <w:right w:val="single" w:sz="4" w:space="0" w:color="000000"/>
            </w:tcBorders>
          </w:tcPr>
          <w:p w14:paraId="74A4E26B" w14:textId="77777777" w:rsidR="00570B9A" w:rsidRPr="00570B9A" w:rsidRDefault="00570B9A" w:rsidP="00101C6E">
            <w:pPr>
              <w:spacing w:after="0" w:line="276" w:lineRule="auto"/>
              <w:ind w:left="0" w:right="0" w:firstLine="0"/>
              <w:jc w:val="left"/>
            </w:pPr>
            <w:r w:rsidRPr="00570B9A">
              <w:rPr>
                <w:sz w:val="24"/>
              </w:rPr>
              <w:t xml:space="preserve">Услуги по водоочистке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8F282A" w14:textId="05417912" w:rsidR="00570B9A" w:rsidRPr="00570B9A" w:rsidRDefault="00A616C1" w:rsidP="00A616C1">
            <w:pPr>
              <w:spacing w:after="0" w:line="276" w:lineRule="auto"/>
              <w:ind w:left="0" w:right="0" w:firstLine="0"/>
              <w:jc w:val="center"/>
            </w:pPr>
            <w:r>
              <w:rPr>
                <w:sz w:val="24"/>
              </w:rPr>
              <w:t>25</w:t>
            </w:r>
            <w:r w:rsidR="00570B9A" w:rsidRPr="00570B9A">
              <w:rPr>
                <w:sz w:val="24"/>
              </w:rPr>
              <w:t>,</w:t>
            </w:r>
            <w:r>
              <w:rPr>
                <w:sz w:val="24"/>
              </w:rPr>
              <w:t>5</w:t>
            </w:r>
            <w:r w:rsidR="00570B9A"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304D8DB" w14:textId="354BD988" w:rsidR="00570B9A" w:rsidRPr="00570B9A" w:rsidRDefault="005F67D6" w:rsidP="005F67D6">
            <w:pPr>
              <w:spacing w:after="0" w:line="276" w:lineRule="auto"/>
              <w:ind w:left="0" w:right="0" w:firstLine="0"/>
              <w:jc w:val="center"/>
            </w:pPr>
            <w:r>
              <w:rPr>
                <w:sz w:val="24"/>
              </w:rPr>
              <w:t>40</w:t>
            </w:r>
            <w:r w:rsidR="00570B9A" w:rsidRPr="00570B9A">
              <w:rPr>
                <w:sz w:val="24"/>
              </w:rPr>
              <w:t>,</w:t>
            </w:r>
            <w:r>
              <w:rPr>
                <w:sz w:val="24"/>
              </w:rPr>
              <w:t>4</w:t>
            </w:r>
            <w:r w:rsidR="00570B9A" w:rsidRPr="00570B9A">
              <w:rPr>
                <w:sz w:val="24"/>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5C001E4D" w14:textId="21B8E910" w:rsidR="00570B9A" w:rsidRPr="00570B9A" w:rsidRDefault="005F67D6" w:rsidP="00101C6E">
            <w:pPr>
              <w:spacing w:after="0" w:line="276" w:lineRule="auto"/>
              <w:ind w:left="0" w:right="0" w:firstLine="0"/>
              <w:jc w:val="center"/>
            </w:pPr>
            <w:r>
              <w:rPr>
                <w:sz w:val="24"/>
              </w:rPr>
              <w:t>15</w:t>
            </w:r>
            <w:r w:rsidR="00570B9A" w:rsidRPr="00570B9A">
              <w:rPr>
                <w:sz w:val="24"/>
              </w:rPr>
              <w:t xml:space="preserve">,4 </w:t>
            </w:r>
          </w:p>
        </w:tc>
        <w:tc>
          <w:tcPr>
            <w:tcW w:w="1694" w:type="dxa"/>
            <w:tcBorders>
              <w:top w:val="single" w:sz="4" w:space="0" w:color="000000"/>
              <w:left w:val="single" w:sz="4" w:space="0" w:color="000000"/>
              <w:bottom w:val="single" w:sz="4" w:space="0" w:color="000000"/>
              <w:right w:val="single" w:sz="4" w:space="0" w:color="000000"/>
            </w:tcBorders>
            <w:vAlign w:val="center"/>
          </w:tcPr>
          <w:p w14:paraId="0B975A86" w14:textId="02AAC99D" w:rsidR="00570B9A" w:rsidRPr="00570B9A" w:rsidRDefault="005F67D6" w:rsidP="005F67D6">
            <w:pPr>
              <w:spacing w:after="0" w:line="276" w:lineRule="auto"/>
              <w:ind w:left="0" w:right="0" w:firstLine="0"/>
              <w:jc w:val="center"/>
            </w:pPr>
            <w:r>
              <w:rPr>
                <w:sz w:val="24"/>
              </w:rPr>
              <w:t>5</w:t>
            </w:r>
            <w:r w:rsidR="00570B9A" w:rsidRPr="00570B9A">
              <w:rPr>
                <w:sz w:val="24"/>
              </w:rPr>
              <w:t>,</w:t>
            </w:r>
            <w:r>
              <w:rPr>
                <w:sz w:val="24"/>
              </w:rPr>
              <w:t>3</w:t>
            </w:r>
            <w:r w:rsidR="00570B9A"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48788565" w14:textId="54920A4D" w:rsidR="00570B9A" w:rsidRPr="00570B9A" w:rsidRDefault="005F67D6" w:rsidP="00101C6E">
            <w:pPr>
              <w:spacing w:after="0" w:line="276" w:lineRule="auto"/>
              <w:ind w:left="0" w:right="0" w:firstLine="0"/>
              <w:jc w:val="center"/>
            </w:pPr>
            <w:r>
              <w:rPr>
                <w:sz w:val="24"/>
              </w:rPr>
              <w:t>13</w:t>
            </w:r>
            <w:r w:rsidR="00570B9A" w:rsidRPr="00570B9A">
              <w:rPr>
                <w:sz w:val="24"/>
              </w:rPr>
              <w:t xml:space="preserve">,3 </w:t>
            </w:r>
          </w:p>
        </w:tc>
      </w:tr>
      <w:tr w:rsidR="00570B9A" w:rsidRPr="00570B9A" w14:paraId="3F37FD41" w14:textId="77777777" w:rsidTr="00FE5C10">
        <w:trPr>
          <w:trHeight w:val="324"/>
        </w:trPr>
        <w:tc>
          <w:tcPr>
            <w:tcW w:w="2410" w:type="dxa"/>
            <w:tcBorders>
              <w:top w:val="single" w:sz="4" w:space="0" w:color="000000"/>
              <w:left w:val="single" w:sz="4" w:space="0" w:color="000000"/>
              <w:bottom w:val="single" w:sz="4" w:space="0" w:color="000000"/>
              <w:right w:val="single" w:sz="4" w:space="0" w:color="000000"/>
            </w:tcBorders>
          </w:tcPr>
          <w:p w14:paraId="37B609E1" w14:textId="77777777" w:rsidR="00570B9A" w:rsidRPr="00570B9A" w:rsidRDefault="00570B9A" w:rsidP="00101C6E">
            <w:pPr>
              <w:spacing w:after="0" w:line="276" w:lineRule="auto"/>
              <w:ind w:left="0" w:right="0" w:firstLine="0"/>
              <w:jc w:val="left"/>
            </w:pPr>
            <w:r w:rsidRPr="00570B9A">
              <w:rPr>
                <w:sz w:val="24"/>
              </w:rPr>
              <w:t xml:space="preserve">Услуги газоснабжения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5DCCB" w14:textId="1F6764D2" w:rsidR="00570B9A" w:rsidRPr="00570B9A" w:rsidRDefault="00E819C4" w:rsidP="00E819C4">
            <w:pPr>
              <w:spacing w:after="0" w:line="276" w:lineRule="auto"/>
              <w:ind w:left="0" w:right="0" w:firstLine="0"/>
              <w:jc w:val="center"/>
            </w:pPr>
            <w:r>
              <w:rPr>
                <w:sz w:val="24"/>
              </w:rPr>
              <w:t>29</w:t>
            </w:r>
            <w:r w:rsidR="00570B9A" w:rsidRPr="00570B9A">
              <w:rPr>
                <w:sz w:val="24"/>
              </w:rPr>
              <w:t>,</w:t>
            </w:r>
            <w:r>
              <w:rPr>
                <w:sz w:val="24"/>
              </w:rPr>
              <w:t>8</w:t>
            </w:r>
            <w:r w:rsidR="00570B9A"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F1452B4" w14:textId="719EDA80" w:rsidR="00570B9A" w:rsidRPr="00570B9A" w:rsidRDefault="00570B9A" w:rsidP="00E819C4">
            <w:pPr>
              <w:spacing w:after="0" w:line="276" w:lineRule="auto"/>
              <w:ind w:left="0" w:right="0" w:firstLine="0"/>
              <w:jc w:val="center"/>
            </w:pPr>
            <w:r w:rsidRPr="00570B9A">
              <w:rPr>
                <w:sz w:val="24"/>
              </w:rPr>
              <w:t>4</w:t>
            </w:r>
            <w:r w:rsidR="00E819C4">
              <w:rPr>
                <w:sz w:val="24"/>
              </w:rPr>
              <w:t>3</w:t>
            </w:r>
            <w:r w:rsidRPr="00570B9A">
              <w:rPr>
                <w:sz w:val="24"/>
              </w:rPr>
              <w:t>,</w:t>
            </w:r>
            <w:r w:rsidR="00E819C4">
              <w:rPr>
                <w:sz w:val="24"/>
              </w:rPr>
              <w:t>6</w:t>
            </w:r>
            <w:r w:rsidRPr="00570B9A">
              <w:rPr>
                <w:sz w:val="24"/>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09B5A001" w14:textId="0C16337D" w:rsidR="00570B9A" w:rsidRPr="00570B9A" w:rsidRDefault="00570B9A" w:rsidP="00101C6E">
            <w:pPr>
              <w:spacing w:after="0" w:line="276" w:lineRule="auto"/>
              <w:ind w:left="0" w:right="0" w:firstLine="0"/>
              <w:jc w:val="center"/>
            </w:pPr>
            <w:r w:rsidRPr="00570B9A">
              <w:rPr>
                <w:sz w:val="24"/>
              </w:rPr>
              <w:t>1</w:t>
            </w:r>
            <w:r w:rsidR="00FC6503">
              <w:rPr>
                <w:sz w:val="24"/>
              </w:rPr>
              <w:t>5,4</w:t>
            </w:r>
          </w:p>
        </w:tc>
        <w:tc>
          <w:tcPr>
            <w:tcW w:w="1694" w:type="dxa"/>
            <w:tcBorders>
              <w:top w:val="single" w:sz="4" w:space="0" w:color="000000"/>
              <w:left w:val="single" w:sz="4" w:space="0" w:color="000000"/>
              <w:bottom w:val="single" w:sz="4" w:space="0" w:color="000000"/>
              <w:right w:val="single" w:sz="4" w:space="0" w:color="000000"/>
            </w:tcBorders>
            <w:vAlign w:val="center"/>
          </w:tcPr>
          <w:p w14:paraId="17C80D53" w14:textId="5C6A9C92" w:rsidR="00570B9A" w:rsidRPr="00570B9A" w:rsidRDefault="00FC6503" w:rsidP="00FC6503">
            <w:pPr>
              <w:spacing w:after="0" w:line="276" w:lineRule="auto"/>
              <w:ind w:left="0" w:right="0" w:firstLine="0"/>
              <w:jc w:val="center"/>
            </w:pPr>
            <w:r>
              <w:rPr>
                <w:sz w:val="24"/>
              </w:rPr>
              <w:t>6</w:t>
            </w:r>
            <w:r w:rsidR="00570B9A" w:rsidRPr="00570B9A">
              <w:rPr>
                <w:sz w:val="24"/>
              </w:rPr>
              <w:t>,</w:t>
            </w:r>
            <w:r>
              <w:rPr>
                <w:sz w:val="24"/>
              </w:rPr>
              <w:t>4</w:t>
            </w:r>
            <w:r w:rsidR="00570B9A"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70B3DD26" w14:textId="5219E1F2" w:rsidR="00570B9A" w:rsidRPr="00570B9A" w:rsidRDefault="00E819C4" w:rsidP="00E819C4">
            <w:pPr>
              <w:spacing w:after="0" w:line="276" w:lineRule="auto"/>
              <w:ind w:left="0" w:right="0" w:firstLine="0"/>
              <w:jc w:val="center"/>
            </w:pPr>
            <w:r>
              <w:rPr>
                <w:sz w:val="24"/>
              </w:rPr>
              <w:t>4</w:t>
            </w:r>
            <w:r w:rsidR="00570B9A" w:rsidRPr="00570B9A">
              <w:rPr>
                <w:sz w:val="24"/>
              </w:rPr>
              <w:t>,</w:t>
            </w:r>
            <w:r>
              <w:rPr>
                <w:sz w:val="24"/>
              </w:rPr>
              <w:t>8</w:t>
            </w:r>
            <w:r w:rsidR="00570B9A" w:rsidRPr="00570B9A">
              <w:rPr>
                <w:sz w:val="24"/>
              </w:rPr>
              <w:t xml:space="preserve"> </w:t>
            </w:r>
          </w:p>
        </w:tc>
      </w:tr>
      <w:tr w:rsidR="00570B9A" w:rsidRPr="00570B9A" w14:paraId="69E8666A" w14:textId="77777777" w:rsidTr="00FE5C10">
        <w:trPr>
          <w:trHeight w:val="324"/>
        </w:trPr>
        <w:tc>
          <w:tcPr>
            <w:tcW w:w="2410" w:type="dxa"/>
            <w:tcBorders>
              <w:top w:val="single" w:sz="4" w:space="0" w:color="000000"/>
              <w:left w:val="single" w:sz="4" w:space="0" w:color="000000"/>
              <w:bottom w:val="single" w:sz="4" w:space="0" w:color="000000"/>
              <w:right w:val="single" w:sz="4" w:space="0" w:color="000000"/>
            </w:tcBorders>
          </w:tcPr>
          <w:p w14:paraId="61FB8998" w14:textId="77777777" w:rsidR="00570B9A" w:rsidRPr="00570B9A" w:rsidRDefault="00570B9A" w:rsidP="00101C6E">
            <w:pPr>
              <w:spacing w:after="0" w:line="276" w:lineRule="auto"/>
              <w:ind w:left="0" w:right="0" w:firstLine="0"/>
              <w:jc w:val="left"/>
            </w:pPr>
            <w:r w:rsidRPr="00570B9A">
              <w:rPr>
                <w:sz w:val="24"/>
              </w:rPr>
              <w:t xml:space="preserve">Услуги электроснабжения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DA640A" w14:textId="5B7FCFE5" w:rsidR="00570B9A" w:rsidRPr="00570B9A" w:rsidRDefault="008655AE" w:rsidP="008655AE">
            <w:pPr>
              <w:spacing w:after="0" w:line="276" w:lineRule="auto"/>
              <w:ind w:left="0" w:right="0" w:firstLine="0"/>
              <w:jc w:val="center"/>
            </w:pPr>
            <w:r>
              <w:rPr>
                <w:sz w:val="24"/>
              </w:rPr>
              <w:t>28</w:t>
            </w:r>
            <w:r w:rsidR="00570B9A" w:rsidRPr="00570B9A">
              <w:rPr>
                <w:sz w:val="24"/>
              </w:rPr>
              <w:t>,</w:t>
            </w:r>
            <w:r>
              <w:rPr>
                <w:sz w:val="24"/>
              </w:rPr>
              <w:t>2</w:t>
            </w:r>
            <w:r w:rsidR="00570B9A"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A3C829E" w14:textId="2ED8FEF4" w:rsidR="00570B9A" w:rsidRPr="00570B9A" w:rsidRDefault="00145A67" w:rsidP="00145A67">
            <w:pPr>
              <w:spacing w:after="0" w:line="276" w:lineRule="auto"/>
              <w:ind w:left="0" w:right="0" w:firstLine="0"/>
              <w:jc w:val="center"/>
            </w:pPr>
            <w:r>
              <w:rPr>
                <w:sz w:val="24"/>
              </w:rPr>
              <w:t>11</w:t>
            </w:r>
            <w:r w:rsidR="00570B9A" w:rsidRPr="00570B9A">
              <w:rPr>
                <w:sz w:val="24"/>
              </w:rPr>
              <w:t>,</w:t>
            </w:r>
            <w:r>
              <w:rPr>
                <w:sz w:val="24"/>
              </w:rPr>
              <w:t>2</w:t>
            </w:r>
          </w:p>
        </w:tc>
        <w:tc>
          <w:tcPr>
            <w:tcW w:w="1633" w:type="dxa"/>
            <w:tcBorders>
              <w:top w:val="single" w:sz="4" w:space="0" w:color="000000"/>
              <w:left w:val="single" w:sz="4" w:space="0" w:color="000000"/>
              <w:bottom w:val="single" w:sz="4" w:space="0" w:color="000000"/>
              <w:right w:val="single" w:sz="4" w:space="0" w:color="000000"/>
            </w:tcBorders>
            <w:vAlign w:val="center"/>
          </w:tcPr>
          <w:p w14:paraId="1E6B969B" w14:textId="127F347F" w:rsidR="00570B9A" w:rsidRPr="00570B9A" w:rsidRDefault="008655AE" w:rsidP="00145A67">
            <w:pPr>
              <w:spacing w:after="0" w:line="276" w:lineRule="auto"/>
              <w:ind w:left="0" w:right="0" w:firstLine="0"/>
              <w:jc w:val="center"/>
            </w:pPr>
            <w:r>
              <w:rPr>
                <w:sz w:val="24"/>
              </w:rPr>
              <w:t>3</w:t>
            </w:r>
            <w:r w:rsidR="00145A67">
              <w:rPr>
                <w:sz w:val="24"/>
              </w:rPr>
              <w:t>5</w:t>
            </w:r>
            <w:r>
              <w:rPr>
                <w:sz w:val="24"/>
              </w:rPr>
              <w:t>,</w:t>
            </w:r>
            <w:r w:rsidR="00145A67">
              <w:rPr>
                <w:sz w:val="24"/>
              </w:rPr>
              <w:t>6</w:t>
            </w:r>
          </w:p>
        </w:tc>
        <w:tc>
          <w:tcPr>
            <w:tcW w:w="1694" w:type="dxa"/>
            <w:tcBorders>
              <w:top w:val="single" w:sz="4" w:space="0" w:color="000000"/>
              <w:left w:val="single" w:sz="4" w:space="0" w:color="000000"/>
              <w:bottom w:val="single" w:sz="4" w:space="0" w:color="000000"/>
              <w:right w:val="single" w:sz="4" w:space="0" w:color="000000"/>
            </w:tcBorders>
            <w:vAlign w:val="center"/>
          </w:tcPr>
          <w:p w14:paraId="207D7C6C" w14:textId="3EFCDD78" w:rsidR="00570B9A" w:rsidRPr="00570B9A" w:rsidRDefault="00145A67" w:rsidP="00145A67">
            <w:pPr>
              <w:spacing w:after="0" w:line="276" w:lineRule="auto"/>
              <w:ind w:left="0" w:right="0" w:firstLine="0"/>
              <w:jc w:val="center"/>
            </w:pPr>
            <w:r>
              <w:rPr>
                <w:sz w:val="24"/>
              </w:rPr>
              <w:t>25</w:t>
            </w:r>
            <w:r w:rsidR="00570B9A" w:rsidRPr="00570B9A">
              <w:rPr>
                <w:sz w:val="24"/>
              </w:rPr>
              <w:t>,</w:t>
            </w:r>
            <w:r>
              <w:rPr>
                <w:sz w:val="24"/>
              </w:rPr>
              <w:t>0</w:t>
            </w:r>
            <w:r w:rsidR="00570B9A"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091AF2FC" w14:textId="77777777" w:rsidR="00570B9A" w:rsidRPr="00570B9A" w:rsidRDefault="00570B9A" w:rsidP="00101C6E">
            <w:pPr>
              <w:spacing w:after="0" w:line="276" w:lineRule="auto"/>
              <w:ind w:left="0" w:right="0" w:firstLine="0"/>
              <w:jc w:val="center"/>
            </w:pPr>
            <w:r w:rsidRPr="00570B9A">
              <w:rPr>
                <w:sz w:val="24"/>
              </w:rPr>
              <w:t xml:space="preserve">0 </w:t>
            </w:r>
          </w:p>
        </w:tc>
      </w:tr>
      <w:tr w:rsidR="00570B9A" w:rsidRPr="00570B9A" w14:paraId="55599F5C" w14:textId="77777777" w:rsidTr="00FE5C10">
        <w:trPr>
          <w:trHeight w:val="326"/>
        </w:trPr>
        <w:tc>
          <w:tcPr>
            <w:tcW w:w="2410" w:type="dxa"/>
            <w:tcBorders>
              <w:top w:val="single" w:sz="4" w:space="0" w:color="000000"/>
              <w:left w:val="single" w:sz="4" w:space="0" w:color="000000"/>
              <w:bottom w:val="single" w:sz="4" w:space="0" w:color="000000"/>
              <w:right w:val="single" w:sz="4" w:space="0" w:color="000000"/>
            </w:tcBorders>
          </w:tcPr>
          <w:p w14:paraId="13ADEB8B" w14:textId="77777777" w:rsidR="00570B9A" w:rsidRPr="00570B9A" w:rsidRDefault="00570B9A" w:rsidP="00101C6E">
            <w:pPr>
              <w:spacing w:after="0" w:line="276" w:lineRule="auto"/>
              <w:ind w:left="0" w:right="0" w:firstLine="0"/>
              <w:jc w:val="left"/>
            </w:pPr>
            <w:r w:rsidRPr="00570B9A">
              <w:rPr>
                <w:sz w:val="24"/>
              </w:rPr>
              <w:t xml:space="preserve">Услуги теплоснабжения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1F0B7" w14:textId="009BEDB5" w:rsidR="00570B9A" w:rsidRPr="00570B9A" w:rsidRDefault="00570B9A" w:rsidP="00BD0E7D">
            <w:pPr>
              <w:spacing w:after="0" w:line="276" w:lineRule="auto"/>
              <w:ind w:left="0" w:right="0" w:firstLine="0"/>
              <w:jc w:val="center"/>
            </w:pPr>
            <w:r w:rsidRPr="00570B9A">
              <w:rPr>
                <w:sz w:val="24"/>
              </w:rPr>
              <w:t>2</w:t>
            </w:r>
            <w:r w:rsidR="00BD0E7D">
              <w:rPr>
                <w:sz w:val="24"/>
              </w:rPr>
              <w:t>8,7</w:t>
            </w:r>
            <w:r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0EC5F52" w14:textId="154AFBC1" w:rsidR="00570B9A" w:rsidRPr="00570B9A" w:rsidRDefault="00BD0E7D" w:rsidP="00BD0E7D">
            <w:pPr>
              <w:spacing w:after="0" w:line="276" w:lineRule="auto"/>
              <w:ind w:left="0" w:right="0" w:firstLine="0"/>
              <w:jc w:val="center"/>
            </w:pPr>
            <w:r>
              <w:rPr>
                <w:sz w:val="24"/>
              </w:rPr>
              <w:t>41</w:t>
            </w:r>
            <w:r w:rsidR="00570B9A" w:rsidRPr="00570B9A">
              <w:rPr>
                <w:sz w:val="24"/>
              </w:rPr>
              <w:t>,</w:t>
            </w:r>
            <w:r>
              <w:rPr>
                <w:sz w:val="24"/>
              </w:rPr>
              <w:t>0</w:t>
            </w:r>
            <w:r w:rsidR="00570B9A" w:rsidRPr="00570B9A">
              <w:rPr>
                <w:sz w:val="24"/>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2711812A" w14:textId="1C44A271" w:rsidR="00570B9A" w:rsidRPr="00570B9A" w:rsidRDefault="00570B9A" w:rsidP="00BD0E7D">
            <w:pPr>
              <w:spacing w:after="0" w:line="276" w:lineRule="auto"/>
              <w:ind w:left="0" w:right="0" w:firstLine="0"/>
              <w:jc w:val="center"/>
            </w:pPr>
            <w:r w:rsidRPr="00570B9A">
              <w:rPr>
                <w:sz w:val="24"/>
              </w:rPr>
              <w:t>2</w:t>
            </w:r>
            <w:r w:rsidR="00BD0E7D">
              <w:rPr>
                <w:sz w:val="24"/>
              </w:rPr>
              <w:t>4</w:t>
            </w:r>
            <w:r w:rsidRPr="00570B9A">
              <w:rPr>
                <w:sz w:val="24"/>
              </w:rPr>
              <w:t>,</w:t>
            </w:r>
            <w:r w:rsidR="00BD0E7D">
              <w:rPr>
                <w:sz w:val="24"/>
              </w:rPr>
              <w:t>5</w:t>
            </w:r>
            <w:r w:rsidRPr="00570B9A">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14:paraId="659500D2" w14:textId="7D14A584" w:rsidR="00570B9A" w:rsidRPr="00570B9A" w:rsidRDefault="00BD0E7D" w:rsidP="00BD0E7D">
            <w:pPr>
              <w:spacing w:after="0" w:line="276" w:lineRule="auto"/>
              <w:ind w:left="0" w:right="0" w:firstLine="0"/>
              <w:jc w:val="center"/>
            </w:pPr>
            <w:r>
              <w:rPr>
                <w:sz w:val="24"/>
              </w:rPr>
              <w:t>3,2</w:t>
            </w:r>
            <w:r w:rsidR="00570B9A"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204D6CF4" w14:textId="2125766F" w:rsidR="00570B9A" w:rsidRPr="00570B9A" w:rsidRDefault="00BD0E7D" w:rsidP="00BD0E7D">
            <w:pPr>
              <w:spacing w:after="0" w:line="276" w:lineRule="auto"/>
              <w:ind w:left="0" w:right="0" w:firstLine="0"/>
              <w:jc w:val="center"/>
            </w:pPr>
            <w:r>
              <w:rPr>
                <w:sz w:val="24"/>
              </w:rPr>
              <w:t>2</w:t>
            </w:r>
            <w:r w:rsidR="00570B9A" w:rsidRPr="00570B9A">
              <w:rPr>
                <w:sz w:val="24"/>
              </w:rPr>
              <w:t>,</w:t>
            </w:r>
            <w:r>
              <w:rPr>
                <w:sz w:val="24"/>
              </w:rPr>
              <w:t>7</w:t>
            </w:r>
            <w:r w:rsidR="00570B9A" w:rsidRPr="00570B9A">
              <w:rPr>
                <w:sz w:val="24"/>
              </w:rPr>
              <w:t xml:space="preserve"> </w:t>
            </w:r>
          </w:p>
        </w:tc>
      </w:tr>
      <w:tr w:rsidR="00570B9A" w:rsidRPr="00570B9A" w14:paraId="697462E0" w14:textId="77777777" w:rsidTr="00FE5C10">
        <w:trPr>
          <w:trHeight w:val="562"/>
        </w:trPr>
        <w:tc>
          <w:tcPr>
            <w:tcW w:w="2410" w:type="dxa"/>
            <w:tcBorders>
              <w:top w:val="single" w:sz="4" w:space="0" w:color="000000"/>
              <w:left w:val="single" w:sz="4" w:space="0" w:color="000000"/>
              <w:bottom w:val="single" w:sz="4" w:space="0" w:color="000000"/>
              <w:right w:val="single" w:sz="4" w:space="0" w:color="000000"/>
            </w:tcBorders>
          </w:tcPr>
          <w:p w14:paraId="6A437AA4" w14:textId="77777777" w:rsidR="00570B9A" w:rsidRPr="00570B9A" w:rsidRDefault="00570B9A" w:rsidP="00101C6E">
            <w:pPr>
              <w:tabs>
                <w:tab w:val="right" w:pos="2827"/>
              </w:tabs>
              <w:spacing w:after="0" w:line="276" w:lineRule="auto"/>
              <w:ind w:left="0" w:right="0" w:firstLine="0"/>
              <w:jc w:val="left"/>
            </w:pPr>
            <w:r w:rsidRPr="00570B9A">
              <w:rPr>
                <w:sz w:val="24"/>
              </w:rPr>
              <w:t xml:space="preserve">Услуги электросвязи </w:t>
            </w:r>
          </w:p>
          <w:p w14:paraId="39C4C6D6" w14:textId="77777777" w:rsidR="00570B9A" w:rsidRPr="00570B9A" w:rsidRDefault="00570B9A" w:rsidP="00101C6E">
            <w:pPr>
              <w:spacing w:after="0" w:line="276" w:lineRule="auto"/>
              <w:ind w:left="0" w:right="0" w:firstLine="0"/>
              <w:jc w:val="left"/>
            </w:pPr>
            <w:r w:rsidRPr="00570B9A">
              <w:rPr>
                <w:sz w:val="24"/>
              </w:rPr>
              <w:t xml:space="preserve">(телефонной связи)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0CD0BD" w14:textId="1652C979" w:rsidR="00570B9A" w:rsidRPr="00570B9A" w:rsidRDefault="006F0395" w:rsidP="006F0395">
            <w:pPr>
              <w:spacing w:after="0" w:line="276" w:lineRule="auto"/>
              <w:ind w:left="0" w:right="0" w:firstLine="0"/>
              <w:jc w:val="center"/>
            </w:pPr>
            <w:r>
              <w:rPr>
                <w:sz w:val="24"/>
              </w:rPr>
              <w:t>14</w:t>
            </w:r>
            <w:r w:rsidR="00570B9A" w:rsidRPr="00570B9A">
              <w:rPr>
                <w:sz w:val="24"/>
              </w:rPr>
              <w:t>,</w:t>
            </w:r>
            <w:r>
              <w:rPr>
                <w:sz w:val="24"/>
              </w:rPr>
              <w:t>4</w:t>
            </w:r>
            <w:r w:rsidR="00570B9A" w:rsidRPr="00570B9A">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FB0CA0F" w14:textId="34B0EEF2" w:rsidR="00570B9A" w:rsidRPr="00570B9A" w:rsidRDefault="006F0395" w:rsidP="006F0395">
            <w:pPr>
              <w:spacing w:after="0" w:line="276" w:lineRule="auto"/>
              <w:ind w:left="0" w:right="0" w:firstLine="0"/>
              <w:jc w:val="center"/>
            </w:pPr>
            <w:r>
              <w:rPr>
                <w:sz w:val="24"/>
              </w:rPr>
              <w:t>23</w:t>
            </w:r>
            <w:r w:rsidR="00570B9A" w:rsidRPr="00570B9A">
              <w:rPr>
                <w:sz w:val="24"/>
              </w:rPr>
              <w:t>,</w:t>
            </w:r>
            <w:r>
              <w:rPr>
                <w:sz w:val="24"/>
              </w:rPr>
              <w:t>4</w:t>
            </w:r>
            <w:r w:rsidR="00570B9A" w:rsidRPr="00570B9A">
              <w:rPr>
                <w:sz w:val="24"/>
              </w:rPr>
              <w:t xml:space="preserve"> </w:t>
            </w:r>
          </w:p>
        </w:tc>
        <w:tc>
          <w:tcPr>
            <w:tcW w:w="1633" w:type="dxa"/>
            <w:tcBorders>
              <w:top w:val="single" w:sz="4" w:space="0" w:color="000000"/>
              <w:left w:val="single" w:sz="4" w:space="0" w:color="000000"/>
              <w:bottom w:val="single" w:sz="4" w:space="0" w:color="000000"/>
              <w:right w:val="single" w:sz="4" w:space="0" w:color="000000"/>
            </w:tcBorders>
            <w:vAlign w:val="center"/>
          </w:tcPr>
          <w:p w14:paraId="3C4494C4" w14:textId="35FCDB87" w:rsidR="00570B9A" w:rsidRPr="00570B9A" w:rsidRDefault="00903AAB" w:rsidP="00903AAB">
            <w:pPr>
              <w:spacing w:after="0" w:line="276" w:lineRule="auto"/>
              <w:ind w:left="0" w:right="0" w:firstLine="0"/>
              <w:jc w:val="center"/>
            </w:pPr>
            <w:r>
              <w:rPr>
                <w:sz w:val="24"/>
              </w:rPr>
              <w:t>45</w:t>
            </w:r>
            <w:r w:rsidR="00570B9A" w:rsidRPr="00570B9A">
              <w:rPr>
                <w:sz w:val="24"/>
              </w:rPr>
              <w:t>,</w:t>
            </w:r>
            <w:r>
              <w:rPr>
                <w:sz w:val="24"/>
              </w:rPr>
              <w:t>7</w:t>
            </w:r>
            <w:r w:rsidR="00570B9A" w:rsidRPr="00570B9A">
              <w:rPr>
                <w:sz w:val="24"/>
              </w:rP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14:paraId="2E0BEBA9" w14:textId="34031A58" w:rsidR="00570B9A" w:rsidRPr="00570B9A" w:rsidRDefault="00570B9A" w:rsidP="00903AAB">
            <w:pPr>
              <w:spacing w:after="0" w:line="276" w:lineRule="auto"/>
              <w:ind w:left="0" w:right="0" w:firstLine="0"/>
              <w:jc w:val="center"/>
            </w:pPr>
            <w:r w:rsidRPr="00570B9A">
              <w:rPr>
                <w:sz w:val="24"/>
              </w:rPr>
              <w:t>1</w:t>
            </w:r>
            <w:r w:rsidR="00903AAB">
              <w:rPr>
                <w:sz w:val="24"/>
              </w:rPr>
              <w:t>2</w:t>
            </w:r>
            <w:r w:rsidRPr="00570B9A">
              <w:rPr>
                <w:sz w:val="24"/>
              </w:rPr>
              <w:t>,</w:t>
            </w:r>
            <w:r w:rsidR="00903AAB">
              <w:rPr>
                <w:sz w:val="24"/>
              </w:rPr>
              <w:t>8</w:t>
            </w:r>
            <w:r w:rsidRPr="00570B9A">
              <w:rPr>
                <w:sz w:val="24"/>
              </w:rPr>
              <w:t xml:space="preserve"> </w:t>
            </w:r>
          </w:p>
        </w:tc>
        <w:tc>
          <w:tcPr>
            <w:tcW w:w="1627" w:type="dxa"/>
            <w:tcBorders>
              <w:top w:val="single" w:sz="4" w:space="0" w:color="000000"/>
              <w:left w:val="single" w:sz="4" w:space="0" w:color="000000"/>
              <w:bottom w:val="single" w:sz="4" w:space="0" w:color="000000"/>
              <w:right w:val="single" w:sz="4" w:space="0" w:color="000000"/>
            </w:tcBorders>
            <w:vAlign w:val="center"/>
          </w:tcPr>
          <w:p w14:paraId="1A5C7EAD" w14:textId="19C7B767" w:rsidR="00570B9A" w:rsidRPr="00570B9A" w:rsidRDefault="00903AAB" w:rsidP="00903AAB">
            <w:pPr>
              <w:spacing w:after="0" w:line="276" w:lineRule="auto"/>
              <w:ind w:left="0" w:right="0" w:firstLine="0"/>
              <w:jc w:val="center"/>
            </w:pPr>
            <w:r>
              <w:rPr>
                <w:sz w:val="24"/>
              </w:rPr>
              <w:t>3</w:t>
            </w:r>
            <w:r w:rsidR="00570B9A" w:rsidRPr="00570B9A">
              <w:rPr>
                <w:sz w:val="24"/>
              </w:rPr>
              <w:t>,</w:t>
            </w:r>
            <w:r>
              <w:rPr>
                <w:sz w:val="24"/>
              </w:rPr>
              <w:t>7</w:t>
            </w:r>
            <w:r w:rsidR="00570B9A" w:rsidRPr="00570B9A">
              <w:rPr>
                <w:sz w:val="24"/>
              </w:rPr>
              <w:t xml:space="preserve"> </w:t>
            </w:r>
          </w:p>
        </w:tc>
      </w:tr>
    </w:tbl>
    <w:p w14:paraId="310215C6" w14:textId="4015D151" w:rsidR="00570B9A" w:rsidRDefault="00570B9A" w:rsidP="00101C6E">
      <w:pPr>
        <w:spacing w:after="0" w:line="276" w:lineRule="auto"/>
        <w:ind w:left="0" w:right="0" w:firstLine="709"/>
        <w:jc w:val="left"/>
      </w:pPr>
    </w:p>
    <w:p w14:paraId="200BE147" w14:textId="77777777" w:rsidR="003500B5" w:rsidRPr="00570B9A" w:rsidRDefault="003500B5" w:rsidP="00101C6E">
      <w:pPr>
        <w:spacing w:after="0" w:line="276" w:lineRule="auto"/>
        <w:ind w:left="0" w:right="0" w:firstLine="709"/>
        <w:jc w:val="left"/>
      </w:pPr>
    </w:p>
    <w:p w14:paraId="380A2412" w14:textId="77777777" w:rsidR="00570B9A" w:rsidRPr="00570B9A" w:rsidRDefault="00570B9A" w:rsidP="003500B5">
      <w:pPr>
        <w:pStyle w:val="2"/>
        <w:ind w:left="0" w:right="0" w:firstLine="0"/>
      </w:pPr>
      <w:bookmarkStart w:id="36" w:name="_Toc225256058"/>
      <w:r w:rsidRPr="00570B9A">
        <w:lastRenderedPageBreak/>
        <w:t>Мнение потребителей относительно того, на что в первую очередь должна быть направлена работа по развитию конкуренции</w:t>
      </w:r>
      <w:bookmarkEnd w:id="36"/>
    </w:p>
    <w:p w14:paraId="7816A9E4" w14:textId="77777777" w:rsidR="00570B9A" w:rsidRPr="00570B9A" w:rsidRDefault="00570B9A" w:rsidP="00101C6E">
      <w:pPr>
        <w:spacing w:after="0" w:line="276" w:lineRule="auto"/>
        <w:ind w:left="0" w:right="0" w:firstLine="709"/>
        <w:jc w:val="left"/>
      </w:pPr>
      <w:r w:rsidRPr="00570B9A">
        <w:rPr>
          <w:sz w:val="20"/>
        </w:rPr>
        <w:t xml:space="preserve"> </w:t>
      </w:r>
    </w:p>
    <w:p w14:paraId="18808A7D" w14:textId="1AD743B9" w:rsidR="00570B9A" w:rsidRPr="00570B9A" w:rsidRDefault="00570B9A" w:rsidP="00101C6E">
      <w:pPr>
        <w:spacing w:after="0" w:line="276" w:lineRule="auto"/>
        <w:ind w:left="0" w:right="0" w:firstLine="709"/>
      </w:pPr>
      <w:r w:rsidRPr="00570B9A">
        <w:t>В качестве основных направлений развития конкурентной среды в районе большинством участников опроса было предложено устан</w:t>
      </w:r>
      <w:r w:rsidR="001E5302">
        <w:t>овить контроль над ростом цен (42</w:t>
      </w:r>
      <w:r w:rsidRPr="00570B9A">
        <w:t>,</w:t>
      </w:r>
      <w:r w:rsidR="001E5302">
        <w:t>6</w:t>
      </w:r>
      <w:r w:rsidRPr="00570B9A">
        <w:t xml:space="preserve">%). Также важными направлениями потребители считают: </w:t>
      </w:r>
    </w:p>
    <w:p w14:paraId="164D9E3A" w14:textId="10E60E2E" w:rsidR="00570B9A" w:rsidRPr="00570B9A" w:rsidRDefault="00570B9A" w:rsidP="00101C6E">
      <w:pPr>
        <w:spacing w:after="0" w:line="276" w:lineRule="auto"/>
        <w:ind w:left="0" w:right="0" w:firstLine="709"/>
      </w:pPr>
      <w:r w:rsidRPr="00570B9A">
        <w:t>- контроль работы естественных монополий, таких как водоснаб</w:t>
      </w:r>
      <w:r w:rsidR="001E5302">
        <w:t xml:space="preserve">жение, </w:t>
      </w:r>
      <w:proofErr w:type="spellStart"/>
      <w:r w:rsidR="001E5302">
        <w:t>электро</w:t>
      </w:r>
      <w:proofErr w:type="spellEnd"/>
      <w:r w:rsidR="001E5302">
        <w:t xml:space="preserve"> и теплоснабжение</w:t>
      </w:r>
      <w:r w:rsidR="005C6A73">
        <w:t xml:space="preserve"> (21</w:t>
      </w:r>
      <w:r w:rsidRPr="00570B9A">
        <w:t xml:space="preserve">,8%); </w:t>
      </w:r>
    </w:p>
    <w:p w14:paraId="520586A4" w14:textId="27FE1B40" w:rsidR="00570B9A" w:rsidRPr="00570B9A" w:rsidRDefault="00570B9A" w:rsidP="005C6A73">
      <w:pPr>
        <w:spacing w:after="0" w:line="276" w:lineRule="auto"/>
        <w:ind w:left="0" w:right="0" w:firstLine="709"/>
      </w:pPr>
      <w:r w:rsidRPr="00570B9A">
        <w:t>- об</w:t>
      </w:r>
      <w:r w:rsidR="003051F0">
        <w:t>еспечение качества продукции (16</w:t>
      </w:r>
      <w:r w:rsidRPr="00570B9A">
        <w:t>,</w:t>
      </w:r>
      <w:r w:rsidR="003051F0">
        <w:t>0</w:t>
      </w:r>
      <w:r w:rsidR="005C6A73">
        <w:t>%);</w:t>
      </w:r>
    </w:p>
    <w:p w14:paraId="6DF65080" w14:textId="77777777" w:rsidR="00570B9A" w:rsidRPr="00570B9A" w:rsidRDefault="00570B9A" w:rsidP="00101C6E">
      <w:pPr>
        <w:spacing w:after="0" w:line="276" w:lineRule="auto"/>
        <w:ind w:left="0" w:right="0" w:firstLine="709"/>
      </w:pPr>
      <w:r w:rsidRPr="00570B9A">
        <w:t xml:space="preserve">С точки зрения развития конкуренции у потребителей наименее популярными оказались следующие направления: </w:t>
      </w:r>
    </w:p>
    <w:p w14:paraId="23D0FC9A" w14:textId="77777777" w:rsidR="00785A95" w:rsidRPr="00570B9A" w:rsidRDefault="00785A95" w:rsidP="00785A95">
      <w:pPr>
        <w:spacing w:after="0" w:line="276" w:lineRule="auto"/>
        <w:ind w:left="0" w:right="0" w:firstLine="709"/>
      </w:pPr>
      <w:r w:rsidRPr="00570B9A">
        <w:t>- создание системы информирования населения о работе различных компаний, защите прав потреби</w:t>
      </w:r>
      <w:r>
        <w:t>телей и состоянии конкуренции (4,8</w:t>
      </w:r>
      <w:r w:rsidRPr="00570B9A">
        <w:t xml:space="preserve">%); </w:t>
      </w:r>
    </w:p>
    <w:p w14:paraId="5686DF74" w14:textId="354396D6" w:rsidR="005C6A73" w:rsidRPr="00570B9A" w:rsidRDefault="005C6A73" w:rsidP="005C6A73">
      <w:pPr>
        <w:spacing w:after="0" w:line="276" w:lineRule="auto"/>
        <w:ind w:left="0" w:right="0" w:firstLine="709"/>
      </w:pPr>
      <w:r w:rsidRPr="00570B9A">
        <w:t>- обеспечение условий, чтобы одна компания не полностью диктовал</w:t>
      </w:r>
      <w:r>
        <w:t>а условия на рынке (4</w:t>
      </w:r>
      <w:r w:rsidRPr="00570B9A">
        <w:t>,</w:t>
      </w:r>
      <w:r>
        <w:t>2</w:t>
      </w:r>
      <w:r w:rsidR="00785A95">
        <w:t>%);</w:t>
      </w:r>
    </w:p>
    <w:p w14:paraId="0F3756F6" w14:textId="6A8D517D" w:rsidR="005C6A73" w:rsidRPr="00570B9A" w:rsidRDefault="005C6A73" w:rsidP="005C6A73">
      <w:pPr>
        <w:spacing w:after="0" w:line="276" w:lineRule="auto"/>
        <w:ind w:left="0" w:right="0" w:firstLine="709"/>
      </w:pPr>
      <w:r w:rsidRPr="00570B9A">
        <w:t>- помощ</w:t>
      </w:r>
      <w:r>
        <w:t>ь начинающим предпринимателям (1</w:t>
      </w:r>
      <w:r w:rsidRPr="00570B9A">
        <w:t>,</w:t>
      </w:r>
      <w:r>
        <w:t>1</w:t>
      </w:r>
      <w:r w:rsidRPr="00570B9A">
        <w:t>%).</w:t>
      </w:r>
    </w:p>
    <w:p w14:paraId="33C3643D" w14:textId="1742C0F8" w:rsidR="00570B9A" w:rsidRPr="00570B9A" w:rsidRDefault="00570B9A" w:rsidP="00101C6E">
      <w:pPr>
        <w:spacing w:after="0" w:line="276" w:lineRule="auto"/>
        <w:ind w:left="0" w:right="0" w:firstLine="709"/>
      </w:pPr>
      <w:r w:rsidRPr="00570B9A">
        <w:t>Предпринимателей в обеспечении конкуренции, в первую очередь, волнуют вопросы</w:t>
      </w:r>
      <w:r w:rsidR="00DD1E5C">
        <w:t xml:space="preserve"> </w:t>
      </w:r>
      <w:r w:rsidR="00DD1E5C" w:rsidRPr="00570B9A">
        <w:t>государственного регулирования и преодоления административных барьеров (</w:t>
      </w:r>
      <w:r w:rsidR="00DD1E5C">
        <w:t xml:space="preserve">помощь начинающим предпринимателям, </w:t>
      </w:r>
      <w:r w:rsidR="00DD1E5C" w:rsidRPr="00570B9A">
        <w:t xml:space="preserve">контроль за ростом цен, противодействие монополизму, </w:t>
      </w:r>
      <w:r w:rsidR="00DD1E5C">
        <w:t>юридическая защита предпринимателей</w:t>
      </w:r>
      <w:r w:rsidR="00DD1E5C" w:rsidRPr="00570B9A">
        <w:t>)</w:t>
      </w:r>
      <w:r w:rsidR="00DD1E5C">
        <w:t>;</w:t>
      </w:r>
      <w:r w:rsidRPr="00570B9A">
        <w:t xml:space="preserve"> инфраструктуры (в части работы су</w:t>
      </w:r>
      <w:r w:rsidR="00DD1E5C">
        <w:t>бъектов естественных монополий)</w:t>
      </w:r>
      <w:r w:rsidRPr="00570B9A">
        <w:t xml:space="preserve">. </w:t>
      </w:r>
    </w:p>
    <w:p w14:paraId="69E94F00" w14:textId="77777777" w:rsidR="00570B9A" w:rsidRPr="00570B9A" w:rsidRDefault="00570B9A" w:rsidP="00101C6E">
      <w:pPr>
        <w:spacing w:after="0" w:line="276" w:lineRule="auto"/>
        <w:ind w:left="0" w:right="0" w:firstLine="709"/>
      </w:pPr>
      <w:r w:rsidRPr="00570B9A">
        <w:t xml:space="preserve">Потребителей же в обеспечении конкуренции, в первую очередь, волнуют вопросы преодоления неконтролируемого роста цен, другие проблемы государственного регулирования и преодоления административных барьеров (противодействие монополизму, повышение открытости при проведении закупок), что, в целом, соответствует желаниям предпринимателей, однако, отсутствует взаимопонимание между потребителями и предпринимательским сообществом по вопросу роли обеспечения качества продукции и помощи начинающим предпринимателям в развитии конкурентоспособности. </w:t>
      </w:r>
    </w:p>
    <w:p w14:paraId="3688A0D9" w14:textId="77777777" w:rsidR="00570B9A" w:rsidRPr="00570B9A" w:rsidRDefault="00570B9A" w:rsidP="00101C6E">
      <w:pPr>
        <w:spacing w:after="0" w:line="276" w:lineRule="auto"/>
        <w:ind w:left="0" w:right="0" w:firstLine="709"/>
        <w:jc w:val="left"/>
      </w:pPr>
      <w:r w:rsidRPr="00570B9A">
        <w:t xml:space="preserve"> </w:t>
      </w:r>
    </w:p>
    <w:p w14:paraId="069E7C1F" w14:textId="77777777" w:rsidR="00570B9A" w:rsidRDefault="00570B9A" w:rsidP="007676D8">
      <w:pPr>
        <w:pStyle w:val="2"/>
      </w:pPr>
      <w:bookmarkStart w:id="37" w:name="_Toc225256059"/>
      <w:r w:rsidRPr="00570B9A">
        <w:t>Выводы</w:t>
      </w:r>
      <w:bookmarkEnd w:id="37"/>
    </w:p>
    <w:p w14:paraId="2C74C02C" w14:textId="77777777" w:rsidR="007676D8" w:rsidRPr="007676D8" w:rsidRDefault="007676D8" w:rsidP="007676D8"/>
    <w:p w14:paraId="090C7381" w14:textId="77777777" w:rsidR="00570B9A" w:rsidRPr="00570B9A" w:rsidRDefault="00570B9A" w:rsidP="00101C6E">
      <w:pPr>
        <w:spacing w:after="0" w:line="276" w:lineRule="auto"/>
        <w:ind w:left="0" w:right="0" w:firstLine="709"/>
      </w:pPr>
      <w:r w:rsidRPr="00570B9A">
        <w:t>В ходе опроса было изучено мнение потребителей продукции (товаров, работ и услуг) Белокалитвинского района. Каждым вторым участником опроса была работающая женщина в возрасте от 21 до 50 лет, с высшим образованием и уровнем среднемесячного дохода до 1</w:t>
      </w:r>
      <w:r w:rsidR="0036470E">
        <w:t>5</w:t>
      </w:r>
      <w:r w:rsidRPr="00570B9A">
        <w:t xml:space="preserve"> 000 руб. У большинства указанных женщин есть дети возрастом до 18 лет.  </w:t>
      </w:r>
    </w:p>
    <w:p w14:paraId="3DB7BEDB" w14:textId="77777777" w:rsidR="00570B9A" w:rsidRPr="00570B9A" w:rsidRDefault="00570B9A" w:rsidP="00101C6E">
      <w:pPr>
        <w:spacing w:after="0" w:line="276" w:lineRule="auto"/>
        <w:ind w:left="0" w:right="0" w:firstLine="709"/>
      </w:pPr>
      <w:r w:rsidRPr="00570B9A">
        <w:lastRenderedPageBreak/>
        <w:t xml:space="preserve">Мнения опрошенных представителей потребителей товаров, работ и услуг Белокалитвинского района отражают нижеуказанные тенденции состояния и динамики конкуренции и конкурентной среды. </w:t>
      </w:r>
    </w:p>
    <w:p w14:paraId="4D21AABB" w14:textId="39B65166" w:rsidR="00570B9A" w:rsidRPr="00570B9A" w:rsidRDefault="00570B9A" w:rsidP="00101C6E">
      <w:pPr>
        <w:spacing w:after="0" w:line="276" w:lineRule="auto"/>
        <w:ind w:left="0" w:right="0" w:firstLine="709"/>
      </w:pPr>
      <w:r w:rsidRPr="00570B9A">
        <w:t xml:space="preserve">1. В целом респонденты полагают, что </w:t>
      </w:r>
      <w:r w:rsidR="00A62C56">
        <w:t>6</w:t>
      </w:r>
      <w:r w:rsidRPr="00570B9A">
        <w:t xml:space="preserve"> из 10 анализируемых рынков признаются подавляющим большинством опрошенных (не менее половины) как достаточно развитые в части количества организаций, представляющих продукцию (товары, работы, услуги) на рынках. Это рынки: </w:t>
      </w:r>
      <w:r w:rsidR="00766490" w:rsidRPr="00766490">
        <w:rPr>
          <w:color w:val="auto"/>
        </w:rPr>
        <w:t>рынок оказания услуг по перевозке пассажиров и багажа легковым такси на территории Ростовской области</w:t>
      </w:r>
      <w:r w:rsidRPr="00570B9A">
        <w:t xml:space="preserve">; </w:t>
      </w:r>
      <w:r w:rsidR="00766490">
        <w:t>рынок товарной аквакультуры</w:t>
      </w:r>
      <w:r w:rsidRPr="00570B9A">
        <w:t xml:space="preserve">; </w:t>
      </w:r>
      <w:r w:rsidR="00766490">
        <w:t>рынок поставки сжиженного газа в баллонах</w:t>
      </w:r>
      <w:r w:rsidRPr="00570B9A">
        <w:t xml:space="preserve">; </w:t>
      </w:r>
      <w:r w:rsidR="00766490">
        <w:t>рынок услуг детского отдыха и оздоровления</w:t>
      </w:r>
      <w:r w:rsidRPr="00570B9A">
        <w:t xml:space="preserve">; </w:t>
      </w:r>
      <w:r w:rsidR="00766490">
        <w:t>рынок оказания услуг по ремонту автотранспортных средств</w:t>
      </w:r>
      <w:r w:rsidRPr="00570B9A">
        <w:t xml:space="preserve">; рынок </w:t>
      </w:r>
      <w:r w:rsidR="00766490">
        <w:t>ритуальных</w:t>
      </w:r>
      <w:r w:rsidRPr="00570B9A">
        <w:t xml:space="preserve"> услуг</w:t>
      </w:r>
      <w:r w:rsidR="00A62C56">
        <w:t>.</w:t>
      </w:r>
    </w:p>
    <w:p w14:paraId="1F9F933D" w14:textId="3F248202" w:rsidR="00570B9A" w:rsidRPr="00570B9A" w:rsidRDefault="00570B9A" w:rsidP="00101C6E">
      <w:pPr>
        <w:spacing w:after="0" w:line="276" w:lineRule="auto"/>
        <w:ind w:left="0" w:right="0" w:firstLine="709"/>
      </w:pPr>
      <w:r w:rsidRPr="00570B9A">
        <w:t>2. Согласно данным опроса потребителей, превосходящий рост числа субъектов, предоставляющих товары и услуги, за последн</w:t>
      </w:r>
      <w:r w:rsidR="005E1BC1">
        <w:t>ие 3 года зафиксирован на рынке</w:t>
      </w:r>
      <w:r w:rsidR="005E1BC1" w:rsidRPr="005E1BC1">
        <w:t xml:space="preserve"> </w:t>
      </w:r>
      <w:r w:rsidR="001B286B" w:rsidRPr="001B286B">
        <w:t>услуг детского отдыха и оздоровления</w:t>
      </w:r>
      <w:r w:rsidRPr="00570B9A">
        <w:t xml:space="preserve">. </w:t>
      </w:r>
    </w:p>
    <w:p w14:paraId="47E053B1" w14:textId="46C0B501" w:rsidR="00570B9A" w:rsidRPr="00570B9A" w:rsidRDefault="00570B9A" w:rsidP="00101C6E">
      <w:pPr>
        <w:spacing w:after="0" w:line="276" w:lineRule="auto"/>
        <w:ind w:left="0" w:right="0" w:firstLine="709"/>
      </w:pPr>
      <w:r w:rsidRPr="00570B9A">
        <w:t xml:space="preserve">3. По степени удовлетворенности потребителей характеристиками продукции (товаров, работ, услуг) на рынках недовольство населения сосредоточено по критериям «качество», «уровень цен» и «возможность выбора» вокруг двух рынков, а именно: рынка </w:t>
      </w:r>
      <w:r w:rsidR="001B286B">
        <w:t>поставки сжиженного газа</w:t>
      </w:r>
      <w:r w:rsidRPr="00570B9A">
        <w:t xml:space="preserve"> и </w:t>
      </w:r>
      <w:r w:rsidR="001B286B">
        <w:t>рынка</w:t>
      </w:r>
      <w:r w:rsidR="001B286B" w:rsidRPr="001B286B">
        <w:t xml:space="preserve"> оказания услуг по перевозке пассажир</w:t>
      </w:r>
      <w:r w:rsidR="001B286B">
        <w:t>ов и багажа легковым такси</w:t>
      </w:r>
      <w:r w:rsidRPr="00570B9A">
        <w:t>.</w:t>
      </w:r>
    </w:p>
    <w:p w14:paraId="03F7808D" w14:textId="77777777" w:rsidR="00570B9A" w:rsidRPr="00570B9A" w:rsidRDefault="00570B9A" w:rsidP="00101C6E">
      <w:pPr>
        <w:numPr>
          <w:ilvl w:val="0"/>
          <w:numId w:val="37"/>
        </w:numPr>
        <w:spacing w:after="0" w:line="276" w:lineRule="auto"/>
        <w:ind w:right="0" w:firstLine="709"/>
      </w:pPr>
      <w:r w:rsidRPr="00570B9A">
        <w:t xml:space="preserve">В процессе опроса респондентам было предложено назвать основные товары и услуги, на которые, по их мнению, цены в Ростовской области выше по сравнению с другими регионами. Большинством респондентом был отмечен высокий уровень цен на </w:t>
      </w:r>
      <w:r w:rsidR="009C34D6">
        <w:t>ритуальные</w:t>
      </w:r>
      <w:r w:rsidRPr="00570B9A">
        <w:t xml:space="preserve"> услуги и </w:t>
      </w:r>
      <w:r w:rsidR="009C34D6">
        <w:t>рынок теплоснабжения (производство тепловой энергии)</w:t>
      </w:r>
      <w:r w:rsidRPr="00570B9A">
        <w:t xml:space="preserve">.  </w:t>
      </w:r>
    </w:p>
    <w:p w14:paraId="490B4D21" w14:textId="26A66374" w:rsidR="00570B9A" w:rsidRPr="00570B9A" w:rsidRDefault="00570B9A" w:rsidP="00101C6E">
      <w:pPr>
        <w:numPr>
          <w:ilvl w:val="0"/>
          <w:numId w:val="37"/>
        </w:numPr>
        <w:spacing w:after="0" w:line="276" w:lineRule="auto"/>
        <w:ind w:right="0" w:firstLine="709"/>
      </w:pPr>
      <w:r w:rsidRPr="00570B9A">
        <w:t>В результате оценки качества официальной информации о состоянии конкурентной среды на рынках товаров и услуг Белокалитвинского района и деятельности по содействию развитию конкуренции, размещаемой в открытом доступе доля опрошенных, в той или иной мере удовлетворенных уровнем понятности, доступности и удобством по</w:t>
      </w:r>
      <w:r w:rsidR="00C3435F">
        <w:t xml:space="preserve">лучения официальной информации, </w:t>
      </w:r>
      <w:r w:rsidRPr="00570B9A">
        <w:t xml:space="preserve">превысила долю неудовлетворенных респондентов по данным критериям. </w:t>
      </w:r>
    </w:p>
    <w:p w14:paraId="519AD5C3" w14:textId="4BF1A415" w:rsidR="00570B9A" w:rsidRPr="00570B9A" w:rsidRDefault="00570B9A" w:rsidP="00101C6E">
      <w:pPr>
        <w:numPr>
          <w:ilvl w:val="0"/>
          <w:numId w:val="37"/>
        </w:numPr>
        <w:spacing w:after="0" w:line="276" w:lineRule="auto"/>
        <w:ind w:right="0" w:firstLine="709"/>
      </w:pPr>
      <w:r w:rsidRPr="00570B9A">
        <w:t>По итогам оценки респондентами качества услуг субъектов естественных монополий большая часть респондентов оказалась в той или иной мере удовлетворена услугами практически всех естественных монополий, за исключением услуг по водо</w:t>
      </w:r>
      <w:r w:rsidR="009A69EF">
        <w:t xml:space="preserve">снабжению, </w:t>
      </w:r>
      <w:r w:rsidRPr="00570B9A">
        <w:t>электроснабжению</w:t>
      </w:r>
      <w:r w:rsidR="009A69EF">
        <w:t xml:space="preserve"> и электросвязи</w:t>
      </w:r>
      <w:r w:rsidRPr="00570B9A">
        <w:t xml:space="preserve">. При этом прослеживается наибольшая удовлетворенность услугами </w:t>
      </w:r>
      <w:r w:rsidR="009A69EF" w:rsidRPr="00570B9A">
        <w:t xml:space="preserve">газоснабжения и </w:t>
      </w:r>
      <w:r w:rsidR="009A69EF">
        <w:t>теплоснабжения</w:t>
      </w:r>
      <w:r w:rsidRPr="00570B9A">
        <w:t xml:space="preserve">. </w:t>
      </w:r>
    </w:p>
    <w:p w14:paraId="03FF169F" w14:textId="4D58950D" w:rsidR="00570B9A" w:rsidRPr="00570B9A" w:rsidRDefault="00570B9A" w:rsidP="00253CCF">
      <w:pPr>
        <w:numPr>
          <w:ilvl w:val="0"/>
          <w:numId w:val="37"/>
        </w:numPr>
        <w:spacing w:after="0" w:line="276" w:lineRule="auto"/>
        <w:ind w:right="0" w:firstLine="709"/>
      </w:pPr>
      <w:r w:rsidRPr="00570B9A">
        <w:lastRenderedPageBreak/>
        <w:t xml:space="preserve">В качестве основных направлений развития конкурентной среды большинством участников опроса было предложено установить контроль над ростом цен и </w:t>
      </w:r>
      <w:r w:rsidR="00253CCF" w:rsidRPr="00253CCF">
        <w:t>контрол</w:t>
      </w:r>
      <w:r w:rsidR="00253CCF">
        <w:t>ь работы естественных монополий.</w:t>
      </w:r>
    </w:p>
    <w:p w14:paraId="6C138190" w14:textId="77777777" w:rsidR="0004487C" w:rsidRDefault="009E16E7" w:rsidP="00101C6E">
      <w:pPr>
        <w:spacing w:after="0" w:line="276" w:lineRule="auto"/>
        <w:ind w:left="0" w:right="0" w:firstLine="709"/>
        <w:jc w:val="left"/>
      </w:pPr>
      <w:r>
        <w:t xml:space="preserve"> </w:t>
      </w:r>
    </w:p>
    <w:p w14:paraId="435E6D2B" w14:textId="1677D979" w:rsidR="0004487C" w:rsidRPr="00F40EA0" w:rsidRDefault="009E16E7" w:rsidP="00E70E49">
      <w:pPr>
        <w:pStyle w:val="1"/>
      </w:pPr>
      <w:bookmarkStart w:id="38" w:name="_Toc225256060"/>
      <w:r w:rsidRPr="00F40EA0">
        <w:t>2.</w:t>
      </w:r>
      <w:r w:rsidR="002717F1">
        <w:t>3</w:t>
      </w:r>
      <w:r w:rsidRPr="00F40EA0">
        <w:t xml:space="preserve">.3. Мониторинг деятельности субъектов естественных монополий на территории </w:t>
      </w:r>
      <w:r w:rsidR="00F40EA0" w:rsidRPr="00F40EA0">
        <w:t>Белокали</w:t>
      </w:r>
      <w:r w:rsidR="00F40EA0">
        <w:t>т</w:t>
      </w:r>
      <w:r w:rsidR="00F40EA0" w:rsidRPr="00F40EA0">
        <w:t xml:space="preserve">винского </w:t>
      </w:r>
      <w:r w:rsidR="00E70E49">
        <w:t>района</w:t>
      </w:r>
      <w:bookmarkEnd w:id="38"/>
      <w:r w:rsidRPr="00F40EA0">
        <w:t xml:space="preserve"> </w:t>
      </w:r>
    </w:p>
    <w:p w14:paraId="188EEE34" w14:textId="77777777" w:rsidR="0004487C" w:rsidRPr="00ED34BD" w:rsidRDefault="009E16E7" w:rsidP="00101C6E">
      <w:pPr>
        <w:spacing w:after="0" w:line="276" w:lineRule="auto"/>
        <w:ind w:left="0" w:right="0" w:firstLine="709"/>
        <w:jc w:val="left"/>
        <w:rPr>
          <w:highlight w:val="yellow"/>
        </w:rPr>
      </w:pPr>
      <w:r w:rsidRPr="00ED34BD">
        <w:rPr>
          <w:highlight w:val="yellow"/>
        </w:rPr>
        <w:t xml:space="preserve"> </w:t>
      </w:r>
    </w:p>
    <w:p w14:paraId="3E5503BA" w14:textId="77777777" w:rsidR="0004487C" w:rsidRDefault="009E16E7" w:rsidP="00101C6E">
      <w:pPr>
        <w:spacing w:after="0" w:line="276" w:lineRule="auto"/>
        <w:ind w:left="0" w:right="0" w:firstLine="709"/>
      </w:pPr>
      <w:r w:rsidRPr="00F40EA0">
        <w:t>Данные об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w:t>
      </w:r>
      <w:r w:rsidR="00F40EA0">
        <w:t>ий, представлены в разделе 2</w:t>
      </w:r>
      <w:r w:rsidR="000C078E">
        <w:t>.3</w:t>
      </w:r>
      <w:r w:rsidR="00F40EA0">
        <w:t xml:space="preserve">.2 </w:t>
      </w:r>
      <w:r w:rsidRPr="00F40EA0">
        <w:t>настоящего Доклада.</w:t>
      </w:r>
      <w:r>
        <w:t xml:space="preserve"> </w:t>
      </w:r>
    </w:p>
    <w:p w14:paraId="5E7CD14F" w14:textId="77777777" w:rsidR="0004487C" w:rsidRDefault="009E16E7" w:rsidP="00101C6E">
      <w:pPr>
        <w:spacing w:after="0" w:line="276" w:lineRule="auto"/>
        <w:ind w:left="0" w:right="0" w:firstLine="709"/>
        <w:jc w:val="center"/>
      </w:pPr>
      <w:r>
        <w:rPr>
          <w:b/>
        </w:rPr>
        <w:t xml:space="preserve"> </w:t>
      </w:r>
    </w:p>
    <w:p w14:paraId="6255AB00" w14:textId="77105C45" w:rsidR="00304FF1" w:rsidRPr="004843B4" w:rsidRDefault="00304FF1" w:rsidP="00101C6E">
      <w:pPr>
        <w:spacing w:after="0" w:line="276" w:lineRule="auto"/>
        <w:ind w:left="0" w:right="0" w:firstLine="709"/>
        <w:jc w:val="center"/>
        <w:rPr>
          <w:color w:val="auto"/>
        </w:rPr>
      </w:pPr>
      <w:r w:rsidRPr="004843B4">
        <w:rPr>
          <w:color w:val="auto"/>
        </w:rPr>
        <w:t xml:space="preserve">Информация о тарифах на коммунальные ресурсы в Белокалитвинском районе </w:t>
      </w:r>
      <w:r w:rsidRPr="00FB708C">
        <w:rPr>
          <w:color w:val="auto"/>
        </w:rPr>
        <w:t>за 202</w:t>
      </w:r>
      <w:r w:rsidR="00A62C56">
        <w:rPr>
          <w:color w:val="auto"/>
        </w:rPr>
        <w:t>5</w:t>
      </w:r>
      <w:r w:rsidRPr="00FB708C">
        <w:rPr>
          <w:color w:val="auto"/>
        </w:rPr>
        <w:t xml:space="preserve"> год</w:t>
      </w:r>
    </w:p>
    <w:p w14:paraId="0B8E182A" w14:textId="77777777" w:rsidR="00304FF1" w:rsidRPr="004843B4" w:rsidRDefault="00304FF1" w:rsidP="00101C6E">
      <w:pPr>
        <w:spacing w:after="0" w:line="276" w:lineRule="auto"/>
        <w:ind w:left="0" w:right="0" w:firstLine="709"/>
        <w:rPr>
          <w:color w:val="auto"/>
        </w:rPr>
      </w:pPr>
    </w:p>
    <w:p w14:paraId="767A0292" w14:textId="77777777" w:rsidR="003137A7" w:rsidRPr="003137A7" w:rsidRDefault="003137A7" w:rsidP="003137A7">
      <w:pPr>
        <w:spacing w:after="0" w:line="276" w:lineRule="auto"/>
        <w:ind w:left="0" w:right="0" w:firstLine="709"/>
        <w:rPr>
          <w:color w:val="auto"/>
        </w:rPr>
      </w:pPr>
      <w:r w:rsidRPr="003137A7">
        <w:rPr>
          <w:color w:val="auto"/>
        </w:rPr>
        <w:t xml:space="preserve">В соответствии с действующим законодательством тарифы на коммунальные услуги устанавливаются уполномоченным органом субъекта Российской Федерации. В Ростовской области - это Региональная служба по тарифам Ростовской области. </w:t>
      </w:r>
    </w:p>
    <w:p w14:paraId="41C18DAE" w14:textId="77777777" w:rsidR="003137A7" w:rsidRPr="003137A7" w:rsidRDefault="003137A7" w:rsidP="003137A7">
      <w:pPr>
        <w:spacing w:after="0" w:line="276" w:lineRule="auto"/>
        <w:ind w:left="0" w:right="0" w:firstLine="709"/>
        <w:rPr>
          <w:color w:val="auto"/>
        </w:rPr>
      </w:pPr>
      <w:r w:rsidRPr="003137A7">
        <w:rPr>
          <w:color w:val="auto"/>
        </w:rPr>
        <w:t>В случае если в муниципальном образовании увеличение размера платы граждан за коммунальные услуги, рассчитанной по установленным тарифам и (или) нормативам потребления коммунальной услуги за исключением услуг газо- и электроснабжения, превышает установленные предельные индексы, уполномоченный орган местного самоуправления принимает решение о приведении размера подлежащей внесению платы граждан за каждый вид коммунальной услуги и (или) совокупного размера платы за коммунальные услуги в соответствие с индексами.</w:t>
      </w:r>
    </w:p>
    <w:p w14:paraId="396522C1" w14:textId="77777777" w:rsidR="003137A7" w:rsidRPr="003137A7" w:rsidRDefault="003137A7" w:rsidP="003137A7">
      <w:pPr>
        <w:spacing w:after="0" w:line="276" w:lineRule="auto"/>
        <w:ind w:left="0" w:right="0" w:firstLine="709"/>
        <w:rPr>
          <w:color w:val="auto"/>
        </w:rPr>
      </w:pPr>
      <w:r w:rsidRPr="003137A7">
        <w:rPr>
          <w:color w:val="auto"/>
        </w:rPr>
        <w:t>Ежегодно с 1 июля происходит повышение тарифов на жилищно-коммунальные услуги. Тарифы на коммунальные услуги устанавливает Региональная служба по тарифам Ростовской области (далее – РСТ РО).</w:t>
      </w:r>
    </w:p>
    <w:p w14:paraId="77F31815" w14:textId="77777777" w:rsidR="003137A7" w:rsidRPr="003137A7" w:rsidRDefault="003137A7" w:rsidP="003137A7">
      <w:pPr>
        <w:spacing w:after="0" w:line="276" w:lineRule="auto"/>
        <w:ind w:left="0" w:right="0" w:firstLine="709"/>
        <w:rPr>
          <w:color w:val="auto"/>
        </w:rPr>
      </w:pPr>
      <w:r w:rsidRPr="003137A7">
        <w:rPr>
          <w:color w:val="auto"/>
        </w:rPr>
        <w:t>Так, тарифы на электрическую энергию увеличатся на 12,6% (постановление РСТ РО от 10.12.2024 № 628) и будут составлять:</w:t>
      </w:r>
    </w:p>
    <w:p w14:paraId="43EFD2E4" w14:textId="77777777" w:rsidR="003137A7" w:rsidRPr="003137A7" w:rsidRDefault="003137A7" w:rsidP="003137A7">
      <w:pPr>
        <w:spacing w:after="0" w:line="276" w:lineRule="auto"/>
        <w:ind w:left="0" w:right="0" w:firstLine="709"/>
        <w:rPr>
          <w:color w:val="auto"/>
        </w:rPr>
      </w:pPr>
      <w:r w:rsidRPr="003137A7">
        <w:rPr>
          <w:color w:val="auto"/>
        </w:rPr>
        <w:t xml:space="preserve">для городского населения, проживающего в газифицированных домах в пределах </w:t>
      </w:r>
      <w:proofErr w:type="spellStart"/>
      <w:r w:rsidRPr="003137A7">
        <w:rPr>
          <w:color w:val="auto"/>
        </w:rPr>
        <w:t>соц.нормы</w:t>
      </w:r>
      <w:proofErr w:type="spellEnd"/>
      <w:r w:rsidRPr="003137A7">
        <w:rPr>
          <w:color w:val="auto"/>
        </w:rPr>
        <w:t xml:space="preserve"> – 5,90 руб./</w:t>
      </w:r>
      <w:proofErr w:type="spellStart"/>
      <w:r w:rsidRPr="003137A7">
        <w:rPr>
          <w:color w:val="auto"/>
        </w:rPr>
        <w:t>кВт.ч</w:t>
      </w:r>
      <w:proofErr w:type="spellEnd"/>
      <w:r w:rsidRPr="003137A7">
        <w:rPr>
          <w:color w:val="auto"/>
        </w:rPr>
        <w:t xml:space="preserve">, сверх </w:t>
      </w:r>
      <w:proofErr w:type="spellStart"/>
      <w:r w:rsidRPr="003137A7">
        <w:rPr>
          <w:color w:val="auto"/>
        </w:rPr>
        <w:t>соц.нормы</w:t>
      </w:r>
      <w:proofErr w:type="spellEnd"/>
      <w:r w:rsidRPr="003137A7">
        <w:rPr>
          <w:color w:val="auto"/>
        </w:rPr>
        <w:t xml:space="preserve"> – 8,24 руб./</w:t>
      </w:r>
      <w:proofErr w:type="spellStart"/>
      <w:r w:rsidRPr="003137A7">
        <w:rPr>
          <w:color w:val="auto"/>
        </w:rPr>
        <w:t>кВт.ч</w:t>
      </w:r>
      <w:proofErr w:type="spellEnd"/>
      <w:r w:rsidRPr="003137A7">
        <w:rPr>
          <w:color w:val="auto"/>
        </w:rPr>
        <w:t>;</w:t>
      </w:r>
    </w:p>
    <w:p w14:paraId="627A5901" w14:textId="77777777" w:rsidR="003137A7" w:rsidRPr="003137A7" w:rsidRDefault="003137A7" w:rsidP="003137A7">
      <w:pPr>
        <w:spacing w:after="0" w:line="276" w:lineRule="auto"/>
        <w:ind w:left="0" w:right="0" w:firstLine="709"/>
        <w:rPr>
          <w:color w:val="auto"/>
        </w:rPr>
      </w:pPr>
      <w:r w:rsidRPr="003137A7">
        <w:rPr>
          <w:color w:val="auto"/>
        </w:rPr>
        <w:t xml:space="preserve">для сельского населения и городского, проживающего в домах с электроплитами в пределах </w:t>
      </w:r>
      <w:proofErr w:type="spellStart"/>
      <w:r w:rsidRPr="003137A7">
        <w:rPr>
          <w:color w:val="auto"/>
        </w:rPr>
        <w:t>соц.нормы</w:t>
      </w:r>
      <w:proofErr w:type="spellEnd"/>
      <w:r w:rsidRPr="003137A7">
        <w:rPr>
          <w:color w:val="auto"/>
        </w:rPr>
        <w:t xml:space="preserve"> – 4,13 руб./</w:t>
      </w:r>
      <w:proofErr w:type="spellStart"/>
      <w:r w:rsidRPr="003137A7">
        <w:rPr>
          <w:color w:val="auto"/>
        </w:rPr>
        <w:t>кВт.ч</w:t>
      </w:r>
      <w:proofErr w:type="spellEnd"/>
      <w:r w:rsidRPr="003137A7">
        <w:rPr>
          <w:color w:val="auto"/>
        </w:rPr>
        <w:t xml:space="preserve">, сверх </w:t>
      </w:r>
      <w:proofErr w:type="spellStart"/>
      <w:r w:rsidRPr="003137A7">
        <w:rPr>
          <w:color w:val="auto"/>
        </w:rPr>
        <w:t>соц.нормы</w:t>
      </w:r>
      <w:proofErr w:type="spellEnd"/>
      <w:r w:rsidRPr="003137A7">
        <w:rPr>
          <w:color w:val="auto"/>
        </w:rPr>
        <w:t xml:space="preserve"> – 5,76 руб./</w:t>
      </w:r>
      <w:proofErr w:type="spellStart"/>
      <w:r w:rsidRPr="003137A7">
        <w:rPr>
          <w:color w:val="auto"/>
        </w:rPr>
        <w:t>кВт.ч</w:t>
      </w:r>
      <w:proofErr w:type="spellEnd"/>
      <w:r w:rsidRPr="003137A7">
        <w:rPr>
          <w:color w:val="auto"/>
        </w:rPr>
        <w:t xml:space="preserve">. </w:t>
      </w:r>
    </w:p>
    <w:p w14:paraId="0AB575F3" w14:textId="77777777" w:rsidR="003137A7" w:rsidRPr="003137A7" w:rsidRDefault="003137A7" w:rsidP="003137A7">
      <w:pPr>
        <w:spacing w:after="0" w:line="276" w:lineRule="auto"/>
        <w:ind w:left="0" w:right="0" w:firstLine="709"/>
        <w:rPr>
          <w:color w:val="auto"/>
        </w:rPr>
      </w:pPr>
      <w:r w:rsidRPr="003137A7">
        <w:rPr>
          <w:color w:val="auto"/>
        </w:rPr>
        <w:lastRenderedPageBreak/>
        <w:t>Тарифы на природный газ для населения увеличатся, но при этом не будут превышать предельные индексы (постановление РСТ РО от 18.03.2025 № 31) и составят:</w:t>
      </w:r>
    </w:p>
    <w:p w14:paraId="6E7AA50B" w14:textId="77777777" w:rsidR="003137A7" w:rsidRPr="003137A7" w:rsidRDefault="003137A7" w:rsidP="003137A7">
      <w:pPr>
        <w:spacing w:after="0" w:line="276" w:lineRule="auto"/>
        <w:ind w:left="0" w:right="0" w:firstLine="709"/>
        <w:rPr>
          <w:color w:val="auto"/>
        </w:rPr>
      </w:pPr>
      <w:r w:rsidRPr="003137A7">
        <w:rPr>
          <w:color w:val="auto"/>
        </w:rPr>
        <w:t>для помещений с газовыми плитами – 9,15 руб./</w:t>
      </w:r>
      <w:proofErr w:type="spellStart"/>
      <w:r w:rsidRPr="003137A7">
        <w:rPr>
          <w:color w:val="auto"/>
        </w:rPr>
        <w:t>куб.м</w:t>
      </w:r>
      <w:proofErr w:type="spellEnd"/>
      <w:r w:rsidRPr="003137A7">
        <w:rPr>
          <w:color w:val="auto"/>
        </w:rPr>
        <w:t>.;</w:t>
      </w:r>
    </w:p>
    <w:p w14:paraId="721A98EB" w14:textId="77777777" w:rsidR="003137A7" w:rsidRPr="003137A7" w:rsidRDefault="003137A7" w:rsidP="003137A7">
      <w:pPr>
        <w:spacing w:after="0" w:line="276" w:lineRule="auto"/>
        <w:ind w:left="0" w:right="0" w:firstLine="709"/>
        <w:rPr>
          <w:color w:val="auto"/>
        </w:rPr>
      </w:pPr>
      <w:r w:rsidRPr="003137A7">
        <w:rPr>
          <w:color w:val="auto"/>
        </w:rPr>
        <w:t>с водонагревателями – 9,02 руб./</w:t>
      </w:r>
      <w:proofErr w:type="spellStart"/>
      <w:r w:rsidRPr="003137A7">
        <w:rPr>
          <w:color w:val="auto"/>
        </w:rPr>
        <w:t>куб.м</w:t>
      </w:r>
      <w:proofErr w:type="spellEnd"/>
      <w:r w:rsidRPr="003137A7">
        <w:rPr>
          <w:color w:val="auto"/>
        </w:rPr>
        <w:t>.</w:t>
      </w:r>
    </w:p>
    <w:p w14:paraId="01696E61" w14:textId="77777777" w:rsidR="003137A7" w:rsidRPr="003137A7" w:rsidRDefault="003137A7" w:rsidP="003137A7">
      <w:pPr>
        <w:spacing w:after="0" w:line="276" w:lineRule="auto"/>
        <w:ind w:left="0" w:right="0" w:firstLine="709"/>
        <w:rPr>
          <w:color w:val="auto"/>
        </w:rPr>
      </w:pPr>
      <w:r w:rsidRPr="003137A7">
        <w:rPr>
          <w:color w:val="auto"/>
        </w:rPr>
        <w:t>Для филиала «Белокалитвинский» ГУП РО «УРСВ» тариф на водоснабжение увеличится на 9,6% (постановление РСТ РО от 26.12.2024 № 802, № 799) и будет составлять:</w:t>
      </w:r>
    </w:p>
    <w:p w14:paraId="44BC2E38" w14:textId="77777777" w:rsidR="003137A7" w:rsidRPr="003137A7" w:rsidRDefault="003137A7" w:rsidP="003137A7">
      <w:pPr>
        <w:spacing w:after="0" w:line="276" w:lineRule="auto"/>
        <w:ind w:left="0" w:right="0" w:firstLine="709"/>
        <w:rPr>
          <w:color w:val="auto"/>
        </w:rPr>
      </w:pPr>
      <w:r w:rsidRPr="003137A7">
        <w:rPr>
          <w:color w:val="auto"/>
        </w:rPr>
        <w:t>для населения г. Белая Калитва – 59,09 руб./</w:t>
      </w:r>
      <w:proofErr w:type="spellStart"/>
      <w:r w:rsidRPr="003137A7">
        <w:rPr>
          <w:color w:val="auto"/>
        </w:rPr>
        <w:t>куб.м</w:t>
      </w:r>
      <w:proofErr w:type="spellEnd"/>
      <w:r w:rsidRPr="003137A7">
        <w:rPr>
          <w:color w:val="auto"/>
        </w:rPr>
        <w:t>.</w:t>
      </w:r>
    </w:p>
    <w:p w14:paraId="0245EFEB"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Шолоховского городского поселения, </w:t>
      </w:r>
      <w:proofErr w:type="spellStart"/>
      <w:r w:rsidRPr="003137A7">
        <w:rPr>
          <w:color w:val="auto"/>
        </w:rPr>
        <w:t>Богураевского</w:t>
      </w:r>
      <w:proofErr w:type="spellEnd"/>
      <w:r w:rsidRPr="003137A7">
        <w:rPr>
          <w:color w:val="auto"/>
        </w:rPr>
        <w:t xml:space="preserve">, Горняцкого, Грушево-Дубовского, Коксовского, </w:t>
      </w:r>
      <w:proofErr w:type="spellStart"/>
      <w:r w:rsidRPr="003137A7">
        <w:rPr>
          <w:color w:val="auto"/>
        </w:rPr>
        <w:t>Краснодонецкого</w:t>
      </w:r>
      <w:proofErr w:type="spellEnd"/>
      <w:r w:rsidRPr="003137A7">
        <w:rPr>
          <w:color w:val="auto"/>
        </w:rPr>
        <w:t xml:space="preserve">, </w:t>
      </w:r>
      <w:proofErr w:type="spellStart"/>
      <w:r w:rsidRPr="003137A7">
        <w:rPr>
          <w:color w:val="auto"/>
        </w:rPr>
        <w:t>Рудаковского</w:t>
      </w:r>
      <w:proofErr w:type="spellEnd"/>
      <w:r w:rsidRPr="003137A7">
        <w:rPr>
          <w:color w:val="auto"/>
        </w:rPr>
        <w:t xml:space="preserve"> и Синегорского сельских поселений – 104,13 руб./</w:t>
      </w:r>
      <w:proofErr w:type="spellStart"/>
      <w:r w:rsidRPr="003137A7">
        <w:rPr>
          <w:color w:val="auto"/>
        </w:rPr>
        <w:t>куб.м</w:t>
      </w:r>
      <w:proofErr w:type="spellEnd"/>
      <w:r w:rsidRPr="003137A7">
        <w:rPr>
          <w:color w:val="auto"/>
        </w:rPr>
        <w:t xml:space="preserve">., </w:t>
      </w:r>
    </w:p>
    <w:p w14:paraId="5011B395"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w:t>
      </w:r>
      <w:proofErr w:type="spellStart"/>
      <w:r w:rsidRPr="003137A7">
        <w:rPr>
          <w:color w:val="auto"/>
        </w:rPr>
        <w:t>Нижнепоповского</w:t>
      </w:r>
      <w:proofErr w:type="spellEnd"/>
      <w:r w:rsidRPr="003137A7">
        <w:rPr>
          <w:color w:val="auto"/>
        </w:rPr>
        <w:t xml:space="preserve"> сельского поселения – 66,84 руб./</w:t>
      </w:r>
      <w:proofErr w:type="spellStart"/>
      <w:r w:rsidRPr="003137A7">
        <w:rPr>
          <w:color w:val="auto"/>
        </w:rPr>
        <w:t>куб.м</w:t>
      </w:r>
      <w:proofErr w:type="spellEnd"/>
      <w:r w:rsidRPr="003137A7">
        <w:rPr>
          <w:color w:val="auto"/>
        </w:rPr>
        <w:t xml:space="preserve">. </w:t>
      </w:r>
    </w:p>
    <w:p w14:paraId="52233139" w14:textId="77777777" w:rsidR="003137A7" w:rsidRPr="003137A7" w:rsidRDefault="003137A7" w:rsidP="003137A7">
      <w:pPr>
        <w:spacing w:after="0" w:line="276" w:lineRule="auto"/>
        <w:ind w:left="0" w:right="0" w:firstLine="709"/>
        <w:rPr>
          <w:color w:val="auto"/>
        </w:rPr>
      </w:pPr>
      <w:r w:rsidRPr="003137A7">
        <w:rPr>
          <w:color w:val="auto"/>
        </w:rPr>
        <w:t>Тарифы филиала «Белокалитвинский» ГУП РО «УРСВ» на водоотведение также увеличатся на 9,6%, и составят:</w:t>
      </w:r>
    </w:p>
    <w:p w14:paraId="2B243D3D" w14:textId="77777777" w:rsidR="003137A7" w:rsidRPr="003137A7" w:rsidRDefault="003137A7" w:rsidP="003137A7">
      <w:pPr>
        <w:spacing w:after="0" w:line="276" w:lineRule="auto"/>
        <w:ind w:left="0" w:right="0" w:firstLine="709"/>
        <w:rPr>
          <w:color w:val="auto"/>
        </w:rPr>
      </w:pPr>
      <w:r w:rsidRPr="003137A7">
        <w:rPr>
          <w:color w:val="auto"/>
        </w:rPr>
        <w:t>для населения г. Белая Калитва – 59,68 руб./</w:t>
      </w:r>
      <w:proofErr w:type="spellStart"/>
      <w:r w:rsidRPr="003137A7">
        <w:rPr>
          <w:color w:val="auto"/>
        </w:rPr>
        <w:t>куб.м</w:t>
      </w:r>
      <w:proofErr w:type="spellEnd"/>
      <w:r w:rsidRPr="003137A7">
        <w:rPr>
          <w:color w:val="auto"/>
        </w:rPr>
        <w:t>.</w:t>
      </w:r>
    </w:p>
    <w:p w14:paraId="284E055C"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Горняцкого, Грушево-Дубовского, Синегорского сельских поселений и Шолоховского городского </w:t>
      </w:r>
      <w:proofErr w:type="gramStart"/>
      <w:r w:rsidRPr="003137A7">
        <w:rPr>
          <w:color w:val="auto"/>
        </w:rPr>
        <w:t>поселения  –</w:t>
      </w:r>
      <w:proofErr w:type="gramEnd"/>
      <w:r w:rsidRPr="003137A7">
        <w:rPr>
          <w:color w:val="auto"/>
        </w:rPr>
        <w:t xml:space="preserve">  102,96 руб./</w:t>
      </w:r>
      <w:proofErr w:type="spellStart"/>
      <w:r w:rsidRPr="003137A7">
        <w:rPr>
          <w:color w:val="auto"/>
        </w:rPr>
        <w:t>куб.м</w:t>
      </w:r>
      <w:proofErr w:type="spellEnd"/>
      <w:r w:rsidRPr="003137A7">
        <w:rPr>
          <w:color w:val="auto"/>
        </w:rPr>
        <w:t>.</w:t>
      </w:r>
    </w:p>
    <w:p w14:paraId="543056BD" w14:textId="77777777" w:rsidR="003137A7" w:rsidRPr="003137A7" w:rsidRDefault="003137A7" w:rsidP="003137A7">
      <w:pPr>
        <w:spacing w:after="0" w:line="276" w:lineRule="auto"/>
        <w:ind w:left="0" w:right="0" w:firstLine="709"/>
        <w:rPr>
          <w:color w:val="auto"/>
        </w:rPr>
      </w:pPr>
      <w:r w:rsidRPr="003137A7">
        <w:rPr>
          <w:color w:val="auto"/>
        </w:rPr>
        <w:t>Тариф на услугу регионального оператора по обращению с твердыми коммунальными отходам ООО «</w:t>
      </w:r>
      <w:proofErr w:type="spellStart"/>
      <w:r w:rsidRPr="003137A7">
        <w:rPr>
          <w:color w:val="auto"/>
        </w:rPr>
        <w:t>ЭкоЦентр</w:t>
      </w:r>
      <w:proofErr w:type="spellEnd"/>
      <w:r w:rsidRPr="003137A7">
        <w:rPr>
          <w:color w:val="auto"/>
        </w:rPr>
        <w:t xml:space="preserve">» для населения Белокалитвинского района увеличится на 9,6% (постановление РСТ РО от 31.11.2024 № 490) и будет составлять: </w:t>
      </w:r>
    </w:p>
    <w:p w14:paraId="5D7C72F7" w14:textId="77777777" w:rsidR="003137A7" w:rsidRPr="003137A7" w:rsidRDefault="003137A7" w:rsidP="003137A7">
      <w:pPr>
        <w:spacing w:after="0" w:line="276" w:lineRule="auto"/>
        <w:ind w:left="0" w:right="0" w:firstLine="709"/>
        <w:rPr>
          <w:color w:val="auto"/>
        </w:rPr>
      </w:pPr>
      <w:r w:rsidRPr="003137A7">
        <w:rPr>
          <w:color w:val="auto"/>
        </w:rPr>
        <w:t>для населения г. Белая Калитва в многоквартирных домах – 376,84 руб./</w:t>
      </w:r>
      <w:proofErr w:type="spellStart"/>
      <w:r w:rsidRPr="003137A7">
        <w:rPr>
          <w:color w:val="auto"/>
        </w:rPr>
        <w:t>куб.м</w:t>
      </w:r>
      <w:proofErr w:type="spellEnd"/>
      <w:r w:rsidRPr="003137A7">
        <w:rPr>
          <w:color w:val="auto"/>
        </w:rPr>
        <w:t>., в частных домах – 307,25 руб./</w:t>
      </w:r>
      <w:proofErr w:type="spellStart"/>
      <w:r w:rsidRPr="003137A7">
        <w:rPr>
          <w:color w:val="auto"/>
        </w:rPr>
        <w:t>куб.м</w:t>
      </w:r>
      <w:proofErr w:type="spellEnd"/>
      <w:r w:rsidRPr="003137A7">
        <w:rPr>
          <w:color w:val="auto"/>
        </w:rPr>
        <w:t>.;</w:t>
      </w:r>
    </w:p>
    <w:p w14:paraId="0A535390" w14:textId="77777777" w:rsidR="003137A7" w:rsidRPr="003137A7" w:rsidRDefault="003137A7" w:rsidP="003137A7">
      <w:pPr>
        <w:spacing w:after="0" w:line="276" w:lineRule="auto"/>
        <w:ind w:left="0" w:right="0" w:firstLine="709"/>
        <w:rPr>
          <w:color w:val="auto"/>
        </w:rPr>
      </w:pPr>
      <w:r w:rsidRPr="003137A7">
        <w:rPr>
          <w:color w:val="auto"/>
        </w:rPr>
        <w:t>для населения сельских поселений Белокалитвинского района и Шолоховского городского поселения в многоквартирных домах – 544,52 руб./</w:t>
      </w:r>
      <w:proofErr w:type="spellStart"/>
      <w:r w:rsidRPr="003137A7">
        <w:rPr>
          <w:color w:val="auto"/>
        </w:rPr>
        <w:t>куб.м</w:t>
      </w:r>
      <w:proofErr w:type="spellEnd"/>
      <w:r w:rsidRPr="003137A7">
        <w:rPr>
          <w:color w:val="auto"/>
        </w:rPr>
        <w:t>.; в частных домах – 511,98 руб./</w:t>
      </w:r>
      <w:proofErr w:type="spellStart"/>
      <w:r w:rsidRPr="003137A7">
        <w:rPr>
          <w:color w:val="auto"/>
        </w:rPr>
        <w:t>куб.м</w:t>
      </w:r>
      <w:proofErr w:type="spellEnd"/>
      <w:r w:rsidRPr="003137A7">
        <w:rPr>
          <w:color w:val="auto"/>
        </w:rPr>
        <w:t>.</w:t>
      </w:r>
    </w:p>
    <w:p w14:paraId="39B96905" w14:textId="77777777" w:rsidR="003137A7" w:rsidRPr="003137A7" w:rsidRDefault="003137A7" w:rsidP="003137A7">
      <w:pPr>
        <w:spacing w:after="0" w:line="276" w:lineRule="auto"/>
        <w:ind w:left="0" w:right="0" w:firstLine="709"/>
        <w:rPr>
          <w:color w:val="auto"/>
        </w:rPr>
      </w:pPr>
      <w:r w:rsidRPr="003137A7">
        <w:rPr>
          <w:color w:val="auto"/>
        </w:rPr>
        <w:t>Постановлением РСТ РО от 21.11.2024 № 536 установлен экономически обоснованный тариф на тепловую энергию для ООО «</w:t>
      </w:r>
      <w:proofErr w:type="spellStart"/>
      <w:r w:rsidRPr="003137A7">
        <w:rPr>
          <w:color w:val="auto"/>
        </w:rPr>
        <w:t>Донэнерго</w:t>
      </w:r>
      <w:proofErr w:type="spellEnd"/>
      <w:r w:rsidRPr="003137A7">
        <w:rPr>
          <w:color w:val="auto"/>
        </w:rPr>
        <w:t xml:space="preserve"> Тепловые сети». </w:t>
      </w:r>
    </w:p>
    <w:p w14:paraId="18FEB704" w14:textId="77777777" w:rsidR="003137A7" w:rsidRPr="003137A7" w:rsidRDefault="003137A7" w:rsidP="003137A7">
      <w:pPr>
        <w:spacing w:after="0" w:line="276" w:lineRule="auto"/>
        <w:ind w:left="0" w:right="0" w:firstLine="709"/>
        <w:rPr>
          <w:color w:val="auto"/>
        </w:rPr>
      </w:pPr>
      <w:r w:rsidRPr="003137A7">
        <w:rPr>
          <w:color w:val="auto"/>
        </w:rPr>
        <w:t>Так во втором полугодии 2025 года тариф вырастет на 10,3% и будет составлять:</w:t>
      </w:r>
    </w:p>
    <w:p w14:paraId="7EBFD1E4" w14:textId="77777777" w:rsidR="003137A7" w:rsidRPr="003137A7" w:rsidRDefault="003137A7" w:rsidP="003137A7">
      <w:pPr>
        <w:spacing w:after="0" w:line="276" w:lineRule="auto"/>
        <w:ind w:left="0" w:right="0" w:firstLine="709"/>
        <w:rPr>
          <w:color w:val="auto"/>
        </w:rPr>
      </w:pPr>
      <w:r w:rsidRPr="003137A7">
        <w:rPr>
          <w:color w:val="auto"/>
        </w:rPr>
        <w:t>для населения г. Белая Калитва – 3519,88 руб./</w:t>
      </w:r>
      <w:proofErr w:type="gramStart"/>
      <w:r w:rsidRPr="003137A7">
        <w:rPr>
          <w:color w:val="auto"/>
        </w:rPr>
        <w:t>Гкал.,</w:t>
      </w:r>
      <w:proofErr w:type="gramEnd"/>
    </w:p>
    <w:p w14:paraId="1FE415EF"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Шолоховского городского поселения, </w:t>
      </w:r>
      <w:proofErr w:type="spellStart"/>
      <w:r w:rsidRPr="003137A7">
        <w:rPr>
          <w:color w:val="auto"/>
        </w:rPr>
        <w:t>Богураевского</w:t>
      </w:r>
      <w:proofErr w:type="spellEnd"/>
      <w:r w:rsidRPr="003137A7">
        <w:rPr>
          <w:color w:val="auto"/>
        </w:rPr>
        <w:t>, Горняцкого и Грушево-Дубовского сельских поселений – 3456,42 руб./</w:t>
      </w:r>
      <w:proofErr w:type="gramStart"/>
      <w:r w:rsidRPr="003137A7">
        <w:rPr>
          <w:color w:val="auto"/>
        </w:rPr>
        <w:t>Гкал.,</w:t>
      </w:r>
      <w:proofErr w:type="gramEnd"/>
    </w:p>
    <w:p w14:paraId="0C2A4047"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w:t>
      </w:r>
      <w:proofErr w:type="spellStart"/>
      <w:r w:rsidRPr="003137A7">
        <w:rPr>
          <w:color w:val="auto"/>
        </w:rPr>
        <w:t>Литвиновского</w:t>
      </w:r>
      <w:proofErr w:type="spellEnd"/>
      <w:r w:rsidRPr="003137A7">
        <w:rPr>
          <w:color w:val="auto"/>
        </w:rPr>
        <w:t xml:space="preserve"> сельского поселения – 3462,51 руб./</w:t>
      </w:r>
      <w:proofErr w:type="gramStart"/>
      <w:r w:rsidRPr="003137A7">
        <w:rPr>
          <w:color w:val="auto"/>
        </w:rPr>
        <w:t>Гкал.,</w:t>
      </w:r>
      <w:proofErr w:type="gramEnd"/>
      <w:r w:rsidRPr="003137A7">
        <w:rPr>
          <w:color w:val="auto"/>
        </w:rPr>
        <w:t xml:space="preserve"> </w:t>
      </w:r>
    </w:p>
    <w:p w14:paraId="4BF09E16"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w:t>
      </w:r>
      <w:proofErr w:type="spellStart"/>
      <w:r w:rsidRPr="003137A7">
        <w:rPr>
          <w:color w:val="auto"/>
        </w:rPr>
        <w:t>Нижнепоповского</w:t>
      </w:r>
      <w:proofErr w:type="spellEnd"/>
      <w:r w:rsidRPr="003137A7">
        <w:rPr>
          <w:color w:val="auto"/>
        </w:rPr>
        <w:t xml:space="preserve"> сельского поселения – 3484,77 руб./</w:t>
      </w:r>
      <w:proofErr w:type="gramStart"/>
      <w:r w:rsidRPr="003137A7">
        <w:rPr>
          <w:color w:val="auto"/>
        </w:rPr>
        <w:t>Гкал.,</w:t>
      </w:r>
      <w:proofErr w:type="gramEnd"/>
    </w:p>
    <w:p w14:paraId="68ED97F8" w14:textId="77777777" w:rsidR="003137A7" w:rsidRPr="003137A7" w:rsidRDefault="003137A7" w:rsidP="003137A7">
      <w:pPr>
        <w:spacing w:after="0" w:line="276" w:lineRule="auto"/>
        <w:ind w:left="0" w:right="0" w:firstLine="709"/>
        <w:rPr>
          <w:color w:val="auto"/>
        </w:rPr>
      </w:pPr>
      <w:r w:rsidRPr="003137A7">
        <w:rPr>
          <w:color w:val="auto"/>
        </w:rPr>
        <w:t xml:space="preserve">для населения Синегорского сельского поселения – 3501,50 руб./Гкал. </w:t>
      </w:r>
    </w:p>
    <w:p w14:paraId="7DEBE719" w14:textId="77777777" w:rsidR="003137A7" w:rsidRPr="003137A7" w:rsidRDefault="003137A7" w:rsidP="003137A7">
      <w:pPr>
        <w:spacing w:after="0" w:line="276" w:lineRule="auto"/>
        <w:ind w:left="0" w:right="0" w:firstLine="709"/>
        <w:rPr>
          <w:color w:val="auto"/>
        </w:rPr>
      </w:pPr>
      <w:r w:rsidRPr="003137A7">
        <w:rPr>
          <w:color w:val="auto"/>
        </w:rPr>
        <w:lastRenderedPageBreak/>
        <w:t>Для ООО «Распределенная Генерация» по тепловой энергии для населения г. Белая Калитва плата будет составлять – 3997,15 руб./Гкал. (постановление РСТ РО от 07.11.2024 № 479).</w:t>
      </w:r>
    </w:p>
    <w:p w14:paraId="5E0D9A66" w14:textId="5E4AFE7F" w:rsidR="003137A7" w:rsidRPr="003137A7" w:rsidRDefault="003137A7" w:rsidP="003137A7">
      <w:pPr>
        <w:spacing w:after="0" w:line="276" w:lineRule="auto"/>
        <w:ind w:left="0" w:right="0" w:firstLine="709"/>
        <w:rPr>
          <w:color w:val="auto"/>
        </w:rPr>
      </w:pPr>
      <w:r w:rsidRPr="003137A7">
        <w:rPr>
          <w:color w:val="auto"/>
        </w:rPr>
        <w:t>Плата за горячее водоснабжение (постановление РСТ РО от 10.11.2024 № 653) для населения г. Бел</w:t>
      </w:r>
      <w:r w:rsidR="000C6A26">
        <w:rPr>
          <w:color w:val="auto"/>
        </w:rPr>
        <w:t>ая Калитва с 01.07.2025 составила</w:t>
      </w:r>
      <w:r w:rsidRPr="003137A7">
        <w:rPr>
          <w:color w:val="auto"/>
        </w:rPr>
        <w:t>:</w:t>
      </w:r>
    </w:p>
    <w:p w14:paraId="4AE91FAF" w14:textId="77777777" w:rsidR="003137A7" w:rsidRPr="003137A7" w:rsidRDefault="003137A7" w:rsidP="003137A7">
      <w:pPr>
        <w:numPr>
          <w:ilvl w:val="0"/>
          <w:numId w:val="44"/>
        </w:numPr>
        <w:spacing w:after="0" w:line="276" w:lineRule="auto"/>
        <w:ind w:left="0" w:right="0" w:firstLine="709"/>
        <w:rPr>
          <w:color w:val="auto"/>
        </w:rPr>
      </w:pPr>
      <w:r w:rsidRPr="003137A7">
        <w:rPr>
          <w:color w:val="auto"/>
        </w:rPr>
        <w:t>компонент на холодную воду – 22,88 руб./</w:t>
      </w:r>
      <w:proofErr w:type="spellStart"/>
      <w:r w:rsidRPr="003137A7">
        <w:rPr>
          <w:color w:val="auto"/>
        </w:rPr>
        <w:t>куб.м</w:t>
      </w:r>
      <w:proofErr w:type="spellEnd"/>
      <w:r w:rsidRPr="003137A7">
        <w:rPr>
          <w:color w:val="auto"/>
        </w:rPr>
        <w:t>.;</w:t>
      </w:r>
    </w:p>
    <w:p w14:paraId="6C71543D" w14:textId="77777777" w:rsidR="003137A7" w:rsidRPr="003137A7" w:rsidRDefault="003137A7" w:rsidP="003137A7">
      <w:pPr>
        <w:numPr>
          <w:ilvl w:val="0"/>
          <w:numId w:val="45"/>
        </w:numPr>
        <w:spacing w:after="0" w:line="276" w:lineRule="auto"/>
        <w:ind w:left="0" w:right="0" w:firstLine="709"/>
        <w:rPr>
          <w:color w:val="auto"/>
        </w:rPr>
      </w:pPr>
      <w:r w:rsidRPr="003137A7">
        <w:rPr>
          <w:color w:val="auto"/>
        </w:rPr>
        <w:t>компонент на тепловую энергию – 4376,86 руб./Гкал.</w:t>
      </w:r>
    </w:p>
    <w:p w14:paraId="52B995EE" w14:textId="77777777" w:rsidR="003137A7" w:rsidRPr="003137A7" w:rsidRDefault="003137A7" w:rsidP="003137A7">
      <w:pPr>
        <w:spacing w:after="0" w:line="276" w:lineRule="auto"/>
        <w:ind w:left="0" w:right="0" w:firstLine="709"/>
        <w:rPr>
          <w:color w:val="auto"/>
        </w:rPr>
      </w:pPr>
      <w:r w:rsidRPr="003137A7">
        <w:rPr>
          <w:color w:val="auto"/>
        </w:rPr>
        <w:t xml:space="preserve">Со всеми постановлениями РСТ РО можно ознакомиться на официальном сайте </w:t>
      </w:r>
      <w:hyperlink r:id="rId48" w:history="1">
        <w:r w:rsidRPr="003137A7">
          <w:rPr>
            <w:rStyle w:val="a8"/>
          </w:rPr>
          <w:t>https://rst.donland.ru/</w:t>
        </w:r>
      </w:hyperlink>
      <w:r w:rsidRPr="003137A7">
        <w:rPr>
          <w:color w:val="auto"/>
        </w:rPr>
        <w:t xml:space="preserve">. </w:t>
      </w:r>
    </w:p>
    <w:p w14:paraId="34B9A959" w14:textId="77777777" w:rsidR="003137A7" w:rsidRPr="003137A7" w:rsidRDefault="003137A7" w:rsidP="003137A7">
      <w:pPr>
        <w:spacing w:after="0" w:line="276" w:lineRule="auto"/>
        <w:ind w:left="0" w:right="0" w:firstLine="709"/>
        <w:rPr>
          <w:color w:val="auto"/>
        </w:rPr>
      </w:pPr>
      <w:r w:rsidRPr="003137A7">
        <w:rPr>
          <w:color w:val="auto"/>
        </w:rPr>
        <w:t>С учетом установленных тарифов на коммунальные ресурсы, принимаемых мер по ограничению роста платы граждан за коммунальные услуги максимальный рост платы граждан с 1 июля 2025 года не превысит установленные индексы. Предельные (максимальные) индексы изменения размера вносимой гражданами платы за коммунальные услуги утверждены Распоряжением Губернатора Ростовской области от 13.12.2024 № 26.</w:t>
      </w:r>
    </w:p>
    <w:p w14:paraId="51A285A9" w14:textId="77777777" w:rsidR="003137A7" w:rsidRPr="003137A7" w:rsidRDefault="003137A7" w:rsidP="003137A7">
      <w:pPr>
        <w:spacing w:after="0" w:line="276" w:lineRule="auto"/>
        <w:ind w:left="0" w:right="0" w:firstLine="709"/>
        <w:rPr>
          <w:color w:val="auto"/>
        </w:rPr>
      </w:pPr>
      <w:r w:rsidRPr="003137A7">
        <w:rPr>
          <w:color w:val="auto"/>
        </w:rPr>
        <w:t>Для ограничения роста платы граждан за коммунальные услуги, предпринимаются меры, предусмотренные постановлением Правительства Ростовской области от 22.03.2013 № 165 «Об ограничении в Ростовской области роста размера платы граждан за коммунальные услуги»:</w:t>
      </w:r>
    </w:p>
    <w:p w14:paraId="62EE856D" w14:textId="77777777" w:rsidR="003137A7" w:rsidRPr="003137A7" w:rsidRDefault="003137A7" w:rsidP="003137A7">
      <w:pPr>
        <w:numPr>
          <w:ilvl w:val="0"/>
          <w:numId w:val="46"/>
        </w:numPr>
        <w:spacing w:after="0" w:line="276" w:lineRule="auto"/>
        <w:ind w:left="0" w:right="0" w:firstLine="709"/>
        <w:rPr>
          <w:color w:val="auto"/>
        </w:rPr>
      </w:pPr>
      <w:r w:rsidRPr="003137A7">
        <w:rPr>
          <w:color w:val="auto"/>
        </w:rPr>
        <w:t>снижение уровня платежей граждан за коммунальные услуги от установленных экономически обоснованных тарифов по одному или нескольким видам коммунальных услуг, путем предоставления субсидий за счет средств областного и местного бюджетов;</w:t>
      </w:r>
    </w:p>
    <w:p w14:paraId="7381890D" w14:textId="77777777" w:rsidR="003137A7" w:rsidRPr="003137A7" w:rsidRDefault="003137A7" w:rsidP="003137A7">
      <w:pPr>
        <w:numPr>
          <w:ilvl w:val="0"/>
          <w:numId w:val="47"/>
        </w:numPr>
        <w:spacing w:after="0" w:line="276" w:lineRule="auto"/>
        <w:ind w:left="0" w:right="0" w:firstLine="709"/>
        <w:rPr>
          <w:color w:val="auto"/>
        </w:rPr>
      </w:pPr>
      <w:r w:rsidRPr="003137A7">
        <w:rPr>
          <w:color w:val="auto"/>
        </w:rPr>
        <w:t>предоставление за счет средств областного бюджета адресных социальных выплат гражданам, проживающим в муниципальных образованиях Ростовской области, в которых тарифы для населения на услуги по холодному водоснабжению и водоотведению установлены выше критериев доступности платы за холодное водоснабжение и водоотведение. В соответствии с постановлением Правительства Ростовской области от 15.03.2024 № 147 критерием доступности платы за холодное водоснабжение является предельный уровень тарифа для населения на холодную воду в размере 52,01 руб./</w:t>
      </w:r>
      <w:proofErr w:type="spellStart"/>
      <w:r w:rsidRPr="003137A7">
        <w:rPr>
          <w:color w:val="auto"/>
        </w:rPr>
        <w:t>куб.м</w:t>
      </w:r>
      <w:proofErr w:type="spellEnd"/>
      <w:r w:rsidRPr="003137A7">
        <w:rPr>
          <w:color w:val="auto"/>
        </w:rPr>
        <w:t>., на отведение сточных вод в размере 45,52 руб./куб. м.;</w:t>
      </w:r>
    </w:p>
    <w:p w14:paraId="4B73AB7D" w14:textId="77777777" w:rsidR="003137A7" w:rsidRPr="003137A7" w:rsidRDefault="003137A7" w:rsidP="003137A7">
      <w:pPr>
        <w:numPr>
          <w:ilvl w:val="0"/>
          <w:numId w:val="48"/>
        </w:numPr>
        <w:spacing w:after="0" w:line="276" w:lineRule="auto"/>
        <w:ind w:left="0" w:right="0" w:firstLine="709"/>
        <w:rPr>
          <w:color w:val="auto"/>
        </w:rPr>
      </w:pPr>
      <w:r w:rsidRPr="003137A7">
        <w:rPr>
          <w:color w:val="auto"/>
        </w:rPr>
        <w:t>предоставление за счет средств областного бюджета гражданам субсидий на оплату жилого помещения и коммунальных услуг в случае, если расходы граждан на оплату жилого помещения и коммунальных услуг превышают региональный стандарт максимально допустимой доли расходов граждан на оплату жилого помещения и коммунальных услуг в совокупном доходе семьи.</w:t>
      </w:r>
    </w:p>
    <w:p w14:paraId="2F86A650" w14:textId="77777777" w:rsidR="003137A7" w:rsidRPr="003137A7" w:rsidRDefault="003137A7" w:rsidP="003137A7">
      <w:pPr>
        <w:spacing w:after="0" w:line="276" w:lineRule="auto"/>
        <w:ind w:left="0" w:right="0" w:firstLine="709"/>
        <w:rPr>
          <w:color w:val="auto"/>
        </w:rPr>
      </w:pPr>
      <w:r w:rsidRPr="003137A7">
        <w:rPr>
          <w:color w:val="auto"/>
        </w:rPr>
        <w:lastRenderedPageBreak/>
        <w:tab/>
        <w:t>По всем возникающим вопросам просим обращаться в управляющие компании, Администрации поселений, Администрацию Белокалитвинского района.</w:t>
      </w:r>
    </w:p>
    <w:p w14:paraId="5BA724FA" w14:textId="77777777" w:rsidR="003137A7" w:rsidRPr="003137A7" w:rsidRDefault="003137A7" w:rsidP="003137A7">
      <w:pPr>
        <w:spacing w:after="0" w:line="276" w:lineRule="auto"/>
        <w:ind w:left="0" w:right="0" w:firstLine="709"/>
        <w:rPr>
          <w:color w:val="auto"/>
        </w:rPr>
      </w:pPr>
      <w:r w:rsidRPr="003137A7">
        <w:rPr>
          <w:color w:val="auto"/>
        </w:rPr>
        <w:t>Администрацией Белокалитвинского района ежемесячно осуществляется мониторинг платы граждан за коммунальные услуги. Результаты мониторинга направляются в Региональную службу по тарифам Ростовской области.</w:t>
      </w:r>
    </w:p>
    <w:p w14:paraId="55F019F8" w14:textId="77777777" w:rsidR="0004487C" w:rsidRPr="004843B4" w:rsidRDefault="0004487C" w:rsidP="00101C6E">
      <w:pPr>
        <w:spacing w:after="0" w:line="276" w:lineRule="auto"/>
        <w:ind w:left="0" w:right="0" w:firstLine="709"/>
        <w:rPr>
          <w:color w:val="auto"/>
        </w:rPr>
      </w:pPr>
    </w:p>
    <w:p w14:paraId="772112EF" w14:textId="7C57924E" w:rsidR="0004487C" w:rsidRDefault="009E16E7" w:rsidP="00DF17CE">
      <w:pPr>
        <w:pStyle w:val="1"/>
      </w:pPr>
      <w:bookmarkStart w:id="39" w:name="_Toc225256061"/>
      <w:r>
        <w:t>2.</w:t>
      </w:r>
      <w:r w:rsidR="00CC370B">
        <w:t>4</w:t>
      </w:r>
      <w:r>
        <w:t xml:space="preserve">. Утверждение перечня социально значимых и приоритетных рынков для содействия развитию конкуренции в </w:t>
      </w:r>
      <w:r w:rsidR="00ED34BD">
        <w:t>Белокалитвинском</w:t>
      </w:r>
      <w:r>
        <w:t xml:space="preserve"> районе</w:t>
      </w:r>
      <w:bookmarkEnd w:id="39"/>
      <w:r>
        <w:t xml:space="preserve"> </w:t>
      </w:r>
    </w:p>
    <w:p w14:paraId="310312CE" w14:textId="067ABBF7" w:rsidR="003137A7" w:rsidRDefault="003137A7" w:rsidP="00101C6E">
      <w:pPr>
        <w:spacing w:after="0" w:line="276" w:lineRule="auto"/>
        <w:ind w:left="0" w:right="0" w:firstLine="709"/>
        <w:rPr>
          <w:b/>
        </w:rPr>
      </w:pPr>
    </w:p>
    <w:p w14:paraId="4AE064D8" w14:textId="5DF538DC" w:rsidR="0004487C" w:rsidRDefault="009E16E7" w:rsidP="00101C6E">
      <w:pPr>
        <w:spacing w:after="0" w:line="276" w:lineRule="auto"/>
        <w:ind w:left="0" w:right="0" w:firstLine="709"/>
      </w:pPr>
      <w:r>
        <w:t xml:space="preserve">Внедрение Стандарта предполагает наличие утвержденного перечня социально значимых и приоритетных рынков товаров, работ и услуг в целях содействия развитию конкуренции на данных рынках.  </w:t>
      </w:r>
    </w:p>
    <w:p w14:paraId="1D897C6D" w14:textId="77777777" w:rsidR="0004487C" w:rsidRDefault="009E16E7" w:rsidP="00101C6E">
      <w:pPr>
        <w:spacing w:after="0" w:line="276" w:lineRule="auto"/>
        <w:ind w:left="0" w:right="0" w:firstLine="709"/>
      </w:pPr>
      <w:r>
        <w:t xml:space="preserve">Перечень приоритетных и социально значимых рынков </w:t>
      </w:r>
      <w:r w:rsidR="00A30477">
        <w:t>Белокалитвинского района</w:t>
      </w:r>
      <w:r>
        <w:t xml:space="preserve"> включил в себя 1</w:t>
      </w:r>
      <w:r w:rsidR="009274B8">
        <w:t>0</w:t>
      </w:r>
      <w:r>
        <w:t xml:space="preserve"> социально значимых рынков: </w:t>
      </w:r>
    </w:p>
    <w:p w14:paraId="3E771FCA" w14:textId="28A37E6C" w:rsidR="00E044C0" w:rsidRDefault="00E044C0" w:rsidP="003500B5">
      <w:pPr>
        <w:spacing w:after="0" w:line="276" w:lineRule="auto"/>
        <w:ind w:left="0" w:right="0" w:firstLine="709"/>
      </w:pPr>
      <w:r>
        <w:t>1.</w:t>
      </w:r>
      <w:r w:rsidR="003137A7">
        <w:t xml:space="preserve"> </w:t>
      </w:r>
      <w:r>
        <w:t>Рынок услуг товарной аквакультуры</w:t>
      </w:r>
    </w:p>
    <w:p w14:paraId="7B0B5914" w14:textId="2335C6E9" w:rsidR="00E044C0" w:rsidRDefault="00E044C0" w:rsidP="003500B5">
      <w:pPr>
        <w:spacing w:after="0" w:line="276" w:lineRule="auto"/>
        <w:ind w:left="0" w:right="0" w:firstLine="709"/>
      </w:pPr>
      <w:r>
        <w:t>2.</w:t>
      </w:r>
      <w:r w:rsidR="003137A7">
        <w:t xml:space="preserve"> </w:t>
      </w:r>
      <w:r>
        <w:t>Рынок услуг детского отдыха и оздоровления</w:t>
      </w:r>
    </w:p>
    <w:p w14:paraId="7D654627" w14:textId="611CA2AC" w:rsidR="00E044C0" w:rsidRDefault="00E044C0" w:rsidP="003500B5">
      <w:pPr>
        <w:spacing w:after="0" w:line="276" w:lineRule="auto"/>
        <w:ind w:left="0" w:right="0" w:firstLine="709"/>
      </w:pPr>
      <w:r>
        <w:t>3.</w:t>
      </w:r>
      <w:r w:rsidR="003137A7">
        <w:t xml:space="preserve"> </w:t>
      </w:r>
      <w:r>
        <w:t>Рынок ритуальных услуг</w:t>
      </w:r>
    </w:p>
    <w:p w14:paraId="314149F8" w14:textId="22998C02" w:rsidR="00E044C0" w:rsidRDefault="00E044C0" w:rsidP="003500B5">
      <w:pPr>
        <w:spacing w:after="0" w:line="276" w:lineRule="auto"/>
        <w:ind w:left="0" w:right="0" w:firstLine="709"/>
      </w:pPr>
      <w:r>
        <w:t>4.</w:t>
      </w:r>
      <w:r w:rsidR="003137A7">
        <w:t xml:space="preserve"> </w:t>
      </w:r>
      <w:r>
        <w:t xml:space="preserve">Рынок теплоснабжения (производство тепловой энергии) </w:t>
      </w:r>
    </w:p>
    <w:p w14:paraId="30BF760D" w14:textId="779CF54D" w:rsidR="00E044C0" w:rsidRDefault="00E044C0" w:rsidP="003500B5">
      <w:pPr>
        <w:spacing w:after="0" w:line="276" w:lineRule="auto"/>
        <w:ind w:left="0" w:right="0" w:firstLine="709"/>
      </w:pPr>
      <w:r>
        <w:t>5.</w:t>
      </w:r>
      <w:r w:rsidR="003137A7">
        <w:t xml:space="preserve"> </w:t>
      </w:r>
      <w:r>
        <w:t>Рынок поставки сжиженного газа</w:t>
      </w:r>
    </w:p>
    <w:p w14:paraId="3C20AB16" w14:textId="5B7B7D3D" w:rsidR="00E044C0" w:rsidRDefault="00E044C0" w:rsidP="003500B5">
      <w:pPr>
        <w:spacing w:after="0" w:line="276" w:lineRule="auto"/>
        <w:ind w:left="0" w:right="0" w:firstLine="709"/>
      </w:pPr>
      <w:r>
        <w:t>6.</w:t>
      </w:r>
      <w:r w:rsidR="003137A7">
        <w:t xml:space="preserve"> </w:t>
      </w:r>
      <w:r>
        <w:t xml:space="preserve">Рынок услуг перевозок пассажиров автомобильным транспортом по муниципальным маршрутам регулярных перевозок </w:t>
      </w:r>
    </w:p>
    <w:p w14:paraId="4C504714" w14:textId="2B806727" w:rsidR="00E044C0" w:rsidRDefault="00E044C0" w:rsidP="003500B5">
      <w:pPr>
        <w:spacing w:after="0" w:line="276" w:lineRule="auto"/>
        <w:ind w:left="0" w:right="0" w:firstLine="709"/>
      </w:pPr>
      <w:r>
        <w:t>7.</w:t>
      </w:r>
      <w:r w:rsidR="003137A7">
        <w:t xml:space="preserve"> </w:t>
      </w:r>
      <w:r>
        <w:t>Рынок оказания услуг по перевозке пассажиров и багажа легковым такси на территории Ростовской области</w:t>
      </w:r>
    </w:p>
    <w:p w14:paraId="3EC3AD2C" w14:textId="7801FC69" w:rsidR="00E044C0" w:rsidRDefault="00E044C0" w:rsidP="003500B5">
      <w:pPr>
        <w:spacing w:after="0" w:line="276" w:lineRule="auto"/>
        <w:ind w:left="0" w:right="0" w:firstLine="709"/>
      </w:pPr>
      <w:r>
        <w:t>8.</w:t>
      </w:r>
      <w:r w:rsidR="003137A7">
        <w:t xml:space="preserve"> </w:t>
      </w:r>
      <w:r>
        <w:t xml:space="preserve">Рынок выполнения работ по содержанию и текущему ремонту общего имущества собственников помещений в многоквартирном доме  </w:t>
      </w:r>
    </w:p>
    <w:p w14:paraId="73D741D4" w14:textId="7F3D3FA7" w:rsidR="00E044C0" w:rsidRDefault="00E044C0" w:rsidP="003500B5">
      <w:pPr>
        <w:spacing w:after="0" w:line="276" w:lineRule="auto"/>
        <w:ind w:left="0" w:right="0" w:firstLine="709"/>
      </w:pPr>
      <w:r>
        <w:t>9.</w:t>
      </w:r>
      <w:r w:rsidR="003137A7">
        <w:t xml:space="preserve"> </w:t>
      </w:r>
      <w:r>
        <w:t xml:space="preserve">Рынок племенного животноводства </w:t>
      </w:r>
    </w:p>
    <w:p w14:paraId="240561D8" w14:textId="6BBFDF14" w:rsidR="0004487C" w:rsidRDefault="00E044C0" w:rsidP="003500B5">
      <w:pPr>
        <w:spacing w:after="0" w:line="276" w:lineRule="auto"/>
        <w:ind w:left="0" w:right="0" w:firstLine="709"/>
      </w:pPr>
      <w:r>
        <w:t>10.</w:t>
      </w:r>
      <w:r w:rsidR="003137A7">
        <w:t xml:space="preserve"> </w:t>
      </w:r>
      <w:r>
        <w:t xml:space="preserve">Рынок оказания услуг по ремонту автотранспортных средств </w:t>
      </w:r>
      <w:r w:rsidR="009E16E7">
        <w:t xml:space="preserve"> </w:t>
      </w:r>
    </w:p>
    <w:p w14:paraId="6971778A" w14:textId="77777777" w:rsidR="008D1A82" w:rsidRDefault="008D1A82" w:rsidP="00101C6E">
      <w:pPr>
        <w:spacing w:after="0" w:line="276" w:lineRule="auto"/>
        <w:ind w:left="0" w:right="0" w:firstLine="709"/>
        <w:rPr>
          <w:b/>
        </w:rPr>
      </w:pPr>
    </w:p>
    <w:p w14:paraId="7D8770CF" w14:textId="35A08D03" w:rsidR="0004487C" w:rsidRDefault="009E16E7" w:rsidP="00DF17CE">
      <w:pPr>
        <w:pStyle w:val="1"/>
      </w:pPr>
      <w:bookmarkStart w:id="40" w:name="_Toc225256062"/>
      <w:r>
        <w:t>2.</w:t>
      </w:r>
      <w:r w:rsidR="00CC370B">
        <w:t>5</w:t>
      </w:r>
      <w:r w:rsidR="003500B5">
        <w:t>.</w:t>
      </w:r>
      <w:r>
        <w:t xml:space="preserve"> Утверждение Плана мероприятий («дорожной карты») по содействию развитию конкуренции в </w:t>
      </w:r>
      <w:r w:rsidR="009274B8">
        <w:t>Белокалитвинском</w:t>
      </w:r>
      <w:r>
        <w:t xml:space="preserve"> районе, подготовленного в соответствии с положениями Стандарта</w:t>
      </w:r>
      <w:bookmarkEnd w:id="40"/>
    </w:p>
    <w:p w14:paraId="4FFFB121" w14:textId="46FBF6C9" w:rsidR="0004487C" w:rsidRDefault="0004487C" w:rsidP="00101C6E">
      <w:pPr>
        <w:spacing w:after="0" w:line="276" w:lineRule="auto"/>
        <w:ind w:left="0" w:right="0" w:firstLine="709"/>
        <w:jc w:val="left"/>
      </w:pPr>
    </w:p>
    <w:p w14:paraId="1F3B299D" w14:textId="77777777" w:rsidR="0004487C" w:rsidRDefault="009E16E7" w:rsidP="00101C6E">
      <w:pPr>
        <w:spacing w:after="0" w:line="276" w:lineRule="auto"/>
        <w:ind w:left="0" w:right="0" w:firstLine="709"/>
      </w:pPr>
      <w:r w:rsidRPr="008C35AE">
        <w:t xml:space="preserve">План мероприятий утвержден </w:t>
      </w:r>
      <w:hyperlink r:id="rId49">
        <w:r w:rsidRPr="008C35AE">
          <w:t xml:space="preserve">постановлением Администрации </w:t>
        </w:r>
      </w:hyperlink>
      <w:hyperlink r:id="rId50">
        <w:r w:rsidR="008C35AE" w:rsidRPr="008C35AE">
          <w:t>Белокалитвинского</w:t>
        </w:r>
      </w:hyperlink>
      <w:r w:rsidR="008C35AE" w:rsidRPr="008C35AE">
        <w:t xml:space="preserve"> района</w:t>
      </w:r>
      <w:hyperlink r:id="rId51">
        <w:r w:rsidRPr="008C35AE">
          <w:t xml:space="preserve"> </w:t>
        </w:r>
      </w:hyperlink>
      <w:r w:rsidR="00F26699" w:rsidRPr="00FB708C">
        <w:t xml:space="preserve">от </w:t>
      </w:r>
      <w:hyperlink r:id="rId52">
        <w:r w:rsidR="00104E2E" w:rsidRPr="00FB708C">
          <w:t>14.01.2022</w:t>
        </w:r>
        <w:r w:rsidRPr="00FB708C">
          <w:t xml:space="preserve"> №</w:t>
        </w:r>
      </w:hyperlink>
      <w:hyperlink r:id="rId53">
        <w:r w:rsidRPr="00FB708C">
          <w:t xml:space="preserve"> </w:t>
        </w:r>
      </w:hyperlink>
      <w:hyperlink r:id="rId54">
        <w:r w:rsidR="00104E2E" w:rsidRPr="00FB708C">
          <w:t>32</w:t>
        </w:r>
      </w:hyperlink>
      <w:hyperlink r:id="rId55">
        <w:r w:rsidRPr="00FB708C">
          <w:t xml:space="preserve"> «</w:t>
        </w:r>
      </w:hyperlink>
      <w:hyperlink r:id="rId56">
        <w:r w:rsidRPr="008C35AE">
          <w:t xml:space="preserve">Об утверждении Перечня </w:t>
        </w:r>
      </w:hyperlink>
      <w:hyperlink r:id="rId57">
        <w:r w:rsidRPr="008C35AE">
          <w:t xml:space="preserve">приоритетных и социально значимых рынков для содействия развитию </w:t>
        </w:r>
      </w:hyperlink>
      <w:hyperlink r:id="rId58">
        <w:r w:rsidRPr="008C35AE">
          <w:t xml:space="preserve">конкуренции в </w:t>
        </w:r>
        <w:r w:rsidR="008C35AE" w:rsidRPr="008C35AE">
          <w:t>Белокалитвинском</w:t>
        </w:r>
        <w:r w:rsidRPr="008C35AE">
          <w:t xml:space="preserve"> районе и Плана мероприятий </w:t>
        </w:r>
      </w:hyperlink>
      <w:hyperlink r:id="rId59">
        <w:r w:rsidRPr="008C35AE">
          <w:t>(«</w:t>
        </w:r>
      </w:hyperlink>
      <w:hyperlink r:id="rId60">
        <w:r w:rsidRPr="008C35AE">
          <w:t>дорожной карты</w:t>
        </w:r>
      </w:hyperlink>
      <w:hyperlink r:id="rId61">
        <w:r w:rsidRPr="008C35AE">
          <w:t xml:space="preserve">») </w:t>
        </w:r>
      </w:hyperlink>
      <w:hyperlink r:id="rId62">
        <w:r w:rsidRPr="008C35AE">
          <w:t xml:space="preserve">по содействию развитию конкуренции в </w:t>
        </w:r>
      </w:hyperlink>
      <w:hyperlink r:id="rId63">
        <w:r w:rsidRPr="008C35AE">
          <w:t xml:space="preserve"> </w:t>
        </w:r>
      </w:hyperlink>
      <w:hyperlink r:id="rId64">
        <w:r w:rsidR="008C35AE" w:rsidRPr="008C35AE">
          <w:t>Белокалитвинском</w:t>
        </w:r>
        <w:r w:rsidRPr="008C35AE">
          <w:t xml:space="preserve"> районе на 20</w:t>
        </w:r>
        <w:r w:rsidR="00104E2E">
          <w:t>22</w:t>
        </w:r>
        <w:r w:rsidRPr="008C35AE">
          <w:t xml:space="preserve"> </w:t>
        </w:r>
      </w:hyperlink>
      <w:hyperlink r:id="rId65">
        <w:r w:rsidRPr="008C35AE">
          <w:t xml:space="preserve">– </w:t>
        </w:r>
      </w:hyperlink>
      <w:hyperlink r:id="rId66">
        <w:r w:rsidRPr="008C35AE">
          <w:t>202</w:t>
        </w:r>
        <w:r w:rsidR="00104E2E">
          <w:t>5</w:t>
        </w:r>
        <w:r w:rsidRPr="008C35AE">
          <w:t xml:space="preserve"> </w:t>
        </w:r>
      </w:hyperlink>
      <w:hyperlink r:id="rId67">
        <w:r w:rsidRPr="008C35AE">
          <w:t>годы</w:t>
        </w:r>
      </w:hyperlink>
      <w:hyperlink r:id="rId68">
        <w:r w:rsidRPr="008C35AE">
          <w:t>»</w:t>
        </w:r>
      </w:hyperlink>
      <w:hyperlink r:id="rId69">
        <w:r w:rsidRPr="008C35AE">
          <w:t>.</w:t>
        </w:r>
      </w:hyperlink>
      <w:r>
        <w:t xml:space="preserve"> </w:t>
      </w:r>
    </w:p>
    <w:p w14:paraId="3BB831B8" w14:textId="77777777" w:rsidR="008C35AE" w:rsidRDefault="008C35AE" w:rsidP="00101C6E">
      <w:pPr>
        <w:spacing w:after="0" w:line="276" w:lineRule="auto"/>
        <w:ind w:left="0" w:right="0" w:firstLine="709"/>
      </w:pPr>
      <w:r>
        <w:lastRenderedPageBreak/>
        <w:t>На основании проведенного мониторинга состояния и развития конкурентной среды на рынках товаров, работ и услуг Белокалитвинского района, а также с учетом предложений отраслевых (функциональных) органов Администрации Белокалитвинского района внесены изменения</w:t>
      </w:r>
      <w:r w:rsidR="00F26699">
        <w:t xml:space="preserve"> в </w:t>
      </w:r>
      <w:r>
        <w:t>План мероприятий, направленны</w:t>
      </w:r>
      <w:r w:rsidR="00F26699">
        <w:t>е</w:t>
      </w:r>
      <w:r>
        <w:t xml:space="preserve"> на создание условий, способствующих развитию конкуренции в Белокалитвинском районе</w:t>
      </w:r>
      <w:r w:rsidR="00F26699">
        <w:t xml:space="preserve"> и утвержденные постановлением Администрации Белокалитвинского района </w:t>
      </w:r>
      <w:r w:rsidR="00C212CF" w:rsidRPr="00C212CF">
        <w:t xml:space="preserve">от </w:t>
      </w:r>
      <w:r w:rsidR="00104E2E" w:rsidRPr="00104E2E">
        <w:rPr>
          <w:color w:val="auto"/>
        </w:rPr>
        <w:t>27.01.2023</w:t>
      </w:r>
      <w:r w:rsidR="00C212CF" w:rsidRPr="00104E2E">
        <w:rPr>
          <w:color w:val="auto"/>
        </w:rPr>
        <w:t xml:space="preserve"> № </w:t>
      </w:r>
      <w:r w:rsidR="00104E2E" w:rsidRPr="00104E2E">
        <w:rPr>
          <w:color w:val="auto"/>
        </w:rPr>
        <w:t>144</w:t>
      </w:r>
      <w:r w:rsidR="00C212CF" w:rsidRPr="00104E2E">
        <w:rPr>
          <w:color w:val="auto"/>
        </w:rPr>
        <w:t xml:space="preserve">  </w:t>
      </w:r>
      <w:r w:rsidR="00F26699">
        <w:t xml:space="preserve">«О внесении изменений </w:t>
      </w:r>
      <w:r>
        <w:t xml:space="preserve"> </w:t>
      </w:r>
      <w:r w:rsidR="00F26699">
        <w:t xml:space="preserve">в постановление Администрации Белокалитвинского района </w:t>
      </w:r>
      <w:r w:rsidR="00F26699" w:rsidRPr="00FB708C">
        <w:t xml:space="preserve">от </w:t>
      </w:r>
      <w:r w:rsidR="00104E2E" w:rsidRPr="00FB708C">
        <w:t>14.01.2022</w:t>
      </w:r>
      <w:r w:rsidR="00F26699" w:rsidRPr="00FB708C">
        <w:t xml:space="preserve"> № </w:t>
      </w:r>
      <w:r w:rsidR="00104E2E" w:rsidRPr="00FB708C">
        <w:t>32</w:t>
      </w:r>
      <w:r w:rsidR="00F26699" w:rsidRPr="00FB708C">
        <w:t>».</w:t>
      </w:r>
    </w:p>
    <w:p w14:paraId="245836D6" w14:textId="77777777" w:rsidR="0004487C" w:rsidRDefault="009E16E7" w:rsidP="00101C6E">
      <w:pPr>
        <w:spacing w:after="0" w:line="276" w:lineRule="auto"/>
        <w:ind w:left="0" w:right="0" w:firstLine="709"/>
      </w:pPr>
      <w:r>
        <w:t xml:space="preserve">В соответствии с требованиями, определенными на федеральном и региональном уровнях, План мероприятий включает мероприятия по содействию развитию конкуренции для социально значимых и приоритетных рынков </w:t>
      </w:r>
      <w:r w:rsidR="008C35AE">
        <w:t xml:space="preserve">Белокалитвинского </w:t>
      </w:r>
      <w:r>
        <w:t xml:space="preserve">района, а также системные мероприятия, направленные на развитие конкурентной среды в районе, в том числе на оптимизацию процедур муниципальных закупок, устранение избыточного государственного регулирования, снижение административных барьеров, совершенствование процессов управления объектами муниципальной собственности, стимулирование новых предпринимательских инициатив и обеспечение равных условий доступа к информационным и иным ресурсам.  </w:t>
      </w:r>
    </w:p>
    <w:p w14:paraId="673C8529" w14:textId="17BF95B2" w:rsidR="0004487C" w:rsidRPr="003278F4" w:rsidRDefault="009E16E7" w:rsidP="00101C6E">
      <w:pPr>
        <w:spacing w:after="0" w:line="276" w:lineRule="auto"/>
        <w:ind w:left="0" w:right="0" w:firstLine="709"/>
      </w:pPr>
      <w:r>
        <w:t>Для достижения целей развития конкуренции разработан комплекс мероприятий, определены целевые значения показателей и о</w:t>
      </w:r>
      <w:r w:rsidR="006E1185">
        <w:t>тветственные за их достижение.</w:t>
      </w:r>
    </w:p>
    <w:p w14:paraId="17CD526F" w14:textId="77777777" w:rsidR="0004487C" w:rsidRDefault="009E16E7" w:rsidP="00101C6E">
      <w:pPr>
        <w:spacing w:after="0" w:line="276" w:lineRule="auto"/>
        <w:ind w:left="0" w:right="0" w:firstLine="709"/>
        <w:jc w:val="left"/>
      </w:pPr>
      <w:r>
        <w:t xml:space="preserve"> </w:t>
      </w:r>
    </w:p>
    <w:p w14:paraId="3AE02C50" w14:textId="37549A10" w:rsidR="0004487C" w:rsidRDefault="00CC370B" w:rsidP="00DF17CE">
      <w:pPr>
        <w:pStyle w:val="1"/>
      </w:pPr>
      <w:bookmarkStart w:id="41" w:name="_Toc225256063"/>
      <w:r>
        <w:t>2.6</w:t>
      </w:r>
      <w:r w:rsidR="006E1185">
        <w:t xml:space="preserve">. </w:t>
      </w:r>
      <w:r w:rsidRPr="00CC370B">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w:t>
      </w:r>
      <w:r w:rsidR="00DF17CE">
        <w:t>содействию развитию конкуренции</w:t>
      </w:r>
      <w:bookmarkEnd w:id="41"/>
    </w:p>
    <w:p w14:paraId="4103D3FB" w14:textId="25B87FD6" w:rsidR="008D1A82" w:rsidRDefault="008D1A82" w:rsidP="00101C6E">
      <w:pPr>
        <w:spacing w:after="0" w:line="276" w:lineRule="auto"/>
        <w:ind w:left="0" w:right="0" w:firstLine="709"/>
        <w:rPr>
          <w:rFonts w:ascii="Calibri" w:eastAsia="Calibri" w:hAnsi="Calibri" w:cs="Calibri"/>
          <w:sz w:val="22"/>
        </w:rPr>
      </w:pPr>
    </w:p>
    <w:p w14:paraId="4510D78C" w14:textId="7BA78D1D" w:rsidR="000904DE" w:rsidRPr="0013534B" w:rsidRDefault="009E16E7" w:rsidP="00101C6E">
      <w:pPr>
        <w:spacing w:after="0" w:line="276" w:lineRule="auto"/>
        <w:ind w:left="0" w:right="0" w:firstLine="709"/>
        <w:rPr>
          <w:color w:val="auto"/>
        </w:rPr>
      </w:pPr>
      <w:r w:rsidRPr="0013534B">
        <w:rPr>
          <w:color w:val="auto"/>
        </w:rPr>
        <w:t xml:space="preserve">По результатам проведенного мониторинга отделом </w:t>
      </w:r>
      <w:r w:rsidR="00F26699" w:rsidRPr="0013534B">
        <w:rPr>
          <w:color w:val="auto"/>
        </w:rPr>
        <w:t>экономики, малого бизнеса, инвестиций и местного самоуправления</w:t>
      </w:r>
      <w:r w:rsidRPr="0013534B">
        <w:rPr>
          <w:color w:val="auto"/>
        </w:rPr>
        <w:t xml:space="preserve"> Администрации </w:t>
      </w:r>
      <w:r w:rsidR="00F26699" w:rsidRPr="0013534B">
        <w:rPr>
          <w:color w:val="auto"/>
        </w:rPr>
        <w:t>Белокалитвинского</w:t>
      </w:r>
      <w:r w:rsidRPr="0013534B">
        <w:rPr>
          <w:color w:val="auto"/>
        </w:rPr>
        <w:t xml:space="preserve"> района как уполномоченным органом по содействию развитию конкуренции в </w:t>
      </w:r>
      <w:r w:rsidR="00F26699" w:rsidRPr="0013534B">
        <w:rPr>
          <w:color w:val="auto"/>
        </w:rPr>
        <w:t>Белокалитвинском</w:t>
      </w:r>
      <w:r w:rsidRPr="0013534B">
        <w:rPr>
          <w:color w:val="auto"/>
        </w:rPr>
        <w:t xml:space="preserve"> районе подготовлен ежегодный доклад о состоянии и развитии конкурентной среды на рынках товаров, работ и услуг </w:t>
      </w:r>
      <w:r w:rsidR="00F26699" w:rsidRPr="0013534B">
        <w:rPr>
          <w:color w:val="auto"/>
        </w:rPr>
        <w:t>Белокалитвинского</w:t>
      </w:r>
      <w:r w:rsidRPr="0013534B">
        <w:rPr>
          <w:color w:val="auto"/>
        </w:rPr>
        <w:t xml:space="preserve"> района (далее – Доклад). Доклад рассмотрен, утвержден на заседании Совета по содействию развитию конкуренции в </w:t>
      </w:r>
      <w:r w:rsidR="00F26699" w:rsidRPr="0013534B">
        <w:rPr>
          <w:color w:val="auto"/>
        </w:rPr>
        <w:t>Белокалитвинском</w:t>
      </w:r>
      <w:r w:rsidRPr="0013534B">
        <w:rPr>
          <w:color w:val="auto"/>
        </w:rPr>
        <w:t xml:space="preserve"> районе </w:t>
      </w:r>
      <w:r w:rsidR="002813FA">
        <w:rPr>
          <w:color w:val="auto"/>
        </w:rPr>
        <w:t>20</w:t>
      </w:r>
      <w:r w:rsidR="0013534B" w:rsidRPr="0083164D">
        <w:rPr>
          <w:color w:val="auto"/>
        </w:rPr>
        <w:t xml:space="preserve"> февраля</w:t>
      </w:r>
      <w:r w:rsidRPr="0083164D">
        <w:rPr>
          <w:color w:val="auto"/>
        </w:rPr>
        <w:t xml:space="preserve"> 20</w:t>
      </w:r>
      <w:r w:rsidR="0021552F" w:rsidRPr="0083164D">
        <w:rPr>
          <w:color w:val="auto"/>
        </w:rPr>
        <w:t>2</w:t>
      </w:r>
      <w:r w:rsidR="002813FA">
        <w:rPr>
          <w:color w:val="auto"/>
        </w:rPr>
        <w:t>6</w:t>
      </w:r>
      <w:r w:rsidRPr="0083164D">
        <w:rPr>
          <w:color w:val="auto"/>
        </w:rPr>
        <w:t xml:space="preserve"> года </w:t>
      </w:r>
      <w:r w:rsidRPr="0013534B">
        <w:rPr>
          <w:color w:val="auto"/>
        </w:rPr>
        <w:t xml:space="preserve">и размещен на официальном сайте Администрации </w:t>
      </w:r>
      <w:r w:rsidR="00F26699" w:rsidRPr="0013534B">
        <w:rPr>
          <w:color w:val="auto"/>
        </w:rPr>
        <w:t>Белокалитвинского</w:t>
      </w:r>
      <w:r w:rsidRPr="0013534B">
        <w:rPr>
          <w:color w:val="auto"/>
        </w:rPr>
        <w:t xml:space="preserve"> района по адресу </w:t>
      </w:r>
      <w:r w:rsidR="004B4158" w:rsidRPr="0013534B">
        <w:rPr>
          <w:color w:val="auto"/>
          <w:u w:val="single" w:color="0000FF"/>
        </w:rPr>
        <w:t>http://kalitva-land.ru</w:t>
      </w:r>
      <w:r w:rsidR="002813FA">
        <w:rPr>
          <w:color w:val="auto"/>
        </w:rPr>
        <w:t xml:space="preserve"> раздел «</w:t>
      </w:r>
      <w:proofErr w:type="gramStart"/>
      <w:r w:rsidR="002813FA">
        <w:rPr>
          <w:color w:val="auto"/>
        </w:rPr>
        <w:t>Экономика»/</w:t>
      </w:r>
      <w:proofErr w:type="gramEnd"/>
      <w:r w:rsidR="002813FA">
        <w:rPr>
          <w:color w:val="auto"/>
        </w:rPr>
        <w:t xml:space="preserve"> </w:t>
      </w:r>
      <w:r w:rsidR="004B4158" w:rsidRPr="0013534B">
        <w:rPr>
          <w:color w:val="auto"/>
        </w:rPr>
        <w:t>«Развитие</w:t>
      </w:r>
      <w:r w:rsidRPr="0013534B">
        <w:rPr>
          <w:color w:val="auto"/>
        </w:rPr>
        <w:t xml:space="preserve"> конкуренции». </w:t>
      </w:r>
    </w:p>
    <w:p w14:paraId="3229F193" w14:textId="65DD90E9" w:rsidR="00CC370B" w:rsidRPr="00CC370B" w:rsidRDefault="00CC370B" w:rsidP="00101C6E">
      <w:pPr>
        <w:spacing w:after="0" w:line="276" w:lineRule="auto"/>
        <w:ind w:left="0" w:right="0" w:firstLine="709"/>
      </w:pPr>
      <w:r w:rsidRPr="00CC370B">
        <w:t xml:space="preserve">На официальном сайте Администрации </w:t>
      </w:r>
      <w:r>
        <w:t xml:space="preserve">Белокалитвинского </w:t>
      </w:r>
      <w:r w:rsidR="002813FA">
        <w:t xml:space="preserve">района </w:t>
      </w:r>
      <w:r w:rsidRPr="00CC370B">
        <w:t xml:space="preserve">создан и функционирует раздел, посвященный развитию конкуренции </w:t>
      </w:r>
      <w:hyperlink r:id="rId70">
        <w:r w:rsidRPr="00CC370B">
          <w:t>–</w:t>
        </w:r>
      </w:hyperlink>
      <w:r w:rsidRPr="00CC370B">
        <w:t xml:space="preserve"> «</w:t>
      </w:r>
      <w:proofErr w:type="gramStart"/>
      <w:r w:rsidRPr="00CC370B">
        <w:t>Экономика»/</w:t>
      </w:r>
      <w:proofErr w:type="gramEnd"/>
      <w:r w:rsidRPr="00CC370B">
        <w:t xml:space="preserve"> </w:t>
      </w:r>
      <w:r w:rsidRPr="00CC370B">
        <w:lastRenderedPageBreak/>
        <w:t>«Развитие конкуренции»</w:t>
      </w:r>
      <w:r w:rsidR="008714CB">
        <w:t xml:space="preserve"> по адресу </w:t>
      </w:r>
      <w:hyperlink r:id="rId71" w:history="1">
        <w:r w:rsidR="008714CB" w:rsidRPr="008714CB">
          <w:rPr>
            <w:rStyle w:val="a8"/>
          </w:rPr>
          <w:t>http://kalitva-land.ru/economy/razvitie-konkurentsii/</w:t>
        </w:r>
      </w:hyperlink>
      <w:r w:rsidR="008714CB">
        <w:t>.</w:t>
      </w:r>
    </w:p>
    <w:p w14:paraId="0E255478" w14:textId="77777777" w:rsidR="00CC370B" w:rsidRPr="00CC370B" w:rsidRDefault="00CC370B" w:rsidP="00101C6E">
      <w:pPr>
        <w:spacing w:after="0" w:line="276" w:lineRule="auto"/>
        <w:ind w:left="0" w:right="0" w:firstLine="709"/>
      </w:pPr>
      <w:r w:rsidRPr="00CC370B">
        <w:t>В данном разделе размещена</w:t>
      </w:r>
      <w:r w:rsidR="008714CB">
        <w:t xml:space="preserve"> информация</w:t>
      </w:r>
      <w:r w:rsidRPr="00CC370B">
        <w:t>, касающаяся развития конкуренции и внедрения Стандарта развития конкуренции; федеральные, региональные и муниципальные нормат</w:t>
      </w:r>
      <w:r w:rsidR="008714CB">
        <w:t xml:space="preserve">ивные правовые акты по вопросам </w:t>
      </w:r>
      <w:r w:rsidRPr="00CC370B">
        <w:t xml:space="preserve">внедрения Стандарта конкуренции. </w:t>
      </w:r>
    </w:p>
    <w:p w14:paraId="3FA02923" w14:textId="77777777" w:rsidR="003500B5" w:rsidRDefault="003500B5">
      <w:pPr>
        <w:spacing w:after="160" w:line="259" w:lineRule="auto"/>
        <w:ind w:left="0" w:right="0" w:firstLine="0"/>
        <w:jc w:val="left"/>
        <w:rPr>
          <w:b/>
        </w:rPr>
      </w:pPr>
      <w:bookmarkStart w:id="42" w:name="_Toc225256064"/>
      <w:r>
        <w:br w:type="page"/>
      </w:r>
    </w:p>
    <w:p w14:paraId="5B3F972A" w14:textId="69035351" w:rsidR="0004487C" w:rsidRPr="00C212CF" w:rsidRDefault="008B4CFC" w:rsidP="008B4CFC">
      <w:pPr>
        <w:pStyle w:val="1"/>
      </w:pPr>
      <w:r>
        <w:lastRenderedPageBreak/>
        <w:t xml:space="preserve">Раздел </w:t>
      </w:r>
      <w:r w:rsidR="00DF17CE">
        <w:t xml:space="preserve">3. </w:t>
      </w:r>
      <w:r w:rsidR="00C212CF" w:rsidRPr="00C212CF">
        <w:t>Оценка эффективности реализованных систем</w:t>
      </w:r>
      <w:r w:rsidR="005313F2">
        <w:t>ных мер по развитию конкуренции</w:t>
      </w:r>
      <w:bookmarkEnd w:id="42"/>
    </w:p>
    <w:p w14:paraId="4504EB95" w14:textId="77777777" w:rsidR="0061022E" w:rsidRDefault="0061022E" w:rsidP="00101C6E">
      <w:pPr>
        <w:spacing w:after="0" w:line="276" w:lineRule="auto"/>
        <w:ind w:left="0" w:right="0" w:firstLine="709"/>
      </w:pPr>
    </w:p>
    <w:p w14:paraId="31970D10" w14:textId="3FD16AFF" w:rsidR="00C212CF" w:rsidRPr="00C212CF" w:rsidRDefault="00C212CF" w:rsidP="00101C6E">
      <w:pPr>
        <w:spacing w:after="0" w:line="276" w:lineRule="auto"/>
        <w:ind w:left="0" w:right="0" w:firstLine="709"/>
      </w:pPr>
      <w:r w:rsidRPr="00C212CF">
        <w:t>В 20</w:t>
      </w:r>
      <w:r>
        <w:t>2</w:t>
      </w:r>
      <w:r w:rsidR="00EA198E">
        <w:t>5</w:t>
      </w:r>
      <w:r w:rsidRPr="00C212CF">
        <w:t xml:space="preserve"> году в </w:t>
      </w:r>
      <w:r>
        <w:t xml:space="preserve">Белокалитвинском </w:t>
      </w:r>
      <w:r w:rsidRPr="00C212CF">
        <w:t xml:space="preserve">районе осуществлялась реализация системных мероприятий, направленных на развитие конкуренции.  </w:t>
      </w:r>
    </w:p>
    <w:p w14:paraId="0ADCDA62" w14:textId="77777777" w:rsidR="00C212CF" w:rsidRDefault="00C212CF" w:rsidP="00101C6E">
      <w:pPr>
        <w:spacing w:after="0" w:line="276" w:lineRule="auto"/>
        <w:ind w:left="0" w:right="0" w:firstLine="709"/>
        <w:rPr>
          <w:b/>
        </w:rPr>
      </w:pPr>
      <w:r w:rsidRPr="00C212CF">
        <w:t xml:space="preserve">Работа по данным направлениям предусмотрена и в дальнейшем, в рамках Плана мероприятий («дорожной карты») по содействию развития конкуренции в </w:t>
      </w:r>
      <w:r>
        <w:t>Белокалитвинском</w:t>
      </w:r>
      <w:r w:rsidRPr="00C212CF">
        <w:t xml:space="preserve"> районе.</w:t>
      </w:r>
      <w:r w:rsidRPr="00C212CF">
        <w:rPr>
          <w:b/>
        </w:rPr>
        <w:t xml:space="preserve"> </w:t>
      </w:r>
    </w:p>
    <w:p w14:paraId="55B2A496" w14:textId="77777777" w:rsidR="004661EC" w:rsidRPr="00C212CF" w:rsidRDefault="004661EC" w:rsidP="00101C6E">
      <w:pPr>
        <w:spacing w:after="0" w:line="276" w:lineRule="auto"/>
        <w:ind w:left="0" w:right="0" w:firstLine="709"/>
      </w:pPr>
    </w:p>
    <w:p w14:paraId="4160F72B" w14:textId="77777777" w:rsidR="00C212CF" w:rsidRDefault="00304FF1" w:rsidP="005313F2">
      <w:pPr>
        <w:pStyle w:val="1"/>
      </w:pPr>
      <w:bookmarkStart w:id="43" w:name="_Toc225256065"/>
      <w:r w:rsidRPr="00304FF1">
        <w:t xml:space="preserve">3.1. Оптимизация </w:t>
      </w:r>
      <w:r>
        <w:t>процедур муниципальных закупок, а также закупок товаров, работ, услуг хозяйствующих субъектов, доля муниципального образования «Белокалитвинский район» в уставном капитале которых составляет 50 и более проце</w:t>
      </w:r>
      <w:r w:rsidR="008534A0">
        <w:t>нт</w:t>
      </w:r>
      <w:r>
        <w:t>ов</w:t>
      </w:r>
      <w:bookmarkEnd w:id="43"/>
    </w:p>
    <w:p w14:paraId="3FF6FCF2" w14:textId="77777777" w:rsidR="004661EC" w:rsidRDefault="004661EC" w:rsidP="00101C6E">
      <w:pPr>
        <w:spacing w:after="0" w:line="276" w:lineRule="auto"/>
        <w:ind w:left="0" w:right="0" w:firstLine="709"/>
        <w:rPr>
          <w:color w:val="auto"/>
          <w:szCs w:val="28"/>
        </w:rPr>
      </w:pPr>
    </w:p>
    <w:p w14:paraId="01529EF8" w14:textId="77777777" w:rsidR="00CE2422" w:rsidRPr="00FB708C"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Оптимизация процедур муниципальных закупок, а также закупок</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товаров, работ, услуг хозяйствующих субъектов, доля муниципального образования</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«Белокалитвинский район» в уставном капитале которых составляет 50 и более</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процентов.</w:t>
      </w:r>
    </w:p>
    <w:p w14:paraId="59A93568" w14:textId="77777777" w:rsidR="00CE2422" w:rsidRPr="00FB708C"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Все муниципальные заказчики Белокалитвинского района осуществляют</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закупки малого объема с использованием ре</w:t>
      </w:r>
      <w:bookmarkStart w:id="44" w:name="_GoBack"/>
      <w:bookmarkEnd w:id="44"/>
      <w:r w:rsidRPr="00FB708C">
        <w:rPr>
          <w:rFonts w:ascii="TimesNewRomanPSMT" w:eastAsia="Calibri" w:hAnsi="TimesNewRomanPSMT" w:cs="TimesNewRomanPSMT"/>
          <w:color w:val="auto"/>
          <w:szCs w:val="28"/>
          <w:lang w:eastAsia="en-US"/>
        </w:rPr>
        <w:t>гионального портала закупок малого</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объема в соответствии с требованиями постановления Правительства Ростовской</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области от 30.05.2018 № 355. Доля закупок малого объема, по результатам которых</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заключены контракты на региональном портале закупок малого объема, в общем</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объеме закупок малого объема составила в 2024 году 55,5%, увеличилась на 1,5 %</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по сравнению с 2023 годом (в 2023 году данный показатель был равен 54,0%). Без</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использования Портала допускается заключение контрактов заказчиками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соответствии с Перечнем исключений, установленным постановлением</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Правительства Ростовской области от 30.05.2018 №355.</w:t>
      </w:r>
    </w:p>
    <w:p w14:paraId="4B72C227" w14:textId="77777777" w:rsidR="00CE2422" w:rsidRPr="00FB708C"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В соответствии с п.1 ст.30 Федерального Закона № 44-ФЗ заказчики обязаны</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осуществлять с учетом положений части 5 ст. 30 закупки у субъектов малого</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предпринимательства, социально ориентированных некоммерческих организаций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размере не менее чем двадцать пять процентов совокупного годового объема</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 xml:space="preserve">закупок, рассчитанного с учетом положений ч.1.1 </w:t>
      </w:r>
      <w:proofErr w:type="spellStart"/>
      <w:r w:rsidRPr="00FB708C">
        <w:rPr>
          <w:rFonts w:ascii="TimesNewRomanPSMT" w:eastAsia="Calibri" w:hAnsi="TimesNewRomanPSMT" w:cs="TimesNewRomanPSMT"/>
          <w:color w:val="auto"/>
          <w:szCs w:val="28"/>
          <w:lang w:eastAsia="en-US"/>
        </w:rPr>
        <w:t>ст</w:t>
      </w:r>
      <w:proofErr w:type="spellEnd"/>
      <w:r w:rsidRPr="00FB708C">
        <w:rPr>
          <w:rFonts w:ascii="TimesNewRomanPSMT" w:eastAsia="Calibri" w:hAnsi="TimesNewRomanPSMT" w:cs="TimesNewRomanPSMT"/>
          <w:color w:val="auto"/>
          <w:szCs w:val="28"/>
          <w:lang w:eastAsia="en-US"/>
        </w:rPr>
        <w:t xml:space="preserve"> 30. 44-ФЗ.</w:t>
      </w:r>
    </w:p>
    <w:p w14:paraId="0C8F42A4" w14:textId="77777777" w:rsidR="00CE2422" w:rsidRPr="00FB708C"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Данный сводный показатель «Доля закупок Белокалитвинского района у</w:t>
      </w:r>
      <w:r w:rsidR="002548BC">
        <w:rPr>
          <w:rFonts w:ascii="TimesNewRomanPSMT" w:eastAsia="Calibri" w:hAnsi="TimesNewRomanPSMT" w:cs="TimesNewRomanPSMT"/>
          <w:color w:val="auto"/>
          <w:szCs w:val="28"/>
          <w:lang w:eastAsia="en-US"/>
        </w:rPr>
        <w:t xml:space="preserve"> </w:t>
      </w:r>
      <w:proofErr w:type="spellStart"/>
      <w:r w:rsidRPr="00FB708C">
        <w:rPr>
          <w:rFonts w:ascii="TimesNewRomanPSMT" w:eastAsia="Calibri" w:hAnsi="TimesNewRomanPSMT" w:cs="TimesNewRomanPSMT"/>
          <w:color w:val="auto"/>
          <w:szCs w:val="28"/>
          <w:lang w:eastAsia="en-US"/>
        </w:rPr>
        <w:t>СМПиСОНКО</w:t>
      </w:r>
      <w:proofErr w:type="spellEnd"/>
      <w:r w:rsidRPr="00FB708C">
        <w:rPr>
          <w:rFonts w:ascii="TimesNewRomanPSMT" w:eastAsia="Calibri" w:hAnsi="TimesNewRomanPSMT" w:cs="TimesNewRomanPSMT"/>
          <w:color w:val="auto"/>
          <w:szCs w:val="28"/>
          <w:lang w:eastAsia="en-US"/>
        </w:rPr>
        <w:t xml:space="preserve"> составил в 2024 году 79,2%, уменьшился по сравнению с 2023 годом на 3,9% (в 2023 году – 83,1 %).</w:t>
      </w:r>
    </w:p>
    <w:p w14:paraId="6EFC3357" w14:textId="77777777" w:rsidR="00CE2422" w:rsidRPr="00FB708C"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t>При подготовке проекта постановления «О внесении изменений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постановление Администрации Белокалитвинского района от 14.01.2022 № 32 прошу</w:t>
      </w:r>
    </w:p>
    <w:p w14:paraId="5C4A7F6C" w14:textId="77777777" w:rsidR="00CE2422" w:rsidRPr="00CE2422" w:rsidRDefault="00CE2422" w:rsidP="00101C6E">
      <w:pPr>
        <w:autoSpaceDE w:val="0"/>
        <w:autoSpaceDN w:val="0"/>
        <w:adjustRightInd w:val="0"/>
        <w:spacing w:after="0" w:line="276" w:lineRule="auto"/>
        <w:ind w:left="0" w:right="0" w:firstLine="709"/>
        <w:rPr>
          <w:rFonts w:ascii="TimesNewRomanPSMT" w:eastAsia="Calibri" w:hAnsi="TimesNewRomanPSMT" w:cs="TimesNewRomanPSMT"/>
          <w:color w:val="auto"/>
          <w:szCs w:val="28"/>
          <w:lang w:eastAsia="en-US"/>
        </w:rPr>
      </w:pPr>
      <w:r w:rsidRPr="00FB708C">
        <w:rPr>
          <w:rFonts w:ascii="TimesNewRomanPSMT" w:eastAsia="Calibri" w:hAnsi="TimesNewRomanPSMT" w:cs="TimesNewRomanPSMT"/>
          <w:color w:val="auto"/>
          <w:szCs w:val="28"/>
          <w:lang w:eastAsia="en-US"/>
        </w:rPr>
        <w:lastRenderedPageBreak/>
        <w:t>учесть прежнюю редакцию пункта 2.1 раздела 2 «2.1. Оптимизация процедур</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муниципальных закупок, а также закупок товаров, работ, услуг хозяйствующими</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субъектами, доля муниципального образования «Белокалитвинский район» в</w:t>
      </w:r>
      <w:r w:rsidR="002548BC">
        <w:rPr>
          <w:rFonts w:ascii="TimesNewRomanPSMT" w:eastAsia="Calibri" w:hAnsi="TimesNewRomanPSMT" w:cs="TimesNewRomanPSMT"/>
          <w:color w:val="auto"/>
          <w:szCs w:val="28"/>
          <w:lang w:eastAsia="en-US"/>
        </w:rPr>
        <w:t xml:space="preserve"> </w:t>
      </w:r>
      <w:r w:rsidRPr="00FB708C">
        <w:rPr>
          <w:rFonts w:ascii="TimesNewRomanPSMT" w:eastAsia="Calibri" w:hAnsi="TimesNewRomanPSMT" w:cs="TimesNewRomanPSMT"/>
          <w:color w:val="auto"/>
          <w:szCs w:val="28"/>
          <w:lang w:eastAsia="en-US"/>
        </w:rPr>
        <w:t>уставном капитале которых составляет 50 и более процентов».</w:t>
      </w:r>
    </w:p>
    <w:p w14:paraId="310744F3" w14:textId="77777777" w:rsidR="00304FF1" w:rsidRPr="00304FF1" w:rsidRDefault="00304FF1" w:rsidP="00101C6E">
      <w:pPr>
        <w:spacing w:after="0" w:line="276" w:lineRule="auto"/>
        <w:ind w:left="0" w:right="0" w:firstLine="709"/>
        <w:rPr>
          <w:b/>
        </w:rPr>
      </w:pPr>
    </w:p>
    <w:p w14:paraId="7EECFBA2" w14:textId="77777777" w:rsidR="000904DE" w:rsidRDefault="000904DE" w:rsidP="005313F2">
      <w:pPr>
        <w:pStyle w:val="1"/>
      </w:pPr>
      <w:bookmarkStart w:id="45" w:name="_Toc225256066"/>
      <w:r>
        <w:t>3.</w:t>
      </w:r>
      <w:r w:rsidR="00FB3779">
        <w:t>2</w:t>
      </w:r>
      <w:r>
        <w:t xml:space="preserve"> </w:t>
      </w:r>
      <w:r w:rsidRPr="000904DE">
        <w:t>Мероприятия, направленные на устранение избыточного муниципального регулирования и снижение административных барьеров</w:t>
      </w:r>
      <w:r w:rsidR="00FB3779">
        <w:t>, включая оптимизацию предоставления муниципальных услуг</w:t>
      </w:r>
      <w:bookmarkEnd w:id="45"/>
      <w:r w:rsidRPr="000904DE">
        <w:t xml:space="preserve"> </w:t>
      </w:r>
    </w:p>
    <w:p w14:paraId="647E827D" w14:textId="77777777" w:rsidR="00FB3779" w:rsidRPr="000904DE" w:rsidRDefault="00FB3779" w:rsidP="00101C6E">
      <w:pPr>
        <w:spacing w:after="0" w:line="276" w:lineRule="auto"/>
        <w:ind w:left="0" w:right="0" w:firstLine="709"/>
      </w:pPr>
    </w:p>
    <w:p w14:paraId="6460F35D" w14:textId="629FA2AC" w:rsidR="00EF5099" w:rsidRPr="00FB708C" w:rsidRDefault="00EF5099" w:rsidP="00101C6E">
      <w:pPr>
        <w:spacing w:after="0" w:line="276" w:lineRule="auto"/>
        <w:ind w:left="0" w:right="0" w:firstLine="709"/>
      </w:pPr>
      <w:r w:rsidRPr="00FB708C">
        <w:t xml:space="preserve">Федеральным законом от 06 октября 2003 г. № 131-ФЗ «Об общих принципах организации местного самоуправления в Российской Федерации» и Указом Президента Российской Федерации от 07.05.2012 № 601 «Об основных направлениях совершенствования системы государственного управления» </w:t>
      </w:r>
      <w:r w:rsidR="00BA29AF">
        <w:t>предусмотрено внедрени</w:t>
      </w:r>
      <w:r w:rsidRPr="00FB708C">
        <w:t xml:space="preserve">е процедуры оценки регулирующего воздействия проектов нормативных правовых актов, затрагивающих вопросы предпринимательской и инвестиционной деятельности (далее - ОРВ). </w:t>
      </w:r>
    </w:p>
    <w:p w14:paraId="76651D95" w14:textId="77777777" w:rsidR="00EF5099" w:rsidRPr="00FB708C" w:rsidRDefault="00EF5099" w:rsidP="00101C6E">
      <w:pPr>
        <w:spacing w:after="0" w:line="276" w:lineRule="auto"/>
        <w:ind w:left="0" w:right="0" w:firstLine="709"/>
      </w:pPr>
      <w:r w:rsidRPr="00FB708C">
        <w:t xml:space="preserve">В целях выявления положений, вводящих избыточные обязанности, запреты и ограничения для </w:t>
      </w:r>
      <w:r w:rsidRPr="00FB708C">
        <w:tab/>
        <w:t xml:space="preserve">субъектов предпринимательской и инвестиционной деятельности или способствующих их введению, положений, способствующих возникновению необоснованных расходов субъектов предпринимательской и инвестиционной деятельности и бюджета Белокалитвинского района  принято постановление Администрации Белокалитвинского района от 29.06.2015 № 1013 «Об утверждении Порядков проведения оценки регулирующего воздействия проектов нормативных правовых актов муниципального образования «Белокалитвинский район», затрагивающих вопросы осуществления предпринимательской и инвестиционной деятельности и экспертизы нормативных правовых актов муниципального образования «Белокалитвинский район», затрагивающих вопросы осуществления предпринимательской и инвестиционной деятельности».  </w:t>
      </w:r>
    </w:p>
    <w:p w14:paraId="202CE56D" w14:textId="77777777" w:rsidR="00EF5099" w:rsidRPr="00FB708C" w:rsidRDefault="00EF5099" w:rsidP="00101C6E">
      <w:pPr>
        <w:spacing w:after="0" w:line="276" w:lineRule="auto"/>
        <w:ind w:left="0" w:right="0" w:firstLine="709"/>
      </w:pPr>
      <w:r w:rsidRPr="00FB708C">
        <w:t>Ответственным органом по организационному сопровождению мероприятий по проведению оценки регулирующего воздействия проектов нормативных правовых актов муниципального образования «Белокалитвинского район» является отдел экономики, малого бизнеса, инвестиций и местного самоуправления Администрации Белокалитвинского района.</w:t>
      </w:r>
    </w:p>
    <w:p w14:paraId="4AB274CF" w14:textId="77777777" w:rsidR="00D07D99" w:rsidRPr="00D07D99" w:rsidRDefault="00D07D99" w:rsidP="00101C6E">
      <w:pPr>
        <w:spacing w:after="0" w:line="276" w:lineRule="auto"/>
        <w:ind w:left="0" w:right="0" w:firstLine="709"/>
        <w:rPr>
          <w:color w:val="auto"/>
        </w:rPr>
      </w:pPr>
      <w:r w:rsidRPr="00D07D99">
        <w:rPr>
          <w:color w:val="auto"/>
        </w:rPr>
        <w:t xml:space="preserve">В целях обеспечения единой системы качества и доступности государственных и муниципальных услуг, в соответствии с Федеральным законом от 27.07.2010 № 210 «Об организации предоставления государственных и муниципальных услуг» в Белокалитвинском районе обеспечена деятельность муниципального автономного учреждения «Многофункциональный центр предоставления государственных и муниципальных услуг Белокалитвинского </w:t>
      </w:r>
      <w:r w:rsidRPr="00D07D99">
        <w:rPr>
          <w:color w:val="auto"/>
        </w:rPr>
        <w:lastRenderedPageBreak/>
        <w:t>района. На территории района функционируют 38 окон приема и выдачи документов, 1 окно для бизнеса.</w:t>
      </w:r>
    </w:p>
    <w:p w14:paraId="3B3809B5" w14:textId="77777777" w:rsidR="00D07D99" w:rsidRPr="00D07D99" w:rsidRDefault="00D07D99" w:rsidP="00101C6E">
      <w:pPr>
        <w:spacing w:after="0" w:line="276" w:lineRule="auto"/>
        <w:ind w:left="0" w:right="0" w:firstLine="709"/>
        <w:rPr>
          <w:color w:val="auto"/>
        </w:rPr>
      </w:pPr>
      <w:r w:rsidRPr="00D07D99">
        <w:rPr>
          <w:color w:val="auto"/>
        </w:rPr>
        <w:t>На площадке МФЦ организовано предоставление 194 государственных и муниципальных услуг в том числе 56 муниципальных услуг, 76 услуг для бизнеса.  В 2025 году было оказано 144 257 услуги из них: - 107 186 государственные услуги, предоставляемые федеральными и областными органами исполнительной власти; - 4 397 муниципальных услуг; - 32 674 дополнительных услуг.</w:t>
      </w:r>
    </w:p>
    <w:p w14:paraId="6FD93CCB" w14:textId="77777777" w:rsidR="00D07D99" w:rsidRPr="00D07D99" w:rsidRDefault="00D07D99" w:rsidP="00101C6E">
      <w:pPr>
        <w:spacing w:after="0" w:line="276" w:lineRule="auto"/>
        <w:ind w:left="0" w:right="0" w:firstLine="709"/>
        <w:rPr>
          <w:color w:val="auto"/>
        </w:rPr>
      </w:pPr>
      <w:r w:rsidRPr="00D07D99">
        <w:rPr>
          <w:color w:val="auto"/>
        </w:rPr>
        <w:t xml:space="preserve">  На площадке МФЦ организовано: </w:t>
      </w:r>
    </w:p>
    <w:p w14:paraId="7BFE21FE" w14:textId="77777777" w:rsidR="00D07D99" w:rsidRPr="00D07D99" w:rsidRDefault="00D07D99" w:rsidP="00101C6E">
      <w:pPr>
        <w:spacing w:after="0" w:line="276" w:lineRule="auto"/>
        <w:ind w:left="0" w:right="0" w:firstLine="709"/>
        <w:rPr>
          <w:color w:val="auto"/>
        </w:rPr>
      </w:pPr>
      <w:r w:rsidRPr="00D07D99">
        <w:rPr>
          <w:color w:val="auto"/>
        </w:rPr>
        <w:t>-</w:t>
      </w:r>
      <w:r w:rsidRPr="00D07D99">
        <w:rPr>
          <w:color w:val="auto"/>
        </w:rPr>
        <w:tab/>
        <w:t xml:space="preserve">предоставление услуг по принципу экстерриториальность, 2025 году экстерриториальностью воспользовались 363 заявителя, принято 186 дел, проведено 546 консультаций; </w:t>
      </w:r>
    </w:p>
    <w:p w14:paraId="5F6AFCFD" w14:textId="77777777" w:rsidR="00D07D99" w:rsidRPr="00D07D99" w:rsidRDefault="00D07D99" w:rsidP="00101C6E">
      <w:pPr>
        <w:spacing w:after="0" w:line="276" w:lineRule="auto"/>
        <w:ind w:left="0" w:right="0" w:firstLine="709"/>
        <w:rPr>
          <w:color w:val="auto"/>
        </w:rPr>
      </w:pPr>
      <w:r w:rsidRPr="00D07D99">
        <w:rPr>
          <w:color w:val="auto"/>
        </w:rPr>
        <w:t>-</w:t>
      </w:r>
      <w:r w:rsidRPr="00D07D99">
        <w:rPr>
          <w:color w:val="auto"/>
        </w:rPr>
        <w:tab/>
        <w:t>работа мобильного офиса, прием граждан осуществляется в удаленных населенных пунктах, в 2025 г. услугами офиса воспользовались порядка 213 человека. Оказано 230 услуг.</w:t>
      </w:r>
    </w:p>
    <w:p w14:paraId="26786F85" w14:textId="77777777" w:rsidR="00D07D99" w:rsidRPr="00D07D99" w:rsidRDefault="00D07D99" w:rsidP="00101C6E">
      <w:pPr>
        <w:spacing w:after="0" w:line="276" w:lineRule="auto"/>
        <w:ind w:left="0" w:right="0" w:firstLine="709"/>
        <w:rPr>
          <w:color w:val="auto"/>
        </w:rPr>
      </w:pPr>
      <w:r w:rsidRPr="00D07D99">
        <w:rPr>
          <w:color w:val="auto"/>
        </w:rPr>
        <w:t>- сопровождение граждан в секторе пользовательского сопровождения– услугой воспользовались 11 848 жителя нашего района.</w:t>
      </w:r>
    </w:p>
    <w:p w14:paraId="163E74B0" w14:textId="1810C202" w:rsidR="00EF5099" w:rsidRDefault="00D07D99" w:rsidP="00101C6E">
      <w:pPr>
        <w:spacing w:after="0" w:line="276" w:lineRule="auto"/>
        <w:ind w:left="0" w:right="0" w:firstLine="709"/>
        <w:rPr>
          <w:color w:val="auto"/>
        </w:rPr>
      </w:pPr>
      <w:r w:rsidRPr="00D07D99">
        <w:rPr>
          <w:color w:val="auto"/>
        </w:rPr>
        <w:t>Уровень удовлетворенности качеством предоставления государственных, муниципальных и иных услуг составил 99,71%.</w:t>
      </w:r>
    </w:p>
    <w:p w14:paraId="022E372B" w14:textId="77777777" w:rsidR="006E1185" w:rsidRPr="00D07D99" w:rsidRDefault="006E1185" w:rsidP="00101C6E">
      <w:pPr>
        <w:spacing w:after="0" w:line="276" w:lineRule="auto"/>
        <w:ind w:left="0" w:right="0" w:firstLine="709"/>
        <w:rPr>
          <w:color w:val="auto"/>
        </w:rPr>
      </w:pPr>
    </w:p>
    <w:p w14:paraId="750F4280" w14:textId="77777777" w:rsidR="000628EF" w:rsidRDefault="00304FF1" w:rsidP="00F936AC">
      <w:pPr>
        <w:pStyle w:val="1"/>
      </w:pPr>
      <w:bookmarkStart w:id="46" w:name="_Toc225256067"/>
      <w:r>
        <w:t>3.3.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w:t>
      </w:r>
      <w:r w:rsidR="00CE2422">
        <w:t xml:space="preserve"> потенциальных предпринимателей</w:t>
      </w:r>
      <w:bookmarkEnd w:id="46"/>
    </w:p>
    <w:p w14:paraId="65771C0A" w14:textId="77777777" w:rsidR="00CE2422" w:rsidRDefault="00CE2422" w:rsidP="00101C6E">
      <w:pPr>
        <w:spacing w:after="0" w:line="276" w:lineRule="auto"/>
        <w:ind w:left="0" w:right="0" w:firstLine="709"/>
        <w:rPr>
          <w:b/>
        </w:rPr>
      </w:pPr>
    </w:p>
    <w:p w14:paraId="257B8912" w14:textId="77777777" w:rsidR="00CE2422" w:rsidRPr="00D978CB" w:rsidRDefault="00CE2422" w:rsidP="00101C6E">
      <w:pPr>
        <w:spacing w:after="0" w:line="276" w:lineRule="auto"/>
        <w:ind w:left="0" w:right="0" w:firstLine="709"/>
      </w:pPr>
      <w:r w:rsidRPr="00D978CB">
        <w:t xml:space="preserve">Более 10 заявок направлено для участия в конкурсе идей социальных проектов «Есть идея!». </w:t>
      </w:r>
    </w:p>
    <w:p w14:paraId="0F463E6D" w14:textId="77777777" w:rsidR="00CE2422" w:rsidRPr="00D978CB" w:rsidRDefault="00CE2422" w:rsidP="00101C6E">
      <w:pPr>
        <w:spacing w:after="0" w:line="276" w:lineRule="auto"/>
        <w:ind w:left="0" w:right="0" w:firstLine="709"/>
      </w:pPr>
      <w:r w:rsidRPr="00D978CB">
        <w:t xml:space="preserve">В рамках муниципального форума «Движение вперед!» проводятся образовательные </w:t>
      </w:r>
      <w:proofErr w:type="spellStart"/>
      <w:r w:rsidRPr="00D978CB">
        <w:t>интенсивы</w:t>
      </w:r>
      <w:proofErr w:type="spellEnd"/>
      <w:r w:rsidRPr="00D978CB">
        <w:t xml:space="preserve"> по развитию лидерских качеств, социальному проектированию и предпринимательских инициатив. </w:t>
      </w:r>
    </w:p>
    <w:p w14:paraId="14D588A2" w14:textId="77777777" w:rsidR="00CE2422" w:rsidRDefault="00CE2422" w:rsidP="00101C6E">
      <w:pPr>
        <w:spacing w:after="0" w:line="276" w:lineRule="auto"/>
        <w:ind w:left="0" w:right="0" w:firstLine="709"/>
      </w:pPr>
      <w:r w:rsidRPr="00D978CB">
        <w:t xml:space="preserve">Делегация молодежи приняла участие в образовательной программе «Лидеры изменений» в круглогодичном молодёжном образовательном центре </w:t>
      </w:r>
      <w:proofErr w:type="spellStart"/>
      <w:r w:rsidRPr="00D978CB">
        <w:t>Росмолодёжи</w:t>
      </w:r>
      <w:proofErr w:type="spellEnd"/>
      <w:r w:rsidRPr="00D978CB">
        <w:t xml:space="preserve"> «Молодёжная станица «Дон». Благодаря полученным знаниям и имеющемуся практическому опыту участники разработали проекты по решению важных проблем в сельских местностях и представили свои работы на итоговой сессии.</w:t>
      </w:r>
    </w:p>
    <w:p w14:paraId="55EF7E9F" w14:textId="77777777" w:rsidR="00D07D99" w:rsidRDefault="00D07D99" w:rsidP="00101C6E">
      <w:pPr>
        <w:spacing w:after="0" w:line="276" w:lineRule="auto"/>
        <w:ind w:left="0" w:right="0" w:firstLine="709"/>
        <w:rPr>
          <w:b/>
        </w:rPr>
      </w:pPr>
    </w:p>
    <w:p w14:paraId="2861D1DD" w14:textId="77777777" w:rsidR="003500B5" w:rsidRDefault="003500B5" w:rsidP="00101C6E">
      <w:pPr>
        <w:spacing w:after="0" w:line="276" w:lineRule="auto"/>
        <w:ind w:left="0" w:right="0" w:firstLine="709"/>
        <w:rPr>
          <w:b/>
        </w:rPr>
      </w:pPr>
    </w:p>
    <w:p w14:paraId="4BBCD517" w14:textId="77777777" w:rsidR="003500B5" w:rsidRDefault="003500B5" w:rsidP="00101C6E">
      <w:pPr>
        <w:spacing w:after="0" w:line="276" w:lineRule="auto"/>
        <w:ind w:left="0" w:right="0" w:firstLine="709"/>
        <w:rPr>
          <w:b/>
        </w:rPr>
      </w:pPr>
    </w:p>
    <w:p w14:paraId="5EE768B2" w14:textId="77777777" w:rsidR="00FB3779" w:rsidRDefault="00FB3779" w:rsidP="00F936AC">
      <w:pPr>
        <w:pStyle w:val="1"/>
      </w:pPr>
      <w:bookmarkStart w:id="47" w:name="_Toc225256068"/>
      <w:r w:rsidRPr="00FB3779">
        <w:lastRenderedPageBreak/>
        <w:t>3</w:t>
      </w:r>
      <w:r w:rsidR="00304FF1">
        <w:t>.</w:t>
      </w:r>
      <w:r w:rsidR="004661EC">
        <w:t>4</w:t>
      </w:r>
      <w:r w:rsidRPr="00FB3779">
        <w:t>. Обеспечение равных условий доступа к информации о реализации муниципального</w:t>
      </w:r>
      <w:r>
        <w:t xml:space="preserve"> </w:t>
      </w:r>
      <w:r w:rsidRPr="00FB3779">
        <w:t>имущества</w:t>
      </w:r>
      <w:r>
        <w:t>,</w:t>
      </w:r>
      <w:r w:rsidRPr="00FB3779">
        <w:t xml:space="preserve"> находящегося в муниципальной собственности муниципального образования «Белокалитвинский район»</w:t>
      </w:r>
      <w:bookmarkEnd w:id="47"/>
    </w:p>
    <w:p w14:paraId="1F80B9BA" w14:textId="77777777" w:rsidR="003500B5" w:rsidRDefault="003500B5" w:rsidP="00101C6E">
      <w:pPr>
        <w:spacing w:after="0" w:line="276" w:lineRule="auto"/>
        <w:ind w:left="0" w:right="0" w:firstLine="709"/>
      </w:pPr>
    </w:p>
    <w:p w14:paraId="652EC089" w14:textId="77777777" w:rsidR="00D07D99" w:rsidRPr="00D07D99" w:rsidRDefault="00D07D99" w:rsidP="00101C6E">
      <w:pPr>
        <w:spacing w:after="0" w:line="276" w:lineRule="auto"/>
        <w:ind w:left="0" w:right="0" w:firstLine="709"/>
      </w:pPr>
      <w:r w:rsidRPr="00D07D99">
        <w:t xml:space="preserve">Информация о проведении торгов в отношении муниципального имущества Белокалитвинского района и об итогах его продажи в соответствии с Федеральным законом от 21.12.2001 № 178 – ФЗ «О приватизации государственного и муниципального имущества» размещается на официальном сайте Российской Федерации для размещения информации о проведении торгов </w:t>
      </w:r>
      <w:hyperlink r:id="rId72" w:history="1">
        <w:r w:rsidRPr="00D07D99">
          <w:rPr>
            <w:rStyle w:val="a8"/>
          </w:rPr>
          <w:t>https://torgi.gov.ru/new/public</w:t>
        </w:r>
      </w:hyperlink>
      <w:r w:rsidRPr="00D07D99">
        <w:t>.</w:t>
      </w:r>
    </w:p>
    <w:p w14:paraId="4D9D2222" w14:textId="14A63456" w:rsidR="00D07D99" w:rsidRPr="00D07D99" w:rsidRDefault="00D07D99" w:rsidP="00101C6E">
      <w:pPr>
        <w:spacing w:after="0" w:line="276" w:lineRule="auto"/>
        <w:ind w:left="0" w:right="0" w:firstLine="709"/>
      </w:pPr>
      <w:r w:rsidRPr="00D07D99">
        <w:t xml:space="preserve">За период 2025 года были опубликованы извещения о проведении торгов в электронном виде по 1 объекту муниципального имущества, по итогам продажи приватизирован 1 объект муниципального имущества. Продажа 1 объекта осуществлена в соответствии с Федеральным законом от 22.07.2008 № 159-ФЗ «Об особенностях отчуждения движимого и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w:t>
      </w:r>
      <w:r w:rsidR="006E1185">
        <w:t xml:space="preserve">отдельные законодательные акты </w:t>
      </w:r>
      <w:r w:rsidRPr="00D07D99">
        <w:t>Российской Федерации».</w:t>
      </w:r>
    </w:p>
    <w:p w14:paraId="5B5F4DE1" w14:textId="473290AC" w:rsidR="00265695" w:rsidRPr="006E1185" w:rsidRDefault="00D07D99" w:rsidP="006E1185">
      <w:pPr>
        <w:spacing w:after="0" w:line="276" w:lineRule="auto"/>
        <w:ind w:left="0" w:right="0" w:firstLine="709"/>
      </w:pPr>
      <w:r w:rsidRPr="00D07D99">
        <w:t xml:space="preserve">Данные о результатах приватизации 2-х объектов муниципального имущества Белокалитвинского района, а также отчет о выполнении прогнозного плана (программы) приватизации муниципального имущества Белокалитвинского района  за 2025 год в полном объеме размещены на официальном сайте Российской Федерации для размещения информации о проведении торгов </w:t>
      </w:r>
      <w:hyperlink r:id="rId73" w:history="1">
        <w:r w:rsidRPr="00D07D99">
          <w:rPr>
            <w:rStyle w:val="a8"/>
          </w:rPr>
          <w:t>https://torgi.gov.ru/new/public</w:t>
        </w:r>
      </w:hyperlink>
      <w:r w:rsidRPr="00D07D99">
        <w:t xml:space="preserve">, а также на официальном сайте Администрации Белокалитвинского района </w:t>
      </w:r>
      <w:hyperlink r:id="rId74" w:history="1">
        <w:r w:rsidRPr="00D07D99">
          <w:rPr>
            <w:rStyle w:val="a8"/>
          </w:rPr>
          <w:t>http://kalitva-land.ru</w:t>
        </w:r>
      </w:hyperlink>
      <w:r w:rsidRPr="00D07D99">
        <w:t>.</w:t>
      </w:r>
    </w:p>
    <w:p w14:paraId="723B9C68" w14:textId="77777777" w:rsidR="00265695" w:rsidRDefault="00265695" w:rsidP="00101C6E">
      <w:pPr>
        <w:spacing w:after="0" w:line="276" w:lineRule="auto"/>
        <w:ind w:left="0" w:right="0" w:firstLine="709"/>
        <w:rPr>
          <w:b/>
        </w:rPr>
      </w:pPr>
    </w:p>
    <w:p w14:paraId="73EC42A8" w14:textId="77777777" w:rsidR="00AA605F" w:rsidRDefault="00AA605F" w:rsidP="00F936AC">
      <w:pPr>
        <w:pStyle w:val="1"/>
      </w:pPr>
      <w:bookmarkStart w:id="48" w:name="_Toc225256069"/>
      <w:r>
        <w:t>3.</w:t>
      </w:r>
      <w:r w:rsidR="004661EC">
        <w:t>5</w:t>
      </w:r>
      <w:r>
        <w:t>.</w:t>
      </w:r>
      <w:r w:rsidRPr="00FB3779">
        <w:t xml:space="preserve"> </w:t>
      </w:r>
      <w:r>
        <w:t>Создание условий для развития конкуренции на рынке строительства</w:t>
      </w:r>
      <w:bookmarkEnd w:id="48"/>
    </w:p>
    <w:p w14:paraId="49C6110E" w14:textId="77777777" w:rsidR="00AA605F" w:rsidRDefault="00AA605F" w:rsidP="00101C6E">
      <w:pPr>
        <w:spacing w:after="0" w:line="276" w:lineRule="auto"/>
        <w:ind w:left="0" w:right="0" w:firstLine="709"/>
        <w:rPr>
          <w:b/>
        </w:rPr>
      </w:pPr>
    </w:p>
    <w:p w14:paraId="4E8920D3" w14:textId="78FC9843" w:rsidR="00CA7F27" w:rsidRPr="00CA7F27" w:rsidRDefault="00CA7F27" w:rsidP="00101C6E">
      <w:pPr>
        <w:spacing w:after="0" w:line="276" w:lineRule="auto"/>
        <w:ind w:left="0" w:right="0" w:firstLine="709"/>
        <w:rPr>
          <w:rFonts w:eastAsia="Calibri"/>
          <w:color w:val="auto"/>
          <w:szCs w:val="28"/>
          <w:lang w:eastAsia="en-US"/>
        </w:rPr>
      </w:pPr>
      <w:r w:rsidRPr="00CA7F27">
        <w:rPr>
          <w:rFonts w:eastAsia="Calibri"/>
          <w:color w:val="auto"/>
          <w:szCs w:val="28"/>
          <w:lang w:eastAsia="en-US"/>
        </w:rPr>
        <w:t xml:space="preserve">В целях повышения качества услуг на рынке строительства и повышения потребительских свойств строительных материалов, привлечение инвестиций и инновационных технологий в отрасли промышленности строительных материалов в </w:t>
      </w:r>
      <w:r w:rsidRPr="00D978CB">
        <w:rPr>
          <w:rFonts w:eastAsia="Calibri"/>
          <w:color w:val="auto"/>
          <w:szCs w:val="28"/>
          <w:lang w:eastAsia="en-US"/>
        </w:rPr>
        <w:t>202</w:t>
      </w:r>
      <w:r w:rsidR="007D46EA">
        <w:rPr>
          <w:rFonts w:eastAsia="Calibri"/>
          <w:color w:val="auto"/>
          <w:szCs w:val="28"/>
          <w:lang w:eastAsia="en-US"/>
        </w:rPr>
        <w:t>5</w:t>
      </w:r>
      <w:r w:rsidRPr="00D978CB">
        <w:rPr>
          <w:rFonts w:eastAsia="Calibri"/>
          <w:color w:val="auto"/>
          <w:szCs w:val="28"/>
          <w:lang w:eastAsia="en-US"/>
        </w:rPr>
        <w:t xml:space="preserve"> году не</w:t>
      </w:r>
      <w:r w:rsidRPr="00CA7F27">
        <w:rPr>
          <w:rFonts w:eastAsia="Calibri"/>
          <w:color w:val="auto"/>
          <w:szCs w:val="28"/>
          <w:lang w:eastAsia="en-US"/>
        </w:rPr>
        <w:t xml:space="preserve"> осуществлялось.</w:t>
      </w:r>
      <w:r>
        <w:rPr>
          <w:rFonts w:eastAsia="Calibri"/>
          <w:color w:val="auto"/>
          <w:szCs w:val="28"/>
          <w:lang w:eastAsia="en-US"/>
        </w:rPr>
        <w:t xml:space="preserve"> </w:t>
      </w:r>
    </w:p>
    <w:p w14:paraId="0B5956A5" w14:textId="77777777" w:rsidR="00D07D99" w:rsidRDefault="00D07D99" w:rsidP="00101C6E">
      <w:pPr>
        <w:spacing w:after="0" w:line="276" w:lineRule="auto"/>
        <w:ind w:left="0" w:right="0" w:firstLine="709"/>
        <w:rPr>
          <w:b/>
        </w:rPr>
      </w:pPr>
    </w:p>
    <w:p w14:paraId="2647A9F9" w14:textId="77777777" w:rsidR="003500B5" w:rsidRDefault="003500B5" w:rsidP="00101C6E">
      <w:pPr>
        <w:spacing w:after="0" w:line="276" w:lineRule="auto"/>
        <w:ind w:left="0" w:right="0" w:firstLine="709"/>
        <w:rPr>
          <w:b/>
        </w:rPr>
      </w:pPr>
    </w:p>
    <w:p w14:paraId="1F4734DC" w14:textId="77777777" w:rsidR="003500B5" w:rsidRDefault="003500B5" w:rsidP="00101C6E">
      <w:pPr>
        <w:spacing w:after="0" w:line="276" w:lineRule="auto"/>
        <w:ind w:left="0" w:right="0" w:firstLine="709"/>
        <w:rPr>
          <w:b/>
        </w:rPr>
      </w:pPr>
    </w:p>
    <w:p w14:paraId="09C3A5BB" w14:textId="77777777" w:rsidR="003500B5" w:rsidRDefault="003500B5" w:rsidP="00101C6E">
      <w:pPr>
        <w:spacing w:after="0" w:line="276" w:lineRule="auto"/>
        <w:ind w:left="0" w:right="0" w:firstLine="709"/>
        <w:rPr>
          <w:b/>
        </w:rPr>
      </w:pPr>
    </w:p>
    <w:p w14:paraId="7DBD1737" w14:textId="77777777" w:rsidR="002A6B9E" w:rsidRDefault="00AA605F" w:rsidP="00F936AC">
      <w:pPr>
        <w:pStyle w:val="1"/>
      </w:pPr>
      <w:bookmarkStart w:id="49" w:name="_Toc225256070"/>
      <w:r>
        <w:lastRenderedPageBreak/>
        <w:t>3.</w:t>
      </w:r>
      <w:r w:rsidR="004661EC">
        <w:t>6</w:t>
      </w:r>
      <w:r w:rsidR="00FB3779" w:rsidRPr="00FB3779">
        <w:t xml:space="preserve">. Содействие развитию практики применения механизмов </w:t>
      </w:r>
      <w:proofErr w:type="spellStart"/>
      <w:r w:rsidR="00FB3779" w:rsidRPr="00FB3779">
        <w:t>муниципально</w:t>
      </w:r>
      <w:proofErr w:type="spellEnd"/>
      <w:r w:rsidR="00FB3779" w:rsidRPr="00FB3779">
        <w:t xml:space="preserve"> - частного партнерства, в том числе практики заключения концессионных соглашений, в социальной сфере</w:t>
      </w:r>
      <w:bookmarkEnd w:id="49"/>
    </w:p>
    <w:p w14:paraId="7D5DBB73" w14:textId="77777777" w:rsidR="00D07D99" w:rsidRDefault="00D07D99" w:rsidP="00101C6E">
      <w:pPr>
        <w:spacing w:after="0" w:line="276" w:lineRule="auto"/>
        <w:ind w:left="0" w:right="0" w:firstLine="709"/>
      </w:pPr>
    </w:p>
    <w:p w14:paraId="5A308DA4" w14:textId="6E917B59" w:rsidR="002A6B9E" w:rsidRPr="00D978CB" w:rsidRDefault="002A6B9E" w:rsidP="00101C6E">
      <w:pPr>
        <w:spacing w:after="0" w:line="276" w:lineRule="auto"/>
        <w:ind w:left="0" w:right="0" w:firstLine="709"/>
        <w:rPr>
          <w:b/>
        </w:rPr>
      </w:pPr>
      <w:r w:rsidRPr="00D978CB">
        <w:t>15 мая 2017 года заключе</w:t>
      </w:r>
      <w:r w:rsidR="00682F25">
        <w:t>но концессионное соглашение № 1</w:t>
      </w:r>
      <w:r w:rsidRPr="00D978CB">
        <w:t xml:space="preserve"> в отношении объектов системы теплоснабжения, находящихся в собственности муниципального образования «Белокалитвинский район».</w:t>
      </w:r>
    </w:p>
    <w:p w14:paraId="13B6C5BD" w14:textId="77777777" w:rsidR="002A6B9E" w:rsidRDefault="002A6B9E" w:rsidP="00101C6E">
      <w:pPr>
        <w:spacing w:after="0" w:line="276" w:lineRule="auto"/>
        <w:ind w:left="0" w:right="0" w:firstLine="709"/>
      </w:pPr>
      <w:r w:rsidRPr="00D978CB">
        <w:t xml:space="preserve">Сведения о соглашениях </w:t>
      </w:r>
      <w:proofErr w:type="spellStart"/>
      <w:r w:rsidRPr="00D978CB">
        <w:t>муниципально</w:t>
      </w:r>
      <w:proofErr w:type="spellEnd"/>
      <w:r w:rsidRPr="00D978CB">
        <w:t>-частного партнерства, концессионных соглашениях, предоставляются в министерство экономического развития Ростовской области в установленные сроки.</w:t>
      </w:r>
    </w:p>
    <w:p w14:paraId="65CCB27C" w14:textId="77777777" w:rsidR="002A6B9E" w:rsidRPr="005E4D1C" w:rsidRDefault="002A6B9E" w:rsidP="00101C6E">
      <w:pPr>
        <w:spacing w:after="0" w:line="276" w:lineRule="auto"/>
        <w:ind w:left="0" w:right="0" w:firstLine="709"/>
      </w:pPr>
    </w:p>
    <w:p w14:paraId="78E81C2E" w14:textId="77777777" w:rsidR="00AA605F" w:rsidRDefault="00AA605F" w:rsidP="00F936AC">
      <w:pPr>
        <w:pStyle w:val="1"/>
      </w:pPr>
      <w:bookmarkStart w:id="50" w:name="_Toc225256071"/>
      <w:r>
        <w:t>3.</w:t>
      </w:r>
      <w:r w:rsidR="004661EC">
        <w:t>7</w:t>
      </w:r>
      <w:r w:rsidRPr="00FB3779">
        <w:t xml:space="preserve">. </w:t>
      </w:r>
      <w:r>
        <w:t>Содействие развитию не муниципальных социально ориентированных некоммерческих организаций</w:t>
      </w:r>
      <w:bookmarkEnd w:id="50"/>
    </w:p>
    <w:p w14:paraId="7B8E0871" w14:textId="77777777" w:rsidR="00D809B4" w:rsidRDefault="00D809B4" w:rsidP="00101C6E">
      <w:pPr>
        <w:spacing w:after="0" w:line="276" w:lineRule="auto"/>
        <w:ind w:left="0" w:right="0" w:firstLine="709"/>
      </w:pPr>
    </w:p>
    <w:p w14:paraId="7C2A0246"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На территории Белокалитвинского района действует 72 общественных организаций, 66 из которых занимаются социально-ориентированной деятельностью.</w:t>
      </w:r>
    </w:p>
    <w:p w14:paraId="72A62BDE"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 xml:space="preserve">В целях привлечения некоммерческих организаций к участию в решении социально значимых проблем района, развития их активности проводится ежегодный конкурс «Лучшие практики социально ориентированных некоммерческих организаций Белокалитвинского района». </w:t>
      </w:r>
    </w:p>
    <w:p w14:paraId="6BEDC7FA"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В ноябре прошлого года конкурс прошел в 7-ый раз. Призерами конкурса стали 3 организации:</w:t>
      </w:r>
    </w:p>
    <w:p w14:paraId="1C1DA40E"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 Юртовое казачье общество «</w:t>
      </w:r>
      <w:proofErr w:type="spellStart"/>
      <w:r w:rsidRPr="000A5BC9">
        <w:rPr>
          <w:rFonts w:eastAsia="Calibri"/>
          <w:color w:val="auto"/>
          <w:szCs w:val="28"/>
          <w:lang w:eastAsia="en-US"/>
        </w:rPr>
        <w:t>Усть</w:t>
      </w:r>
      <w:proofErr w:type="spellEnd"/>
      <w:r w:rsidRPr="000A5BC9">
        <w:rPr>
          <w:rFonts w:eastAsia="Calibri"/>
          <w:color w:val="auto"/>
          <w:szCs w:val="28"/>
          <w:lang w:eastAsia="en-US"/>
        </w:rPr>
        <w:t>-Белокалитвинский казачий юрт» Окружного казачьего общества Донецкого округа войскового казачьего общества «</w:t>
      </w:r>
      <w:proofErr w:type="spellStart"/>
      <w:r w:rsidRPr="000A5BC9">
        <w:rPr>
          <w:rFonts w:eastAsia="Calibri"/>
          <w:color w:val="auto"/>
          <w:szCs w:val="28"/>
          <w:lang w:eastAsia="en-US"/>
        </w:rPr>
        <w:t>Всевеликое</w:t>
      </w:r>
      <w:proofErr w:type="spellEnd"/>
      <w:r w:rsidRPr="000A5BC9">
        <w:rPr>
          <w:rFonts w:eastAsia="Calibri"/>
          <w:color w:val="auto"/>
          <w:szCs w:val="28"/>
          <w:lang w:eastAsia="en-US"/>
        </w:rPr>
        <w:t xml:space="preserve"> войско Донское», занявшая первое место;</w:t>
      </w:r>
    </w:p>
    <w:p w14:paraId="382B65A8"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 Автономная некоммерческая организация спортивно-патриотический клуб морских пехотинцев «Тайфун» - второе место;</w:t>
      </w:r>
    </w:p>
    <w:p w14:paraId="73E7BD30"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 Белокалитвинская местная организация Ростовского регионального отделения Общероссийской общественной организации - Ассоциации ветеранов боевых действий органов внутренних дел и внутренних войск России заняла третье место.</w:t>
      </w:r>
    </w:p>
    <w:p w14:paraId="1C51CE81"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Победители получили денежные призы в размере 50, 30 и 20 тыс. руб. за 1, 2 и 3 места соответственно.</w:t>
      </w:r>
    </w:p>
    <w:p w14:paraId="096BEC48"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 xml:space="preserve">Всё больше некоммерческих организаций района принимают участие в конкурсе Фонда Президентских грантов. </w:t>
      </w:r>
    </w:p>
    <w:p w14:paraId="0C54293A"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color w:val="auto"/>
          <w:szCs w:val="28"/>
          <w:lang w:eastAsia="en-US"/>
        </w:rPr>
        <w:t>В 2025 году одержала победу в конкурсе и получила грант в размере более 1300 тысяч рублей две организации.</w:t>
      </w:r>
    </w:p>
    <w:p w14:paraId="13BE49D9"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lastRenderedPageBreak/>
        <w:t>Проект «Герои в памяти живут»</w:t>
      </w:r>
      <w:r w:rsidRPr="000A5BC9">
        <w:rPr>
          <w:rFonts w:eastAsia="Calibri"/>
          <w:b/>
          <w:bCs/>
          <w:color w:val="auto"/>
          <w:szCs w:val="28"/>
          <w:lang w:eastAsia="en-US"/>
        </w:rPr>
        <w:t xml:space="preserve"> </w:t>
      </w:r>
      <w:r w:rsidRPr="000A5BC9">
        <w:rPr>
          <w:rFonts w:eastAsia="Calibri"/>
          <w:bCs/>
          <w:color w:val="auto"/>
          <w:szCs w:val="28"/>
          <w:lang w:eastAsia="en-US"/>
        </w:rPr>
        <w:t>Белокалитвинского отделения общественной организации Ассоциация ветеранов боевых действий направлен на повышение уровня знаний у молодежи о воинах-защитниках Отечества в годы Великой Отечественной войны и в современных условиях. На реализацию проекта Фондом выделено 500 тысяч рублей.</w:t>
      </w:r>
    </w:p>
    <w:p w14:paraId="0623D105" w14:textId="31B9A730"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 xml:space="preserve">В ходе реализации проекта для детей и подростков проведены теоретические и практические занятия, Уроки мужества, на которых ребята узнали о выдающихся полководцах, о своих современниках, участниках специальной военной операции, познакомились с основами военной службы, видами Вооруженных сил и родами войск, освоили строевую и огневую подготовку, научились оказывать первую доврачебную помощь. </w:t>
      </w:r>
    </w:p>
    <w:p w14:paraId="27164F5C" w14:textId="3A4FB561"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 xml:space="preserve">За счет </w:t>
      </w:r>
      <w:proofErr w:type="spellStart"/>
      <w:r w:rsidRPr="000A5BC9">
        <w:rPr>
          <w:rFonts w:eastAsia="Calibri"/>
          <w:bCs/>
          <w:color w:val="auto"/>
          <w:szCs w:val="28"/>
          <w:lang w:eastAsia="en-US"/>
        </w:rPr>
        <w:t>грантовых</w:t>
      </w:r>
      <w:proofErr w:type="spellEnd"/>
      <w:r w:rsidRPr="000A5BC9">
        <w:rPr>
          <w:rFonts w:eastAsia="Calibri"/>
          <w:bCs/>
          <w:color w:val="auto"/>
          <w:szCs w:val="28"/>
          <w:lang w:eastAsia="en-US"/>
        </w:rPr>
        <w:t xml:space="preserve"> средств приобретены учебные автоматы Калашникова с магазинами и учебными патронами, пневматические винтовки, пистолет, спортивные метательные ножи, маскировочные халаты, полевая камуфляжная форма, наградная атрибутика.</w:t>
      </w:r>
    </w:p>
    <w:p w14:paraId="1DEF4C26"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 xml:space="preserve">Проект </w:t>
      </w:r>
      <w:proofErr w:type="spellStart"/>
      <w:r w:rsidRPr="000A5BC9">
        <w:rPr>
          <w:rFonts w:eastAsia="Calibri"/>
          <w:bCs/>
          <w:color w:val="auto"/>
          <w:szCs w:val="28"/>
          <w:lang w:eastAsia="en-US"/>
        </w:rPr>
        <w:t>Усть</w:t>
      </w:r>
      <w:proofErr w:type="spellEnd"/>
      <w:r w:rsidRPr="000A5BC9">
        <w:rPr>
          <w:rFonts w:eastAsia="Calibri"/>
          <w:bCs/>
          <w:color w:val="auto"/>
          <w:szCs w:val="28"/>
          <w:lang w:eastAsia="en-US"/>
        </w:rPr>
        <w:t xml:space="preserve">-Белокалитвинского казачьего юрта </w:t>
      </w:r>
      <w:r w:rsidRPr="000A5BC9">
        <w:rPr>
          <w:rFonts w:eastAsia="Calibri"/>
          <w:color w:val="auto"/>
          <w:szCs w:val="28"/>
          <w:lang w:eastAsia="en-US"/>
        </w:rPr>
        <w:t xml:space="preserve">«Казак – защитник Родины своей» </w:t>
      </w:r>
      <w:r w:rsidRPr="000A5BC9">
        <w:rPr>
          <w:rFonts w:eastAsia="Calibri"/>
          <w:bCs/>
          <w:color w:val="auto"/>
          <w:szCs w:val="28"/>
          <w:lang w:eastAsia="en-US"/>
        </w:rPr>
        <w:t>тоже получил грант в размере более 800 тысяч рублей.</w:t>
      </w:r>
    </w:p>
    <w:p w14:paraId="00490B7A" w14:textId="1EEE1505"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Главная цель проекта – сохранение народной памяти о современных Героях, участниках специальной военной операции путем вовлечения детей и подростков в мероприятия гражданско-патриотической направленности.</w:t>
      </w:r>
    </w:p>
    <w:p w14:paraId="0D49E73E" w14:textId="2EA91EEF"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 xml:space="preserve">В рамках реализации проекта для юных атаманов общеобразовательных организаций проводятся занятия по общефизической, военно-тактической подготовке с использованием традиций и обычаев донских казаков, пройдут Уроки мужества, встречи с ветеранами боевых действий и участниками СВО, слет военно-патриотических клубов, экскурсии в станицу </w:t>
      </w:r>
      <w:proofErr w:type="spellStart"/>
      <w:r w:rsidRPr="000A5BC9">
        <w:rPr>
          <w:rFonts w:eastAsia="Calibri"/>
          <w:bCs/>
          <w:color w:val="auto"/>
          <w:szCs w:val="28"/>
          <w:lang w:eastAsia="en-US"/>
        </w:rPr>
        <w:t>Старочеркасскую</w:t>
      </w:r>
      <w:proofErr w:type="spellEnd"/>
      <w:r w:rsidRPr="000A5BC9">
        <w:rPr>
          <w:rFonts w:eastAsia="Calibri"/>
          <w:bCs/>
          <w:color w:val="auto"/>
          <w:szCs w:val="28"/>
          <w:lang w:eastAsia="en-US"/>
        </w:rPr>
        <w:t xml:space="preserve"> и хутор </w:t>
      </w:r>
      <w:proofErr w:type="spellStart"/>
      <w:r w:rsidRPr="000A5BC9">
        <w:rPr>
          <w:rFonts w:eastAsia="Calibri"/>
          <w:bCs/>
          <w:color w:val="auto"/>
          <w:szCs w:val="28"/>
          <w:lang w:eastAsia="en-US"/>
        </w:rPr>
        <w:t>Пухляковский</w:t>
      </w:r>
      <w:proofErr w:type="spellEnd"/>
      <w:r w:rsidRPr="000A5BC9">
        <w:rPr>
          <w:rFonts w:eastAsia="Calibri"/>
          <w:bCs/>
          <w:color w:val="auto"/>
          <w:szCs w:val="28"/>
          <w:lang w:eastAsia="en-US"/>
        </w:rPr>
        <w:t>. За счёт средств гранта закуплены шашки казачьи тренировочные, макеты автоматов Калашникова, оборудование для проведения мероприятий – колонки, пульт, радиомикрофоны.</w:t>
      </w:r>
    </w:p>
    <w:p w14:paraId="6738F789" w14:textId="77777777" w:rsidR="000A5BC9" w:rsidRPr="000A5BC9" w:rsidRDefault="000A5BC9" w:rsidP="00101C6E">
      <w:pPr>
        <w:spacing w:after="0" w:line="276" w:lineRule="auto"/>
        <w:ind w:left="0" w:right="0" w:firstLine="709"/>
        <w:rPr>
          <w:rFonts w:eastAsia="Calibri"/>
          <w:color w:val="auto"/>
          <w:szCs w:val="28"/>
          <w:lang w:eastAsia="en-US"/>
        </w:rPr>
      </w:pPr>
      <w:r w:rsidRPr="000A5BC9">
        <w:rPr>
          <w:rFonts w:eastAsia="Calibri"/>
          <w:bCs/>
          <w:color w:val="auto"/>
          <w:szCs w:val="28"/>
          <w:lang w:eastAsia="en-US"/>
        </w:rPr>
        <w:t>В настоящее время продолжается работа по созданию электронного сборника «Земляки – участники Специальной военной операции».</w:t>
      </w:r>
    </w:p>
    <w:p w14:paraId="7F21B075" w14:textId="77777777" w:rsidR="000A5BC9" w:rsidRDefault="000A5BC9" w:rsidP="00101C6E">
      <w:pPr>
        <w:spacing w:after="160" w:line="276" w:lineRule="auto"/>
        <w:ind w:left="0" w:right="0" w:firstLine="0"/>
        <w:jc w:val="left"/>
        <w:rPr>
          <w:rFonts w:eastAsia="Calibri"/>
          <w:color w:val="auto"/>
          <w:szCs w:val="28"/>
          <w:lang w:eastAsia="en-US"/>
        </w:rPr>
      </w:pPr>
      <w:r>
        <w:rPr>
          <w:rFonts w:eastAsia="Calibri"/>
          <w:color w:val="auto"/>
          <w:szCs w:val="28"/>
          <w:lang w:eastAsia="en-US"/>
        </w:rPr>
        <w:br w:type="page"/>
      </w:r>
    </w:p>
    <w:p w14:paraId="6D630BB5" w14:textId="77777777" w:rsidR="00D809B4" w:rsidRDefault="00D809B4" w:rsidP="00101C6E">
      <w:pPr>
        <w:spacing w:after="0" w:line="276" w:lineRule="auto"/>
        <w:ind w:left="0" w:right="0" w:firstLine="709"/>
        <w:sectPr w:rsidR="00D809B4" w:rsidSect="00F23B17">
          <w:footerReference w:type="even" r:id="rId75"/>
          <w:footerReference w:type="default" r:id="rId76"/>
          <w:footerReference w:type="first" r:id="rId77"/>
          <w:pgSz w:w="11906" w:h="16838"/>
          <w:pgMar w:top="1137" w:right="707" w:bottom="1327" w:left="1134" w:header="720" w:footer="709" w:gutter="0"/>
          <w:cols w:space="720"/>
          <w:titlePg/>
          <w:docGrid w:linePitch="381"/>
        </w:sectPr>
      </w:pPr>
    </w:p>
    <w:p w14:paraId="0BC5082E" w14:textId="677AFF58" w:rsidR="0004487C" w:rsidRDefault="009E16E7" w:rsidP="00F936AC">
      <w:pPr>
        <w:pStyle w:val="1"/>
      </w:pPr>
      <w:bookmarkStart w:id="51" w:name="_Toc225256072"/>
      <w:r>
        <w:lastRenderedPageBreak/>
        <w:t xml:space="preserve">Раздел </w:t>
      </w:r>
      <w:r w:rsidR="00C212CF">
        <w:t>4</w:t>
      </w:r>
      <w:r>
        <w:t>. Сведения о достижении целевых значений контроль</w:t>
      </w:r>
      <w:r w:rsidR="003D031D">
        <w:t xml:space="preserve">ных показателей эффективности, </w:t>
      </w:r>
      <w:r>
        <w:t xml:space="preserve">установленных в плане мероприятий («дорожной карте») по </w:t>
      </w:r>
      <w:r w:rsidR="004B4158">
        <w:t>содействию развитию конкуренции</w:t>
      </w:r>
      <w:r>
        <w:t xml:space="preserve"> в </w:t>
      </w:r>
      <w:r w:rsidR="004B4158">
        <w:t>Белокалитвинском</w:t>
      </w:r>
      <w:r w:rsidR="00F936AC">
        <w:t xml:space="preserve"> районе</w:t>
      </w:r>
      <w:bookmarkEnd w:id="51"/>
    </w:p>
    <w:p w14:paraId="20D79611" w14:textId="77777777" w:rsidR="0004487C" w:rsidRDefault="009E16E7" w:rsidP="00101C6E">
      <w:pPr>
        <w:spacing w:after="0" w:line="276" w:lineRule="auto"/>
        <w:ind w:left="0" w:right="0" w:firstLine="709"/>
      </w:pPr>
      <w:r>
        <w:rPr>
          <w:b/>
        </w:rPr>
        <w:t xml:space="preserve"> </w:t>
      </w:r>
    </w:p>
    <w:p w14:paraId="09A4DD5A" w14:textId="29BA4F25" w:rsidR="004C59F9" w:rsidRPr="004C59F9" w:rsidRDefault="004C59F9" w:rsidP="00101C6E">
      <w:pPr>
        <w:spacing w:after="0" w:line="276" w:lineRule="auto"/>
        <w:ind w:left="0" w:right="0" w:firstLine="709"/>
        <w:rPr>
          <w:b/>
        </w:rPr>
      </w:pPr>
      <w:r w:rsidRPr="004C59F9">
        <w:t xml:space="preserve">В рамках работы по внедрению Стандарта развития конкуренции в муниципальных образованиях Ростовской области постановлением Администрации Белокалитвинского района </w:t>
      </w:r>
      <w:hyperlink r:id="rId78">
        <w:r w:rsidRPr="004C59F9">
          <w:t xml:space="preserve"> </w:t>
        </w:r>
      </w:hyperlink>
      <w:r w:rsidRPr="004C59F9">
        <w:t xml:space="preserve">от 27.01.2023 №144,  </w:t>
      </w:r>
      <w:hyperlink r:id="rId79">
        <w:r w:rsidRPr="004C59F9">
          <w:t xml:space="preserve">были внесены изменения в  ранее утвержденный План мероприятий </w:t>
        </w:r>
      </w:hyperlink>
      <w:hyperlink r:id="rId80">
        <w:r w:rsidRPr="004C59F9">
          <w:t>(</w:t>
        </w:r>
      </w:hyperlink>
      <w:hyperlink r:id="rId81">
        <w:r w:rsidRPr="004C59F9">
          <w:t xml:space="preserve">«дорожная карта») по содействию развитию конкуренции в Белокалитвинском районе на 2022 </w:t>
        </w:r>
      </w:hyperlink>
      <w:hyperlink r:id="rId82">
        <w:r w:rsidRPr="004C59F9">
          <w:t xml:space="preserve">– </w:t>
        </w:r>
      </w:hyperlink>
      <w:hyperlink r:id="rId83">
        <w:r w:rsidRPr="004C59F9">
          <w:t>2025 годы.</w:t>
        </w:r>
      </w:hyperlink>
      <w:r w:rsidRPr="004C59F9">
        <w:t xml:space="preserve"> Сведения о достижении целевых показателей, установленных в «дорожной </w:t>
      </w:r>
      <w:r w:rsidR="00A43640">
        <w:t>карте», представлены в таблице.</w:t>
      </w:r>
      <w:r w:rsidRPr="004C59F9">
        <w:rPr>
          <w:b/>
        </w:rPr>
        <w:t xml:space="preserve"> </w:t>
      </w:r>
      <w:r w:rsidRPr="004C59F9">
        <w:rPr>
          <w:b/>
        </w:rPr>
        <w:tab/>
        <w:t xml:space="preserve"> </w:t>
      </w:r>
    </w:p>
    <w:p w14:paraId="14CC6AA3" w14:textId="77777777" w:rsidR="004C59F9" w:rsidRPr="004C59F9" w:rsidRDefault="004C59F9" w:rsidP="00101C6E">
      <w:pPr>
        <w:spacing w:after="0" w:line="276" w:lineRule="auto"/>
        <w:ind w:left="0" w:right="0" w:firstLine="709"/>
        <w:rPr>
          <w:b/>
        </w:rPr>
      </w:pPr>
    </w:p>
    <w:tbl>
      <w:tblPr>
        <w:tblW w:w="14743" w:type="dxa"/>
        <w:tblInd w:w="-147" w:type="dxa"/>
        <w:tblLayout w:type="fixed"/>
        <w:tblCellMar>
          <w:top w:w="102" w:type="dxa"/>
          <w:left w:w="62" w:type="dxa"/>
          <w:bottom w:w="102" w:type="dxa"/>
          <w:right w:w="62" w:type="dxa"/>
        </w:tblCellMar>
        <w:tblLook w:val="0000" w:firstRow="0" w:lastRow="0" w:firstColumn="0" w:lastColumn="0" w:noHBand="0" w:noVBand="0"/>
      </w:tblPr>
      <w:tblGrid>
        <w:gridCol w:w="568"/>
        <w:gridCol w:w="2856"/>
        <w:gridCol w:w="2955"/>
        <w:gridCol w:w="1560"/>
        <w:gridCol w:w="1417"/>
        <w:gridCol w:w="1417"/>
        <w:gridCol w:w="1276"/>
        <w:gridCol w:w="1058"/>
        <w:gridCol w:w="1636"/>
      </w:tblGrid>
      <w:tr w:rsidR="004C59F9" w:rsidRPr="00436872" w14:paraId="41CEB66F" w14:textId="77777777" w:rsidTr="00327A60">
        <w:tc>
          <w:tcPr>
            <w:tcW w:w="568" w:type="dxa"/>
            <w:vMerge w:val="restart"/>
            <w:tcBorders>
              <w:top w:val="single" w:sz="4" w:space="0" w:color="auto"/>
              <w:left w:val="single" w:sz="4" w:space="0" w:color="auto"/>
              <w:bottom w:val="single" w:sz="4" w:space="0" w:color="auto"/>
              <w:right w:val="single" w:sz="4" w:space="0" w:color="auto"/>
            </w:tcBorders>
          </w:tcPr>
          <w:p w14:paraId="0123B7C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N</w:t>
            </w:r>
          </w:p>
          <w:p w14:paraId="524CEDA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п/п</w:t>
            </w:r>
          </w:p>
        </w:tc>
        <w:tc>
          <w:tcPr>
            <w:tcW w:w="2856" w:type="dxa"/>
            <w:vMerge w:val="restart"/>
            <w:tcBorders>
              <w:top w:val="single" w:sz="4" w:space="0" w:color="auto"/>
              <w:left w:val="single" w:sz="4" w:space="0" w:color="auto"/>
              <w:bottom w:val="single" w:sz="4" w:space="0" w:color="auto"/>
              <w:right w:val="single" w:sz="4" w:space="0" w:color="auto"/>
            </w:tcBorders>
          </w:tcPr>
          <w:p w14:paraId="6C45321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Наименование рынка</w:t>
            </w:r>
          </w:p>
        </w:tc>
        <w:tc>
          <w:tcPr>
            <w:tcW w:w="2955" w:type="dxa"/>
            <w:vMerge w:val="restart"/>
            <w:tcBorders>
              <w:top w:val="single" w:sz="4" w:space="0" w:color="auto"/>
              <w:left w:val="single" w:sz="4" w:space="0" w:color="auto"/>
              <w:bottom w:val="single" w:sz="4" w:space="0" w:color="auto"/>
              <w:right w:val="single" w:sz="4" w:space="0" w:color="auto"/>
            </w:tcBorders>
          </w:tcPr>
          <w:p w14:paraId="35A0C58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Наименование ключевого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14:paraId="73C58B4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 xml:space="preserve">Значение показателя </w:t>
            </w:r>
            <w:proofErr w:type="gramStart"/>
            <w:r w:rsidRPr="00436872">
              <w:rPr>
                <w:rFonts w:eastAsia="Calibri"/>
                <w:bCs/>
                <w:color w:val="auto"/>
                <w:sz w:val="22"/>
                <w:lang w:eastAsia="en-US"/>
              </w:rPr>
              <w:t>в  2021</w:t>
            </w:r>
            <w:proofErr w:type="gramEnd"/>
            <w:r w:rsidRPr="00436872">
              <w:rPr>
                <w:rFonts w:eastAsia="Calibri"/>
                <w:bCs/>
                <w:color w:val="auto"/>
                <w:sz w:val="22"/>
                <w:lang w:eastAsia="en-US"/>
              </w:rPr>
              <w:t xml:space="preserve"> г.</w:t>
            </w:r>
          </w:p>
        </w:tc>
        <w:tc>
          <w:tcPr>
            <w:tcW w:w="5168" w:type="dxa"/>
            <w:gridSpan w:val="4"/>
            <w:tcBorders>
              <w:top w:val="single" w:sz="4" w:space="0" w:color="auto"/>
              <w:left w:val="single" w:sz="4" w:space="0" w:color="auto"/>
              <w:bottom w:val="single" w:sz="4" w:space="0" w:color="auto"/>
              <w:right w:val="single" w:sz="4" w:space="0" w:color="auto"/>
            </w:tcBorders>
          </w:tcPr>
          <w:p w14:paraId="7C7C0896"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Планируемое значение показателя</w:t>
            </w:r>
          </w:p>
        </w:tc>
        <w:tc>
          <w:tcPr>
            <w:tcW w:w="1636" w:type="dxa"/>
            <w:vMerge w:val="restart"/>
            <w:tcBorders>
              <w:top w:val="single" w:sz="4" w:space="0" w:color="auto"/>
              <w:left w:val="single" w:sz="4" w:space="0" w:color="auto"/>
              <w:bottom w:val="single" w:sz="4" w:space="0" w:color="auto"/>
              <w:right w:val="single" w:sz="4" w:space="0" w:color="auto"/>
            </w:tcBorders>
          </w:tcPr>
          <w:p w14:paraId="3D6269E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 xml:space="preserve">Фактическое </w:t>
            </w:r>
          </w:p>
          <w:p w14:paraId="03850C0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 xml:space="preserve">значение показателя в </w:t>
            </w:r>
          </w:p>
          <w:p w14:paraId="222A0A02" w14:textId="754D669C" w:rsidR="004C59F9" w:rsidRPr="00436872" w:rsidRDefault="000A2D96" w:rsidP="00101C6E">
            <w:pPr>
              <w:spacing w:after="0" w:line="276" w:lineRule="auto"/>
              <w:ind w:left="0" w:right="0" w:firstLine="0"/>
              <w:jc w:val="left"/>
              <w:rPr>
                <w:rFonts w:eastAsia="Calibri"/>
                <w:bCs/>
                <w:color w:val="auto"/>
                <w:sz w:val="22"/>
                <w:lang w:eastAsia="en-US"/>
              </w:rPr>
            </w:pPr>
            <w:r>
              <w:rPr>
                <w:rFonts w:eastAsia="Calibri"/>
                <w:bCs/>
                <w:color w:val="auto"/>
                <w:sz w:val="22"/>
                <w:lang w:eastAsia="en-US"/>
              </w:rPr>
              <w:t xml:space="preserve">отчетном периоде </w:t>
            </w:r>
            <w:r w:rsidR="00327A60">
              <w:rPr>
                <w:rFonts w:eastAsia="Calibri"/>
                <w:bCs/>
                <w:color w:val="auto"/>
                <w:sz w:val="22"/>
                <w:lang w:eastAsia="en-US"/>
              </w:rPr>
              <w:t>2025</w:t>
            </w:r>
            <w:r w:rsidR="004C59F9" w:rsidRPr="003B0A0B">
              <w:rPr>
                <w:rFonts w:eastAsia="Calibri"/>
                <w:bCs/>
                <w:color w:val="auto"/>
                <w:sz w:val="22"/>
                <w:lang w:eastAsia="en-US"/>
              </w:rPr>
              <w:t xml:space="preserve"> год</w:t>
            </w:r>
          </w:p>
        </w:tc>
      </w:tr>
      <w:tr w:rsidR="004C59F9" w:rsidRPr="00436872" w14:paraId="54D5861E" w14:textId="77777777" w:rsidTr="00327A60">
        <w:trPr>
          <w:trHeight w:val="870"/>
        </w:trPr>
        <w:tc>
          <w:tcPr>
            <w:tcW w:w="568" w:type="dxa"/>
            <w:vMerge/>
            <w:tcBorders>
              <w:top w:val="single" w:sz="4" w:space="0" w:color="auto"/>
              <w:left w:val="single" w:sz="4" w:space="0" w:color="auto"/>
              <w:bottom w:val="single" w:sz="4" w:space="0" w:color="auto"/>
              <w:right w:val="single" w:sz="4" w:space="0" w:color="auto"/>
            </w:tcBorders>
          </w:tcPr>
          <w:p w14:paraId="323993A5" w14:textId="77777777" w:rsidR="004C59F9" w:rsidRPr="00436872" w:rsidRDefault="004C59F9" w:rsidP="00101C6E">
            <w:pPr>
              <w:spacing w:after="0" w:line="276" w:lineRule="auto"/>
              <w:ind w:left="0" w:right="0" w:firstLine="0"/>
              <w:jc w:val="left"/>
              <w:rPr>
                <w:rFonts w:eastAsia="Calibri"/>
                <w:bCs/>
                <w:color w:val="auto"/>
                <w:sz w:val="22"/>
                <w:lang w:eastAsia="en-US"/>
              </w:rPr>
            </w:pPr>
          </w:p>
        </w:tc>
        <w:tc>
          <w:tcPr>
            <w:tcW w:w="2856" w:type="dxa"/>
            <w:vMerge/>
            <w:tcBorders>
              <w:top w:val="single" w:sz="4" w:space="0" w:color="auto"/>
              <w:left w:val="single" w:sz="4" w:space="0" w:color="auto"/>
              <w:bottom w:val="single" w:sz="4" w:space="0" w:color="auto"/>
              <w:right w:val="single" w:sz="4" w:space="0" w:color="auto"/>
            </w:tcBorders>
          </w:tcPr>
          <w:p w14:paraId="65E1FA2E" w14:textId="77777777" w:rsidR="004C59F9" w:rsidRPr="00436872" w:rsidRDefault="004C59F9" w:rsidP="00101C6E">
            <w:pPr>
              <w:spacing w:after="0" w:line="276" w:lineRule="auto"/>
              <w:ind w:left="0" w:right="0" w:firstLine="0"/>
              <w:jc w:val="left"/>
              <w:rPr>
                <w:rFonts w:eastAsia="Calibri"/>
                <w:bCs/>
                <w:color w:val="auto"/>
                <w:sz w:val="22"/>
                <w:lang w:eastAsia="en-US"/>
              </w:rPr>
            </w:pPr>
          </w:p>
        </w:tc>
        <w:tc>
          <w:tcPr>
            <w:tcW w:w="2955" w:type="dxa"/>
            <w:vMerge/>
            <w:tcBorders>
              <w:top w:val="single" w:sz="4" w:space="0" w:color="auto"/>
              <w:left w:val="single" w:sz="4" w:space="0" w:color="auto"/>
              <w:bottom w:val="single" w:sz="4" w:space="0" w:color="auto"/>
              <w:right w:val="single" w:sz="4" w:space="0" w:color="auto"/>
            </w:tcBorders>
          </w:tcPr>
          <w:p w14:paraId="29479D5D" w14:textId="77777777" w:rsidR="004C59F9" w:rsidRPr="00436872" w:rsidRDefault="004C59F9" w:rsidP="00101C6E">
            <w:pPr>
              <w:spacing w:after="0" w:line="276" w:lineRule="auto"/>
              <w:ind w:left="0" w:right="0" w:firstLine="0"/>
              <w:jc w:val="left"/>
              <w:rPr>
                <w:rFonts w:eastAsia="Calibri"/>
                <w:bCs/>
                <w:color w:val="auto"/>
                <w:sz w:val="22"/>
                <w:lang w:eastAsia="en-US"/>
              </w:rPr>
            </w:pPr>
          </w:p>
        </w:tc>
        <w:tc>
          <w:tcPr>
            <w:tcW w:w="1560" w:type="dxa"/>
            <w:vMerge/>
            <w:tcBorders>
              <w:top w:val="single" w:sz="4" w:space="0" w:color="auto"/>
              <w:left w:val="single" w:sz="4" w:space="0" w:color="auto"/>
              <w:bottom w:val="single" w:sz="4" w:space="0" w:color="auto"/>
              <w:right w:val="single" w:sz="4" w:space="0" w:color="auto"/>
            </w:tcBorders>
          </w:tcPr>
          <w:p w14:paraId="3B6CCCC8" w14:textId="77777777" w:rsidR="004C59F9" w:rsidRPr="00436872" w:rsidRDefault="004C59F9" w:rsidP="00101C6E">
            <w:pPr>
              <w:spacing w:after="0" w:line="276" w:lineRule="auto"/>
              <w:ind w:left="0" w:right="0" w:firstLine="0"/>
              <w:jc w:val="left"/>
              <w:rPr>
                <w:rFonts w:eastAsia="Calibri"/>
                <w:bCs/>
                <w:color w:val="auto"/>
                <w:sz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7F8DFE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2022 г.</w:t>
            </w:r>
          </w:p>
        </w:tc>
        <w:tc>
          <w:tcPr>
            <w:tcW w:w="1417" w:type="dxa"/>
            <w:tcBorders>
              <w:top w:val="single" w:sz="4" w:space="0" w:color="auto"/>
              <w:left w:val="single" w:sz="4" w:space="0" w:color="auto"/>
              <w:bottom w:val="single" w:sz="4" w:space="0" w:color="auto"/>
              <w:right w:val="single" w:sz="4" w:space="0" w:color="auto"/>
            </w:tcBorders>
          </w:tcPr>
          <w:p w14:paraId="01B1C908"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2023 г.</w:t>
            </w:r>
          </w:p>
        </w:tc>
        <w:tc>
          <w:tcPr>
            <w:tcW w:w="1276" w:type="dxa"/>
            <w:tcBorders>
              <w:top w:val="single" w:sz="4" w:space="0" w:color="auto"/>
              <w:left w:val="single" w:sz="4" w:space="0" w:color="auto"/>
              <w:bottom w:val="single" w:sz="4" w:space="0" w:color="auto"/>
              <w:right w:val="single" w:sz="4" w:space="0" w:color="auto"/>
            </w:tcBorders>
          </w:tcPr>
          <w:p w14:paraId="1C79E8E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2024 г.</w:t>
            </w:r>
          </w:p>
        </w:tc>
        <w:tc>
          <w:tcPr>
            <w:tcW w:w="1058" w:type="dxa"/>
            <w:tcBorders>
              <w:top w:val="single" w:sz="4" w:space="0" w:color="auto"/>
              <w:left w:val="single" w:sz="4" w:space="0" w:color="auto"/>
              <w:bottom w:val="single" w:sz="4" w:space="0" w:color="auto"/>
              <w:right w:val="single" w:sz="4" w:space="0" w:color="auto"/>
            </w:tcBorders>
          </w:tcPr>
          <w:p w14:paraId="0BE9048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2025 г.</w:t>
            </w:r>
          </w:p>
        </w:tc>
        <w:tc>
          <w:tcPr>
            <w:tcW w:w="1636" w:type="dxa"/>
            <w:vMerge/>
            <w:tcBorders>
              <w:top w:val="single" w:sz="4" w:space="0" w:color="auto"/>
              <w:left w:val="single" w:sz="4" w:space="0" w:color="auto"/>
              <w:bottom w:val="single" w:sz="4" w:space="0" w:color="auto"/>
              <w:right w:val="single" w:sz="4" w:space="0" w:color="auto"/>
            </w:tcBorders>
          </w:tcPr>
          <w:p w14:paraId="0560276F" w14:textId="77777777" w:rsidR="004C59F9" w:rsidRPr="00436872" w:rsidRDefault="004C59F9" w:rsidP="00101C6E">
            <w:pPr>
              <w:spacing w:after="0" w:line="276" w:lineRule="auto"/>
              <w:ind w:left="0" w:right="0" w:firstLine="0"/>
              <w:jc w:val="left"/>
              <w:rPr>
                <w:rFonts w:eastAsia="Calibri"/>
                <w:bCs/>
                <w:color w:val="auto"/>
                <w:sz w:val="22"/>
                <w:lang w:eastAsia="en-US"/>
              </w:rPr>
            </w:pPr>
          </w:p>
        </w:tc>
      </w:tr>
      <w:tr w:rsidR="004C59F9" w:rsidRPr="00436872" w14:paraId="4639EB2B" w14:textId="77777777" w:rsidTr="00327A60">
        <w:tc>
          <w:tcPr>
            <w:tcW w:w="568" w:type="dxa"/>
            <w:tcBorders>
              <w:top w:val="single" w:sz="4" w:space="0" w:color="auto"/>
              <w:left w:val="single" w:sz="4" w:space="0" w:color="auto"/>
              <w:bottom w:val="single" w:sz="4" w:space="0" w:color="auto"/>
              <w:right w:val="single" w:sz="4" w:space="0" w:color="auto"/>
            </w:tcBorders>
          </w:tcPr>
          <w:p w14:paraId="1E8720F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w:t>
            </w:r>
          </w:p>
        </w:tc>
        <w:tc>
          <w:tcPr>
            <w:tcW w:w="2856" w:type="dxa"/>
            <w:tcBorders>
              <w:top w:val="single" w:sz="4" w:space="0" w:color="auto"/>
              <w:left w:val="single" w:sz="4" w:space="0" w:color="auto"/>
              <w:bottom w:val="single" w:sz="4" w:space="0" w:color="auto"/>
              <w:right w:val="single" w:sz="4" w:space="0" w:color="auto"/>
            </w:tcBorders>
          </w:tcPr>
          <w:p w14:paraId="4108651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товарной аквакультуры</w:t>
            </w:r>
          </w:p>
        </w:tc>
        <w:tc>
          <w:tcPr>
            <w:tcW w:w="2955" w:type="dxa"/>
            <w:tcBorders>
              <w:top w:val="single" w:sz="4" w:space="0" w:color="auto"/>
              <w:left w:val="single" w:sz="4" w:space="0" w:color="auto"/>
              <w:bottom w:val="single" w:sz="4" w:space="0" w:color="auto"/>
              <w:right w:val="single" w:sz="4" w:space="0" w:color="auto"/>
            </w:tcBorders>
          </w:tcPr>
          <w:p w14:paraId="7A1A25F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на рынке товарной аквакультуры, процентов</w:t>
            </w:r>
          </w:p>
        </w:tc>
        <w:tc>
          <w:tcPr>
            <w:tcW w:w="1560" w:type="dxa"/>
            <w:tcBorders>
              <w:top w:val="single" w:sz="4" w:space="0" w:color="auto"/>
              <w:left w:val="single" w:sz="4" w:space="0" w:color="auto"/>
              <w:bottom w:val="single" w:sz="4" w:space="0" w:color="auto"/>
              <w:right w:val="single" w:sz="4" w:space="0" w:color="auto"/>
            </w:tcBorders>
          </w:tcPr>
          <w:p w14:paraId="5830AC4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5E4D4D4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569B36F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1B98CA8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4F9F196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259E554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18811AD2" w14:textId="77777777" w:rsidTr="00327A60">
        <w:tc>
          <w:tcPr>
            <w:tcW w:w="568" w:type="dxa"/>
            <w:tcBorders>
              <w:top w:val="single" w:sz="4" w:space="0" w:color="auto"/>
              <w:left w:val="single" w:sz="4" w:space="0" w:color="auto"/>
              <w:bottom w:val="single" w:sz="4" w:space="0" w:color="auto"/>
              <w:right w:val="single" w:sz="4" w:space="0" w:color="auto"/>
            </w:tcBorders>
          </w:tcPr>
          <w:p w14:paraId="36FFA5D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2.</w:t>
            </w:r>
          </w:p>
        </w:tc>
        <w:tc>
          <w:tcPr>
            <w:tcW w:w="2856" w:type="dxa"/>
            <w:tcBorders>
              <w:top w:val="single" w:sz="4" w:space="0" w:color="auto"/>
              <w:left w:val="single" w:sz="4" w:space="0" w:color="auto"/>
              <w:bottom w:val="single" w:sz="4" w:space="0" w:color="auto"/>
              <w:right w:val="single" w:sz="4" w:space="0" w:color="auto"/>
            </w:tcBorders>
          </w:tcPr>
          <w:p w14:paraId="08890A9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услуг детского отдыха и оздоровления</w:t>
            </w:r>
          </w:p>
        </w:tc>
        <w:tc>
          <w:tcPr>
            <w:tcW w:w="2955" w:type="dxa"/>
            <w:tcBorders>
              <w:top w:val="single" w:sz="4" w:space="0" w:color="auto"/>
              <w:left w:val="single" w:sz="4" w:space="0" w:color="auto"/>
              <w:bottom w:val="single" w:sz="4" w:space="0" w:color="auto"/>
              <w:right w:val="single" w:sz="4" w:space="0" w:color="auto"/>
            </w:tcBorders>
          </w:tcPr>
          <w:p w14:paraId="0C66DC4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отдыха и оздоровления детей частной формы собственности, процентов</w:t>
            </w:r>
          </w:p>
        </w:tc>
        <w:tc>
          <w:tcPr>
            <w:tcW w:w="1560" w:type="dxa"/>
            <w:tcBorders>
              <w:top w:val="single" w:sz="4" w:space="0" w:color="auto"/>
              <w:left w:val="single" w:sz="4" w:space="0" w:color="auto"/>
              <w:bottom w:val="single" w:sz="4" w:space="0" w:color="auto"/>
              <w:right w:val="single" w:sz="4" w:space="0" w:color="auto"/>
            </w:tcBorders>
          </w:tcPr>
          <w:p w14:paraId="611E5355"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636FCA2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52AB380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0D92043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35B7B1D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632EE12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43E0B3E5" w14:textId="77777777" w:rsidTr="00327A60">
        <w:tc>
          <w:tcPr>
            <w:tcW w:w="568" w:type="dxa"/>
            <w:tcBorders>
              <w:top w:val="single" w:sz="4" w:space="0" w:color="auto"/>
              <w:left w:val="single" w:sz="4" w:space="0" w:color="auto"/>
              <w:bottom w:val="single" w:sz="4" w:space="0" w:color="auto"/>
              <w:right w:val="single" w:sz="4" w:space="0" w:color="auto"/>
            </w:tcBorders>
          </w:tcPr>
          <w:p w14:paraId="2BEEA8D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3.</w:t>
            </w:r>
          </w:p>
        </w:tc>
        <w:tc>
          <w:tcPr>
            <w:tcW w:w="2856" w:type="dxa"/>
            <w:tcBorders>
              <w:top w:val="single" w:sz="4" w:space="0" w:color="auto"/>
              <w:left w:val="single" w:sz="4" w:space="0" w:color="auto"/>
              <w:bottom w:val="single" w:sz="4" w:space="0" w:color="auto"/>
              <w:right w:val="single" w:sz="4" w:space="0" w:color="auto"/>
            </w:tcBorders>
          </w:tcPr>
          <w:p w14:paraId="7DD0A6B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ритуальных услуг</w:t>
            </w:r>
          </w:p>
        </w:tc>
        <w:tc>
          <w:tcPr>
            <w:tcW w:w="2955" w:type="dxa"/>
            <w:tcBorders>
              <w:top w:val="single" w:sz="4" w:space="0" w:color="auto"/>
              <w:left w:val="single" w:sz="4" w:space="0" w:color="auto"/>
              <w:bottom w:val="single" w:sz="4" w:space="0" w:color="auto"/>
              <w:right w:val="single" w:sz="4" w:space="0" w:color="auto"/>
            </w:tcBorders>
          </w:tcPr>
          <w:p w14:paraId="48995795"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 xml:space="preserve">доля организаций частной формы собственности в сфере оказания услуг по </w:t>
            </w:r>
            <w:r w:rsidRPr="00436872">
              <w:rPr>
                <w:rFonts w:eastAsia="Calibri"/>
                <w:bCs/>
                <w:color w:val="auto"/>
                <w:sz w:val="22"/>
                <w:lang w:eastAsia="en-US"/>
              </w:rPr>
              <w:lastRenderedPageBreak/>
              <w:t>предоставлению ритуальных услуг</w:t>
            </w:r>
          </w:p>
        </w:tc>
        <w:tc>
          <w:tcPr>
            <w:tcW w:w="1560" w:type="dxa"/>
            <w:tcBorders>
              <w:top w:val="single" w:sz="4" w:space="0" w:color="auto"/>
              <w:left w:val="single" w:sz="4" w:space="0" w:color="auto"/>
              <w:bottom w:val="single" w:sz="4" w:space="0" w:color="auto"/>
              <w:right w:val="single" w:sz="4" w:space="0" w:color="auto"/>
            </w:tcBorders>
          </w:tcPr>
          <w:p w14:paraId="3DC1CE8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lastRenderedPageBreak/>
              <w:t>100,0</w:t>
            </w:r>
          </w:p>
        </w:tc>
        <w:tc>
          <w:tcPr>
            <w:tcW w:w="1417" w:type="dxa"/>
            <w:tcBorders>
              <w:top w:val="single" w:sz="4" w:space="0" w:color="auto"/>
              <w:left w:val="single" w:sz="4" w:space="0" w:color="auto"/>
              <w:bottom w:val="single" w:sz="4" w:space="0" w:color="auto"/>
              <w:right w:val="single" w:sz="4" w:space="0" w:color="auto"/>
            </w:tcBorders>
          </w:tcPr>
          <w:p w14:paraId="4F1C5A3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0DBD0B8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286F177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48E36A7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577879AD"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599C2D62" w14:textId="77777777" w:rsidTr="00327A60">
        <w:tc>
          <w:tcPr>
            <w:tcW w:w="568" w:type="dxa"/>
            <w:tcBorders>
              <w:top w:val="single" w:sz="4" w:space="0" w:color="auto"/>
              <w:left w:val="single" w:sz="4" w:space="0" w:color="auto"/>
              <w:bottom w:val="single" w:sz="4" w:space="0" w:color="auto"/>
              <w:right w:val="single" w:sz="4" w:space="0" w:color="auto"/>
            </w:tcBorders>
          </w:tcPr>
          <w:p w14:paraId="1E622E1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4.</w:t>
            </w:r>
          </w:p>
        </w:tc>
        <w:tc>
          <w:tcPr>
            <w:tcW w:w="2856" w:type="dxa"/>
            <w:tcBorders>
              <w:top w:val="single" w:sz="4" w:space="0" w:color="auto"/>
              <w:left w:val="single" w:sz="4" w:space="0" w:color="auto"/>
              <w:bottom w:val="single" w:sz="4" w:space="0" w:color="auto"/>
              <w:right w:val="single" w:sz="4" w:space="0" w:color="auto"/>
            </w:tcBorders>
          </w:tcPr>
          <w:p w14:paraId="378DD56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теплоснабжения (производство тепловой энергии)</w:t>
            </w:r>
          </w:p>
        </w:tc>
        <w:tc>
          <w:tcPr>
            <w:tcW w:w="2955" w:type="dxa"/>
            <w:tcBorders>
              <w:top w:val="single" w:sz="4" w:space="0" w:color="auto"/>
              <w:left w:val="single" w:sz="4" w:space="0" w:color="auto"/>
              <w:bottom w:val="single" w:sz="4" w:space="0" w:color="auto"/>
              <w:right w:val="single" w:sz="4" w:space="0" w:color="auto"/>
            </w:tcBorders>
          </w:tcPr>
          <w:p w14:paraId="5741D0F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теплоснабжения (производство тепловой энергии), процентов</w:t>
            </w:r>
          </w:p>
        </w:tc>
        <w:tc>
          <w:tcPr>
            <w:tcW w:w="1560" w:type="dxa"/>
            <w:tcBorders>
              <w:top w:val="single" w:sz="4" w:space="0" w:color="auto"/>
              <w:left w:val="single" w:sz="4" w:space="0" w:color="auto"/>
              <w:bottom w:val="single" w:sz="4" w:space="0" w:color="auto"/>
              <w:right w:val="single" w:sz="4" w:space="0" w:color="auto"/>
            </w:tcBorders>
          </w:tcPr>
          <w:p w14:paraId="12F9DB0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14:paraId="1653C8AD"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417" w:type="dxa"/>
            <w:tcBorders>
              <w:top w:val="single" w:sz="4" w:space="0" w:color="auto"/>
              <w:left w:val="single" w:sz="4" w:space="0" w:color="auto"/>
              <w:bottom w:val="single" w:sz="4" w:space="0" w:color="auto"/>
              <w:right w:val="single" w:sz="4" w:space="0" w:color="auto"/>
            </w:tcBorders>
          </w:tcPr>
          <w:p w14:paraId="27464C5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276" w:type="dxa"/>
            <w:tcBorders>
              <w:top w:val="single" w:sz="4" w:space="0" w:color="auto"/>
              <w:left w:val="single" w:sz="4" w:space="0" w:color="auto"/>
              <w:bottom w:val="single" w:sz="4" w:space="0" w:color="auto"/>
              <w:right w:val="single" w:sz="4" w:space="0" w:color="auto"/>
            </w:tcBorders>
          </w:tcPr>
          <w:p w14:paraId="4EECA2D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058" w:type="dxa"/>
            <w:tcBorders>
              <w:top w:val="single" w:sz="4" w:space="0" w:color="auto"/>
              <w:left w:val="single" w:sz="4" w:space="0" w:color="auto"/>
              <w:bottom w:val="single" w:sz="4" w:space="0" w:color="auto"/>
              <w:right w:val="single" w:sz="4" w:space="0" w:color="auto"/>
            </w:tcBorders>
          </w:tcPr>
          <w:p w14:paraId="672FF32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c>
          <w:tcPr>
            <w:tcW w:w="1636" w:type="dxa"/>
            <w:tcBorders>
              <w:top w:val="single" w:sz="4" w:space="0" w:color="auto"/>
              <w:left w:val="single" w:sz="4" w:space="0" w:color="auto"/>
              <w:bottom w:val="single" w:sz="4" w:space="0" w:color="auto"/>
              <w:right w:val="single" w:sz="4" w:space="0" w:color="auto"/>
            </w:tcBorders>
          </w:tcPr>
          <w:p w14:paraId="358F682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50,0</w:t>
            </w:r>
          </w:p>
        </w:tc>
      </w:tr>
      <w:tr w:rsidR="004C59F9" w:rsidRPr="00436872" w14:paraId="2AE8A461" w14:textId="77777777" w:rsidTr="00327A60">
        <w:tc>
          <w:tcPr>
            <w:tcW w:w="568" w:type="dxa"/>
            <w:tcBorders>
              <w:top w:val="single" w:sz="4" w:space="0" w:color="auto"/>
              <w:left w:val="single" w:sz="4" w:space="0" w:color="auto"/>
              <w:bottom w:val="single" w:sz="4" w:space="0" w:color="auto"/>
              <w:right w:val="single" w:sz="4" w:space="0" w:color="auto"/>
            </w:tcBorders>
          </w:tcPr>
          <w:p w14:paraId="5785FAC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5.</w:t>
            </w:r>
          </w:p>
        </w:tc>
        <w:tc>
          <w:tcPr>
            <w:tcW w:w="2856" w:type="dxa"/>
            <w:tcBorders>
              <w:top w:val="single" w:sz="4" w:space="0" w:color="auto"/>
              <w:left w:val="single" w:sz="4" w:space="0" w:color="auto"/>
              <w:bottom w:val="single" w:sz="4" w:space="0" w:color="auto"/>
              <w:right w:val="single" w:sz="4" w:space="0" w:color="auto"/>
            </w:tcBorders>
          </w:tcPr>
          <w:p w14:paraId="49F310B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поставки сжиженного газа в баллонах</w:t>
            </w:r>
          </w:p>
        </w:tc>
        <w:tc>
          <w:tcPr>
            <w:tcW w:w="2955" w:type="dxa"/>
            <w:tcBorders>
              <w:top w:val="single" w:sz="4" w:space="0" w:color="auto"/>
              <w:left w:val="single" w:sz="4" w:space="0" w:color="auto"/>
              <w:bottom w:val="single" w:sz="4" w:space="0" w:color="auto"/>
              <w:right w:val="single" w:sz="4" w:space="0" w:color="auto"/>
            </w:tcBorders>
          </w:tcPr>
          <w:p w14:paraId="0CD4331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поставки сжиженного газа в баллонах, процентов</w:t>
            </w:r>
          </w:p>
        </w:tc>
        <w:tc>
          <w:tcPr>
            <w:tcW w:w="1560" w:type="dxa"/>
            <w:tcBorders>
              <w:top w:val="single" w:sz="4" w:space="0" w:color="auto"/>
              <w:left w:val="single" w:sz="4" w:space="0" w:color="auto"/>
              <w:bottom w:val="single" w:sz="4" w:space="0" w:color="auto"/>
              <w:right w:val="single" w:sz="4" w:space="0" w:color="auto"/>
            </w:tcBorders>
          </w:tcPr>
          <w:p w14:paraId="43B7C1B5"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7B8F0ED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3A3A8436"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71EEE78D"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7536078D"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34CCABD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564FA825" w14:textId="77777777" w:rsidTr="00327A60">
        <w:tc>
          <w:tcPr>
            <w:tcW w:w="568" w:type="dxa"/>
            <w:tcBorders>
              <w:top w:val="single" w:sz="4" w:space="0" w:color="auto"/>
              <w:left w:val="single" w:sz="4" w:space="0" w:color="auto"/>
              <w:bottom w:val="single" w:sz="4" w:space="0" w:color="auto"/>
              <w:right w:val="single" w:sz="4" w:space="0" w:color="auto"/>
            </w:tcBorders>
          </w:tcPr>
          <w:p w14:paraId="39F6F83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6.</w:t>
            </w:r>
          </w:p>
        </w:tc>
        <w:tc>
          <w:tcPr>
            <w:tcW w:w="2856" w:type="dxa"/>
            <w:tcBorders>
              <w:top w:val="single" w:sz="4" w:space="0" w:color="auto"/>
              <w:left w:val="single" w:sz="4" w:space="0" w:color="auto"/>
              <w:bottom w:val="single" w:sz="4" w:space="0" w:color="auto"/>
              <w:right w:val="single" w:sz="4" w:space="0" w:color="auto"/>
            </w:tcBorders>
          </w:tcPr>
          <w:p w14:paraId="529CA9F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перевозке пассажиров автомобильным транспортом по муниципальным маршрутам регулярных перевозок</w:t>
            </w:r>
          </w:p>
        </w:tc>
        <w:tc>
          <w:tcPr>
            <w:tcW w:w="2955" w:type="dxa"/>
            <w:tcBorders>
              <w:top w:val="single" w:sz="4" w:space="0" w:color="auto"/>
              <w:left w:val="single" w:sz="4" w:space="0" w:color="auto"/>
              <w:bottom w:val="single" w:sz="4" w:space="0" w:color="auto"/>
              <w:right w:val="single" w:sz="4" w:space="0" w:color="auto"/>
            </w:tcBorders>
          </w:tcPr>
          <w:p w14:paraId="5F3283E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p w14:paraId="2FFC6209" w14:textId="77777777" w:rsidR="004C59F9" w:rsidRPr="00436872" w:rsidRDefault="004C59F9" w:rsidP="00101C6E">
            <w:pPr>
              <w:spacing w:after="0" w:line="276" w:lineRule="auto"/>
              <w:ind w:left="0" w:right="0" w:firstLine="0"/>
              <w:jc w:val="left"/>
              <w:rPr>
                <w:rFonts w:eastAsia="Calibri"/>
                <w:bCs/>
                <w:color w:val="auto"/>
                <w:sz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0049B09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26074E1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014CAB85"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755CCE4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04626625"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4DF54B1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1EFBD4B4" w14:textId="77777777" w:rsidTr="00327A60">
        <w:tc>
          <w:tcPr>
            <w:tcW w:w="568" w:type="dxa"/>
            <w:tcBorders>
              <w:top w:val="single" w:sz="4" w:space="0" w:color="auto"/>
              <w:left w:val="single" w:sz="4" w:space="0" w:color="auto"/>
              <w:bottom w:val="single" w:sz="4" w:space="0" w:color="auto"/>
              <w:right w:val="single" w:sz="4" w:space="0" w:color="auto"/>
            </w:tcBorders>
          </w:tcPr>
          <w:p w14:paraId="48F2830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7.</w:t>
            </w:r>
          </w:p>
        </w:tc>
        <w:tc>
          <w:tcPr>
            <w:tcW w:w="2856" w:type="dxa"/>
            <w:tcBorders>
              <w:top w:val="single" w:sz="4" w:space="0" w:color="auto"/>
              <w:left w:val="single" w:sz="4" w:space="0" w:color="auto"/>
              <w:bottom w:val="single" w:sz="4" w:space="0" w:color="auto"/>
              <w:right w:val="single" w:sz="4" w:space="0" w:color="auto"/>
            </w:tcBorders>
          </w:tcPr>
          <w:p w14:paraId="1A98CF5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перевозке пассажиров и багажа легковым такси на территории Ростовской области</w:t>
            </w:r>
          </w:p>
        </w:tc>
        <w:tc>
          <w:tcPr>
            <w:tcW w:w="2955" w:type="dxa"/>
            <w:tcBorders>
              <w:top w:val="single" w:sz="4" w:space="0" w:color="auto"/>
              <w:left w:val="single" w:sz="4" w:space="0" w:color="auto"/>
              <w:bottom w:val="single" w:sz="4" w:space="0" w:color="auto"/>
              <w:right w:val="single" w:sz="4" w:space="0" w:color="auto"/>
            </w:tcBorders>
          </w:tcPr>
          <w:p w14:paraId="735676B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 xml:space="preserve">доля организаций частной формы собственности в сфере оказания услуг по перевозке пассажиров и багажа легковым такси на </w:t>
            </w:r>
            <w:r w:rsidRPr="00436872">
              <w:rPr>
                <w:rFonts w:eastAsia="Calibri"/>
                <w:bCs/>
                <w:color w:val="auto"/>
                <w:sz w:val="22"/>
                <w:lang w:eastAsia="en-US"/>
              </w:rPr>
              <w:lastRenderedPageBreak/>
              <w:t>территории Ростовской области, процентов</w:t>
            </w:r>
          </w:p>
        </w:tc>
        <w:tc>
          <w:tcPr>
            <w:tcW w:w="1560" w:type="dxa"/>
            <w:tcBorders>
              <w:top w:val="single" w:sz="4" w:space="0" w:color="auto"/>
              <w:left w:val="single" w:sz="4" w:space="0" w:color="auto"/>
              <w:bottom w:val="single" w:sz="4" w:space="0" w:color="auto"/>
              <w:right w:val="single" w:sz="4" w:space="0" w:color="auto"/>
            </w:tcBorders>
          </w:tcPr>
          <w:p w14:paraId="571478C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lastRenderedPageBreak/>
              <w:t>100,0</w:t>
            </w:r>
          </w:p>
        </w:tc>
        <w:tc>
          <w:tcPr>
            <w:tcW w:w="1417" w:type="dxa"/>
            <w:tcBorders>
              <w:top w:val="single" w:sz="4" w:space="0" w:color="auto"/>
              <w:left w:val="single" w:sz="4" w:space="0" w:color="auto"/>
              <w:bottom w:val="single" w:sz="4" w:space="0" w:color="auto"/>
              <w:right w:val="single" w:sz="4" w:space="0" w:color="auto"/>
            </w:tcBorders>
          </w:tcPr>
          <w:p w14:paraId="476B77A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00D98B46"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34C0B4DA"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5FE6E06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373C4A5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3BF763DD" w14:textId="77777777" w:rsidTr="00327A60">
        <w:tc>
          <w:tcPr>
            <w:tcW w:w="568" w:type="dxa"/>
            <w:tcBorders>
              <w:top w:val="single" w:sz="4" w:space="0" w:color="auto"/>
              <w:left w:val="single" w:sz="4" w:space="0" w:color="auto"/>
              <w:bottom w:val="single" w:sz="4" w:space="0" w:color="auto"/>
              <w:right w:val="single" w:sz="4" w:space="0" w:color="auto"/>
            </w:tcBorders>
          </w:tcPr>
          <w:p w14:paraId="3E1BB79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8.</w:t>
            </w:r>
          </w:p>
        </w:tc>
        <w:tc>
          <w:tcPr>
            <w:tcW w:w="2856" w:type="dxa"/>
            <w:tcBorders>
              <w:top w:val="single" w:sz="4" w:space="0" w:color="auto"/>
              <w:left w:val="single" w:sz="4" w:space="0" w:color="auto"/>
              <w:bottom w:val="single" w:sz="4" w:space="0" w:color="auto"/>
              <w:right w:val="single" w:sz="4" w:space="0" w:color="auto"/>
            </w:tcBorders>
          </w:tcPr>
          <w:p w14:paraId="485FBAA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выполнения работ по содержанию и текущему ремонту общего имущества собственников помещений в многоквартирном доме</w:t>
            </w:r>
          </w:p>
        </w:tc>
        <w:tc>
          <w:tcPr>
            <w:tcW w:w="2955" w:type="dxa"/>
            <w:tcBorders>
              <w:top w:val="single" w:sz="4" w:space="0" w:color="auto"/>
              <w:left w:val="single" w:sz="4" w:space="0" w:color="auto"/>
              <w:bottom w:val="single" w:sz="4" w:space="0" w:color="auto"/>
              <w:right w:val="single" w:sz="4" w:space="0" w:color="auto"/>
            </w:tcBorders>
          </w:tcPr>
          <w:p w14:paraId="1B898B5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560" w:type="dxa"/>
            <w:tcBorders>
              <w:top w:val="single" w:sz="4" w:space="0" w:color="auto"/>
              <w:left w:val="single" w:sz="4" w:space="0" w:color="auto"/>
              <w:bottom w:val="single" w:sz="4" w:space="0" w:color="auto"/>
              <w:right w:val="single" w:sz="4" w:space="0" w:color="auto"/>
            </w:tcBorders>
          </w:tcPr>
          <w:p w14:paraId="06B35230"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2864BD27"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3BB9401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4CDD3BD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5E4CFCB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4A8719D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1D9DEA5F" w14:textId="77777777" w:rsidTr="00327A60">
        <w:tc>
          <w:tcPr>
            <w:tcW w:w="568" w:type="dxa"/>
            <w:tcBorders>
              <w:top w:val="single" w:sz="4" w:space="0" w:color="auto"/>
              <w:left w:val="single" w:sz="4" w:space="0" w:color="auto"/>
              <w:bottom w:val="single" w:sz="4" w:space="0" w:color="auto"/>
              <w:right w:val="single" w:sz="4" w:space="0" w:color="auto"/>
            </w:tcBorders>
          </w:tcPr>
          <w:p w14:paraId="1CBEDA72"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9.</w:t>
            </w:r>
          </w:p>
        </w:tc>
        <w:tc>
          <w:tcPr>
            <w:tcW w:w="2856" w:type="dxa"/>
            <w:tcBorders>
              <w:top w:val="single" w:sz="4" w:space="0" w:color="auto"/>
              <w:left w:val="single" w:sz="4" w:space="0" w:color="auto"/>
              <w:bottom w:val="single" w:sz="4" w:space="0" w:color="auto"/>
              <w:right w:val="single" w:sz="4" w:space="0" w:color="auto"/>
            </w:tcBorders>
          </w:tcPr>
          <w:p w14:paraId="60CF13FD"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племенного животноводства</w:t>
            </w:r>
          </w:p>
        </w:tc>
        <w:tc>
          <w:tcPr>
            <w:tcW w:w="2955" w:type="dxa"/>
            <w:tcBorders>
              <w:top w:val="single" w:sz="4" w:space="0" w:color="auto"/>
              <w:left w:val="single" w:sz="4" w:space="0" w:color="auto"/>
              <w:bottom w:val="single" w:sz="4" w:space="0" w:color="auto"/>
              <w:right w:val="single" w:sz="4" w:space="0" w:color="auto"/>
            </w:tcBorders>
          </w:tcPr>
          <w:p w14:paraId="033EC32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на рынке племенного животноводства, процентов</w:t>
            </w:r>
          </w:p>
        </w:tc>
        <w:tc>
          <w:tcPr>
            <w:tcW w:w="1560" w:type="dxa"/>
            <w:tcBorders>
              <w:top w:val="single" w:sz="4" w:space="0" w:color="auto"/>
              <w:left w:val="single" w:sz="4" w:space="0" w:color="auto"/>
              <w:bottom w:val="single" w:sz="4" w:space="0" w:color="auto"/>
              <w:right w:val="single" w:sz="4" w:space="0" w:color="auto"/>
            </w:tcBorders>
          </w:tcPr>
          <w:p w14:paraId="19D26F4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390335FC"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4B3ACA74"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2975B00A"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22EF38B1"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4E5E959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r w:rsidR="004C59F9" w:rsidRPr="00436872" w14:paraId="18A97D80" w14:textId="77777777" w:rsidTr="00327A60">
        <w:tc>
          <w:tcPr>
            <w:tcW w:w="568" w:type="dxa"/>
            <w:tcBorders>
              <w:top w:val="single" w:sz="4" w:space="0" w:color="auto"/>
              <w:left w:val="single" w:sz="4" w:space="0" w:color="auto"/>
              <w:bottom w:val="single" w:sz="4" w:space="0" w:color="auto"/>
              <w:right w:val="single" w:sz="4" w:space="0" w:color="auto"/>
            </w:tcBorders>
          </w:tcPr>
          <w:p w14:paraId="4E35058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w:t>
            </w:r>
          </w:p>
        </w:tc>
        <w:tc>
          <w:tcPr>
            <w:tcW w:w="2856" w:type="dxa"/>
            <w:tcBorders>
              <w:top w:val="single" w:sz="4" w:space="0" w:color="auto"/>
              <w:left w:val="single" w:sz="4" w:space="0" w:color="auto"/>
              <w:bottom w:val="single" w:sz="4" w:space="0" w:color="auto"/>
              <w:right w:val="single" w:sz="4" w:space="0" w:color="auto"/>
            </w:tcBorders>
          </w:tcPr>
          <w:p w14:paraId="632286D3"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Рынок оказания услуг по ремонту автотранспортных средств</w:t>
            </w:r>
          </w:p>
        </w:tc>
        <w:tc>
          <w:tcPr>
            <w:tcW w:w="2955" w:type="dxa"/>
            <w:tcBorders>
              <w:top w:val="single" w:sz="4" w:space="0" w:color="auto"/>
              <w:left w:val="single" w:sz="4" w:space="0" w:color="auto"/>
              <w:bottom w:val="single" w:sz="4" w:space="0" w:color="auto"/>
              <w:right w:val="single" w:sz="4" w:space="0" w:color="auto"/>
            </w:tcBorders>
          </w:tcPr>
          <w:p w14:paraId="3E9B4AFB"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доля организаций частной формы собственности в сфере оказания услуг по ремонту автотранспортных средств, процентов</w:t>
            </w:r>
          </w:p>
        </w:tc>
        <w:tc>
          <w:tcPr>
            <w:tcW w:w="1560" w:type="dxa"/>
            <w:tcBorders>
              <w:top w:val="single" w:sz="4" w:space="0" w:color="auto"/>
              <w:left w:val="single" w:sz="4" w:space="0" w:color="auto"/>
              <w:bottom w:val="single" w:sz="4" w:space="0" w:color="auto"/>
              <w:right w:val="single" w:sz="4" w:space="0" w:color="auto"/>
            </w:tcBorders>
          </w:tcPr>
          <w:p w14:paraId="66986276"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7F063C8E"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417" w:type="dxa"/>
            <w:tcBorders>
              <w:top w:val="single" w:sz="4" w:space="0" w:color="auto"/>
              <w:left w:val="single" w:sz="4" w:space="0" w:color="auto"/>
              <w:bottom w:val="single" w:sz="4" w:space="0" w:color="auto"/>
              <w:right w:val="single" w:sz="4" w:space="0" w:color="auto"/>
            </w:tcBorders>
          </w:tcPr>
          <w:p w14:paraId="2D4DFECF"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276" w:type="dxa"/>
            <w:tcBorders>
              <w:top w:val="single" w:sz="4" w:space="0" w:color="auto"/>
              <w:left w:val="single" w:sz="4" w:space="0" w:color="auto"/>
              <w:bottom w:val="single" w:sz="4" w:space="0" w:color="auto"/>
              <w:right w:val="single" w:sz="4" w:space="0" w:color="auto"/>
            </w:tcBorders>
          </w:tcPr>
          <w:p w14:paraId="24352258"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058" w:type="dxa"/>
            <w:tcBorders>
              <w:top w:val="single" w:sz="4" w:space="0" w:color="auto"/>
              <w:left w:val="single" w:sz="4" w:space="0" w:color="auto"/>
              <w:bottom w:val="single" w:sz="4" w:space="0" w:color="auto"/>
              <w:right w:val="single" w:sz="4" w:space="0" w:color="auto"/>
            </w:tcBorders>
          </w:tcPr>
          <w:p w14:paraId="257346F6"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c>
          <w:tcPr>
            <w:tcW w:w="1636" w:type="dxa"/>
            <w:tcBorders>
              <w:top w:val="single" w:sz="4" w:space="0" w:color="auto"/>
              <w:left w:val="single" w:sz="4" w:space="0" w:color="auto"/>
              <w:bottom w:val="single" w:sz="4" w:space="0" w:color="auto"/>
              <w:right w:val="single" w:sz="4" w:space="0" w:color="auto"/>
            </w:tcBorders>
          </w:tcPr>
          <w:p w14:paraId="52761FA9" w14:textId="77777777" w:rsidR="004C59F9" w:rsidRPr="00436872" w:rsidRDefault="004C59F9" w:rsidP="00101C6E">
            <w:pPr>
              <w:spacing w:after="0" w:line="276" w:lineRule="auto"/>
              <w:ind w:left="0" w:right="0" w:firstLine="0"/>
              <w:jc w:val="left"/>
              <w:rPr>
                <w:rFonts w:eastAsia="Calibri"/>
                <w:bCs/>
                <w:color w:val="auto"/>
                <w:sz w:val="22"/>
                <w:lang w:eastAsia="en-US"/>
              </w:rPr>
            </w:pPr>
            <w:r w:rsidRPr="00436872">
              <w:rPr>
                <w:rFonts w:eastAsia="Calibri"/>
                <w:bCs/>
                <w:color w:val="auto"/>
                <w:sz w:val="22"/>
                <w:lang w:eastAsia="en-US"/>
              </w:rPr>
              <w:t>100,0</w:t>
            </w:r>
          </w:p>
        </w:tc>
      </w:tr>
    </w:tbl>
    <w:p w14:paraId="39404894" w14:textId="77777777" w:rsidR="004C59F9" w:rsidRPr="004C59F9" w:rsidRDefault="004C59F9" w:rsidP="00101C6E">
      <w:pPr>
        <w:spacing w:after="0" w:line="276" w:lineRule="auto"/>
        <w:ind w:left="0" w:right="0" w:firstLine="709"/>
        <w:jc w:val="left"/>
        <w:rPr>
          <w:b/>
        </w:rPr>
      </w:pPr>
    </w:p>
    <w:p w14:paraId="722D2EA1" w14:textId="77777777" w:rsidR="000904DE" w:rsidRDefault="000904DE" w:rsidP="00101C6E">
      <w:pPr>
        <w:spacing w:after="0" w:line="276" w:lineRule="auto"/>
        <w:ind w:left="0" w:right="0" w:firstLine="709"/>
        <w:jc w:val="left"/>
        <w:sectPr w:rsidR="000904DE" w:rsidSect="00C920F0">
          <w:footerReference w:type="even" r:id="rId84"/>
          <w:footerReference w:type="default" r:id="rId85"/>
          <w:footerReference w:type="first" r:id="rId86"/>
          <w:pgSz w:w="16838" w:h="11906" w:orient="landscape"/>
          <w:pgMar w:top="851" w:right="820" w:bottom="1843" w:left="1440" w:header="720" w:footer="720" w:gutter="0"/>
          <w:cols w:space="720"/>
          <w:docGrid w:linePitch="381"/>
        </w:sectPr>
      </w:pPr>
    </w:p>
    <w:p w14:paraId="4A62C0A9" w14:textId="665E7160" w:rsidR="000904DE" w:rsidRDefault="006E1185" w:rsidP="00F936AC">
      <w:pPr>
        <w:pStyle w:val="1"/>
      </w:pPr>
      <w:bookmarkStart w:id="52" w:name="_Toc225256073"/>
      <w:r>
        <w:lastRenderedPageBreak/>
        <w:t>Выводы и планируемые действия</w:t>
      </w:r>
      <w:bookmarkEnd w:id="52"/>
    </w:p>
    <w:p w14:paraId="4985FC12" w14:textId="77777777" w:rsidR="000904DE" w:rsidRPr="000904DE" w:rsidRDefault="000904DE" w:rsidP="00101C6E">
      <w:pPr>
        <w:spacing w:after="0" w:line="276" w:lineRule="auto"/>
        <w:ind w:left="0" w:right="0" w:firstLine="709"/>
        <w:rPr>
          <w:b/>
        </w:rPr>
      </w:pPr>
    </w:p>
    <w:p w14:paraId="52E0D24D" w14:textId="01C005FF" w:rsidR="00463615" w:rsidRDefault="00463615" w:rsidP="00463615">
      <w:pPr>
        <w:spacing w:after="0" w:line="276" w:lineRule="auto"/>
        <w:ind w:left="0" w:right="0" w:firstLine="709"/>
      </w:pPr>
      <w:r>
        <w:t>Одним из ключевых и стратегически значимых аспектов в развитии Белокалитвинского района выступает повышение его экономической конкурентоспособности как на региональном, так и на межрегиональном уровне. Этот процесс затрагивает широкий спектр направлений — от поддержки местных производителей до привлечения инвестиций и создания б</w:t>
      </w:r>
      <w:r>
        <w:t>лагоприятного делового климата.</w:t>
      </w:r>
    </w:p>
    <w:p w14:paraId="3DE7B75C" w14:textId="62D97D97" w:rsidR="00463615" w:rsidRDefault="00463615" w:rsidP="00463615">
      <w:pPr>
        <w:spacing w:after="0" w:line="276" w:lineRule="auto"/>
        <w:ind w:left="0" w:right="0" w:firstLine="709"/>
      </w:pPr>
      <w:r>
        <w:t>Неотъемлемой частью данного процесса является целенаправленное создание благоприятных условий для развития конкуренции на товарных рынках. Развитая конкурентная среда стимулирует предпринимателей к повышению качества продукции и услуг, внедрению инноваций, оптимизации издержек и, как следствие, к формированию более выгодных предложе</w:t>
      </w:r>
      <w:r>
        <w:t>ний для конечных потребителей.</w:t>
      </w:r>
    </w:p>
    <w:p w14:paraId="665B0355" w14:textId="77777777" w:rsidR="000904DE" w:rsidRPr="000904DE" w:rsidRDefault="000904DE" w:rsidP="00101C6E">
      <w:pPr>
        <w:spacing w:after="0" w:line="276" w:lineRule="auto"/>
        <w:ind w:left="0" w:right="0" w:firstLine="709"/>
      </w:pPr>
      <w:r w:rsidRPr="000904DE">
        <w:t xml:space="preserve">Основные векторы развития конкуренции в </w:t>
      </w:r>
      <w:r>
        <w:t xml:space="preserve">Белокалитвинском районе </w:t>
      </w:r>
      <w:r w:rsidRPr="000904DE">
        <w:t>обозначены в плане мероприятий («дорожной карте») по содействию развити</w:t>
      </w:r>
      <w:r>
        <w:t>я</w:t>
      </w:r>
      <w:r w:rsidRPr="000904DE">
        <w:t xml:space="preserve"> конкуренции. </w:t>
      </w:r>
    </w:p>
    <w:p w14:paraId="0F04B3BF" w14:textId="524FD2B8" w:rsidR="000904DE" w:rsidRPr="000904DE" w:rsidRDefault="00463615" w:rsidP="00101C6E">
      <w:pPr>
        <w:spacing w:after="0" w:line="276" w:lineRule="auto"/>
        <w:ind w:left="0" w:right="0" w:firstLine="709"/>
      </w:pPr>
      <w:r w:rsidRPr="00463615">
        <w:t xml:space="preserve">Целевые показатели (индикаторы) развития конкурентной среды в Белокалитвинском районе на 2025 год установлены на уровне 100 % выполнения по всем ключевым направлениям «дорожной карты». </w:t>
      </w:r>
      <w:r w:rsidR="000904DE" w:rsidRPr="000904DE">
        <w:t xml:space="preserve">На основе результатов выполнения мероприятий «дорожной карты» и итогов мониторинга состояния конкурентной среды будет осуществляться актуализация «дорожной карты».  </w:t>
      </w:r>
    </w:p>
    <w:p w14:paraId="6CE091AF" w14:textId="54E7D4B3" w:rsidR="000904DE" w:rsidRDefault="00851505" w:rsidP="00851505">
      <w:pPr>
        <w:spacing w:after="0" w:line="276" w:lineRule="auto"/>
        <w:ind w:left="0" w:right="0" w:firstLine="709"/>
      </w:pPr>
      <w:r w:rsidRPr="00851505">
        <w:t>Осуществление запланированных мер позволит выстроить прозрачную и регламентированную систему действий органов местного самоуправления в сфере реализации комплекса эффективных мероприятий по развитию конкуренции. Данная система будет ориентирована на обеспечение баланса интересов потребителей товаров и услуг и субъектов предпринимательской деятельности, включая создание благоприятных условий для ведения бизнеса, повышение доступности качественных товаров и услуг, а также снижение административных барьеров. Кроме того, реализация указанных мер обеспечит выполнение поручений Губернатора Ростовской области, направленных на формирование устойчивой конкурентной среды на территории района.</w:t>
      </w:r>
    </w:p>
    <w:sectPr w:rsidR="000904DE" w:rsidSect="000904DE">
      <w:pgSz w:w="11906" w:h="16838"/>
      <w:pgMar w:top="820" w:right="707" w:bottom="1440"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D0A37" w14:textId="77777777" w:rsidR="00D45BA9" w:rsidRDefault="00D45BA9">
      <w:pPr>
        <w:spacing w:after="0" w:line="240" w:lineRule="auto"/>
      </w:pPr>
      <w:r>
        <w:separator/>
      </w:r>
    </w:p>
  </w:endnote>
  <w:endnote w:type="continuationSeparator" w:id="0">
    <w:p w14:paraId="3FE5121A" w14:textId="77777777" w:rsidR="00D45BA9" w:rsidRDefault="00D4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4267" w14:textId="77777777" w:rsidR="008B4CFC" w:rsidRDefault="008B4CFC">
    <w:pPr>
      <w:spacing w:after="0" w:line="259" w:lineRule="auto"/>
      <w:ind w:left="0" w:right="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E63450E" w14:textId="77777777" w:rsidR="008B4CFC" w:rsidRDefault="008B4CF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40339" w14:textId="77777777" w:rsidR="008B4CFC" w:rsidRPr="00053545" w:rsidRDefault="008B4CFC">
    <w:pPr>
      <w:spacing w:after="0" w:line="259" w:lineRule="auto"/>
      <w:ind w:left="0" w:right="7" w:firstLine="0"/>
      <w:jc w:val="center"/>
    </w:pPr>
    <w:r w:rsidRPr="00053545">
      <w:rPr>
        <w:rFonts w:eastAsia="Calibri"/>
        <w:sz w:val="22"/>
      </w:rPr>
      <w:fldChar w:fldCharType="begin"/>
    </w:r>
    <w:r w:rsidRPr="00053545">
      <w:rPr>
        <w:rFonts w:eastAsia="Calibri"/>
        <w:sz w:val="22"/>
      </w:rPr>
      <w:instrText xml:space="preserve"> PAGE   \* MERGEFORMAT </w:instrText>
    </w:r>
    <w:r w:rsidRPr="00053545">
      <w:rPr>
        <w:rFonts w:eastAsia="Calibri"/>
        <w:sz w:val="22"/>
      </w:rPr>
      <w:fldChar w:fldCharType="separate"/>
    </w:r>
    <w:r w:rsidR="001422CB">
      <w:rPr>
        <w:rFonts w:eastAsia="Calibri"/>
        <w:noProof/>
        <w:sz w:val="22"/>
      </w:rPr>
      <w:t>59</w:t>
    </w:r>
    <w:r w:rsidRPr="00053545">
      <w:rPr>
        <w:rFonts w:eastAsia="Calibri"/>
        <w:sz w:val="22"/>
      </w:rPr>
      <w:fldChar w:fldCharType="end"/>
    </w:r>
    <w:r w:rsidRPr="00053545">
      <w:rPr>
        <w:rFonts w:eastAsia="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0129" w14:textId="21236DA6" w:rsidR="008B4CFC" w:rsidRDefault="008B4CFC">
    <w:pPr>
      <w:spacing w:after="0" w:line="259" w:lineRule="auto"/>
      <w:ind w:left="0" w:right="7" w:firstLine="0"/>
      <w:jc w:val="center"/>
    </w:pPr>
  </w:p>
  <w:p w14:paraId="3DF43C57" w14:textId="77777777" w:rsidR="008B4CFC" w:rsidRDefault="008B4CFC">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F0F4D" w14:textId="77777777" w:rsidR="008B4CFC" w:rsidRDefault="008B4CFC">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625870"/>
      <w:docPartObj>
        <w:docPartGallery w:val="Page Numbers (Bottom of Page)"/>
        <w:docPartUnique/>
      </w:docPartObj>
    </w:sdtPr>
    <w:sdtContent>
      <w:p w14:paraId="21FB5794" w14:textId="77777777" w:rsidR="008B4CFC" w:rsidRDefault="008B4CFC">
        <w:pPr>
          <w:pStyle w:val="a9"/>
          <w:jc w:val="center"/>
        </w:pPr>
        <w:r>
          <w:fldChar w:fldCharType="begin"/>
        </w:r>
        <w:r>
          <w:instrText>PAGE   \* MERGEFORMAT</w:instrText>
        </w:r>
        <w:r>
          <w:fldChar w:fldCharType="separate"/>
        </w:r>
        <w:r w:rsidR="001422CB">
          <w:rPr>
            <w:noProof/>
          </w:rPr>
          <w:t>68</w:t>
        </w:r>
        <w:r>
          <w:fldChar w:fldCharType="end"/>
        </w:r>
      </w:p>
    </w:sdtContent>
  </w:sdt>
  <w:p w14:paraId="425B8755" w14:textId="77777777" w:rsidR="008B4CFC" w:rsidRDefault="008B4CFC">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A1760" w14:textId="77777777" w:rsidR="008B4CFC" w:rsidRDefault="008B4CF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F65A2" w14:textId="77777777" w:rsidR="00D45BA9" w:rsidRDefault="00D45BA9">
      <w:pPr>
        <w:spacing w:after="0" w:line="240" w:lineRule="auto"/>
      </w:pPr>
      <w:r>
        <w:separator/>
      </w:r>
    </w:p>
  </w:footnote>
  <w:footnote w:type="continuationSeparator" w:id="0">
    <w:p w14:paraId="5D7E505A" w14:textId="77777777" w:rsidR="00D45BA9" w:rsidRDefault="00D45B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FA3"/>
    <w:multiLevelType w:val="hybridMultilevel"/>
    <w:tmpl w:val="ABD8ED6E"/>
    <w:lvl w:ilvl="0" w:tplc="268E9ECA">
      <w:start w:val="1"/>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4BB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4DB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B0A4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1807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83E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5EFB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92AB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EA5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693B2E"/>
    <w:multiLevelType w:val="hybridMultilevel"/>
    <w:tmpl w:val="07C212E8"/>
    <w:lvl w:ilvl="0" w:tplc="B1127DB6">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3C2C7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028D4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A6D2A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2E568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8AC9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60FE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8E18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85AA6">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B94076"/>
    <w:multiLevelType w:val="hybridMultilevel"/>
    <w:tmpl w:val="52BECE2C"/>
    <w:lvl w:ilvl="0" w:tplc="1FA091D0">
      <w:start w:val="1"/>
      <w:numFmt w:val="bullet"/>
      <w:lvlText w:val=""/>
      <w:lvlJc w:val="left"/>
      <w:pPr>
        <w:ind w:left="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5CCBCC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A0E0E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049FC6">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33C0CA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8CA19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10303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2AE6E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E0AF5A">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E952FF"/>
    <w:multiLevelType w:val="hybridMultilevel"/>
    <w:tmpl w:val="89646C0C"/>
    <w:lvl w:ilvl="0" w:tplc="80DE2F72">
      <w:start w:val="1"/>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F245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20B7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7890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5465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88F6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6F8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6038F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C820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FB1A7D"/>
    <w:multiLevelType w:val="hybridMultilevel"/>
    <w:tmpl w:val="E62A9270"/>
    <w:lvl w:ilvl="0" w:tplc="652CBB58">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740D9FE">
      <w:start w:val="1"/>
      <w:numFmt w:val="bullet"/>
      <w:lvlText w:val="o"/>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8822008">
      <w:start w:val="1"/>
      <w:numFmt w:val="bullet"/>
      <w:lvlText w:val="▪"/>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826E02C">
      <w:start w:val="1"/>
      <w:numFmt w:val="bullet"/>
      <w:lvlText w:val="•"/>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2D23002">
      <w:start w:val="1"/>
      <w:numFmt w:val="bullet"/>
      <w:lvlText w:val="o"/>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13ADA22">
      <w:start w:val="1"/>
      <w:numFmt w:val="bullet"/>
      <w:lvlText w:val="▪"/>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25E2796">
      <w:start w:val="1"/>
      <w:numFmt w:val="bullet"/>
      <w:lvlText w:val="•"/>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7C21BF8">
      <w:start w:val="1"/>
      <w:numFmt w:val="bullet"/>
      <w:lvlText w:val="o"/>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0583014">
      <w:start w:val="1"/>
      <w:numFmt w:val="bullet"/>
      <w:lvlText w:val="▪"/>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0EDB1F4F"/>
    <w:multiLevelType w:val="hybridMultilevel"/>
    <w:tmpl w:val="A8DCACEC"/>
    <w:lvl w:ilvl="0" w:tplc="5BDED4E8">
      <w:start w:val="1"/>
      <w:numFmt w:val="bullet"/>
      <w:lvlText w:val="-"/>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6C62E8">
      <w:start w:val="1"/>
      <w:numFmt w:val="bullet"/>
      <w:lvlText w:val="o"/>
      <w:lvlJc w:val="left"/>
      <w:pPr>
        <w:ind w:left="2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8C065C">
      <w:start w:val="1"/>
      <w:numFmt w:val="bullet"/>
      <w:lvlText w:val="▪"/>
      <w:lvlJc w:val="left"/>
      <w:pPr>
        <w:ind w:left="2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02FCA0">
      <w:start w:val="1"/>
      <w:numFmt w:val="bullet"/>
      <w:lvlText w:val="•"/>
      <w:lvlJc w:val="left"/>
      <w:pPr>
        <w:ind w:left="3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CA62E">
      <w:start w:val="1"/>
      <w:numFmt w:val="bullet"/>
      <w:lvlText w:val="o"/>
      <w:lvlJc w:val="left"/>
      <w:pPr>
        <w:ind w:left="4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43DAE">
      <w:start w:val="1"/>
      <w:numFmt w:val="bullet"/>
      <w:lvlText w:val="▪"/>
      <w:lvlJc w:val="left"/>
      <w:pPr>
        <w:ind w:left="4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5C30A4">
      <w:start w:val="1"/>
      <w:numFmt w:val="bullet"/>
      <w:lvlText w:val="•"/>
      <w:lvlJc w:val="left"/>
      <w:pPr>
        <w:ind w:left="5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345F1C">
      <w:start w:val="1"/>
      <w:numFmt w:val="bullet"/>
      <w:lvlText w:val="o"/>
      <w:lvlJc w:val="left"/>
      <w:pPr>
        <w:ind w:left="6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F215A4">
      <w:start w:val="1"/>
      <w:numFmt w:val="bullet"/>
      <w:lvlText w:val="▪"/>
      <w:lvlJc w:val="left"/>
      <w:pPr>
        <w:ind w:left="7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EE5927"/>
    <w:multiLevelType w:val="hybridMultilevel"/>
    <w:tmpl w:val="EE9EAC24"/>
    <w:lvl w:ilvl="0" w:tplc="8AA6937A">
      <w:start w:val="1"/>
      <w:numFmt w:val="bullet"/>
      <w:lvlText w:val="-"/>
      <w:lvlJc w:val="left"/>
      <w:pPr>
        <w:ind w:left="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B68B0A">
      <w:start w:val="1"/>
      <w:numFmt w:val="bullet"/>
      <w:lvlText w:val="o"/>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4BE18">
      <w:start w:val="1"/>
      <w:numFmt w:val="bullet"/>
      <w:lvlText w:val="▪"/>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E8FC04">
      <w:start w:val="1"/>
      <w:numFmt w:val="bullet"/>
      <w:lvlText w:val="•"/>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063744">
      <w:start w:val="1"/>
      <w:numFmt w:val="bullet"/>
      <w:lvlText w:val="o"/>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C8C96A">
      <w:start w:val="1"/>
      <w:numFmt w:val="bullet"/>
      <w:lvlText w:val="▪"/>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5A95A6">
      <w:start w:val="1"/>
      <w:numFmt w:val="bullet"/>
      <w:lvlText w:val="•"/>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A2F1E">
      <w:start w:val="1"/>
      <w:numFmt w:val="bullet"/>
      <w:lvlText w:val="o"/>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087E4">
      <w:start w:val="1"/>
      <w:numFmt w:val="bullet"/>
      <w:lvlText w:val="▪"/>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5E415A"/>
    <w:multiLevelType w:val="hybridMultilevel"/>
    <w:tmpl w:val="ABEAA040"/>
    <w:lvl w:ilvl="0" w:tplc="61C8AF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2AC2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E0A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DC76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60FF6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8CFD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04367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E07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CAFD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146CB9"/>
    <w:multiLevelType w:val="hybridMultilevel"/>
    <w:tmpl w:val="8D3CBF16"/>
    <w:lvl w:ilvl="0" w:tplc="49DAA9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6E7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5F1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85B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7AE84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C94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038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269C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A8843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9A043D7"/>
    <w:multiLevelType w:val="hybridMultilevel"/>
    <w:tmpl w:val="80DE4CEE"/>
    <w:lvl w:ilvl="0" w:tplc="DF5A340C">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4F972">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C07E8">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F846B2">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06FF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52C57A">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ECC066">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82C36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DA9DCC">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C64F4A"/>
    <w:multiLevelType w:val="hybridMultilevel"/>
    <w:tmpl w:val="335EFFC2"/>
    <w:lvl w:ilvl="0" w:tplc="7D046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3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E35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22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C1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9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36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A51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C3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E96D4A"/>
    <w:multiLevelType w:val="hybridMultilevel"/>
    <w:tmpl w:val="1D92AEFE"/>
    <w:lvl w:ilvl="0" w:tplc="BEC8819E">
      <w:start w:val="5"/>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9605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C7C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4EE3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A86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FEAB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9011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AAF8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42F4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4565EE"/>
    <w:multiLevelType w:val="hybridMultilevel"/>
    <w:tmpl w:val="528A0174"/>
    <w:lvl w:ilvl="0" w:tplc="0156A94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A4E18">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E8056">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C2C1E">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84F62E">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E0EBE">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82CD9C">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C738E">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7438">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F263E0C"/>
    <w:multiLevelType w:val="hybridMultilevel"/>
    <w:tmpl w:val="3230AE86"/>
    <w:lvl w:ilvl="0" w:tplc="C638D3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CEB2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CCD2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9EB16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64F7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ECB2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E33D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C19A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8687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F715DB5"/>
    <w:multiLevelType w:val="hybridMultilevel"/>
    <w:tmpl w:val="66846D9E"/>
    <w:lvl w:ilvl="0" w:tplc="AE848164">
      <w:start w:val="1"/>
      <w:numFmt w:val="bullet"/>
      <w:lvlText w:val="-"/>
      <w:lvlJc w:val="left"/>
      <w:pPr>
        <w:ind w:left="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D455B0">
      <w:start w:val="1"/>
      <w:numFmt w:val="bullet"/>
      <w:lvlText w:val=""/>
      <w:lvlJc w:val="left"/>
      <w:pPr>
        <w:ind w:left="15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8DA09A6">
      <w:start w:val="1"/>
      <w:numFmt w:val="bullet"/>
      <w:lvlText w:val="▪"/>
      <w:lvlJc w:val="left"/>
      <w:pPr>
        <w:ind w:left="1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01E3176">
      <w:start w:val="1"/>
      <w:numFmt w:val="bullet"/>
      <w:lvlText w:val="•"/>
      <w:lvlJc w:val="left"/>
      <w:pPr>
        <w:ind w:left="2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EA6846">
      <w:start w:val="1"/>
      <w:numFmt w:val="bullet"/>
      <w:lvlText w:val="o"/>
      <w:lvlJc w:val="left"/>
      <w:pPr>
        <w:ind w:left="3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C66C20">
      <w:start w:val="1"/>
      <w:numFmt w:val="bullet"/>
      <w:lvlText w:val="▪"/>
      <w:lvlJc w:val="left"/>
      <w:pPr>
        <w:ind w:left="4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F43586">
      <w:start w:val="1"/>
      <w:numFmt w:val="bullet"/>
      <w:lvlText w:val="•"/>
      <w:lvlJc w:val="left"/>
      <w:pPr>
        <w:ind w:left="4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DC58A0">
      <w:start w:val="1"/>
      <w:numFmt w:val="bullet"/>
      <w:lvlText w:val="o"/>
      <w:lvlJc w:val="left"/>
      <w:pPr>
        <w:ind w:left="5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2AD26E">
      <w:start w:val="1"/>
      <w:numFmt w:val="bullet"/>
      <w:lvlText w:val="▪"/>
      <w:lvlJc w:val="left"/>
      <w:pPr>
        <w:ind w:left="6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5FF61F7"/>
    <w:multiLevelType w:val="hybridMultilevel"/>
    <w:tmpl w:val="2F229B42"/>
    <w:lvl w:ilvl="0" w:tplc="B246A6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EF6B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CD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45FB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F40E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AA6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A2E8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202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2529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71E5635"/>
    <w:multiLevelType w:val="hybridMultilevel"/>
    <w:tmpl w:val="D4182828"/>
    <w:lvl w:ilvl="0" w:tplc="F69092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27B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0E85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843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865D3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92B54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80D7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26B3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2C6BC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100764"/>
    <w:multiLevelType w:val="multilevel"/>
    <w:tmpl w:val="5ED8F8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292D5E8D"/>
    <w:multiLevelType w:val="hybridMultilevel"/>
    <w:tmpl w:val="FD4AA2D4"/>
    <w:lvl w:ilvl="0" w:tplc="529218B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D2CC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E098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BE0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6CD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22FF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D2AA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6A3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EEA4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A734D3"/>
    <w:multiLevelType w:val="hybridMultilevel"/>
    <w:tmpl w:val="81D2C3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F8824FE"/>
    <w:multiLevelType w:val="hybridMultilevel"/>
    <w:tmpl w:val="CE9CB1F4"/>
    <w:lvl w:ilvl="0" w:tplc="8FFA09C2">
      <w:start w:val="1"/>
      <w:numFmt w:val="bullet"/>
      <w:lvlText w:val="-"/>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A7AEA">
      <w:start w:val="1"/>
      <w:numFmt w:val="bullet"/>
      <w:lvlText w:val="o"/>
      <w:lvlJc w:val="left"/>
      <w:pPr>
        <w:ind w:left="2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5C48D2">
      <w:start w:val="1"/>
      <w:numFmt w:val="bullet"/>
      <w:lvlText w:val="▪"/>
      <w:lvlJc w:val="left"/>
      <w:pPr>
        <w:ind w:left="2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49A8">
      <w:start w:val="1"/>
      <w:numFmt w:val="bullet"/>
      <w:lvlText w:val="•"/>
      <w:lvlJc w:val="left"/>
      <w:pPr>
        <w:ind w:left="3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C1B9A">
      <w:start w:val="1"/>
      <w:numFmt w:val="bullet"/>
      <w:lvlText w:val="o"/>
      <w:lvlJc w:val="left"/>
      <w:pPr>
        <w:ind w:left="4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EC98A">
      <w:start w:val="1"/>
      <w:numFmt w:val="bullet"/>
      <w:lvlText w:val="▪"/>
      <w:lvlJc w:val="left"/>
      <w:pPr>
        <w:ind w:left="4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88D26">
      <w:start w:val="1"/>
      <w:numFmt w:val="bullet"/>
      <w:lvlText w:val="•"/>
      <w:lvlJc w:val="left"/>
      <w:pPr>
        <w:ind w:left="5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890F2">
      <w:start w:val="1"/>
      <w:numFmt w:val="bullet"/>
      <w:lvlText w:val="o"/>
      <w:lvlJc w:val="left"/>
      <w:pPr>
        <w:ind w:left="6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20902">
      <w:start w:val="1"/>
      <w:numFmt w:val="bullet"/>
      <w:lvlText w:val="▪"/>
      <w:lvlJc w:val="left"/>
      <w:pPr>
        <w:ind w:left="7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7585BB4"/>
    <w:multiLevelType w:val="hybridMultilevel"/>
    <w:tmpl w:val="9A669FE2"/>
    <w:lvl w:ilvl="0" w:tplc="0ABC497C">
      <w:start w:val="5"/>
      <w:numFmt w:val="decimal"/>
      <w:lvlText w:val="%1."/>
      <w:lvlJc w:val="left"/>
      <w:pPr>
        <w:ind w:left="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0C21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E5F2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A23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69D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E0C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889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10EF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E54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A8E0AFB"/>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F0C75C3"/>
    <w:multiLevelType w:val="hybridMultilevel"/>
    <w:tmpl w:val="3580FBCE"/>
    <w:lvl w:ilvl="0" w:tplc="AB60107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A1E319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09ED45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26565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02642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7E8FF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D2255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4C584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900597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01F364C"/>
    <w:multiLevelType w:val="multilevel"/>
    <w:tmpl w:val="65D2A1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0507177"/>
    <w:multiLevelType w:val="hybridMultilevel"/>
    <w:tmpl w:val="1BD04338"/>
    <w:lvl w:ilvl="0" w:tplc="E35E4A34">
      <w:start w:val="1"/>
      <w:numFmt w:val="decimal"/>
      <w:lvlText w:val="%1."/>
      <w:lvlJc w:val="left"/>
      <w:pPr>
        <w:ind w:left="1280" w:hanging="57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409251E3"/>
    <w:multiLevelType w:val="hybridMultilevel"/>
    <w:tmpl w:val="7DA6BC6E"/>
    <w:lvl w:ilvl="0" w:tplc="5F98C6D8">
      <w:start w:val="1"/>
      <w:numFmt w:val="decimal"/>
      <w:lvlText w:val="%1."/>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742D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0E02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48F1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58181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F0FD0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A0508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426DD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88A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4C7401E"/>
    <w:multiLevelType w:val="hybridMultilevel"/>
    <w:tmpl w:val="DDC68D34"/>
    <w:lvl w:ilvl="0" w:tplc="6F441E1C">
      <w:start w:val="4"/>
      <w:numFmt w:val="decimal"/>
      <w:lvlText w:val="%1."/>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64C8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BCFA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620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642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207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CF2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455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CFBC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50220DB"/>
    <w:multiLevelType w:val="multilevel"/>
    <w:tmpl w:val="75E446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545281F"/>
    <w:multiLevelType w:val="hybridMultilevel"/>
    <w:tmpl w:val="AFC6EC96"/>
    <w:lvl w:ilvl="0" w:tplc="B9B04F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38AAA2">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16FF1A">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B0715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68FE2C">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EF82A">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E649D0">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06030">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E61A0">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BE60C69"/>
    <w:multiLevelType w:val="multilevel"/>
    <w:tmpl w:val="8FA2E6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E9D1FD2"/>
    <w:multiLevelType w:val="hybridMultilevel"/>
    <w:tmpl w:val="CDAE25BE"/>
    <w:lvl w:ilvl="0" w:tplc="51C0A2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47D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7C10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148EA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80ED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A09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CC45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8FE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468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27B04F8"/>
    <w:multiLevelType w:val="hybridMultilevel"/>
    <w:tmpl w:val="B0261D0C"/>
    <w:lvl w:ilvl="0" w:tplc="CEB44BD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694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4A64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0C9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A454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226B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1AB3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E45D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A85C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288048A"/>
    <w:multiLevelType w:val="hybridMultilevel"/>
    <w:tmpl w:val="C6622CA2"/>
    <w:lvl w:ilvl="0" w:tplc="B68A733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B45D0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F230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4E2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8C6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F404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C042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85D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629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12164B"/>
    <w:multiLevelType w:val="hybridMultilevel"/>
    <w:tmpl w:val="F42607D8"/>
    <w:lvl w:ilvl="0" w:tplc="4A6ECA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C9AC0">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A092C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3CCBDA">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4A51E">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8D558">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AB5CA">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ECA27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E278A">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6483DD1"/>
    <w:multiLevelType w:val="hybridMultilevel"/>
    <w:tmpl w:val="6C289244"/>
    <w:lvl w:ilvl="0" w:tplc="BDA60A2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6409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4A81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6C0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E0A0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3494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AE1A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34A8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0777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87B1E7D"/>
    <w:multiLevelType w:val="hybridMultilevel"/>
    <w:tmpl w:val="A0624C8E"/>
    <w:lvl w:ilvl="0" w:tplc="5E16F68A">
      <w:start w:val="3"/>
      <w:numFmt w:val="decimal"/>
      <w:lvlText w:val="%1."/>
      <w:lvlJc w:val="left"/>
      <w:pPr>
        <w:ind w:left="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6AF4E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3A831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44A72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E9018D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B0B88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408B0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10A99A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43819A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F120048"/>
    <w:multiLevelType w:val="hybridMultilevel"/>
    <w:tmpl w:val="335EFFC2"/>
    <w:lvl w:ilvl="0" w:tplc="7D046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2CC3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E35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224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C1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64A9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36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8A51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D8C3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F13291C"/>
    <w:multiLevelType w:val="hybridMultilevel"/>
    <w:tmpl w:val="C0B2282A"/>
    <w:lvl w:ilvl="0" w:tplc="766A4912">
      <w:start w:val="1"/>
      <w:numFmt w:val="decimal"/>
      <w:lvlText w:val="%1."/>
      <w:lvlJc w:val="left"/>
      <w:pPr>
        <w:ind w:left="1031" w:hanging="360"/>
      </w:pPr>
      <w:rPr>
        <w:rFonts w:hint="default"/>
        <w:color w:val="auto"/>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39" w15:restartNumberingAfterBreak="0">
    <w:nsid w:val="67515D74"/>
    <w:multiLevelType w:val="hybridMultilevel"/>
    <w:tmpl w:val="FC88964A"/>
    <w:lvl w:ilvl="0" w:tplc="3D8470F8">
      <w:start w:val="1"/>
      <w:numFmt w:val="bullet"/>
      <w:lvlText w:val="-"/>
      <w:lvlJc w:val="left"/>
      <w:pPr>
        <w:ind w:left="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E64A54">
      <w:start w:val="1"/>
      <w:numFmt w:val="bullet"/>
      <w:lvlText w:val=""/>
      <w:lvlJc w:val="left"/>
      <w:pPr>
        <w:ind w:left="19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CDA5BEE">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CB076CE">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F20FDD8">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4F20A26">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6E440E">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65A4DDA">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C2E8AE">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78C338C"/>
    <w:multiLevelType w:val="hybridMultilevel"/>
    <w:tmpl w:val="9CE0E158"/>
    <w:lvl w:ilvl="0" w:tplc="95E293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AFA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EB5C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10CF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4E8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D2D7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224C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D2FC5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88B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BAD0FFF"/>
    <w:multiLevelType w:val="hybridMultilevel"/>
    <w:tmpl w:val="8F205B1A"/>
    <w:lvl w:ilvl="0" w:tplc="478076CA">
      <w:start w:val="1"/>
      <w:numFmt w:val="bullet"/>
      <w:lvlText w:val="-"/>
      <w:lvlJc w:val="left"/>
      <w:pPr>
        <w:ind w:left="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30B9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1071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CB4E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0E0E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E8FD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F452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1A8FF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2C932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D3A0DA5"/>
    <w:multiLevelType w:val="hybridMultilevel"/>
    <w:tmpl w:val="F036D03C"/>
    <w:lvl w:ilvl="0" w:tplc="1F9AC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80F84">
      <w:start w:val="1"/>
      <w:numFmt w:val="lowerLetter"/>
      <w:lvlText w:val="%2"/>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435EC">
      <w:start w:val="1"/>
      <w:numFmt w:val="lowerRoman"/>
      <w:lvlText w:val="%3"/>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8C8D2">
      <w:start w:val="1"/>
      <w:numFmt w:val="decimal"/>
      <w:lvlText w:val="%4"/>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5C8058">
      <w:start w:val="1"/>
      <w:numFmt w:val="lowerLetter"/>
      <w:lvlText w:val="%5"/>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C66698">
      <w:start w:val="1"/>
      <w:numFmt w:val="lowerRoman"/>
      <w:lvlText w:val="%6"/>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E4D328">
      <w:start w:val="1"/>
      <w:numFmt w:val="decimal"/>
      <w:lvlText w:val="%7"/>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AF59E">
      <w:start w:val="1"/>
      <w:numFmt w:val="lowerLetter"/>
      <w:lvlText w:val="%8"/>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47ACA">
      <w:start w:val="1"/>
      <w:numFmt w:val="lowerRoman"/>
      <w:lvlText w:val="%9"/>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F3C152D"/>
    <w:multiLevelType w:val="hybridMultilevel"/>
    <w:tmpl w:val="13D4093C"/>
    <w:lvl w:ilvl="0" w:tplc="A55AD7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0229F6">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6E266">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A6E37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AB14A">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4F85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0C04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98C2">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228E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0EC5FFA"/>
    <w:multiLevelType w:val="hybridMultilevel"/>
    <w:tmpl w:val="AE5A2F22"/>
    <w:lvl w:ilvl="0" w:tplc="AD18134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8C54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46A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CBF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6C7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AAF5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3AC29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4B8F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2A37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16923D6"/>
    <w:multiLevelType w:val="multilevel"/>
    <w:tmpl w:val="F44EF9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726968C7"/>
    <w:multiLevelType w:val="hybridMultilevel"/>
    <w:tmpl w:val="F064E662"/>
    <w:lvl w:ilvl="0" w:tplc="E3C0CB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0946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48BD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52B27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BEAC3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47E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6481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8ACD9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8EFA9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610257B"/>
    <w:multiLevelType w:val="hybridMultilevel"/>
    <w:tmpl w:val="3F3AF346"/>
    <w:lvl w:ilvl="0" w:tplc="72B29F1A">
      <w:start w:val="1"/>
      <w:numFmt w:val="bullet"/>
      <w:lvlText w:val="-"/>
      <w:lvlJc w:val="left"/>
      <w:pPr>
        <w:ind w:left="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7E42D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D0045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621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38AA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1CE2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52F1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08F7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0A18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F2F7495"/>
    <w:multiLevelType w:val="hybridMultilevel"/>
    <w:tmpl w:val="7850308E"/>
    <w:lvl w:ilvl="0" w:tplc="0BB8D8D2">
      <w:start w:val="1"/>
      <w:numFmt w:val="decimal"/>
      <w:lvlText w:val="%1."/>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6C0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8AC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C06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4ACF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581E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C38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04D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2216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47"/>
  </w:num>
  <w:num w:numId="3">
    <w:abstractNumId w:val="9"/>
  </w:num>
  <w:num w:numId="4">
    <w:abstractNumId w:val="3"/>
  </w:num>
  <w:num w:numId="5">
    <w:abstractNumId w:val="11"/>
  </w:num>
  <w:num w:numId="6">
    <w:abstractNumId w:val="39"/>
  </w:num>
  <w:num w:numId="7">
    <w:abstractNumId w:val="2"/>
  </w:num>
  <w:num w:numId="8">
    <w:abstractNumId w:val="27"/>
  </w:num>
  <w:num w:numId="9">
    <w:abstractNumId w:val="1"/>
  </w:num>
  <w:num w:numId="10">
    <w:abstractNumId w:val="6"/>
  </w:num>
  <w:num w:numId="11">
    <w:abstractNumId w:val="33"/>
  </w:num>
  <w:num w:numId="12">
    <w:abstractNumId w:val="12"/>
  </w:num>
  <w:num w:numId="13">
    <w:abstractNumId w:val="46"/>
  </w:num>
  <w:num w:numId="14">
    <w:abstractNumId w:val="10"/>
  </w:num>
  <w:num w:numId="15">
    <w:abstractNumId w:val="44"/>
  </w:num>
  <w:num w:numId="16">
    <w:abstractNumId w:val="15"/>
  </w:num>
  <w:num w:numId="17">
    <w:abstractNumId w:val="8"/>
  </w:num>
  <w:num w:numId="18">
    <w:abstractNumId w:val="29"/>
  </w:num>
  <w:num w:numId="19">
    <w:abstractNumId w:val="40"/>
  </w:num>
  <w:num w:numId="20">
    <w:abstractNumId w:val="18"/>
  </w:num>
  <w:num w:numId="21">
    <w:abstractNumId w:val="43"/>
  </w:num>
  <w:num w:numId="22">
    <w:abstractNumId w:val="31"/>
  </w:num>
  <w:num w:numId="23">
    <w:abstractNumId w:val="5"/>
  </w:num>
  <w:num w:numId="24">
    <w:abstractNumId w:val="22"/>
  </w:num>
  <w:num w:numId="25">
    <w:abstractNumId w:val="7"/>
  </w:num>
  <w:num w:numId="26">
    <w:abstractNumId w:val="35"/>
  </w:num>
  <w:num w:numId="27">
    <w:abstractNumId w:val="16"/>
  </w:num>
  <w:num w:numId="28">
    <w:abstractNumId w:val="34"/>
  </w:num>
  <w:num w:numId="29">
    <w:abstractNumId w:val="13"/>
  </w:num>
  <w:num w:numId="30">
    <w:abstractNumId w:val="41"/>
  </w:num>
  <w:num w:numId="31">
    <w:abstractNumId w:val="48"/>
  </w:num>
  <w:num w:numId="32">
    <w:abstractNumId w:val="21"/>
  </w:num>
  <w:num w:numId="33">
    <w:abstractNumId w:val="26"/>
  </w:num>
  <w:num w:numId="34">
    <w:abstractNumId w:val="0"/>
  </w:num>
  <w:num w:numId="35">
    <w:abstractNumId w:val="14"/>
  </w:num>
  <w:num w:numId="36">
    <w:abstractNumId w:val="23"/>
  </w:num>
  <w:num w:numId="37">
    <w:abstractNumId w:val="32"/>
  </w:num>
  <w:num w:numId="38">
    <w:abstractNumId w:val="25"/>
  </w:num>
  <w:num w:numId="39">
    <w:abstractNumId w:val="42"/>
  </w:num>
  <w:num w:numId="40">
    <w:abstractNumId w:val="36"/>
  </w:num>
  <w:num w:numId="41">
    <w:abstractNumId w:val="37"/>
  </w:num>
  <w:num w:numId="42">
    <w:abstractNumId w:val="38"/>
  </w:num>
  <w:num w:numId="43">
    <w:abstractNumId w:val="4"/>
  </w:num>
  <w:num w:numId="44">
    <w:abstractNumId w:val="45"/>
  </w:num>
  <w:num w:numId="45">
    <w:abstractNumId w:val="24"/>
  </w:num>
  <w:num w:numId="46">
    <w:abstractNumId w:val="30"/>
  </w:num>
  <w:num w:numId="47">
    <w:abstractNumId w:val="28"/>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7C"/>
    <w:rsid w:val="00006D83"/>
    <w:rsid w:val="000142FA"/>
    <w:rsid w:val="00015E7E"/>
    <w:rsid w:val="000276AB"/>
    <w:rsid w:val="00030856"/>
    <w:rsid w:val="00031366"/>
    <w:rsid w:val="00032B0C"/>
    <w:rsid w:val="00034646"/>
    <w:rsid w:val="00044794"/>
    <w:rsid w:val="0004487C"/>
    <w:rsid w:val="0004742F"/>
    <w:rsid w:val="00053545"/>
    <w:rsid w:val="000542F2"/>
    <w:rsid w:val="000554D3"/>
    <w:rsid w:val="000628EF"/>
    <w:rsid w:val="00064FFC"/>
    <w:rsid w:val="00071ED6"/>
    <w:rsid w:val="0007449E"/>
    <w:rsid w:val="0007533B"/>
    <w:rsid w:val="00076231"/>
    <w:rsid w:val="00084FD8"/>
    <w:rsid w:val="00086367"/>
    <w:rsid w:val="000904DE"/>
    <w:rsid w:val="0009183B"/>
    <w:rsid w:val="000918F3"/>
    <w:rsid w:val="00097869"/>
    <w:rsid w:val="000A2D96"/>
    <w:rsid w:val="000A3E1D"/>
    <w:rsid w:val="000A5BC9"/>
    <w:rsid w:val="000B55AA"/>
    <w:rsid w:val="000C078E"/>
    <w:rsid w:val="000C0A49"/>
    <w:rsid w:val="000C0B89"/>
    <w:rsid w:val="000C34D8"/>
    <w:rsid w:val="000C6A26"/>
    <w:rsid w:val="000D1623"/>
    <w:rsid w:val="000D35B7"/>
    <w:rsid w:val="000E1432"/>
    <w:rsid w:val="000E2B1E"/>
    <w:rsid w:val="000E2EF4"/>
    <w:rsid w:val="000E350C"/>
    <w:rsid w:val="000E3DE1"/>
    <w:rsid w:val="000E7E89"/>
    <w:rsid w:val="000F1554"/>
    <w:rsid w:val="000F2E57"/>
    <w:rsid w:val="00101C6E"/>
    <w:rsid w:val="00104E2E"/>
    <w:rsid w:val="001051C4"/>
    <w:rsid w:val="001054D7"/>
    <w:rsid w:val="001124D1"/>
    <w:rsid w:val="001142B6"/>
    <w:rsid w:val="00114EAF"/>
    <w:rsid w:val="00121142"/>
    <w:rsid w:val="00126A36"/>
    <w:rsid w:val="0013534B"/>
    <w:rsid w:val="0014143A"/>
    <w:rsid w:val="001422CB"/>
    <w:rsid w:val="00145A67"/>
    <w:rsid w:val="001462D4"/>
    <w:rsid w:val="00151BBD"/>
    <w:rsid w:val="00162350"/>
    <w:rsid w:val="00166068"/>
    <w:rsid w:val="00172C84"/>
    <w:rsid w:val="00174315"/>
    <w:rsid w:val="00187808"/>
    <w:rsid w:val="001910C8"/>
    <w:rsid w:val="00192BD2"/>
    <w:rsid w:val="00194481"/>
    <w:rsid w:val="00195696"/>
    <w:rsid w:val="001A1E6A"/>
    <w:rsid w:val="001A2412"/>
    <w:rsid w:val="001A7AF3"/>
    <w:rsid w:val="001B286B"/>
    <w:rsid w:val="001B3C22"/>
    <w:rsid w:val="001C5C62"/>
    <w:rsid w:val="001C79E8"/>
    <w:rsid w:val="001D4665"/>
    <w:rsid w:val="001D64D4"/>
    <w:rsid w:val="001D7022"/>
    <w:rsid w:val="001E5302"/>
    <w:rsid w:val="001E6333"/>
    <w:rsid w:val="001F4FBA"/>
    <w:rsid w:val="001F6C0D"/>
    <w:rsid w:val="002064F4"/>
    <w:rsid w:val="0021552F"/>
    <w:rsid w:val="002235DC"/>
    <w:rsid w:val="00225F94"/>
    <w:rsid w:val="00231691"/>
    <w:rsid w:val="0023793A"/>
    <w:rsid w:val="00242006"/>
    <w:rsid w:val="00243C64"/>
    <w:rsid w:val="00246178"/>
    <w:rsid w:val="002524F3"/>
    <w:rsid w:val="00253CCF"/>
    <w:rsid w:val="002548BC"/>
    <w:rsid w:val="00254961"/>
    <w:rsid w:val="00256CBD"/>
    <w:rsid w:val="002641E1"/>
    <w:rsid w:val="00265695"/>
    <w:rsid w:val="002717F1"/>
    <w:rsid w:val="00274509"/>
    <w:rsid w:val="00275815"/>
    <w:rsid w:val="002770B9"/>
    <w:rsid w:val="002813FA"/>
    <w:rsid w:val="00285743"/>
    <w:rsid w:val="0028718A"/>
    <w:rsid w:val="00287BDC"/>
    <w:rsid w:val="00290B65"/>
    <w:rsid w:val="002A3FCE"/>
    <w:rsid w:val="002A6B9E"/>
    <w:rsid w:val="002D1BC1"/>
    <w:rsid w:val="002D2D0F"/>
    <w:rsid w:val="002D4301"/>
    <w:rsid w:val="002D59FE"/>
    <w:rsid w:val="002E4094"/>
    <w:rsid w:val="002F0AEA"/>
    <w:rsid w:val="002F6822"/>
    <w:rsid w:val="002F6F2D"/>
    <w:rsid w:val="003030C5"/>
    <w:rsid w:val="00303535"/>
    <w:rsid w:val="00304FF1"/>
    <w:rsid w:val="003051F0"/>
    <w:rsid w:val="003137A7"/>
    <w:rsid w:val="00313AF1"/>
    <w:rsid w:val="0031455C"/>
    <w:rsid w:val="00314AB5"/>
    <w:rsid w:val="0031532B"/>
    <w:rsid w:val="003166AA"/>
    <w:rsid w:val="00316D7F"/>
    <w:rsid w:val="0032463F"/>
    <w:rsid w:val="003278F4"/>
    <w:rsid w:val="00327A60"/>
    <w:rsid w:val="003358AE"/>
    <w:rsid w:val="00336178"/>
    <w:rsid w:val="00346AB6"/>
    <w:rsid w:val="00346FFD"/>
    <w:rsid w:val="003500B5"/>
    <w:rsid w:val="00356064"/>
    <w:rsid w:val="0036470E"/>
    <w:rsid w:val="00364EF8"/>
    <w:rsid w:val="003664C0"/>
    <w:rsid w:val="00370965"/>
    <w:rsid w:val="003712AC"/>
    <w:rsid w:val="00377EAD"/>
    <w:rsid w:val="00382395"/>
    <w:rsid w:val="00396F0E"/>
    <w:rsid w:val="003A0E37"/>
    <w:rsid w:val="003A5BD3"/>
    <w:rsid w:val="003A5BF7"/>
    <w:rsid w:val="003A7276"/>
    <w:rsid w:val="003A7E66"/>
    <w:rsid w:val="003B0A0B"/>
    <w:rsid w:val="003C74E4"/>
    <w:rsid w:val="003D031D"/>
    <w:rsid w:val="003D6B52"/>
    <w:rsid w:val="003D7F44"/>
    <w:rsid w:val="003E2916"/>
    <w:rsid w:val="003E7845"/>
    <w:rsid w:val="003F1D23"/>
    <w:rsid w:val="003F7011"/>
    <w:rsid w:val="004038D5"/>
    <w:rsid w:val="004045D8"/>
    <w:rsid w:val="004104DA"/>
    <w:rsid w:val="004106E4"/>
    <w:rsid w:val="00410B7D"/>
    <w:rsid w:val="00415A2D"/>
    <w:rsid w:val="00416323"/>
    <w:rsid w:val="004251AA"/>
    <w:rsid w:val="00425A25"/>
    <w:rsid w:val="00431DB8"/>
    <w:rsid w:val="00432CF6"/>
    <w:rsid w:val="0043637E"/>
    <w:rsid w:val="0043686E"/>
    <w:rsid w:val="00436872"/>
    <w:rsid w:val="004422F5"/>
    <w:rsid w:val="004454D8"/>
    <w:rsid w:val="00446B2F"/>
    <w:rsid w:val="00447D74"/>
    <w:rsid w:val="00460635"/>
    <w:rsid w:val="00463615"/>
    <w:rsid w:val="004661C1"/>
    <w:rsid w:val="004661EC"/>
    <w:rsid w:val="00466E48"/>
    <w:rsid w:val="00467010"/>
    <w:rsid w:val="004706B4"/>
    <w:rsid w:val="004738B6"/>
    <w:rsid w:val="004741FC"/>
    <w:rsid w:val="00475327"/>
    <w:rsid w:val="00477C46"/>
    <w:rsid w:val="004843B4"/>
    <w:rsid w:val="004A09B7"/>
    <w:rsid w:val="004A3240"/>
    <w:rsid w:val="004B0746"/>
    <w:rsid w:val="004B4158"/>
    <w:rsid w:val="004C18C6"/>
    <w:rsid w:val="004C37F9"/>
    <w:rsid w:val="004C59F9"/>
    <w:rsid w:val="004C6A17"/>
    <w:rsid w:val="004C705E"/>
    <w:rsid w:val="004D4066"/>
    <w:rsid w:val="004F73A2"/>
    <w:rsid w:val="00501019"/>
    <w:rsid w:val="00501C1A"/>
    <w:rsid w:val="00504E46"/>
    <w:rsid w:val="00505477"/>
    <w:rsid w:val="00506AD2"/>
    <w:rsid w:val="0051260F"/>
    <w:rsid w:val="00521ECA"/>
    <w:rsid w:val="00522F6F"/>
    <w:rsid w:val="00526542"/>
    <w:rsid w:val="00527DE7"/>
    <w:rsid w:val="005313F2"/>
    <w:rsid w:val="00532E53"/>
    <w:rsid w:val="00543B96"/>
    <w:rsid w:val="00552C1A"/>
    <w:rsid w:val="00553816"/>
    <w:rsid w:val="0056389B"/>
    <w:rsid w:val="00570B9A"/>
    <w:rsid w:val="00572E22"/>
    <w:rsid w:val="0057598A"/>
    <w:rsid w:val="00580695"/>
    <w:rsid w:val="005812DC"/>
    <w:rsid w:val="00591378"/>
    <w:rsid w:val="005A0829"/>
    <w:rsid w:val="005B42FC"/>
    <w:rsid w:val="005B57A6"/>
    <w:rsid w:val="005B630D"/>
    <w:rsid w:val="005C19D6"/>
    <w:rsid w:val="005C6A73"/>
    <w:rsid w:val="005C7C28"/>
    <w:rsid w:val="005D2BAE"/>
    <w:rsid w:val="005D4D25"/>
    <w:rsid w:val="005E1BC1"/>
    <w:rsid w:val="005F2888"/>
    <w:rsid w:val="005F366A"/>
    <w:rsid w:val="005F3EBD"/>
    <w:rsid w:val="005F67D4"/>
    <w:rsid w:val="005F67D6"/>
    <w:rsid w:val="0061022E"/>
    <w:rsid w:val="0061433C"/>
    <w:rsid w:val="006179DB"/>
    <w:rsid w:val="0062332D"/>
    <w:rsid w:val="00627BBA"/>
    <w:rsid w:val="00633BA4"/>
    <w:rsid w:val="006372A0"/>
    <w:rsid w:val="00637FF2"/>
    <w:rsid w:val="00640691"/>
    <w:rsid w:val="006423EC"/>
    <w:rsid w:val="006448D6"/>
    <w:rsid w:val="00653DEC"/>
    <w:rsid w:val="006610FD"/>
    <w:rsid w:val="00664064"/>
    <w:rsid w:val="0066751B"/>
    <w:rsid w:val="00675C66"/>
    <w:rsid w:val="00680FCD"/>
    <w:rsid w:val="00682F25"/>
    <w:rsid w:val="006839BF"/>
    <w:rsid w:val="006903F5"/>
    <w:rsid w:val="006A2BFE"/>
    <w:rsid w:val="006A5F02"/>
    <w:rsid w:val="006A7108"/>
    <w:rsid w:val="006B752D"/>
    <w:rsid w:val="006C004C"/>
    <w:rsid w:val="006C3C9D"/>
    <w:rsid w:val="006C6CED"/>
    <w:rsid w:val="006C71D5"/>
    <w:rsid w:val="006D5B2D"/>
    <w:rsid w:val="006D7A36"/>
    <w:rsid w:val="006E0E49"/>
    <w:rsid w:val="006E1185"/>
    <w:rsid w:val="006E6025"/>
    <w:rsid w:val="006F0395"/>
    <w:rsid w:val="006F2613"/>
    <w:rsid w:val="006F4D0E"/>
    <w:rsid w:val="00701D88"/>
    <w:rsid w:val="00705957"/>
    <w:rsid w:val="00715AE0"/>
    <w:rsid w:val="00720504"/>
    <w:rsid w:val="00720FF5"/>
    <w:rsid w:val="007224C5"/>
    <w:rsid w:val="00722E8C"/>
    <w:rsid w:val="00725F38"/>
    <w:rsid w:val="00726C7C"/>
    <w:rsid w:val="007354A3"/>
    <w:rsid w:val="00741EC1"/>
    <w:rsid w:val="00756B4D"/>
    <w:rsid w:val="00757A65"/>
    <w:rsid w:val="0076064E"/>
    <w:rsid w:val="00766490"/>
    <w:rsid w:val="00766595"/>
    <w:rsid w:val="007676D8"/>
    <w:rsid w:val="00774BF4"/>
    <w:rsid w:val="0077792F"/>
    <w:rsid w:val="0078007C"/>
    <w:rsid w:val="007844F9"/>
    <w:rsid w:val="00785A95"/>
    <w:rsid w:val="007879F2"/>
    <w:rsid w:val="007A4940"/>
    <w:rsid w:val="007A6991"/>
    <w:rsid w:val="007A7316"/>
    <w:rsid w:val="007B5852"/>
    <w:rsid w:val="007C2C20"/>
    <w:rsid w:val="007C5360"/>
    <w:rsid w:val="007D3579"/>
    <w:rsid w:val="007D3B20"/>
    <w:rsid w:val="007D4659"/>
    <w:rsid w:val="007D46EA"/>
    <w:rsid w:val="007D639F"/>
    <w:rsid w:val="007D7708"/>
    <w:rsid w:val="007E2B06"/>
    <w:rsid w:val="007E3BC3"/>
    <w:rsid w:val="008148FF"/>
    <w:rsid w:val="00815259"/>
    <w:rsid w:val="0082023F"/>
    <w:rsid w:val="00822D38"/>
    <w:rsid w:val="00823A7B"/>
    <w:rsid w:val="00824C5D"/>
    <w:rsid w:val="00827BF7"/>
    <w:rsid w:val="0083164D"/>
    <w:rsid w:val="00832613"/>
    <w:rsid w:val="008353CA"/>
    <w:rsid w:val="008354BB"/>
    <w:rsid w:val="008473D3"/>
    <w:rsid w:val="00851505"/>
    <w:rsid w:val="008534A0"/>
    <w:rsid w:val="00864556"/>
    <w:rsid w:val="008655AE"/>
    <w:rsid w:val="008714CB"/>
    <w:rsid w:val="00877138"/>
    <w:rsid w:val="00881209"/>
    <w:rsid w:val="00892ECB"/>
    <w:rsid w:val="00894DFD"/>
    <w:rsid w:val="0089725E"/>
    <w:rsid w:val="008A1953"/>
    <w:rsid w:val="008A3184"/>
    <w:rsid w:val="008B1058"/>
    <w:rsid w:val="008B1915"/>
    <w:rsid w:val="008B4CFC"/>
    <w:rsid w:val="008B7D2B"/>
    <w:rsid w:val="008C0661"/>
    <w:rsid w:val="008C24AD"/>
    <w:rsid w:val="008C35AE"/>
    <w:rsid w:val="008C7324"/>
    <w:rsid w:val="008C7E78"/>
    <w:rsid w:val="008D1A82"/>
    <w:rsid w:val="008D3E92"/>
    <w:rsid w:val="008D5057"/>
    <w:rsid w:val="008F03EA"/>
    <w:rsid w:val="009001AD"/>
    <w:rsid w:val="009024EF"/>
    <w:rsid w:val="00903AAB"/>
    <w:rsid w:val="00910A24"/>
    <w:rsid w:val="00914A07"/>
    <w:rsid w:val="00920DB2"/>
    <w:rsid w:val="009233C9"/>
    <w:rsid w:val="009274B8"/>
    <w:rsid w:val="009359DC"/>
    <w:rsid w:val="00936810"/>
    <w:rsid w:val="009462B8"/>
    <w:rsid w:val="009642F8"/>
    <w:rsid w:val="00976C20"/>
    <w:rsid w:val="00977445"/>
    <w:rsid w:val="00985904"/>
    <w:rsid w:val="009945B5"/>
    <w:rsid w:val="009A2E05"/>
    <w:rsid w:val="009A3CC1"/>
    <w:rsid w:val="009A69EF"/>
    <w:rsid w:val="009B1856"/>
    <w:rsid w:val="009B6E0C"/>
    <w:rsid w:val="009B79E2"/>
    <w:rsid w:val="009B7D70"/>
    <w:rsid w:val="009C34D6"/>
    <w:rsid w:val="009C43DE"/>
    <w:rsid w:val="009D501D"/>
    <w:rsid w:val="009E08AE"/>
    <w:rsid w:val="009E16E7"/>
    <w:rsid w:val="009E2267"/>
    <w:rsid w:val="009E2EFA"/>
    <w:rsid w:val="009E6377"/>
    <w:rsid w:val="009F2416"/>
    <w:rsid w:val="009F2FCC"/>
    <w:rsid w:val="00A007E5"/>
    <w:rsid w:val="00A00BC3"/>
    <w:rsid w:val="00A00C75"/>
    <w:rsid w:val="00A0101E"/>
    <w:rsid w:val="00A06393"/>
    <w:rsid w:val="00A146F5"/>
    <w:rsid w:val="00A16328"/>
    <w:rsid w:val="00A24956"/>
    <w:rsid w:val="00A30025"/>
    <w:rsid w:val="00A30477"/>
    <w:rsid w:val="00A33F52"/>
    <w:rsid w:val="00A350AA"/>
    <w:rsid w:val="00A35ECF"/>
    <w:rsid w:val="00A43640"/>
    <w:rsid w:val="00A616C1"/>
    <w:rsid w:val="00A62C56"/>
    <w:rsid w:val="00A638F0"/>
    <w:rsid w:val="00A704A0"/>
    <w:rsid w:val="00A70793"/>
    <w:rsid w:val="00A72CA6"/>
    <w:rsid w:val="00A763D0"/>
    <w:rsid w:val="00A76E89"/>
    <w:rsid w:val="00A8443D"/>
    <w:rsid w:val="00A86985"/>
    <w:rsid w:val="00A86B56"/>
    <w:rsid w:val="00A902D0"/>
    <w:rsid w:val="00AA605F"/>
    <w:rsid w:val="00AB0C2B"/>
    <w:rsid w:val="00AB5EDA"/>
    <w:rsid w:val="00AB7A32"/>
    <w:rsid w:val="00AC167E"/>
    <w:rsid w:val="00AC612E"/>
    <w:rsid w:val="00AE232B"/>
    <w:rsid w:val="00AE469A"/>
    <w:rsid w:val="00AF2E2B"/>
    <w:rsid w:val="00AF7C57"/>
    <w:rsid w:val="00B026C0"/>
    <w:rsid w:val="00B02839"/>
    <w:rsid w:val="00B102C9"/>
    <w:rsid w:val="00B14ED2"/>
    <w:rsid w:val="00B16461"/>
    <w:rsid w:val="00B236B7"/>
    <w:rsid w:val="00B330FE"/>
    <w:rsid w:val="00B343C2"/>
    <w:rsid w:val="00B366CC"/>
    <w:rsid w:val="00B36EE8"/>
    <w:rsid w:val="00B404DE"/>
    <w:rsid w:val="00B46610"/>
    <w:rsid w:val="00B47548"/>
    <w:rsid w:val="00B50149"/>
    <w:rsid w:val="00B61F64"/>
    <w:rsid w:val="00B62BC7"/>
    <w:rsid w:val="00B641D1"/>
    <w:rsid w:val="00B71B8C"/>
    <w:rsid w:val="00B9073A"/>
    <w:rsid w:val="00BA00CA"/>
    <w:rsid w:val="00BA1D11"/>
    <w:rsid w:val="00BA29AF"/>
    <w:rsid w:val="00BB037D"/>
    <w:rsid w:val="00BB1D3F"/>
    <w:rsid w:val="00BB565A"/>
    <w:rsid w:val="00BB6EE9"/>
    <w:rsid w:val="00BD0E7D"/>
    <w:rsid w:val="00BD187E"/>
    <w:rsid w:val="00BE0B7F"/>
    <w:rsid w:val="00BE5B51"/>
    <w:rsid w:val="00BE69F0"/>
    <w:rsid w:val="00BF795F"/>
    <w:rsid w:val="00C006A9"/>
    <w:rsid w:val="00C13740"/>
    <w:rsid w:val="00C212CF"/>
    <w:rsid w:val="00C243A0"/>
    <w:rsid w:val="00C273D4"/>
    <w:rsid w:val="00C3435F"/>
    <w:rsid w:val="00C36142"/>
    <w:rsid w:val="00C43E0B"/>
    <w:rsid w:val="00C448DD"/>
    <w:rsid w:val="00C47177"/>
    <w:rsid w:val="00C57541"/>
    <w:rsid w:val="00C57F0D"/>
    <w:rsid w:val="00C631DC"/>
    <w:rsid w:val="00C64902"/>
    <w:rsid w:val="00C70449"/>
    <w:rsid w:val="00C73593"/>
    <w:rsid w:val="00C73BA5"/>
    <w:rsid w:val="00C7766E"/>
    <w:rsid w:val="00C804AC"/>
    <w:rsid w:val="00C905D7"/>
    <w:rsid w:val="00C91993"/>
    <w:rsid w:val="00C920F0"/>
    <w:rsid w:val="00C96B01"/>
    <w:rsid w:val="00C97D94"/>
    <w:rsid w:val="00CA38FD"/>
    <w:rsid w:val="00CA7F27"/>
    <w:rsid w:val="00CB412B"/>
    <w:rsid w:val="00CC370B"/>
    <w:rsid w:val="00CC5B08"/>
    <w:rsid w:val="00CC5C9E"/>
    <w:rsid w:val="00CD0BE4"/>
    <w:rsid w:val="00CD3C5B"/>
    <w:rsid w:val="00CE2422"/>
    <w:rsid w:val="00CE4A5E"/>
    <w:rsid w:val="00CE4A6F"/>
    <w:rsid w:val="00CE7505"/>
    <w:rsid w:val="00CE7A41"/>
    <w:rsid w:val="00CF31DF"/>
    <w:rsid w:val="00CF3949"/>
    <w:rsid w:val="00D05462"/>
    <w:rsid w:val="00D07D99"/>
    <w:rsid w:val="00D11CF4"/>
    <w:rsid w:val="00D13DB7"/>
    <w:rsid w:val="00D15D87"/>
    <w:rsid w:val="00D17E7D"/>
    <w:rsid w:val="00D20223"/>
    <w:rsid w:val="00D2068B"/>
    <w:rsid w:val="00D264DE"/>
    <w:rsid w:val="00D3034A"/>
    <w:rsid w:val="00D32BD7"/>
    <w:rsid w:val="00D34F29"/>
    <w:rsid w:val="00D35169"/>
    <w:rsid w:val="00D45BA9"/>
    <w:rsid w:val="00D45F76"/>
    <w:rsid w:val="00D469E9"/>
    <w:rsid w:val="00D52B26"/>
    <w:rsid w:val="00D53882"/>
    <w:rsid w:val="00D55F0E"/>
    <w:rsid w:val="00D5627D"/>
    <w:rsid w:val="00D61EC4"/>
    <w:rsid w:val="00D63AD8"/>
    <w:rsid w:val="00D65CD9"/>
    <w:rsid w:val="00D72CB9"/>
    <w:rsid w:val="00D7475C"/>
    <w:rsid w:val="00D773D6"/>
    <w:rsid w:val="00D809B4"/>
    <w:rsid w:val="00D82A53"/>
    <w:rsid w:val="00D85D18"/>
    <w:rsid w:val="00D949D0"/>
    <w:rsid w:val="00D978CB"/>
    <w:rsid w:val="00DB16A9"/>
    <w:rsid w:val="00DB39B7"/>
    <w:rsid w:val="00DB3C17"/>
    <w:rsid w:val="00DB6550"/>
    <w:rsid w:val="00DC5001"/>
    <w:rsid w:val="00DD1510"/>
    <w:rsid w:val="00DD1E5C"/>
    <w:rsid w:val="00DD3246"/>
    <w:rsid w:val="00DE1DF0"/>
    <w:rsid w:val="00DE6A46"/>
    <w:rsid w:val="00DF0EE8"/>
    <w:rsid w:val="00DF17CE"/>
    <w:rsid w:val="00DF5D04"/>
    <w:rsid w:val="00DF6A3E"/>
    <w:rsid w:val="00E0359C"/>
    <w:rsid w:val="00E044C0"/>
    <w:rsid w:val="00E07220"/>
    <w:rsid w:val="00E11160"/>
    <w:rsid w:val="00E144B8"/>
    <w:rsid w:val="00E329C7"/>
    <w:rsid w:val="00E36E75"/>
    <w:rsid w:val="00E37F7B"/>
    <w:rsid w:val="00E418ED"/>
    <w:rsid w:val="00E43833"/>
    <w:rsid w:val="00E458E4"/>
    <w:rsid w:val="00E50635"/>
    <w:rsid w:val="00E57F0B"/>
    <w:rsid w:val="00E63402"/>
    <w:rsid w:val="00E6551C"/>
    <w:rsid w:val="00E70E49"/>
    <w:rsid w:val="00E76ACA"/>
    <w:rsid w:val="00E819C4"/>
    <w:rsid w:val="00E821BE"/>
    <w:rsid w:val="00E85D4E"/>
    <w:rsid w:val="00E86083"/>
    <w:rsid w:val="00E873E2"/>
    <w:rsid w:val="00E91F65"/>
    <w:rsid w:val="00E94DB4"/>
    <w:rsid w:val="00E95830"/>
    <w:rsid w:val="00E95E26"/>
    <w:rsid w:val="00EA198E"/>
    <w:rsid w:val="00EB0563"/>
    <w:rsid w:val="00EB5185"/>
    <w:rsid w:val="00ED34BD"/>
    <w:rsid w:val="00EE0F3B"/>
    <w:rsid w:val="00EE1E3F"/>
    <w:rsid w:val="00EE60DE"/>
    <w:rsid w:val="00EE7933"/>
    <w:rsid w:val="00EF4030"/>
    <w:rsid w:val="00EF5099"/>
    <w:rsid w:val="00EF748E"/>
    <w:rsid w:val="00F00C24"/>
    <w:rsid w:val="00F038B7"/>
    <w:rsid w:val="00F059B0"/>
    <w:rsid w:val="00F078FC"/>
    <w:rsid w:val="00F11ACC"/>
    <w:rsid w:val="00F16745"/>
    <w:rsid w:val="00F175BC"/>
    <w:rsid w:val="00F23B17"/>
    <w:rsid w:val="00F25C1F"/>
    <w:rsid w:val="00F25F7D"/>
    <w:rsid w:val="00F26699"/>
    <w:rsid w:val="00F4002A"/>
    <w:rsid w:val="00F40EA0"/>
    <w:rsid w:val="00F52243"/>
    <w:rsid w:val="00F565C8"/>
    <w:rsid w:val="00F6273B"/>
    <w:rsid w:val="00F628A3"/>
    <w:rsid w:val="00F6303C"/>
    <w:rsid w:val="00F63BB1"/>
    <w:rsid w:val="00F6728A"/>
    <w:rsid w:val="00F71771"/>
    <w:rsid w:val="00F730A4"/>
    <w:rsid w:val="00F75E6C"/>
    <w:rsid w:val="00F91A55"/>
    <w:rsid w:val="00F92CA2"/>
    <w:rsid w:val="00F936AC"/>
    <w:rsid w:val="00F9480B"/>
    <w:rsid w:val="00FA5FFE"/>
    <w:rsid w:val="00FA6ED3"/>
    <w:rsid w:val="00FB1FCC"/>
    <w:rsid w:val="00FB20E0"/>
    <w:rsid w:val="00FB3779"/>
    <w:rsid w:val="00FB708C"/>
    <w:rsid w:val="00FB70FA"/>
    <w:rsid w:val="00FB780E"/>
    <w:rsid w:val="00FC35ED"/>
    <w:rsid w:val="00FC6503"/>
    <w:rsid w:val="00FC7408"/>
    <w:rsid w:val="00FD176E"/>
    <w:rsid w:val="00FD3F12"/>
    <w:rsid w:val="00FE2AD9"/>
    <w:rsid w:val="00FE5C10"/>
    <w:rsid w:val="00FE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A242"/>
  <w15:docId w15:val="{87BB56F0-99B1-4F6F-901B-0C9E98AD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0E"/>
    <w:pPr>
      <w:spacing w:after="37" w:line="249" w:lineRule="auto"/>
      <w:ind w:left="567" w:right="190"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4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44" w:hanging="10"/>
      <w:jc w:val="center"/>
      <w:outlineLvl w:val="1"/>
    </w:pPr>
    <w:rPr>
      <w:rFonts w:ascii="Times New Roman" w:eastAsia="Times New Roman" w:hAnsi="Times New Roman" w:cs="Times New Roman"/>
      <w:b/>
      <w:color w:val="000000"/>
      <w:sz w:val="28"/>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character" w:customStyle="1" w:styleId="20">
    <w:name w:val="Заголовок 2 Знак"/>
    <w:link w:val="2"/>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D34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4BD"/>
    <w:rPr>
      <w:rFonts w:ascii="Times New Roman" w:eastAsia="Times New Roman" w:hAnsi="Times New Roman" w:cs="Times New Roman"/>
      <w:color w:val="000000"/>
      <w:sz w:val="28"/>
    </w:rPr>
  </w:style>
  <w:style w:type="paragraph" w:styleId="a5">
    <w:name w:val="Balloon Text"/>
    <w:basedOn w:val="a"/>
    <w:link w:val="a6"/>
    <w:uiPriority w:val="99"/>
    <w:semiHidden/>
    <w:unhideWhenUsed/>
    <w:rsid w:val="00ED34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34BD"/>
    <w:rPr>
      <w:rFonts w:ascii="Segoe UI" w:eastAsia="Times New Roman" w:hAnsi="Segoe UI" w:cs="Segoe UI"/>
      <w:color w:val="000000"/>
      <w:sz w:val="18"/>
      <w:szCs w:val="18"/>
    </w:rPr>
  </w:style>
  <w:style w:type="numbering" w:customStyle="1" w:styleId="11">
    <w:name w:val="Нет списка1"/>
    <w:next w:val="a2"/>
    <w:uiPriority w:val="99"/>
    <w:semiHidden/>
    <w:unhideWhenUsed/>
    <w:rsid w:val="00D7475C"/>
  </w:style>
  <w:style w:type="table" w:customStyle="1" w:styleId="TableGrid1">
    <w:name w:val="TableGrid1"/>
    <w:rsid w:val="00D7475C"/>
    <w:pPr>
      <w:spacing w:after="0" w:line="240" w:lineRule="auto"/>
    </w:pPr>
    <w:tblPr>
      <w:tblCellMar>
        <w:top w:w="0" w:type="dxa"/>
        <w:left w:w="0" w:type="dxa"/>
        <w:bottom w:w="0" w:type="dxa"/>
        <w:right w:w="0" w:type="dxa"/>
      </w:tblCellMar>
    </w:tblPr>
  </w:style>
  <w:style w:type="paragraph" w:styleId="a7">
    <w:name w:val="List Paragraph"/>
    <w:basedOn w:val="a"/>
    <w:uiPriority w:val="34"/>
    <w:qFormat/>
    <w:rsid w:val="00D7475C"/>
    <w:pPr>
      <w:spacing w:after="5" w:line="387" w:lineRule="auto"/>
      <w:ind w:left="720" w:right="0" w:firstLine="705"/>
      <w:contextualSpacing/>
    </w:pPr>
  </w:style>
  <w:style w:type="numbering" w:customStyle="1" w:styleId="21">
    <w:name w:val="Нет списка2"/>
    <w:next w:val="a2"/>
    <w:uiPriority w:val="99"/>
    <w:semiHidden/>
    <w:unhideWhenUsed/>
    <w:rsid w:val="00570B9A"/>
  </w:style>
  <w:style w:type="character" w:styleId="a8">
    <w:name w:val="Hyperlink"/>
    <w:basedOn w:val="a0"/>
    <w:uiPriority w:val="99"/>
    <w:unhideWhenUsed/>
    <w:rsid w:val="008714CB"/>
    <w:rPr>
      <w:color w:val="0563C1" w:themeColor="hyperlink"/>
      <w:u w:val="single"/>
    </w:rPr>
  </w:style>
  <w:style w:type="paragraph" w:styleId="a9">
    <w:name w:val="footer"/>
    <w:basedOn w:val="a"/>
    <w:link w:val="aa"/>
    <w:uiPriority w:val="99"/>
    <w:unhideWhenUsed/>
    <w:rsid w:val="00F52243"/>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a">
    <w:name w:val="Нижний колонтитул Знак"/>
    <w:basedOn w:val="a0"/>
    <w:link w:val="a9"/>
    <w:uiPriority w:val="99"/>
    <w:rsid w:val="00F52243"/>
    <w:rPr>
      <w:rFonts w:cs="Times New Roman"/>
    </w:rPr>
  </w:style>
  <w:style w:type="paragraph" w:styleId="ab">
    <w:name w:val="No Spacing"/>
    <w:uiPriority w:val="1"/>
    <w:qFormat/>
    <w:rsid w:val="00EF5099"/>
    <w:pPr>
      <w:spacing w:after="0" w:line="240" w:lineRule="auto"/>
      <w:jc w:val="both"/>
    </w:pPr>
    <w:rPr>
      <w:sz w:val="20"/>
      <w:szCs w:val="20"/>
      <w:lang w:eastAsia="en-US"/>
    </w:rPr>
  </w:style>
  <w:style w:type="character" w:styleId="ac">
    <w:name w:val="FollowedHyperlink"/>
    <w:basedOn w:val="a0"/>
    <w:uiPriority w:val="99"/>
    <w:semiHidden/>
    <w:unhideWhenUsed/>
    <w:rsid w:val="00AF2E2B"/>
    <w:rPr>
      <w:color w:val="954F72" w:themeColor="followedHyperlink"/>
      <w:u w:val="single"/>
    </w:rPr>
  </w:style>
  <w:style w:type="paragraph" w:styleId="ad">
    <w:name w:val="TOC Heading"/>
    <w:basedOn w:val="1"/>
    <w:next w:val="a"/>
    <w:uiPriority w:val="39"/>
    <w:unhideWhenUsed/>
    <w:qFormat/>
    <w:rsid w:val="00246178"/>
    <w:pPr>
      <w:spacing w:before="240" w:after="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22">
    <w:name w:val="toc 2"/>
    <w:basedOn w:val="a"/>
    <w:next w:val="a"/>
    <w:autoRedefine/>
    <w:uiPriority w:val="39"/>
    <w:unhideWhenUsed/>
    <w:rsid w:val="00246178"/>
    <w:pPr>
      <w:spacing w:after="100"/>
      <w:ind w:left="280"/>
    </w:pPr>
  </w:style>
  <w:style w:type="paragraph" w:styleId="12">
    <w:name w:val="toc 1"/>
    <w:basedOn w:val="a"/>
    <w:next w:val="a"/>
    <w:autoRedefine/>
    <w:uiPriority w:val="39"/>
    <w:unhideWhenUsed/>
    <w:rsid w:val="00246178"/>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235">
      <w:bodyDiv w:val="1"/>
      <w:marLeft w:val="0"/>
      <w:marRight w:val="0"/>
      <w:marTop w:val="0"/>
      <w:marBottom w:val="0"/>
      <w:divBdr>
        <w:top w:val="none" w:sz="0" w:space="0" w:color="auto"/>
        <w:left w:val="none" w:sz="0" w:space="0" w:color="auto"/>
        <w:bottom w:val="none" w:sz="0" w:space="0" w:color="auto"/>
        <w:right w:val="none" w:sz="0" w:space="0" w:color="auto"/>
      </w:divBdr>
    </w:div>
    <w:div w:id="4669945">
      <w:bodyDiv w:val="1"/>
      <w:marLeft w:val="0"/>
      <w:marRight w:val="0"/>
      <w:marTop w:val="0"/>
      <w:marBottom w:val="0"/>
      <w:divBdr>
        <w:top w:val="none" w:sz="0" w:space="0" w:color="auto"/>
        <w:left w:val="none" w:sz="0" w:space="0" w:color="auto"/>
        <w:bottom w:val="none" w:sz="0" w:space="0" w:color="auto"/>
        <w:right w:val="none" w:sz="0" w:space="0" w:color="auto"/>
      </w:divBdr>
    </w:div>
    <w:div w:id="59638243">
      <w:bodyDiv w:val="1"/>
      <w:marLeft w:val="0"/>
      <w:marRight w:val="0"/>
      <w:marTop w:val="0"/>
      <w:marBottom w:val="0"/>
      <w:divBdr>
        <w:top w:val="none" w:sz="0" w:space="0" w:color="auto"/>
        <w:left w:val="none" w:sz="0" w:space="0" w:color="auto"/>
        <w:bottom w:val="none" w:sz="0" w:space="0" w:color="auto"/>
        <w:right w:val="none" w:sz="0" w:space="0" w:color="auto"/>
      </w:divBdr>
    </w:div>
    <w:div w:id="622461845">
      <w:bodyDiv w:val="1"/>
      <w:marLeft w:val="0"/>
      <w:marRight w:val="0"/>
      <w:marTop w:val="0"/>
      <w:marBottom w:val="0"/>
      <w:divBdr>
        <w:top w:val="none" w:sz="0" w:space="0" w:color="auto"/>
        <w:left w:val="none" w:sz="0" w:space="0" w:color="auto"/>
        <w:bottom w:val="none" w:sz="0" w:space="0" w:color="auto"/>
        <w:right w:val="none" w:sz="0" w:space="0" w:color="auto"/>
      </w:divBdr>
    </w:div>
    <w:div w:id="985088303">
      <w:bodyDiv w:val="1"/>
      <w:marLeft w:val="0"/>
      <w:marRight w:val="0"/>
      <w:marTop w:val="0"/>
      <w:marBottom w:val="0"/>
      <w:divBdr>
        <w:top w:val="none" w:sz="0" w:space="0" w:color="auto"/>
        <w:left w:val="none" w:sz="0" w:space="0" w:color="auto"/>
        <w:bottom w:val="none" w:sz="0" w:space="0" w:color="auto"/>
        <w:right w:val="none" w:sz="0" w:space="0" w:color="auto"/>
      </w:divBdr>
    </w:div>
    <w:div w:id="1315984880">
      <w:bodyDiv w:val="1"/>
      <w:marLeft w:val="0"/>
      <w:marRight w:val="0"/>
      <w:marTop w:val="0"/>
      <w:marBottom w:val="0"/>
      <w:divBdr>
        <w:top w:val="none" w:sz="0" w:space="0" w:color="auto"/>
        <w:left w:val="none" w:sz="0" w:space="0" w:color="auto"/>
        <w:bottom w:val="none" w:sz="0" w:space="0" w:color="auto"/>
        <w:right w:val="none" w:sz="0" w:space="0" w:color="auto"/>
      </w:divBdr>
    </w:div>
    <w:div w:id="1473668666">
      <w:bodyDiv w:val="1"/>
      <w:marLeft w:val="0"/>
      <w:marRight w:val="0"/>
      <w:marTop w:val="0"/>
      <w:marBottom w:val="0"/>
      <w:divBdr>
        <w:top w:val="none" w:sz="0" w:space="0" w:color="auto"/>
        <w:left w:val="none" w:sz="0" w:space="0" w:color="auto"/>
        <w:bottom w:val="none" w:sz="0" w:space="0" w:color="auto"/>
        <w:right w:val="none" w:sz="0" w:space="0" w:color="auto"/>
      </w:divBdr>
    </w:div>
    <w:div w:id="163833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42" Type="http://schemas.openxmlformats.org/officeDocument/2006/relationships/chart" Target="charts/chart32.xml"/><Relationship Id="rId47" Type="http://schemas.openxmlformats.org/officeDocument/2006/relationships/chart" Target="charts/chart37.xml"/><Relationship Id="rId63" Type="http://schemas.openxmlformats.org/officeDocument/2006/relationships/hyperlink" Target="http://www.donland.ru/Data/Sites/1/DonlandDocuments/mid134977/doc25070/6114201701180014.pdf" TargetMode="External"/><Relationship Id="rId68" Type="http://schemas.openxmlformats.org/officeDocument/2006/relationships/hyperlink" Target="http://www.donland.ru/Data/Sites/1/DonlandDocuments/mid134977/doc25070/6114201701180014.pdf" TargetMode="External"/><Relationship Id="rId84" Type="http://schemas.openxmlformats.org/officeDocument/2006/relationships/footer" Target="footer4.xml"/><Relationship Id="rId16" Type="http://schemas.openxmlformats.org/officeDocument/2006/relationships/chart" Target="charts/chart6.xml"/><Relationship Id="rId11" Type="http://schemas.openxmlformats.org/officeDocument/2006/relationships/chart" Target="charts/chart1.xml"/><Relationship Id="rId32" Type="http://schemas.openxmlformats.org/officeDocument/2006/relationships/chart" Target="charts/chart22.xml"/><Relationship Id="rId37" Type="http://schemas.openxmlformats.org/officeDocument/2006/relationships/chart" Target="charts/chart27.xml"/><Relationship Id="rId53" Type="http://schemas.openxmlformats.org/officeDocument/2006/relationships/hyperlink" Target="http://www.donland.ru/Data/Sites/1/DonlandDocuments/mid134977/doc25070/6114201701180014.pdf" TargetMode="External"/><Relationship Id="rId58" Type="http://schemas.openxmlformats.org/officeDocument/2006/relationships/hyperlink" Target="http://www.donland.ru/Data/Sites/1/DonlandDocuments/mid134977/doc25070/6114201701180014.pdf" TargetMode="External"/><Relationship Id="rId74" Type="http://schemas.openxmlformats.org/officeDocument/2006/relationships/hyperlink" Target="http://kalitva-land.ru" TargetMode="External"/><Relationship Id="rId79" Type="http://schemas.openxmlformats.org/officeDocument/2006/relationships/hyperlink" Target="http://www.donland.ru/Data/Sites/1/DonlandDocuments/mid134977/doc25070/6114201701180014.pdf" TargetMode="External"/><Relationship Id="rId5" Type="http://schemas.openxmlformats.org/officeDocument/2006/relationships/webSettings" Target="webSettings.xm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hyperlink" Target="https://rst.donland.ru/" TargetMode="External"/><Relationship Id="rId56" Type="http://schemas.openxmlformats.org/officeDocument/2006/relationships/hyperlink" Target="http://www.donland.ru/Data/Sites/1/DonlandDocuments/mid134977/doc25070/6114201701180014.pdf" TargetMode="External"/><Relationship Id="rId64" Type="http://schemas.openxmlformats.org/officeDocument/2006/relationships/hyperlink" Target="http://www.donland.ru/Data/Sites/1/DonlandDocuments/mid134977/doc25070/6114201701180014.pdf" TargetMode="External"/><Relationship Id="rId69" Type="http://schemas.openxmlformats.org/officeDocument/2006/relationships/hyperlink" Target="http://www.donland.ru/Data/Sites/1/DonlandDocuments/mid134977/doc25070/6114201701180014.pdf" TargetMode="External"/><Relationship Id="rId77" Type="http://schemas.openxmlformats.org/officeDocument/2006/relationships/footer" Target="footer3.xml"/><Relationship Id="rId8" Type="http://schemas.openxmlformats.org/officeDocument/2006/relationships/hyperlink" Target="http://www.donland.ru/Data/Sites/1/DonlandDocuments/mid134977/doc23878/rg156_04052016.pdf" TargetMode="External"/><Relationship Id="rId51" Type="http://schemas.openxmlformats.org/officeDocument/2006/relationships/hyperlink" Target="http://www.donland.ru/Data/Sites/1/DonlandDocuments/mid134977/doc25070/6114201701180014.pdf" TargetMode="External"/><Relationship Id="rId72" Type="http://schemas.openxmlformats.org/officeDocument/2006/relationships/hyperlink" Target="https://torgi.gov.ru/new/public" TargetMode="External"/><Relationship Id="rId80" Type="http://schemas.openxmlformats.org/officeDocument/2006/relationships/hyperlink" Target="http://www.donland.ru/Data/Sites/1/DonlandDocuments/mid134977/doc25070/6114201701180014.pdf" TargetMode="Externa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hyperlink" Target="http://www.donland.ru/Data/Sites/1/DonlandDocuments/mid134977/doc25070/6114201701180014.pdf" TargetMode="External"/><Relationship Id="rId67" Type="http://schemas.openxmlformats.org/officeDocument/2006/relationships/hyperlink" Target="http://www.donland.ru/Data/Sites/1/DonlandDocuments/mid134977/doc25070/6114201701180014.pdf" TargetMode="Externa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hyperlink" Target="http://www.donland.ru/Data/Sites/1/DonlandDocuments/mid134977/doc25070/6114201701180014.pdf" TargetMode="External"/><Relationship Id="rId62" Type="http://schemas.openxmlformats.org/officeDocument/2006/relationships/hyperlink" Target="http://www.donland.ru/Data/Sites/1/DonlandDocuments/mid134977/doc25070/6114201701180014.pdf" TargetMode="External"/><Relationship Id="rId70" Type="http://schemas.openxmlformats.org/officeDocument/2006/relationships/hyperlink" Target="http://tacina-adm.ru/category/tatsinskiy-raion" TargetMode="External"/><Relationship Id="rId75" Type="http://schemas.openxmlformats.org/officeDocument/2006/relationships/footer" Target="footer1.xml"/><Relationship Id="rId83" Type="http://schemas.openxmlformats.org/officeDocument/2006/relationships/hyperlink" Target="http://www.donland.ru/Data/Sites/1/DonlandDocuments/mid134977/doc25070/6114201701180014.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hyperlink" Target="http://www.donland.ru/Data/Sites/1/DonlandDocuments/mid134977/doc25070/6114201701180014.pdf" TargetMode="External"/><Relationship Id="rId57" Type="http://schemas.openxmlformats.org/officeDocument/2006/relationships/hyperlink" Target="http://www.donland.ru/Data/Sites/1/DonlandDocuments/mid134977/doc25070/6114201701180014.pdf" TargetMode="External"/><Relationship Id="rId10" Type="http://schemas.openxmlformats.org/officeDocument/2006/relationships/hyperlink" Target="http://www.donland.ru/documents/O-Sovete-po-razvitiyu-konkurencii-pri-Gubernatore-Rostovskojj-oblasti?pageid=128483&amp;mid=134977&amp;itemId=24165" TargetMode="Externa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hyperlink" Target="http://www.donland.ru/Data/Sites/1/DonlandDocuments/mid134977/doc25070/6114201701180014.pdf" TargetMode="External"/><Relationship Id="rId60" Type="http://schemas.openxmlformats.org/officeDocument/2006/relationships/hyperlink" Target="http://www.donland.ru/Data/Sites/1/DonlandDocuments/mid134977/doc25070/6114201701180014.pdf" TargetMode="External"/><Relationship Id="rId65" Type="http://schemas.openxmlformats.org/officeDocument/2006/relationships/hyperlink" Target="http://www.donland.ru/Data/Sites/1/DonlandDocuments/mid134977/doc25070/6114201701180014.pdf" TargetMode="External"/><Relationship Id="rId73" Type="http://schemas.openxmlformats.org/officeDocument/2006/relationships/hyperlink" Target="https://torgi.gov.ru/new/public" TargetMode="External"/><Relationship Id="rId78" Type="http://schemas.openxmlformats.org/officeDocument/2006/relationships/hyperlink" Target="http://www.donland.ru/Data/Sites/1/DonlandDocuments/mid134977/doc25070/6114201701180014.pdf" TargetMode="External"/><Relationship Id="rId81" Type="http://schemas.openxmlformats.org/officeDocument/2006/relationships/hyperlink" Target="http://www.donland.ru/Data/Sites/1/DonlandDocuments/mid134977/doc25070/6114201701180014.pdf" TargetMode="External"/><Relationship Id="rId86"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kalitva-land.ru/upload/iblock/eb6/eb62fb4ec51e93a6887598cb2117279e.pdf" TargetMode="Externa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9.xml"/><Relationship Id="rId34" Type="http://schemas.openxmlformats.org/officeDocument/2006/relationships/chart" Target="charts/chart24.xml"/><Relationship Id="rId50" Type="http://schemas.openxmlformats.org/officeDocument/2006/relationships/hyperlink" Target="http://www.donland.ru/Data/Sites/1/DonlandDocuments/mid134977/doc25070/6114201701180014.pdf" TargetMode="External"/><Relationship Id="rId55" Type="http://schemas.openxmlformats.org/officeDocument/2006/relationships/hyperlink" Target="http://www.donland.ru/Data/Sites/1/DonlandDocuments/mid134977/doc25070/6114201701180014.pdf"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kalitva-land.ru/economy/razvitie-konkurentsii/" TargetMode="External"/><Relationship Id="rId2" Type="http://schemas.openxmlformats.org/officeDocument/2006/relationships/numbering" Target="numbering.xml"/><Relationship Id="rId29" Type="http://schemas.openxmlformats.org/officeDocument/2006/relationships/chart" Target="charts/chart19.xml"/><Relationship Id="rId24" Type="http://schemas.openxmlformats.org/officeDocument/2006/relationships/chart" Target="charts/chart14.xml"/><Relationship Id="rId40" Type="http://schemas.openxmlformats.org/officeDocument/2006/relationships/chart" Target="charts/chart30.xml"/><Relationship Id="rId45" Type="http://schemas.openxmlformats.org/officeDocument/2006/relationships/chart" Target="charts/chart35.xml"/><Relationship Id="rId66" Type="http://schemas.openxmlformats.org/officeDocument/2006/relationships/hyperlink" Target="http://www.donland.ru/Data/Sites/1/DonlandDocuments/mid134977/doc25070/6114201701180014.pdf" TargetMode="External"/><Relationship Id="rId87" Type="http://schemas.openxmlformats.org/officeDocument/2006/relationships/fontTable" Target="fontTable.xml"/><Relationship Id="rId61" Type="http://schemas.openxmlformats.org/officeDocument/2006/relationships/hyperlink" Target="http://www.donland.ru/Data/Sites/1/DonlandDocuments/mid134977/doc25070/6114201701180014.pdf" TargetMode="External"/><Relationship Id="rId82" Type="http://schemas.openxmlformats.org/officeDocument/2006/relationships/hyperlink" Target="http://www.donland.ru/Data/Sites/1/DonlandDocuments/mid134977/doc25070/611420170118001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4.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5.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6.xlsx"/></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2.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8.xlsx"/></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29.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25.xm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31.xlsx"/></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27.xm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package" Target="../embeddings/Microsoft_Excel_Worksheet33.xlsx"/></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package" Target="../embeddings/Microsoft_Excel_Worksheet34.xlsx"/></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package" Target="../embeddings/Microsoft_Excel_Worksheet35.xlsx"/></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31.xm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package" Target="../embeddings/Microsoft_Excel_Worksheet37.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647338012460903"/>
          <c:y val="3.1854379977246869E-2"/>
          <c:w val="0.42971246006389774"/>
          <c:h val="0.91808873720136519"/>
        </c:manualLayout>
      </c:layout>
      <c:pieChart>
        <c:varyColors val="1"/>
        <c:ser>
          <c:idx val="0"/>
          <c:order val="0"/>
          <c:tx>
            <c:strRef>
              <c:f>Лист1!$B$1</c:f>
              <c:strCache>
                <c:ptCount val="1"/>
                <c:pt idx="0">
                  <c:v>Столбец2</c:v>
                </c:pt>
              </c:strCache>
            </c:strRef>
          </c:tx>
          <c:explosion val="3"/>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E48-4CF0-B428-6EA45AFD201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E48-4CF0-B428-6EA45AFD2013}"/>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E48-4CF0-B428-6EA45AFD2013}"/>
              </c:ext>
            </c:extLst>
          </c:dPt>
          <c:dPt>
            <c:idx val="3"/>
            <c:bubble3D val="0"/>
            <c:explosion val="4"/>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E48-4CF0-B428-6EA45AFD2013}"/>
              </c:ext>
            </c:extLst>
          </c:dPt>
          <c:dLbls>
            <c:spPr>
              <a:noFill/>
              <a:ln cmpd="sng">
                <a:solidFill>
                  <a:schemeClr val="bg1"/>
                </a:solidFill>
                <a:prstDash val="sysDot"/>
              </a:ln>
              <a:effectLst>
                <a:outerShdw blurRad="50800" dist="38100" dir="2700000" algn="tl" rotWithShape="0">
                  <a:prstClr val="black">
                    <a:alpha val="40000"/>
                  </a:prstClr>
                </a:outerShdw>
              </a:effectLst>
            </c:spPr>
            <c:txPr>
              <a:bodyPr rot="0" spcFirstLastPara="1" vertOverflow="overflow" horzOverflow="overflow" vert="horz" wrap="square" lIns="72000" tIns="18288" rIns="36576" bIns="18288" anchor="ctr" anchorCtr="1">
                <a:spAutoFit/>
              </a:bodyPr>
              <a:lstStyle/>
              <a:p>
                <a:pPr>
                  <a:defRPr sz="1000" b="1" i="0" u="none" strike="noStrike" kern="1200" baseline="0">
                    <a:solidFill>
                      <a:srgbClr val="000000"/>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Лист1!$A$2:$A$5</c:f>
              <c:strCache>
                <c:ptCount val="4"/>
                <c:pt idx="0">
                  <c:v>до 1 года</c:v>
                </c:pt>
                <c:pt idx="1">
                  <c:v>от 1 до 3 лет</c:v>
                </c:pt>
                <c:pt idx="2">
                  <c:v>от 3 до 5 лет</c:v>
                </c:pt>
                <c:pt idx="3">
                  <c:v>более 5</c:v>
                </c:pt>
              </c:strCache>
            </c:strRef>
          </c:cat>
          <c:val>
            <c:numRef>
              <c:f>Лист1!$B$2:$B$5</c:f>
              <c:numCache>
                <c:formatCode>0.0%</c:formatCode>
                <c:ptCount val="4"/>
                <c:pt idx="0">
                  <c:v>0.16400000000000001</c:v>
                </c:pt>
                <c:pt idx="1">
                  <c:v>7.1999999999999995E-2</c:v>
                </c:pt>
                <c:pt idx="2">
                  <c:v>0.128</c:v>
                </c:pt>
                <c:pt idx="3">
                  <c:v>0.63600000000000001</c:v>
                </c:pt>
              </c:numCache>
            </c:numRef>
          </c:val>
          <c:extLst xmlns:c16r2="http://schemas.microsoft.com/office/drawing/2015/06/chart">
            <c:ext xmlns:c16="http://schemas.microsoft.com/office/drawing/2014/chart" uri="{C3380CC4-5D6E-409C-BE32-E72D297353CC}">
              <c16:uniqueId val="{00000008-FE48-4CF0-B428-6EA45AFD20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226501639371766"/>
          <c:y val="0.19624447967894798"/>
          <c:w val="0.25495543089062755"/>
          <c:h val="0.45734003386095501"/>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Лист1!$B$2:$B$4</c:f>
              <c:numCache>
                <c:formatCode>0.0%</c:formatCode>
                <c:ptCount val="3"/>
                <c:pt idx="0">
                  <c:v>0.34499999999999997</c:v>
                </c:pt>
                <c:pt idx="1">
                  <c:v>0.34499999999999997</c:v>
                </c:pt>
                <c:pt idx="2">
                  <c:v>0.34499999999999997</c:v>
                </c:pt>
              </c:numCache>
            </c:numRef>
          </c:val>
          <c:extLst xmlns:c16r2="http://schemas.microsoft.com/office/drawing/2015/06/chart">
            <c:ext xmlns:c16="http://schemas.microsoft.com/office/drawing/2014/chart" uri="{C3380CC4-5D6E-409C-BE32-E72D297353CC}">
              <c16:uniqueId val="{00000000-E035-418B-BDD4-9F152E1481B4}"/>
            </c:ext>
          </c:extLst>
        </c:ser>
        <c:ser>
          <c:idx val="1"/>
          <c:order val="1"/>
          <c:tx>
            <c:strRef>
              <c:f>Лист1!$C$1</c:f>
              <c:strCache>
                <c:ptCount val="1"/>
                <c:pt idx="0">
                  <c:v>Скорее удовлетворен</c:v>
                </c:pt>
              </c:strCache>
            </c:strRef>
          </c:tx>
          <c:spPr>
            <a:solidFill>
              <a:srgbClr val="FFC000"/>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Лист1!$C$2:$C$4</c:f>
              <c:numCache>
                <c:formatCode>0.0%</c:formatCode>
                <c:ptCount val="3"/>
                <c:pt idx="0">
                  <c:v>0.127</c:v>
                </c:pt>
                <c:pt idx="1">
                  <c:v>0.127</c:v>
                </c:pt>
                <c:pt idx="2">
                  <c:v>0.127</c:v>
                </c:pt>
              </c:numCache>
            </c:numRef>
          </c:val>
          <c:extLst xmlns:c16r2="http://schemas.microsoft.com/office/drawing/2015/06/chart">
            <c:ext xmlns:c16="http://schemas.microsoft.com/office/drawing/2014/chart" uri="{C3380CC4-5D6E-409C-BE32-E72D297353CC}">
              <c16:uniqueId val="{00000001-E035-418B-BDD4-9F152E1481B4}"/>
            </c:ext>
          </c:extLst>
        </c:ser>
        <c:ser>
          <c:idx val="2"/>
          <c:order val="2"/>
          <c:tx>
            <c:strRef>
              <c:f>Лист1!$D$1</c:f>
              <c:strCache>
                <c:ptCount val="1"/>
                <c:pt idx="0">
                  <c:v>Скорее не удовлетворен</c:v>
                </c:pt>
              </c:strCache>
            </c:strRef>
          </c:tx>
          <c:spPr>
            <a:solidFill>
              <a:srgbClr val="ED7D31"/>
            </a:solidFill>
            <a:ln>
              <a:solidFill>
                <a:srgbClr val="EFA91D"/>
              </a:solid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Лист1!$D$2:$D$4</c:f>
              <c:numCache>
                <c:formatCode>0.0%</c:formatCode>
                <c:ptCount val="3"/>
                <c:pt idx="0">
                  <c:v>9.0999999999999998E-2</c:v>
                </c:pt>
                <c:pt idx="1">
                  <c:v>9.0999999999999998E-2</c:v>
                </c:pt>
                <c:pt idx="2">
                  <c:v>9.0999999999999998E-2</c:v>
                </c:pt>
              </c:numCache>
            </c:numRef>
          </c:val>
          <c:extLst xmlns:c16r2="http://schemas.microsoft.com/office/drawing/2015/06/chart">
            <c:ext xmlns:c16="http://schemas.microsoft.com/office/drawing/2014/chart" uri="{C3380CC4-5D6E-409C-BE32-E72D297353CC}">
              <c16:uniqueId val="{00000002-E035-418B-BDD4-9F152E1481B4}"/>
            </c:ext>
          </c:extLst>
        </c:ser>
        <c:ser>
          <c:idx val="3"/>
          <c:order val="3"/>
          <c:tx>
            <c:strRef>
              <c:f>Лист1!$E$1</c:f>
              <c:strCache>
                <c:ptCount val="1"/>
                <c:pt idx="0">
                  <c:v>Неудовлетворен</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Лист1!$E$2:$E$4</c:f>
              <c:numCache>
                <c:formatCode>0.0%</c:formatCode>
                <c:ptCount val="3"/>
                <c:pt idx="0">
                  <c:v>3.6999999999999998E-2</c:v>
                </c:pt>
                <c:pt idx="1">
                  <c:v>3.6999999999999998E-2</c:v>
                </c:pt>
                <c:pt idx="2">
                  <c:v>3.6999999999999998E-2</c:v>
                </c:pt>
              </c:numCache>
            </c:numRef>
          </c:val>
          <c:extLst xmlns:c16r2="http://schemas.microsoft.com/office/drawing/2015/06/chart">
            <c:ext xmlns:c16="http://schemas.microsoft.com/office/drawing/2014/chart" uri="{C3380CC4-5D6E-409C-BE32-E72D297353CC}">
              <c16:uniqueId val="{00000003-E035-418B-BDD4-9F152E1481B4}"/>
            </c:ext>
          </c:extLst>
        </c:ser>
        <c:ser>
          <c:idx val="4"/>
          <c:order val="4"/>
          <c:tx>
            <c:strRef>
              <c:f>Лист1!$F$1</c:f>
              <c:strCache>
                <c:ptCount val="1"/>
                <c:pt idx="0">
                  <c:v>Затрудняюсь ответить</c:v>
                </c:pt>
              </c:strCache>
            </c:strRef>
          </c:tx>
          <c:spPr>
            <a:solidFill>
              <a:srgbClr val="A5A5A5">
                <a:lumMod val="60000"/>
                <a:lumOff val="40000"/>
              </a:srgb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Уровень получения</c:v>
                </c:pt>
                <c:pt idx="1">
                  <c:v>Уровень понятности</c:v>
                </c:pt>
                <c:pt idx="2">
                  <c:v>Уровень доступности</c:v>
                </c:pt>
              </c:strCache>
            </c:strRef>
          </c:cat>
          <c:val>
            <c:numRef>
              <c:f>Лист1!$F$2:$F$4</c:f>
              <c:numCache>
                <c:formatCode>0.0%</c:formatCode>
                <c:ptCount val="3"/>
                <c:pt idx="0">
                  <c:v>0.4</c:v>
                </c:pt>
                <c:pt idx="1">
                  <c:v>0.4</c:v>
                </c:pt>
                <c:pt idx="2">
                  <c:v>0.4</c:v>
                </c:pt>
              </c:numCache>
            </c:numRef>
          </c:val>
          <c:extLst xmlns:c16r2="http://schemas.microsoft.com/office/drawing/2015/06/chart">
            <c:ext xmlns:c16="http://schemas.microsoft.com/office/drawing/2014/chart" uri="{C3380CC4-5D6E-409C-BE32-E72D297353CC}">
              <c16:uniqueId val="{00000004-E035-418B-BDD4-9F152E1481B4}"/>
            </c:ext>
          </c:extLst>
        </c:ser>
        <c:dLbls>
          <c:showLegendKey val="0"/>
          <c:showVal val="1"/>
          <c:showCatName val="0"/>
          <c:showSerName val="0"/>
          <c:showPercent val="0"/>
          <c:showBubbleSize val="0"/>
        </c:dLbls>
        <c:gapWidth val="150"/>
        <c:shape val="box"/>
        <c:axId val="961506800"/>
        <c:axId val="961497552"/>
        <c:axId val="0"/>
      </c:bar3DChart>
      <c:catAx>
        <c:axId val="96150680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497552"/>
        <c:crosses val="autoZero"/>
        <c:auto val="1"/>
        <c:lblAlgn val="ctr"/>
        <c:lblOffset val="100"/>
        <c:noMultiLvlLbl val="0"/>
      </c:catAx>
      <c:valAx>
        <c:axId val="96149755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6150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Лист1!$A$2:$A$14</c:f>
              <c:strCache>
                <c:ptCount val="13"/>
                <c:pt idx="0">
                  <c:v>Сложность получения доступа к земельным участкам</c:v>
                </c:pt>
                <c:pt idx="1">
                  <c:v>Нестабильность российского законодательства, регулирующего предпринимательскую деятельность</c:v>
                </c:pt>
                <c:pt idx="2">
                  <c:v>Коррупция</c:v>
                </c:pt>
                <c:pt idx="3">
                  <c:v>Сложность /затянутость процедуры получения лицензий</c:v>
                </c:pt>
                <c:pt idx="4">
                  <c:v>Высокие налоги</c:v>
                </c:pt>
                <c:pt idx="5">
                  <c:v>Необходимость установления партнерских отношений с органами власти</c:v>
                </c:pt>
                <c:pt idx="6">
                  <c:v>Ограничение/сложность доступа к закупкам компаний с госучастием и субъектов естественных монополий</c:v>
                </c:pt>
                <c:pt idx="7">
                  <c:v>Ограничение/сложность доступа к поставкам товаров, оказанию услуг и выполнению работ в рамках госзакупок</c:v>
                </c:pt>
                <c:pt idx="8">
                  <c:v>Ограничение органами власти инициатив по организации совместной деятельности малых предприятий</c:v>
                </c:pt>
                <c:pt idx="9">
                  <c:v>Иные действия/давление со стороны органов власти, препятствующие ведению бизнеса на рынке или входу на рынок новых участников</c:v>
                </c:pt>
                <c:pt idx="10">
                  <c:v>Силовое давление сос стороны правоохранительных органов</c:v>
                </c:pt>
                <c:pt idx="11">
                  <c:v>Нет ограничений</c:v>
                </c:pt>
                <c:pt idx="12">
                  <c:v>Другое</c:v>
                </c:pt>
              </c:strCache>
            </c:strRef>
          </c:cat>
          <c:val>
            <c:numRef>
              <c:f>Лист1!$B$2:$B$14</c:f>
              <c:numCache>
                <c:formatCode>0.00%</c:formatCode>
                <c:ptCount val="13"/>
                <c:pt idx="0">
                  <c:v>0.109</c:v>
                </c:pt>
                <c:pt idx="1">
                  <c:v>0.183</c:v>
                </c:pt>
                <c:pt idx="2">
                  <c:v>5.5E-2</c:v>
                </c:pt>
                <c:pt idx="3">
                  <c:v>4.9000000000000002E-2</c:v>
                </c:pt>
                <c:pt idx="4">
                  <c:v>0.36399999999999999</c:v>
                </c:pt>
                <c:pt idx="5">
                  <c:v>1.9E-2</c:v>
                </c:pt>
                <c:pt idx="6">
                  <c:v>3.5999999999999997E-2</c:v>
                </c:pt>
                <c:pt idx="7">
                  <c:v>3.5999999999999997E-2</c:v>
                </c:pt>
                <c:pt idx="8">
                  <c:v>1.9E-2</c:v>
                </c:pt>
                <c:pt idx="9">
                  <c:v>1.9E-2</c:v>
                </c:pt>
                <c:pt idx="10">
                  <c:v>1.9E-2</c:v>
                </c:pt>
                <c:pt idx="11">
                  <c:v>7.2999999999999995E-2</c:v>
                </c:pt>
                <c:pt idx="12">
                  <c:v>1.9E-2</c:v>
                </c:pt>
              </c:numCache>
            </c:numRef>
          </c:val>
          <c:extLst xmlns:c16r2="http://schemas.microsoft.com/office/drawing/2015/06/chart">
            <c:ext xmlns:c16="http://schemas.microsoft.com/office/drawing/2014/chart" uri="{C3380CC4-5D6E-409C-BE32-E72D297353CC}">
              <c16:uniqueId val="{00000000-7840-40D9-8001-C365D1E6DE3F}"/>
            </c:ext>
          </c:extLst>
        </c:ser>
        <c:dLbls>
          <c:dLblPos val="outEnd"/>
          <c:showLegendKey val="0"/>
          <c:showVal val="1"/>
          <c:showCatName val="0"/>
          <c:showSerName val="0"/>
          <c:showPercent val="0"/>
          <c:showBubbleSize val="0"/>
        </c:dLbls>
        <c:gapWidth val="100"/>
        <c:axId val="961499728"/>
        <c:axId val="961501360"/>
      </c:barChart>
      <c:catAx>
        <c:axId val="9614997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01360"/>
        <c:crosses val="autoZero"/>
        <c:auto val="1"/>
        <c:lblAlgn val="ctr"/>
        <c:lblOffset val="100"/>
        <c:noMultiLvlLbl val="0"/>
      </c:catAx>
      <c:valAx>
        <c:axId val="96150136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96149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830925754250914"/>
          <c:y val="3.4078200032069954E-2"/>
          <c:w val="0.49983281896022314"/>
          <c:h val="0.95280350406359993"/>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Лист1!$A$2:$A$14</c:f>
              <c:strCache>
                <c:ptCount val="5"/>
                <c:pt idx="0">
                  <c:v>Есть непреодолимые административные барьеры</c:v>
                </c:pt>
                <c:pt idx="1">
                  <c:v>Есть барьеры, преодолимые при осуществлении значительных затрат</c:v>
                </c:pt>
                <c:pt idx="2">
                  <c:v>Административные барьеры есть, но они преодолимы без существенных затрат</c:v>
                </c:pt>
                <c:pt idx="3">
                  <c:v>Нет административных барьеров</c:v>
                </c:pt>
                <c:pt idx="4">
                  <c:v>Затрудняюсь ответить</c:v>
                </c:pt>
              </c:strCache>
            </c:strRef>
          </c:cat>
          <c:val>
            <c:numRef>
              <c:f>Лист1!$B$2:$B$14</c:f>
              <c:numCache>
                <c:formatCode>0.00%</c:formatCode>
                <c:ptCount val="13"/>
                <c:pt idx="0">
                  <c:v>3.5999999999999997E-2</c:v>
                </c:pt>
                <c:pt idx="1">
                  <c:v>5.5E-2</c:v>
                </c:pt>
                <c:pt idx="2">
                  <c:v>9.0999999999999998E-2</c:v>
                </c:pt>
                <c:pt idx="3">
                  <c:v>0.32700000000000001</c:v>
                </c:pt>
                <c:pt idx="4">
                  <c:v>0.49099999999999999</c:v>
                </c:pt>
              </c:numCache>
            </c:numRef>
          </c:val>
          <c:extLst xmlns:c16r2="http://schemas.microsoft.com/office/drawing/2015/06/chart">
            <c:ext xmlns:c16="http://schemas.microsoft.com/office/drawing/2014/chart" uri="{C3380CC4-5D6E-409C-BE32-E72D297353CC}">
              <c16:uniqueId val="{00000000-45EC-4F54-BCD5-5EDF55FA60A0}"/>
            </c:ext>
          </c:extLst>
        </c:ser>
        <c:dLbls>
          <c:dLblPos val="outEnd"/>
          <c:showLegendKey val="0"/>
          <c:showVal val="1"/>
          <c:showCatName val="0"/>
          <c:showSerName val="0"/>
          <c:showPercent val="0"/>
          <c:showBubbleSize val="0"/>
        </c:dLbls>
        <c:gapWidth val="100"/>
        <c:axId val="961505168"/>
        <c:axId val="961501904"/>
      </c:barChart>
      <c:catAx>
        <c:axId val="96150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961501904"/>
        <c:crosses val="autoZero"/>
        <c:auto val="1"/>
        <c:lblAlgn val="ctr"/>
        <c:lblOffset val="100"/>
        <c:noMultiLvlLbl val="0"/>
      </c:catAx>
      <c:valAx>
        <c:axId val="96150190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96150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Органы власти помогают бизнесу своими действиями</c:v>
                </c:pt>
                <c:pt idx="1">
                  <c:v>Органы власти ничего не предпринимают, что и требуется</c:v>
                </c:pt>
                <c:pt idx="2">
                  <c:v>Органы власти не предпринимают каких-либо действий, но их участие необходимо </c:v>
                </c:pt>
                <c:pt idx="3">
                  <c:v>Органы власти  только мешают бизнесу своими действиями</c:v>
                </c:pt>
                <c:pt idx="4">
                  <c:v>В чем-то ограны власти помогают, в чем-то мешают</c:v>
                </c:pt>
                <c:pt idx="5">
                  <c:v>Затрудняюсь ответить</c:v>
                </c:pt>
              </c:strCache>
            </c:strRef>
          </c:cat>
          <c:val>
            <c:numRef>
              <c:f>Лист1!$B$2:$B$7</c:f>
              <c:numCache>
                <c:formatCode>0.00%</c:formatCode>
                <c:ptCount val="6"/>
                <c:pt idx="0">
                  <c:v>0.38200000000000001</c:v>
                </c:pt>
                <c:pt idx="1">
                  <c:v>0.109</c:v>
                </c:pt>
                <c:pt idx="2">
                  <c:v>1.9E-2</c:v>
                </c:pt>
                <c:pt idx="3">
                  <c:v>1.9E-2</c:v>
                </c:pt>
                <c:pt idx="4">
                  <c:v>0.182</c:v>
                </c:pt>
                <c:pt idx="5">
                  <c:v>0.29099999999999998</c:v>
                </c:pt>
              </c:numCache>
            </c:numRef>
          </c:val>
          <c:extLst xmlns:c16r2="http://schemas.microsoft.com/office/drawing/2015/06/chart">
            <c:ext xmlns:c16="http://schemas.microsoft.com/office/drawing/2014/chart" uri="{C3380CC4-5D6E-409C-BE32-E72D297353CC}">
              <c16:uniqueId val="{00000000-0843-47F8-B314-6C6065D97B5B}"/>
            </c:ext>
          </c:extLst>
        </c:ser>
        <c:dLbls>
          <c:dLblPos val="outEnd"/>
          <c:showLegendKey val="0"/>
          <c:showVal val="1"/>
          <c:showCatName val="0"/>
          <c:showSerName val="0"/>
          <c:showPercent val="0"/>
          <c:showBubbleSize val="0"/>
        </c:dLbls>
        <c:gapWidth val="100"/>
        <c:axId val="961498096"/>
        <c:axId val="961506256"/>
      </c:barChart>
      <c:catAx>
        <c:axId val="9614980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06256"/>
        <c:crosses val="autoZero"/>
        <c:auto val="1"/>
        <c:lblAlgn val="ctr"/>
        <c:lblOffset val="100"/>
        <c:noMultiLvlLbl val="0"/>
      </c:catAx>
      <c:valAx>
        <c:axId val="96150625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9614980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512495550574811"/>
          <c:y val="3.1541218637992835E-2"/>
          <c:w val="0.45301712099698427"/>
          <c:h val="0.89681709141196064"/>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Лист1!$A$2:$A$15</c:f>
              <c:strCache>
                <c:ptCount val="12"/>
                <c:pt idx="0">
                  <c:v>Обеспечение того, что бы одна компания не начинала полностью диктовать условия на рынке</c:v>
                </c:pt>
                <c:pt idx="1">
                  <c:v>Повышение открытости процедур муниципальных конкурсов и закупок</c:v>
                </c:pt>
                <c:pt idx="2">
                  <c:v>Сокращение муниципальных предприятий, оказывающих услуги населению, за счет появления новых коммерческих предприятий</c:v>
                </c:pt>
                <c:pt idx="3">
                  <c:v>Обеспечение качества продукции</c:v>
                </c:pt>
                <c:pt idx="4">
                  <c:v>Создание системы информирования населения о работе различных компаний, защите прав потребителей и состоянии конкуренции</c:v>
                </c:pt>
                <c:pt idx="5">
                  <c:v>Обеспечение того, что бы конкуренция была добросовестной</c:v>
                </c:pt>
                <c:pt idx="6">
                  <c:v>Создание условий для увеличения количества юридических и физических  лиц (ИП), продающих товары (работы, услуги)</c:v>
                </c:pt>
                <c:pt idx="7">
                  <c:v>Юридическая защита предпринимателей</c:v>
                </c:pt>
                <c:pt idx="8">
                  <c:v>Обеспечение того, что бы все желающие заняться бизнесом могли получить эту возможность</c:v>
                </c:pt>
                <c:pt idx="9">
                  <c:v>Контроль работы естественных монополий (водоснабжение, электро- и теплоснабжение)</c:v>
                </c:pt>
                <c:pt idx="10">
                  <c:v>Контроль над ростом цен</c:v>
                </c:pt>
                <c:pt idx="11">
                  <c:v>Помощь начинающим предпринимателям </c:v>
                </c:pt>
              </c:strCache>
            </c:strRef>
          </c:cat>
          <c:val>
            <c:numRef>
              <c:f>Лист1!$B$2:$B$15</c:f>
              <c:numCache>
                <c:formatCode>0.00%</c:formatCode>
                <c:ptCount val="12"/>
                <c:pt idx="0">
                  <c:v>1.9E-2</c:v>
                </c:pt>
                <c:pt idx="1">
                  <c:v>1.9E-2</c:v>
                </c:pt>
                <c:pt idx="2">
                  <c:v>1.9E-2</c:v>
                </c:pt>
                <c:pt idx="3">
                  <c:v>3.5999999999999997E-2</c:v>
                </c:pt>
                <c:pt idx="4">
                  <c:v>3.5999999999999997E-2</c:v>
                </c:pt>
                <c:pt idx="5">
                  <c:v>3.5999999999999997E-2</c:v>
                </c:pt>
                <c:pt idx="6">
                  <c:v>7.1999999999999995E-2</c:v>
                </c:pt>
                <c:pt idx="7">
                  <c:v>9.0999999999999998E-2</c:v>
                </c:pt>
                <c:pt idx="8">
                  <c:v>0.109</c:v>
                </c:pt>
                <c:pt idx="9">
                  <c:v>0.109</c:v>
                </c:pt>
                <c:pt idx="10">
                  <c:v>0.127</c:v>
                </c:pt>
                <c:pt idx="11">
                  <c:v>0.32700000000000001</c:v>
                </c:pt>
              </c:numCache>
            </c:numRef>
          </c:val>
          <c:extLst xmlns:c16r2="http://schemas.microsoft.com/office/drawing/2015/06/chart">
            <c:ext xmlns:c16="http://schemas.microsoft.com/office/drawing/2014/chart" uri="{C3380CC4-5D6E-409C-BE32-E72D297353CC}">
              <c16:uniqueId val="{00000000-5D4D-4058-899B-1EB075B8D8B3}"/>
            </c:ext>
          </c:extLst>
        </c:ser>
        <c:dLbls>
          <c:dLblPos val="outEnd"/>
          <c:showLegendKey val="0"/>
          <c:showVal val="1"/>
          <c:showCatName val="0"/>
          <c:showSerName val="0"/>
          <c:showPercent val="0"/>
          <c:showBubbleSize val="0"/>
        </c:dLbls>
        <c:gapWidth val="100"/>
        <c:axId val="961502992"/>
        <c:axId val="961499184"/>
      </c:barChart>
      <c:catAx>
        <c:axId val="9615029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ru-RU" sz="900" b="0" i="0" u="none" strike="noStrike" kern="1200" baseline="0">
                <a:solidFill>
                  <a:schemeClr val="tx1"/>
                </a:solidFill>
                <a:latin typeface="+mn-lt"/>
                <a:ea typeface="+mn-ea"/>
                <a:cs typeface="+mn-cs"/>
              </a:defRPr>
            </a:pPr>
            <a:endParaRPr lang="ru-RU"/>
          </a:p>
        </c:txPr>
        <c:crossAx val="961499184"/>
        <c:crosses val="autoZero"/>
        <c:auto val="1"/>
        <c:lblAlgn val="ctr"/>
        <c:lblOffset val="100"/>
        <c:noMultiLvlLbl val="0"/>
      </c:catAx>
      <c:valAx>
        <c:axId val="961499184"/>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ru-RU" sz="900" b="0" i="0" u="none" strike="noStrike" kern="1200" cap="all" baseline="0">
                    <a:solidFill>
                      <a:schemeClr val="tx1">
                        <a:lumMod val="50000"/>
                        <a:lumOff val="50000"/>
                      </a:schemeClr>
                    </a:solidFill>
                    <a:latin typeface="+mn-lt"/>
                    <a:ea typeface="+mn-ea"/>
                    <a:cs typeface="+mn-cs"/>
                  </a:defRPr>
                </a:pPr>
                <a:r>
                  <a:rPr lang="ru-RU"/>
                  <a:t>%</a:t>
                </a:r>
              </a:p>
            </c:rich>
          </c:tx>
          <c:overlay val="0"/>
          <c:spPr>
            <a:noFill/>
            <a:ln>
              <a:noFill/>
            </a:ln>
            <a:effectLst/>
          </c:spPr>
          <c:txPr>
            <a:bodyPr rot="0" spcFirstLastPara="1" vertOverflow="ellipsis" vert="horz" wrap="square" anchor="ctr" anchorCtr="1"/>
            <a:lstStyle/>
            <a:p>
              <a:pPr>
                <a:defRPr lang="ru-RU" sz="900" b="0" i="0" u="none" strike="noStrike" kern="1200" cap="all" baseline="0">
                  <a:solidFill>
                    <a:schemeClr val="tx1">
                      <a:lumMod val="50000"/>
                      <a:lumOff val="50000"/>
                    </a:schemeClr>
                  </a:solidFill>
                  <a:latin typeface="+mn-lt"/>
                  <a:ea typeface="+mn-ea"/>
                  <a:cs typeface="+mn-cs"/>
                </a:defRPr>
              </a:pPr>
              <a:endParaRPr lang="ru-RU"/>
            </a:p>
          </c:txPr>
        </c:title>
        <c:numFmt formatCode="0.00%" sourceLinked="1"/>
        <c:majorTickMark val="out"/>
        <c:minorTickMark val="none"/>
        <c:tickLblPos val="nextTo"/>
        <c:crossAx val="961502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32193215595685"/>
          <c:y val="5.2451954144029866E-2"/>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002060"/>
              </a:solidFill>
              <a:ln>
                <a:solidFill>
                  <a:srgbClr val="002060"/>
                </a:solid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D07-4D81-B2AD-A697D104BC0C}"/>
              </c:ext>
            </c:extLst>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D07-4D81-B2AD-A697D104BC0C}"/>
              </c:ext>
            </c:extLst>
          </c:dPt>
          <c:dPt>
            <c:idx val="2"/>
            <c:bubble3D val="0"/>
            <c:spPr>
              <a:solidFill>
                <a:srgbClr val="ED7D3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D07-4D81-B2AD-A697D104BC0C}"/>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D07-4D81-B2AD-A697D104BC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1000" b="1" i="0" u="none" strike="noStrike" kern="1200" baseline="0">
                    <a:solidFill>
                      <a:schemeClr val="lt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До 20 лет </c:v>
                </c:pt>
                <c:pt idx="1">
                  <c:v>От 21 до 35 лет</c:v>
                </c:pt>
                <c:pt idx="2">
                  <c:v>От 26 до 50 лет</c:v>
                </c:pt>
                <c:pt idx="3">
                  <c:v>Старше 51 года</c:v>
                </c:pt>
              </c:strCache>
            </c:strRef>
          </c:cat>
          <c:val>
            <c:numRef>
              <c:f>Лист1!$B$2:$B$5</c:f>
              <c:numCache>
                <c:formatCode>0.0%</c:formatCode>
                <c:ptCount val="4"/>
                <c:pt idx="0">
                  <c:v>1.6E-2</c:v>
                </c:pt>
                <c:pt idx="1">
                  <c:v>0.34</c:v>
                </c:pt>
                <c:pt idx="2">
                  <c:v>0.45200000000000001</c:v>
                </c:pt>
                <c:pt idx="3">
                  <c:v>0.192</c:v>
                </c:pt>
              </c:numCache>
            </c:numRef>
          </c:val>
          <c:extLst xmlns:c16r2="http://schemas.microsoft.com/office/drawing/2015/06/chart">
            <c:ext xmlns:c16="http://schemas.microsoft.com/office/drawing/2014/chart" uri="{C3380CC4-5D6E-409C-BE32-E72D297353CC}">
              <c16:uniqueId val="{00000008-AD07-4D81-B2AD-A697D104BC0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16396333739045"/>
          <c:y val="0.24164022050435185"/>
          <c:w val="0.27261101037449181"/>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ru-RU"/>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2"/>
          <c:dPt>
            <c:idx val="0"/>
            <c:bubble3D val="0"/>
            <c:spPr>
              <a:solidFill>
                <a:srgbClr val="00206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1F0-4467-8FBC-A160B4DC33B0}"/>
              </c:ext>
            </c:extLst>
          </c:dPt>
          <c:dPt>
            <c:idx val="1"/>
            <c:bubble3D val="0"/>
            <c:explosion val="4"/>
            <c:spPr>
              <a:solidFill>
                <a:schemeClr val="accent5">
                  <a:lumMod val="60000"/>
                  <a:lumOff val="4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1F0-4467-8FBC-A160B4DC33B0}"/>
              </c:ext>
            </c:extLst>
          </c:dPt>
          <c:dPt>
            <c:idx val="2"/>
            <c:bubble3D val="0"/>
            <c:spPr>
              <a:solidFill>
                <a:srgbClr val="ED7D3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1F0-4467-8FBC-A160B4DC33B0}"/>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1F0-4467-8FBC-A160B4DC33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Студент/учащийся</c:v>
                </c:pt>
                <c:pt idx="1">
                  <c:v>Работающий</c:v>
                </c:pt>
                <c:pt idx="2">
                  <c:v>Пенсионер</c:v>
                </c:pt>
                <c:pt idx="3">
                  <c:v>Неработающий</c:v>
                </c:pt>
              </c:strCache>
            </c:strRef>
          </c:cat>
          <c:val>
            <c:numRef>
              <c:f>Лист1!$B$2:$B$5</c:f>
              <c:numCache>
                <c:formatCode>0.0%</c:formatCode>
                <c:ptCount val="4"/>
                <c:pt idx="0">
                  <c:v>3.2000000000000001E-2</c:v>
                </c:pt>
                <c:pt idx="1">
                  <c:v>0.81399999999999995</c:v>
                </c:pt>
                <c:pt idx="2">
                  <c:v>0.106</c:v>
                </c:pt>
                <c:pt idx="3">
                  <c:v>4.8000000000000001E-2</c:v>
                </c:pt>
              </c:numCache>
            </c:numRef>
          </c:val>
          <c:extLst xmlns:c16r2="http://schemas.microsoft.com/office/drawing/2015/06/chart">
            <c:ext xmlns:c16="http://schemas.microsoft.com/office/drawing/2014/chart" uri="{C3380CC4-5D6E-409C-BE32-E72D297353CC}">
              <c16:uniqueId val="{00000008-E1F0-4467-8FBC-A160B4DC33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32909990856727"/>
          <c:y val="5.0251256281407038E-2"/>
          <c:w val="0.78331387655425977"/>
          <c:h val="0.88944723618090449"/>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Высшее</c:v>
                </c:pt>
                <c:pt idx="1">
                  <c:v>Неполное высшее</c:v>
                </c:pt>
                <c:pt idx="2">
                  <c:v>Среднее специальное</c:v>
                </c:pt>
                <c:pt idx="3">
                  <c:v>Общее среднее</c:v>
                </c:pt>
                <c:pt idx="4">
                  <c:v>Неполное среднее</c:v>
                </c:pt>
              </c:strCache>
            </c:strRef>
          </c:cat>
          <c:val>
            <c:numRef>
              <c:f>Лист1!$B$2:$B$6</c:f>
              <c:numCache>
                <c:formatCode>0.00%</c:formatCode>
                <c:ptCount val="5"/>
                <c:pt idx="0">
                  <c:v>0.505</c:v>
                </c:pt>
                <c:pt idx="1">
                  <c:v>2.1000000000000001E-2</c:v>
                </c:pt>
                <c:pt idx="2">
                  <c:v>0.42</c:v>
                </c:pt>
                <c:pt idx="3">
                  <c:v>4.2999999999999997E-2</c:v>
                </c:pt>
                <c:pt idx="4">
                  <c:v>1.0999999999999999E-2</c:v>
                </c:pt>
              </c:numCache>
            </c:numRef>
          </c:val>
          <c:extLst xmlns:c16r2="http://schemas.microsoft.com/office/drawing/2015/06/chart">
            <c:ext xmlns:c16="http://schemas.microsoft.com/office/drawing/2014/chart" uri="{C3380CC4-5D6E-409C-BE32-E72D297353CC}">
              <c16:uniqueId val="{00000000-BBDF-4938-B948-C470074B1DE7}"/>
            </c:ext>
          </c:extLst>
        </c:ser>
        <c:dLbls>
          <c:dLblPos val="outEnd"/>
          <c:showLegendKey val="0"/>
          <c:showVal val="1"/>
          <c:showCatName val="0"/>
          <c:showSerName val="0"/>
          <c:showPercent val="0"/>
          <c:showBubbleSize val="0"/>
        </c:dLbls>
        <c:gapWidth val="100"/>
        <c:axId val="961503536"/>
        <c:axId val="961504080"/>
      </c:barChart>
      <c:catAx>
        <c:axId val="9615035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04080"/>
        <c:crosses val="autoZero"/>
        <c:auto val="1"/>
        <c:lblAlgn val="ctr"/>
        <c:lblOffset val="100"/>
        <c:noMultiLvlLbl val="0"/>
      </c:catAx>
      <c:valAx>
        <c:axId val="96150408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96150353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Лист1!$A$5:$A$6</c:f>
              <c:strCache>
                <c:ptCount val="2"/>
                <c:pt idx="0">
                  <c:v>От 15 до 25 тыс. рублей</c:v>
                </c:pt>
                <c:pt idx="1">
                  <c:v>До 15 тыс. рублей</c:v>
                </c:pt>
              </c:strCache>
            </c:strRef>
          </c:cat>
          <c:val>
            <c:numRef>
              <c:f>Лист1!$B$5:$B$6</c:f>
              <c:numCache>
                <c:formatCode>0.00%</c:formatCode>
                <c:ptCount val="2"/>
                <c:pt idx="0">
                  <c:v>0.154</c:v>
                </c:pt>
                <c:pt idx="1">
                  <c:v>0.84599999999999997</c:v>
                </c:pt>
              </c:numCache>
            </c:numRef>
          </c:val>
          <c:extLst xmlns:c16r2="http://schemas.microsoft.com/office/drawing/2015/06/chart">
            <c:ext xmlns:c16="http://schemas.microsoft.com/office/drawing/2014/chart" uri="{C3380CC4-5D6E-409C-BE32-E72D297353CC}">
              <c16:uniqueId val="{00000000-B478-4959-BDC9-C45A7CE8D7AB}"/>
            </c:ext>
          </c:extLst>
        </c:ser>
        <c:dLbls>
          <c:dLblPos val="outEnd"/>
          <c:showLegendKey val="0"/>
          <c:showVal val="1"/>
          <c:showCatName val="0"/>
          <c:showSerName val="0"/>
          <c:showPercent val="0"/>
          <c:showBubbleSize val="0"/>
        </c:dLbls>
        <c:gapWidth val="100"/>
        <c:axId val="961505712"/>
        <c:axId val="961507344"/>
      </c:barChart>
      <c:catAx>
        <c:axId val="9615057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07344"/>
        <c:crosses val="autoZero"/>
        <c:auto val="1"/>
        <c:lblAlgn val="ctr"/>
        <c:lblOffset val="100"/>
        <c:noMultiLvlLbl val="0"/>
      </c:catAx>
      <c:valAx>
        <c:axId val="96150734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96150571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prstDash val="solid"/>
                      <a:round/>
                    </a:ln>
                    <a:effectLst/>
                  </c:spPr>
                </c15:leaderLines>
              </c:ext>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0.79400000000000004</c:v>
                </c:pt>
                <c:pt idx="1">
                  <c:v>0.187</c:v>
                </c:pt>
                <c:pt idx="2">
                  <c:v>1.9E-2</c:v>
                </c:pt>
              </c:numCache>
            </c:numRef>
          </c:val>
          <c:extLst xmlns:c16r2="http://schemas.microsoft.com/office/drawing/2015/06/chart">
            <c:ext xmlns:c16="http://schemas.microsoft.com/office/drawing/2014/chart" uri="{C3380CC4-5D6E-409C-BE32-E72D297353CC}">
              <c16:uniqueId val="{00000000-7F0E-4794-89C1-A05296E72660}"/>
            </c:ext>
          </c:extLst>
        </c:ser>
        <c:ser>
          <c:idx val="1"/>
          <c:order val="1"/>
          <c:tx>
            <c:strRef>
              <c:f>Лист1!$C$1</c:f>
              <c:strCache>
                <c:ptCount val="1"/>
                <c:pt idx="0">
                  <c:v>2025</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prstDash val="solid"/>
                      <a:round/>
                    </a:ln>
                    <a:effectLst/>
                  </c:spPr>
                </c15:leaderLines>
              </c:ext>
            </c:extLst>
          </c:dLbls>
          <c:cat>
            <c:strRef>
              <c:f>Лист1!$A$2:$A$4</c:f>
              <c:strCache>
                <c:ptCount val="3"/>
                <c:pt idx="0">
                  <c:v>достаточно</c:v>
                </c:pt>
                <c:pt idx="1">
                  <c:v>мало</c:v>
                </c:pt>
                <c:pt idx="2">
                  <c:v>нет совсем</c:v>
                </c:pt>
              </c:strCache>
            </c:strRef>
          </c:cat>
          <c:val>
            <c:numRef>
              <c:f>Лист1!$C$2:$C$4</c:f>
              <c:numCache>
                <c:formatCode>0.0%</c:formatCode>
                <c:ptCount val="3"/>
                <c:pt idx="0">
                  <c:v>0.70199999999999996</c:v>
                </c:pt>
                <c:pt idx="1">
                  <c:v>0.25</c:v>
                </c:pt>
                <c:pt idx="2">
                  <c:v>4.8000000000000001E-2</c:v>
                </c:pt>
              </c:numCache>
            </c:numRef>
          </c:val>
          <c:extLst xmlns:c16r2="http://schemas.microsoft.com/office/drawing/2015/06/chart">
            <c:ext xmlns:c16="http://schemas.microsoft.com/office/drawing/2014/chart" uri="{C3380CC4-5D6E-409C-BE32-E72D297353CC}">
              <c16:uniqueId val="{00000001-7F0E-4794-89C1-A05296E72660}"/>
            </c:ext>
          </c:extLst>
        </c:ser>
        <c:dLbls>
          <c:showLegendKey val="0"/>
          <c:showVal val="1"/>
          <c:showCatName val="0"/>
          <c:showSerName val="0"/>
          <c:showPercent val="0"/>
          <c:showBubbleSize val="0"/>
        </c:dLbls>
        <c:gapWidth val="150"/>
        <c:shape val="box"/>
        <c:axId val="1145089216"/>
        <c:axId val="1145087584"/>
        <c:axId val="0"/>
      </c:bar3DChart>
      <c:catAx>
        <c:axId val="1145089216"/>
        <c:scaling>
          <c:orientation val="minMax"/>
        </c:scaling>
        <c:delete val="0"/>
        <c:axPos val="b"/>
        <c:numFmt formatCode="#,##0.00" sourceLinked="0"/>
        <c:majorTickMark val="in"/>
        <c:minorTickMark val="none"/>
        <c:tickLblPos val="nextTo"/>
        <c:spPr>
          <a:noFill/>
          <a:ln w="6350" cap="flat" cmpd="sng" algn="ctr">
            <a:solidFill>
              <a:schemeClr val="accent1"/>
            </a:solidFill>
            <a:prstDash val="solid"/>
            <a:round/>
          </a:ln>
          <a:effectLst/>
        </c:spPr>
        <c:txPr>
          <a:bodyPr rot="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1145087584"/>
        <c:crosses val="autoZero"/>
        <c:auto val="1"/>
        <c:lblAlgn val="ctr"/>
        <c:lblOffset val="100"/>
        <c:noMultiLvlLbl val="0"/>
      </c:catAx>
      <c:valAx>
        <c:axId val="1145087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0"/>
        <c:majorTickMark val="out"/>
        <c:minorTickMark val="out"/>
        <c:tickLblPos val="nextTo"/>
        <c:spPr>
          <a:noFill/>
          <a:ln w="6350" cap="flat" cmpd="sng" algn="ctr">
            <a:solidFill>
              <a:schemeClr val="accent1"/>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145089216"/>
        <c:crosses val="autoZero"/>
        <c:crossBetween val="between"/>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2"/>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5B6-4D46-B740-125407D2980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5B6-4D46-B740-125407D29803}"/>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5B6-4D46-B740-125407D29803}"/>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5B6-4D46-B740-125407D2980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Собственник бизнеса</c:v>
                </c:pt>
                <c:pt idx="1">
                  <c:v>Руководитель высшего звена</c:v>
                </c:pt>
                <c:pt idx="2">
                  <c:v>Руководитель среднего звена</c:v>
                </c:pt>
                <c:pt idx="3">
                  <c:v>Не руководяший работник</c:v>
                </c:pt>
              </c:strCache>
            </c:strRef>
          </c:cat>
          <c:val>
            <c:numRef>
              <c:f>Лист1!$B$2:$B$5</c:f>
              <c:numCache>
                <c:formatCode>0.0%</c:formatCode>
                <c:ptCount val="4"/>
                <c:pt idx="0">
                  <c:v>0.76400000000000001</c:v>
                </c:pt>
                <c:pt idx="1">
                  <c:v>5.5E-2</c:v>
                </c:pt>
                <c:pt idx="2">
                  <c:v>3.5999999999999997E-2</c:v>
                </c:pt>
                <c:pt idx="3">
                  <c:v>0.14499999999999999</c:v>
                </c:pt>
              </c:numCache>
            </c:numRef>
          </c:val>
          <c:extLst xmlns:c16r2="http://schemas.microsoft.com/office/drawing/2015/06/chart">
            <c:ext xmlns:c16="http://schemas.microsoft.com/office/drawing/2014/chart" uri="{C3380CC4-5D6E-409C-BE32-E72D297353CC}">
              <c16:uniqueId val="{00000008-C5B6-4D46-B740-125407D2980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74012039703828"/>
          <c:y val="0.23089578918914205"/>
          <c:w val="0.35003992632789033"/>
          <c:h val="0.4186067439244513"/>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386232080809985E-2"/>
          <c:y val="0.14600983327788253"/>
          <c:w val="0.90362975992318806"/>
          <c:h val="0.61054925880743782"/>
        </c:manualLayout>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4.3999999999999997E-2</c:v>
                </c:pt>
                <c:pt idx="1">
                  <c:v>8.1000000000000003E-2</c:v>
                </c:pt>
                <c:pt idx="2">
                  <c:v>0.32500000000000001</c:v>
                </c:pt>
                <c:pt idx="3">
                  <c:v>0.47499999999999998</c:v>
                </c:pt>
                <c:pt idx="4">
                  <c:v>7.4999999999999997E-2</c:v>
                </c:pt>
              </c:numCache>
            </c:numRef>
          </c:val>
          <c:extLst xmlns:c16r2="http://schemas.microsoft.com/office/drawing/2015/06/chart">
            <c:ext xmlns:c16="http://schemas.microsoft.com/office/drawing/2014/chart" uri="{C3380CC4-5D6E-409C-BE32-E72D297353CC}">
              <c16:uniqueId val="{00000000-745E-4BDD-8BAD-922109219A21}"/>
            </c:ext>
          </c:extLst>
        </c:ser>
        <c:ser>
          <c:idx val="1"/>
          <c:order val="1"/>
          <c:tx>
            <c:strRef>
              <c:f>Лист1!$C$1</c:f>
              <c:strCache>
                <c:ptCount val="1"/>
                <c:pt idx="0">
                  <c:v>2025</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4.2999999999999997E-2</c:v>
                </c:pt>
                <c:pt idx="1">
                  <c:v>8.5000000000000006E-2</c:v>
                </c:pt>
                <c:pt idx="2">
                  <c:v>0.28699999999999998</c:v>
                </c:pt>
                <c:pt idx="3">
                  <c:v>0.47899999999999998</c:v>
                </c:pt>
                <c:pt idx="4">
                  <c:v>0.106</c:v>
                </c:pt>
              </c:numCache>
            </c:numRef>
          </c:val>
          <c:extLst xmlns:c16r2="http://schemas.microsoft.com/office/drawing/2015/06/chart">
            <c:ext xmlns:c16="http://schemas.microsoft.com/office/drawing/2014/chart" uri="{C3380CC4-5D6E-409C-BE32-E72D297353CC}">
              <c16:uniqueId val="{00000001-745E-4BDD-8BAD-922109219A21}"/>
            </c:ext>
          </c:extLst>
        </c:ser>
        <c:dLbls>
          <c:showLegendKey val="0"/>
          <c:showVal val="1"/>
          <c:showCatName val="0"/>
          <c:showSerName val="0"/>
          <c:showPercent val="0"/>
          <c:showBubbleSize val="0"/>
        </c:dLbls>
        <c:gapWidth val="150"/>
        <c:shape val="box"/>
        <c:axId val="1145091936"/>
        <c:axId val="1145079968"/>
        <c:axId val="0"/>
      </c:bar3DChart>
      <c:catAx>
        <c:axId val="1145091936"/>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1145079968"/>
        <c:crossesAt val="0"/>
        <c:auto val="0"/>
        <c:lblAlgn val="ctr"/>
        <c:lblOffset val="100"/>
        <c:noMultiLvlLbl val="0"/>
      </c:catAx>
      <c:valAx>
        <c:axId val="11450799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1145091936"/>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6.9000000000000006E-2</c:v>
                </c:pt>
                <c:pt idx="1">
                  <c:v>0.18099999999999999</c:v>
                </c:pt>
                <c:pt idx="2">
                  <c:v>0.33100000000000002</c:v>
                </c:pt>
                <c:pt idx="3">
                  <c:v>0.35599999999999998</c:v>
                </c:pt>
                <c:pt idx="4">
                  <c:v>6.3E-2</c:v>
                </c:pt>
              </c:numCache>
            </c:numRef>
          </c:val>
          <c:extLst xmlns:c16r2="http://schemas.microsoft.com/office/drawing/2015/06/chart">
            <c:ext xmlns:c16="http://schemas.microsoft.com/office/drawing/2014/chart" uri="{C3380CC4-5D6E-409C-BE32-E72D297353CC}">
              <c16:uniqueId val="{00000000-FAE4-4E85-9F6C-CFDD27F4BD3D}"/>
            </c:ext>
          </c:extLst>
        </c:ser>
        <c:ser>
          <c:idx val="1"/>
          <c:order val="1"/>
          <c:tx>
            <c:strRef>
              <c:f>Лист1!$C$1</c:f>
              <c:strCache>
                <c:ptCount val="1"/>
                <c:pt idx="0">
                  <c:v>2025</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4.8000000000000001E-2</c:v>
                </c:pt>
                <c:pt idx="1">
                  <c:v>0.19700000000000001</c:v>
                </c:pt>
                <c:pt idx="2">
                  <c:v>0.29199999999999998</c:v>
                </c:pt>
                <c:pt idx="3">
                  <c:v>0.34599999999999997</c:v>
                </c:pt>
                <c:pt idx="4">
                  <c:v>0.11700000000000001</c:v>
                </c:pt>
              </c:numCache>
            </c:numRef>
          </c:val>
          <c:extLst xmlns:c16r2="http://schemas.microsoft.com/office/drawing/2015/06/chart">
            <c:ext xmlns:c16="http://schemas.microsoft.com/office/drawing/2014/chart" uri="{C3380CC4-5D6E-409C-BE32-E72D297353CC}">
              <c16:uniqueId val="{00000001-FAE4-4E85-9F6C-CFDD27F4BD3D}"/>
            </c:ext>
          </c:extLst>
        </c:ser>
        <c:dLbls>
          <c:showLegendKey val="0"/>
          <c:showVal val="1"/>
          <c:showCatName val="0"/>
          <c:showSerName val="0"/>
          <c:showPercent val="0"/>
          <c:showBubbleSize val="0"/>
        </c:dLbls>
        <c:gapWidth val="150"/>
        <c:shape val="box"/>
        <c:axId val="1145089760"/>
        <c:axId val="1145093024"/>
        <c:axId val="0"/>
      </c:bar3DChart>
      <c:catAx>
        <c:axId val="1145089760"/>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1145093024"/>
        <c:crossesAt val="0"/>
        <c:auto val="0"/>
        <c:lblAlgn val="ctr"/>
        <c:lblOffset val="100"/>
        <c:noMultiLvlLbl val="0"/>
      </c:catAx>
      <c:valAx>
        <c:axId val="1145093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1145089760"/>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Лист1!$B$2:$B$6</c:f>
              <c:numCache>
                <c:formatCode>0.0%</c:formatCode>
                <c:ptCount val="5"/>
                <c:pt idx="0">
                  <c:v>5.6000000000000001E-2</c:v>
                </c:pt>
                <c:pt idx="1">
                  <c:v>0.14399999999999999</c:v>
                </c:pt>
                <c:pt idx="2">
                  <c:v>0.31900000000000001</c:v>
                </c:pt>
                <c:pt idx="3">
                  <c:v>0.41899999999999998</c:v>
                </c:pt>
                <c:pt idx="4">
                  <c:v>6.3E-2</c:v>
                </c:pt>
              </c:numCache>
            </c:numRef>
          </c:val>
          <c:extLst xmlns:c16r2="http://schemas.microsoft.com/office/drawing/2015/06/chart">
            <c:ext xmlns:c16="http://schemas.microsoft.com/office/drawing/2014/chart" uri="{C3380CC4-5D6E-409C-BE32-E72D297353CC}">
              <c16:uniqueId val="{00000000-BD66-4FF2-9B1C-5014F1CD8B28}"/>
            </c:ext>
          </c:extLst>
        </c:ser>
        <c:ser>
          <c:idx val="1"/>
          <c:order val="1"/>
          <c:tx>
            <c:strRef>
              <c:f>Лист1!$C$1</c:f>
              <c:strCache>
                <c:ptCount val="1"/>
                <c:pt idx="0">
                  <c:v>2025</c:v>
                </c:pt>
              </c:strCache>
            </c:strRef>
          </c:tx>
          <c:spPr>
            <a:solidFill>
              <a:schemeClr val="accent2"/>
            </a:solidFill>
            <a:ln>
              <a:noFill/>
            </a:ln>
            <a:effectLst/>
            <a:sp3d/>
          </c:spPr>
          <c:invertIfNegative val="0"/>
          <c:dLbls>
            <c:spPr>
              <a:noFill/>
              <a:ln>
                <a:noFill/>
              </a:ln>
              <a:effectLst/>
            </c:spPr>
            <c:txPr>
              <a:bodyPr rot="0" spcFirstLastPara="1" vertOverflow="overflow" horzOverflow="overflow" vert="horz" wrap="square" lIns="252000" tIns="108000" rIns="38100" bIns="19050" anchor="t" anchorCtr="0">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не удовлетворен</c:v>
                </c:pt>
                <c:pt idx="1">
                  <c:v>скорее не удовлетворен</c:v>
                </c:pt>
                <c:pt idx="2">
                  <c:v>скорее удовлетворен</c:v>
                </c:pt>
                <c:pt idx="3">
                  <c:v>удовлетворен</c:v>
                </c:pt>
                <c:pt idx="4">
                  <c:v>затрудняюсь ответить</c:v>
                </c:pt>
              </c:strCache>
            </c:strRef>
          </c:cat>
          <c:val>
            <c:numRef>
              <c:f>Лист1!$C$2:$C$6</c:f>
              <c:numCache>
                <c:formatCode>0.0%</c:formatCode>
                <c:ptCount val="5"/>
                <c:pt idx="0">
                  <c:v>3.6999999999999998E-2</c:v>
                </c:pt>
                <c:pt idx="1">
                  <c:v>0.106</c:v>
                </c:pt>
                <c:pt idx="2">
                  <c:v>0.28699999999999998</c:v>
                </c:pt>
                <c:pt idx="3">
                  <c:v>0.45800000000000002</c:v>
                </c:pt>
                <c:pt idx="4">
                  <c:v>0.112</c:v>
                </c:pt>
              </c:numCache>
            </c:numRef>
          </c:val>
          <c:extLst xmlns:c16r2="http://schemas.microsoft.com/office/drawing/2015/06/chart">
            <c:ext xmlns:c16="http://schemas.microsoft.com/office/drawing/2014/chart" uri="{C3380CC4-5D6E-409C-BE32-E72D297353CC}">
              <c16:uniqueId val="{00000001-BD66-4FF2-9B1C-5014F1CD8B28}"/>
            </c:ext>
          </c:extLst>
        </c:ser>
        <c:dLbls>
          <c:showLegendKey val="0"/>
          <c:showVal val="1"/>
          <c:showCatName val="0"/>
          <c:showSerName val="0"/>
          <c:showPercent val="0"/>
          <c:showBubbleSize val="0"/>
        </c:dLbls>
        <c:gapWidth val="150"/>
        <c:shape val="box"/>
        <c:axId val="1145090848"/>
        <c:axId val="1145080512"/>
        <c:axId val="0"/>
      </c:bar3DChart>
      <c:catAx>
        <c:axId val="1145090848"/>
        <c:scaling>
          <c:orientation val="minMax"/>
        </c:scaling>
        <c:delete val="0"/>
        <c:axPos val="b"/>
        <c:numFmt formatCode="General" sourceLinked="1"/>
        <c:majorTickMark val="out"/>
        <c:minorTickMark val="none"/>
        <c:tickLblPos val="nextTo"/>
        <c:spPr>
          <a:noFill/>
          <a:ln>
            <a:solidFill>
              <a:schemeClr val="accent1"/>
            </a:solidFill>
          </a:ln>
          <a:effectLst/>
        </c:spPr>
        <c:txPr>
          <a:bodyPr rot="-1860000" spcFirstLastPara="1" vertOverflow="ellipsis" wrap="square" anchor="ctr" anchorCtr="1"/>
          <a:lstStyle/>
          <a:p>
            <a:pPr>
              <a:defRPr sz="900" b="0" i="0" u="none" strike="noStrike" kern="1200" baseline="0">
                <a:ln>
                  <a:noFill/>
                </a:ln>
                <a:solidFill>
                  <a:schemeClr val="tx1"/>
                </a:solidFill>
                <a:effectLst>
                  <a:outerShdw blurRad="50800" dist="50800" dir="5400000" algn="ctr" rotWithShape="0">
                    <a:schemeClr val="bg2"/>
                  </a:outerShdw>
                </a:effectLst>
                <a:latin typeface="+mn-lt"/>
                <a:ea typeface="+mn-ea"/>
                <a:cs typeface="+mn-cs"/>
              </a:defRPr>
            </a:pPr>
            <a:endParaRPr lang="ru-RU"/>
          </a:p>
        </c:txPr>
        <c:crossAx val="1145080512"/>
        <c:crossesAt val="0"/>
        <c:auto val="0"/>
        <c:lblAlgn val="ctr"/>
        <c:lblOffset val="100"/>
        <c:noMultiLvlLbl val="0"/>
      </c:catAx>
      <c:valAx>
        <c:axId val="1145080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solidFill>
                <a:latin typeface="+mn-lt"/>
                <a:ea typeface="+mn-ea"/>
                <a:cs typeface="+mn-cs"/>
              </a:defRPr>
            </a:pPr>
            <a:endParaRPr lang="ru-RU"/>
          </a:p>
        </c:txPr>
        <c:crossAx val="1145090848"/>
        <c:crossesAt val="1"/>
        <c:crossBetween val="between"/>
        <c:majorUnit val="0.1"/>
      </c:valAx>
      <c:spPr>
        <a:noFill/>
        <a:ln>
          <a:noFill/>
        </a:ln>
        <a:effectLst/>
      </c:spPr>
    </c:plotArea>
    <c:legend>
      <c:legendPos val="b"/>
      <c:layout>
        <c:manualLayout>
          <c:xMode val="edge"/>
          <c:yMode val="edge"/>
          <c:x val="0.43065875625331118"/>
          <c:y val="0.89335270591176086"/>
          <c:w val="0.13868232572623337"/>
          <c:h val="0.10664729408823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5"/>
          <c:dPt>
            <c:idx val="0"/>
            <c:bubble3D val="0"/>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83F-41D3-9985-91C81E29FCEE}"/>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283F-41D3-9985-91C81E29FCEE}"/>
              </c:ext>
            </c:extLst>
          </c:dPt>
          <c:dPt>
            <c:idx val="2"/>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83F-41D3-9985-91C81E29FCEE}"/>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83F-41D3-9985-91C81E29FCEE}"/>
              </c:ext>
            </c:extLst>
          </c:dPt>
          <c:dLbls>
            <c:dLbl>
              <c:idx val="0"/>
              <c:tx>
                <c:rich>
                  <a:bodyPr/>
                  <a:lstStyle/>
                  <a:p>
                    <a:r>
                      <a:rPr lang="en-US"/>
                      <a:t>70,0%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83F-41D3-9985-91C81E29FCEE}"/>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0.60099999999999998</c:v>
                </c:pt>
                <c:pt idx="1">
                  <c:v>0.36199999999999999</c:v>
                </c:pt>
                <c:pt idx="2">
                  <c:v>3.6999999999999998E-2</c:v>
                </c:pt>
              </c:numCache>
            </c:numRef>
          </c:val>
          <c:extLst xmlns:c16r2="http://schemas.microsoft.com/office/drawing/2015/06/chart">
            <c:ext xmlns:c16="http://schemas.microsoft.com/office/drawing/2014/chart" uri="{C3380CC4-5D6E-409C-BE32-E72D297353CC}">
              <c16:uniqueId val="{00000008-283F-41D3-9985-91C81E29FCE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13"/>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5B1-455F-AE27-FFADFE189EF6}"/>
              </c:ext>
            </c:extLst>
          </c:dPt>
          <c:dPt>
            <c:idx val="1"/>
            <c:bubble3D val="0"/>
            <c:explosion val="2"/>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25B1-455F-AE27-FFADFE189EF6}"/>
              </c:ext>
            </c:extLst>
          </c:dPt>
          <c:dPt>
            <c:idx val="2"/>
            <c:bubble3D val="0"/>
            <c:spPr>
              <a:solidFill>
                <a:srgbClr val="5B9BD5">
                  <a:lumMod val="75000"/>
                </a:srgb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5B1-455F-AE27-FFADFE189EF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Достаточно</c:v>
                </c:pt>
                <c:pt idx="1">
                  <c:v>Мало</c:v>
                </c:pt>
                <c:pt idx="2">
                  <c:v>Избыточно</c:v>
                </c:pt>
              </c:strCache>
            </c:strRef>
          </c:cat>
          <c:val>
            <c:numRef>
              <c:f>Лист1!$B$2:$B$5</c:f>
              <c:numCache>
                <c:formatCode>0.0%</c:formatCode>
                <c:ptCount val="3"/>
                <c:pt idx="0">
                  <c:v>0.70199999999999996</c:v>
                </c:pt>
                <c:pt idx="1">
                  <c:v>0.218</c:v>
                </c:pt>
                <c:pt idx="2">
                  <c:v>0.08</c:v>
                </c:pt>
              </c:numCache>
            </c:numRef>
          </c:val>
          <c:extLst xmlns:c16r2="http://schemas.microsoft.com/office/drawing/2015/06/chart">
            <c:ext xmlns:c16="http://schemas.microsoft.com/office/drawing/2014/chart" uri="{C3380CC4-5D6E-409C-BE32-E72D297353CC}">
              <c16:uniqueId val="{00000008-25B1-455F-AE27-FFADFE189EF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097-45E0-9C0F-8AB781A00E98}"/>
              </c:ext>
            </c:extLst>
          </c:dPt>
          <c:dPt>
            <c:idx val="1"/>
            <c:bubble3D val="0"/>
            <c:explosion val="3"/>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D097-45E0-9C0F-8AB781A00E98}"/>
              </c:ext>
            </c:extLst>
          </c:dPt>
          <c:dPt>
            <c:idx val="2"/>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D097-45E0-9C0F-8AB781A00E98}"/>
              </c:ext>
            </c:extLst>
          </c:dPt>
          <c:dPt>
            <c:idx val="3"/>
            <c:bubble3D val="0"/>
            <c:spPr>
              <a:solidFill>
                <a:srgbClr val="CD3309"/>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D097-45E0-9C0F-8AB781A00E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0.28699999999999998</c:v>
                </c:pt>
                <c:pt idx="1">
                  <c:v>0.68600000000000005</c:v>
                </c:pt>
                <c:pt idx="2">
                  <c:v>2.7E-2</c:v>
                </c:pt>
              </c:numCache>
            </c:numRef>
          </c:val>
          <c:extLst xmlns:c16r2="http://schemas.microsoft.com/office/drawing/2015/06/chart">
            <c:ext xmlns:c16="http://schemas.microsoft.com/office/drawing/2014/chart" uri="{C3380CC4-5D6E-409C-BE32-E72D297353CC}">
              <c16:uniqueId val="{00000008-D097-45E0-9C0F-8AB781A00E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3"/>
          <c:dPt>
            <c:idx val="0"/>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B01-48E7-8073-4E5EF042B0CF}"/>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4B01-48E7-8073-4E5EF042B0CF}"/>
              </c:ext>
            </c:extLst>
          </c:dPt>
          <c:dPt>
            <c:idx val="2"/>
            <c:bubble3D val="0"/>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B01-48E7-8073-4E5EF042B0CF}"/>
              </c:ext>
            </c:extLst>
          </c:dPt>
          <c:dPt>
            <c:idx val="3"/>
            <c:bubble3D val="0"/>
            <c:spPr>
              <a:solidFill>
                <a:sysClr val="window" lastClr="FFFFFF">
                  <a:lumMod val="6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B01-48E7-8073-4E5EF042B0C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0.106</c:v>
                </c:pt>
                <c:pt idx="1">
                  <c:v>0.59</c:v>
                </c:pt>
                <c:pt idx="2">
                  <c:v>0.128</c:v>
                </c:pt>
                <c:pt idx="3">
                  <c:v>0.17599999999999999</c:v>
                </c:pt>
              </c:numCache>
            </c:numRef>
          </c:val>
          <c:extLst xmlns:c16r2="http://schemas.microsoft.com/office/drawing/2015/06/chart">
            <c:ext xmlns:c16="http://schemas.microsoft.com/office/drawing/2014/chart" uri="{C3380CC4-5D6E-409C-BE32-E72D297353CC}">
              <c16:uniqueId val="{00000008-4B01-48E7-8073-4E5EF042B0C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bar3DChart>
        <c:barDir val="bar"/>
        <c:grouping val="percentStacked"/>
        <c:varyColors val="0"/>
        <c:ser>
          <c:idx val="0"/>
          <c:order val="0"/>
          <c:tx>
            <c:strRef>
              <c:f>Лист1!$B$1</c:f>
              <c:strCache>
                <c:ptCount val="1"/>
                <c:pt idx="0">
                  <c:v>Удовлетворен</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Лист1!$B$2:$B$4</c:f>
              <c:numCache>
                <c:formatCode>0.0%</c:formatCode>
                <c:ptCount val="3"/>
                <c:pt idx="0">
                  <c:v>0.13400000000000001</c:v>
                </c:pt>
                <c:pt idx="1">
                  <c:v>8.5000000000000006E-2</c:v>
                </c:pt>
                <c:pt idx="2">
                  <c:v>0.20200000000000001</c:v>
                </c:pt>
              </c:numCache>
            </c:numRef>
          </c:val>
          <c:extLst xmlns:c16r2="http://schemas.microsoft.com/office/drawing/2015/06/chart">
            <c:ext xmlns:c16="http://schemas.microsoft.com/office/drawing/2014/chart" uri="{C3380CC4-5D6E-409C-BE32-E72D297353CC}">
              <c16:uniqueId val="{00000000-3C5E-4B37-A3A7-05A6844EA8F4}"/>
            </c:ext>
          </c:extLst>
        </c:ser>
        <c:ser>
          <c:idx val="1"/>
          <c:order val="1"/>
          <c:tx>
            <c:strRef>
              <c:f>Лист1!$C$1</c:f>
              <c:strCache>
                <c:ptCount val="1"/>
                <c:pt idx="0">
                  <c:v>Скорее удовлетворен</c:v>
                </c:pt>
              </c:strCache>
            </c:strRef>
          </c:tx>
          <c:spPr>
            <a:solidFill>
              <a:srgbClr val="FDC741"/>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Лист1!$C$2:$C$4</c:f>
              <c:numCache>
                <c:formatCode>0.0%</c:formatCode>
                <c:ptCount val="3"/>
                <c:pt idx="0">
                  <c:v>0.45700000000000002</c:v>
                </c:pt>
                <c:pt idx="1">
                  <c:v>0.191</c:v>
                </c:pt>
                <c:pt idx="2">
                  <c:v>0.25</c:v>
                </c:pt>
              </c:numCache>
            </c:numRef>
          </c:val>
          <c:extLst xmlns:c16r2="http://schemas.microsoft.com/office/drawing/2015/06/chart">
            <c:ext xmlns:c16="http://schemas.microsoft.com/office/drawing/2014/chart" uri="{C3380CC4-5D6E-409C-BE32-E72D297353CC}">
              <c16:uniqueId val="{00000001-3C5E-4B37-A3A7-05A6844EA8F4}"/>
            </c:ext>
          </c:extLst>
        </c:ser>
        <c:ser>
          <c:idx val="2"/>
          <c:order val="2"/>
          <c:tx>
            <c:strRef>
              <c:f>Лист1!$D$1</c:f>
              <c:strCache>
                <c:ptCount val="1"/>
                <c:pt idx="0">
                  <c:v>Скорее не удовлетворен</c:v>
                </c:pt>
              </c:strCache>
            </c:strRef>
          </c:tx>
          <c:spPr>
            <a:solidFill>
              <a:srgbClr val="ED7D3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Лист1!$D$2:$D$4</c:f>
              <c:numCache>
                <c:formatCode>0.0%</c:formatCode>
                <c:ptCount val="3"/>
                <c:pt idx="0">
                  <c:v>0.26600000000000001</c:v>
                </c:pt>
                <c:pt idx="1">
                  <c:v>0.218</c:v>
                </c:pt>
                <c:pt idx="2">
                  <c:v>0.26100000000000001</c:v>
                </c:pt>
              </c:numCache>
            </c:numRef>
          </c:val>
          <c:extLst xmlns:c16r2="http://schemas.microsoft.com/office/drawing/2015/06/chart">
            <c:ext xmlns:c16="http://schemas.microsoft.com/office/drawing/2014/chart" uri="{C3380CC4-5D6E-409C-BE32-E72D297353CC}">
              <c16:uniqueId val="{00000002-3C5E-4B37-A3A7-05A6844EA8F4}"/>
            </c:ext>
          </c:extLst>
        </c:ser>
        <c:ser>
          <c:idx val="3"/>
          <c:order val="3"/>
          <c:tx>
            <c:strRef>
              <c:f>Лист1!$E$1</c:f>
              <c:strCache>
                <c:ptCount val="1"/>
                <c:pt idx="0">
                  <c:v>Не удовлетворен</c:v>
                </c:pt>
              </c:strCache>
            </c:strRef>
          </c:tx>
          <c:spPr>
            <a:solidFill>
              <a:srgbClr val="FF0000"/>
            </a:solidFill>
            <a:ln>
              <a:noFill/>
            </a:ln>
            <a:effectLst/>
            <a:sp3d/>
          </c:spPr>
          <c:invertIfNegative val="0"/>
          <c:dLbls>
            <c:dLbl>
              <c:idx val="0"/>
              <c:layout>
                <c:manualLayout>
                  <c:x val="-4.0526849037487338E-3"/>
                  <c:y val="4.5977011494252873E-3"/>
                </c:manualLayout>
              </c:layout>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C5E-4B37-A3A7-05A6844EA8F4}"/>
                </c:ext>
                <c:ext xmlns:c15="http://schemas.microsoft.com/office/drawing/2012/chart" uri="{CE6537A1-D6FC-4f65-9D91-7224C49458BB}">
                  <c15:spPr xmlns:c15="http://schemas.microsoft.com/office/drawing/2012/chart">
                    <a:prstGeom prst="rect">
                      <a:avLst/>
                    </a:prstGeom>
                  </c15:spPr>
                </c:ext>
              </c:extLst>
            </c:dLbl>
            <c:dLbl>
              <c:idx val="1"/>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4DE-42EA-9B56-35F523FBEA7C}"/>
                </c:ext>
                <c:ext xmlns:c15="http://schemas.microsoft.com/office/drawing/2012/chart" uri="{CE6537A1-D6FC-4f65-9D91-7224C49458BB}">
                  <c15:spPr xmlns:c15="http://schemas.microsoft.com/office/drawing/2012/chart">
                    <a:prstGeom prst="rect">
                      <a:avLst/>
                    </a:prstGeom>
                  </c15:spPr>
                </c:ext>
              </c:extLst>
            </c:dLbl>
            <c:dLbl>
              <c:idx val="2"/>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4DE-42EA-9B56-35F523FBEA7C}"/>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Лист1!$E$2:$E$4</c:f>
              <c:numCache>
                <c:formatCode>0.0%</c:formatCode>
                <c:ptCount val="3"/>
                <c:pt idx="0">
                  <c:v>0.09</c:v>
                </c:pt>
                <c:pt idx="1">
                  <c:v>0.45700000000000002</c:v>
                </c:pt>
                <c:pt idx="2">
                  <c:v>0.24</c:v>
                </c:pt>
              </c:numCache>
            </c:numRef>
          </c:val>
          <c:extLst xmlns:c16r2="http://schemas.microsoft.com/office/drawing/2015/06/chart">
            <c:ext xmlns:c16="http://schemas.microsoft.com/office/drawing/2014/chart" uri="{C3380CC4-5D6E-409C-BE32-E72D297353CC}">
              <c16:uniqueId val="{00000004-3C5E-4B37-A3A7-05A6844EA8F4}"/>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dLbl>
              <c:idx val="0"/>
              <c:layout>
                <c:manualLayout>
                  <c:x val="2.0263424518743669E-3"/>
                  <c:y val="-1.37931034482758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C5E-4B37-A3A7-05A6844EA8F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Цена</c:v>
                </c:pt>
                <c:pt idx="2">
                  <c:v>Возможность выбора</c:v>
                </c:pt>
              </c:strCache>
            </c:strRef>
          </c:cat>
          <c:val>
            <c:numRef>
              <c:f>Лист1!$F$2:$F$4</c:f>
              <c:numCache>
                <c:formatCode>0.0%</c:formatCode>
                <c:ptCount val="3"/>
                <c:pt idx="0">
                  <c:v>5.2999999999999999E-2</c:v>
                </c:pt>
                <c:pt idx="1">
                  <c:v>4.8000000000000001E-2</c:v>
                </c:pt>
                <c:pt idx="2">
                  <c:v>4.8000000000000001E-2</c:v>
                </c:pt>
              </c:numCache>
            </c:numRef>
          </c:val>
          <c:extLst xmlns:c16r2="http://schemas.microsoft.com/office/drawing/2015/06/chart">
            <c:ext xmlns:c16="http://schemas.microsoft.com/office/drawing/2014/chart" uri="{C3380CC4-5D6E-409C-BE32-E72D297353CC}">
              <c16:uniqueId val="{00000006-3C5E-4B37-A3A7-05A6844EA8F4}"/>
            </c:ext>
          </c:extLst>
        </c:ser>
        <c:dLbls>
          <c:showLegendKey val="0"/>
          <c:showVal val="1"/>
          <c:showCatName val="0"/>
          <c:showSerName val="0"/>
          <c:showPercent val="0"/>
          <c:showBubbleSize val="0"/>
        </c:dLbls>
        <c:gapWidth val="150"/>
        <c:shape val="box"/>
        <c:axId val="1145081056"/>
        <c:axId val="1145083232"/>
        <c:axId val="0"/>
      </c:bar3DChart>
      <c:catAx>
        <c:axId val="1145081056"/>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145083232"/>
        <c:crosses val="autoZero"/>
        <c:auto val="1"/>
        <c:lblAlgn val="ctr"/>
        <c:lblOffset val="100"/>
        <c:noMultiLvlLbl val="0"/>
      </c:catAx>
      <c:valAx>
        <c:axId val="114508323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508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explosion val="7"/>
          <c:dPt>
            <c:idx val="0"/>
            <c:bubble3D val="0"/>
            <c:explosion val="5"/>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E98-4E15-99E5-D0D262C14AD7}"/>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1E98-4E15-99E5-D0D262C14AD7}"/>
              </c:ext>
            </c:extLst>
          </c:dPt>
          <c:dPt>
            <c:idx val="2"/>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E98-4E15-99E5-D0D262C14AD7}"/>
              </c:ext>
            </c:extLst>
          </c:dPt>
          <c:dPt>
            <c:idx val="3"/>
            <c:bubble3D val="0"/>
            <c:spPr>
              <a:solidFill>
                <a:srgbClr val="5B9BD5">
                  <a:lumMod val="75000"/>
                </a:srgb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E98-4E15-99E5-D0D262C14AD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0.88400000000000001</c:v>
                </c:pt>
                <c:pt idx="1">
                  <c:v>0.10100000000000001</c:v>
                </c:pt>
                <c:pt idx="2">
                  <c:v>5.0000000000000001E-3</c:v>
                </c:pt>
                <c:pt idx="3">
                  <c:v>1.0999999999999999E-2</c:v>
                </c:pt>
              </c:numCache>
            </c:numRef>
          </c:val>
          <c:extLst xmlns:c16r2="http://schemas.microsoft.com/office/drawing/2015/06/chart">
            <c:ext xmlns:c16="http://schemas.microsoft.com/office/drawing/2014/chart" uri="{C3380CC4-5D6E-409C-BE32-E72D297353CC}">
              <c16:uniqueId val="{00000008-1E98-4E15-99E5-D0D262C14AD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E04-41E3-A223-0A051B1A84B0}"/>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2E04-41E3-A223-0A051B1A84B0}"/>
              </c:ext>
            </c:extLst>
          </c:dPt>
          <c:dPt>
            <c:idx val="2"/>
            <c:bubble3D val="0"/>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2E04-41E3-A223-0A051B1A84B0}"/>
              </c:ext>
            </c:extLst>
          </c:dPt>
          <c:dPt>
            <c:idx val="3"/>
            <c:bubble3D val="0"/>
            <c:spPr>
              <a:solidFill>
                <a:sysClr val="window" lastClr="FFFFFF">
                  <a:lumMod val="6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2E04-41E3-A223-0A051B1A84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Снизилось</c:v>
                </c:pt>
                <c:pt idx="1">
                  <c:v>Не изменилось</c:v>
                </c:pt>
                <c:pt idx="2">
                  <c:v>Увеличилось</c:v>
                </c:pt>
                <c:pt idx="3">
                  <c:v>Затрудняюсь ответить</c:v>
                </c:pt>
              </c:strCache>
            </c:strRef>
          </c:cat>
          <c:val>
            <c:numRef>
              <c:f>Лист1!$B$2:$B$5</c:f>
              <c:numCache>
                <c:formatCode>0.0%</c:formatCode>
                <c:ptCount val="4"/>
                <c:pt idx="0">
                  <c:v>4.8000000000000001E-2</c:v>
                </c:pt>
                <c:pt idx="1">
                  <c:v>0.45200000000000001</c:v>
                </c:pt>
                <c:pt idx="2">
                  <c:v>0.223</c:v>
                </c:pt>
                <c:pt idx="3">
                  <c:v>0.27700000000000002</c:v>
                </c:pt>
              </c:numCache>
            </c:numRef>
          </c:val>
          <c:extLst xmlns:c16r2="http://schemas.microsoft.com/office/drawing/2015/06/chart">
            <c:ext xmlns:c16="http://schemas.microsoft.com/office/drawing/2014/chart" uri="{C3380CC4-5D6E-409C-BE32-E72D297353CC}">
              <c16:uniqueId val="{00000008-2E04-41E3-A223-0A051B1A84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47A-4986-8C8C-8BA6CFDEB32A}"/>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47A-4986-8C8C-8BA6CFDEB32A}"/>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47A-4986-8C8C-8BA6CFDEB32A}"/>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47A-4986-8C8C-8BA6CFDEB3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 15 человек</c:v>
                </c:pt>
                <c:pt idx="1">
                  <c:v>От 16 до 100 человек</c:v>
                </c:pt>
                <c:pt idx="2">
                  <c:v>От 101 до 250 человек</c:v>
                </c:pt>
              </c:strCache>
            </c:strRef>
          </c:cat>
          <c:val>
            <c:numRef>
              <c:f>Лист1!$B$2:$B$4</c:f>
              <c:numCache>
                <c:formatCode>0.0%</c:formatCode>
                <c:ptCount val="3"/>
                <c:pt idx="0">
                  <c:v>0.90900000000000003</c:v>
                </c:pt>
                <c:pt idx="1">
                  <c:v>5.5E-2</c:v>
                </c:pt>
                <c:pt idx="2">
                  <c:v>3.5999999999999997E-2</c:v>
                </c:pt>
              </c:numCache>
            </c:numRef>
          </c:val>
          <c:extLst xmlns:c16r2="http://schemas.microsoft.com/office/drawing/2015/06/chart">
            <c:ext xmlns:c16="http://schemas.microsoft.com/office/drawing/2014/chart" uri="{C3380CC4-5D6E-409C-BE32-E72D297353CC}">
              <c16:uniqueId val="{00000008-147A-4986-8C8C-8BA6CFDEB32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033683976316144"/>
          <c:y val="0.27076289882369353"/>
          <c:w val="0.37710429053511169"/>
          <c:h val="0.3787396342898998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rgbClr val="92D050"/>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0.245</c:v>
                </c:pt>
                <c:pt idx="1">
                  <c:v>0.309</c:v>
                </c:pt>
                <c:pt idx="2">
                  <c:v>0.32400000000000001</c:v>
                </c:pt>
              </c:numCache>
            </c:numRef>
          </c:val>
          <c:extLst xmlns:c16r2="http://schemas.microsoft.com/office/drawing/2015/06/chart">
            <c:ext xmlns:c16="http://schemas.microsoft.com/office/drawing/2014/chart" uri="{C3380CC4-5D6E-409C-BE32-E72D297353CC}">
              <c16:uniqueId val="{00000000-5803-4612-8350-CEE17A9091F7}"/>
            </c:ext>
          </c:extLst>
        </c:ser>
        <c:ser>
          <c:idx val="1"/>
          <c:order val="1"/>
          <c:tx>
            <c:strRef>
              <c:f>Лист1!$C$1</c:f>
              <c:strCache>
                <c:ptCount val="1"/>
                <c:pt idx="0">
                  <c:v>Скорее удовлетворен</c:v>
                </c:pt>
              </c:strCache>
            </c:strRef>
          </c:tx>
          <c:spPr>
            <a:solidFill>
              <a:srgbClr val="FDC74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0.436</c:v>
                </c:pt>
                <c:pt idx="1">
                  <c:v>0.36199999999999999</c:v>
                </c:pt>
                <c:pt idx="2">
                  <c:v>0.39400000000000002</c:v>
                </c:pt>
              </c:numCache>
            </c:numRef>
          </c:val>
          <c:extLst xmlns:c16r2="http://schemas.microsoft.com/office/drawing/2015/06/chart">
            <c:ext xmlns:c16="http://schemas.microsoft.com/office/drawing/2014/chart" uri="{C3380CC4-5D6E-409C-BE32-E72D297353CC}">
              <c16:uniqueId val="{00000001-5803-4612-8350-CEE17A9091F7}"/>
            </c:ext>
          </c:extLst>
        </c:ser>
        <c:ser>
          <c:idx val="2"/>
          <c:order val="2"/>
          <c:tx>
            <c:strRef>
              <c:f>Лист1!$D$1</c:f>
              <c:strCache>
                <c:ptCount val="1"/>
                <c:pt idx="0">
                  <c:v>Скорее не удовлетворен</c:v>
                </c:pt>
              </c:strCache>
            </c:strRef>
          </c:tx>
          <c:spPr>
            <a:solidFill>
              <a:srgbClr val="ED7D3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0.11700000000000001</c:v>
                </c:pt>
                <c:pt idx="1">
                  <c:v>0.186</c:v>
                </c:pt>
                <c:pt idx="2">
                  <c:v>4.2000000000000003E-2</c:v>
                </c:pt>
              </c:numCache>
            </c:numRef>
          </c:val>
          <c:extLst xmlns:c16r2="http://schemas.microsoft.com/office/drawing/2015/06/chart">
            <c:ext xmlns:c16="http://schemas.microsoft.com/office/drawing/2014/chart" uri="{C3380CC4-5D6E-409C-BE32-E72D297353CC}">
              <c16:uniqueId val="{00000002-5803-4612-8350-CEE17A9091F7}"/>
            </c:ext>
          </c:extLst>
        </c:ser>
        <c:ser>
          <c:idx val="3"/>
          <c:order val="3"/>
          <c:tx>
            <c:strRef>
              <c:f>Лист1!$E$1</c:f>
              <c:strCache>
                <c:ptCount val="1"/>
                <c:pt idx="0">
                  <c:v>Не удовлетворен</c:v>
                </c:pt>
              </c:strCache>
            </c:strRef>
          </c:tx>
          <c:spPr>
            <a:solidFill>
              <a:srgbClr val="FF0000"/>
            </a:solidFill>
            <a:ln>
              <a:noFill/>
            </a:ln>
            <a:effectLst/>
            <a:sp3d/>
          </c:spPr>
          <c:invertIfNegative val="0"/>
          <c:dLbls>
            <c:dLbl>
              <c:idx val="2"/>
              <c:layout>
                <c:manualLayout>
                  <c:x val="7.9960019990003538E-3"/>
                  <c:y val="-1.99707206400313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33-4453-BDCF-40508B25B6D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0.08</c:v>
                </c:pt>
                <c:pt idx="1">
                  <c:v>2.1000000000000001E-2</c:v>
                </c:pt>
                <c:pt idx="2">
                  <c:v>1.0999999999999999E-2</c:v>
                </c:pt>
              </c:numCache>
            </c:numRef>
          </c:val>
          <c:extLst xmlns:c16r2="http://schemas.microsoft.com/office/drawing/2015/06/chart">
            <c:ext xmlns:c16="http://schemas.microsoft.com/office/drawing/2014/chart" uri="{C3380CC4-5D6E-409C-BE32-E72D297353CC}">
              <c16:uniqueId val="{00000003-5803-4612-8350-CEE17A9091F7}"/>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0.122</c:v>
                </c:pt>
                <c:pt idx="1">
                  <c:v>0.122</c:v>
                </c:pt>
                <c:pt idx="2">
                  <c:v>0.22900000000000001</c:v>
                </c:pt>
              </c:numCache>
            </c:numRef>
          </c:val>
          <c:extLst xmlns:c16r2="http://schemas.microsoft.com/office/drawing/2015/06/chart">
            <c:ext xmlns:c16="http://schemas.microsoft.com/office/drawing/2014/chart" uri="{C3380CC4-5D6E-409C-BE32-E72D297353CC}">
              <c16:uniqueId val="{00000004-5803-4612-8350-CEE17A9091F7}"/>
            </c:ext>
          </c:extLst>
        </c:ser>
        <c:dLbls>
          <c:showLegendKey val="0"/>
          <c:showVal val="0"/>
          <c:showCatName val="0"/>
          <c:showSerName val="0"/>
          <c:showPercent val="0"/>
          <c:showBubbleSize val="0"/>
        </c:dLbls>
        <c:gapWidth val="150"/>
        <c:shape val="box"/>
        <c:axId val="1145093568"/>
        <c:axId val="1145088672"/>
        <c:axId val="0"/>
      </c:bar3DChart>
      <c:catAx>
        <c:axId val="11450935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145088672"/>
        <c:crosses val="autoZero"/>
        <c:auto val="1"/>
        <c:lblAlgn val="ctr"/>
        <c:lblOffset val="100"/>
        <c:noMultiLvlLbl val="0"/>
      </c:catAx>
      <c:valAx>
        <c:axId val="114508867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509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E4F-488B-8E5A-0DA4E5D9C3AA}"/>
              </c:ext>
            </c:extLst>
          </c:dPt>
          <c:dPt>
            <c:idx val="1"/>
            <c:bubble3D val="0"/>
            <c:explosion val="2"/>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7E4F-488B-8E5A-0DA4E5D9C3AA}"/>
              </c:ext>
            </c:extLst>
          </c:dPt>
          <c:dPt>
            <c:idx val="2"/>
            <c:bubble3D val="0"/>
            <c:explosion val="3"/>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E4F-488B-8E5A-0DA4E5D9C3AA}"/>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7E4F-488B-8E5A-0DA4E5D9C3A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0.245</c:v>
                </c:pt>
                <c:pt idx="1">
                  <c:v>0.72299999999999998</c:v>
                </c:pt>
                <c:pt idx="2">
                  <c:v>3.2000000000000001E-2</c:v>
                </c:pt>
              </c:numCache>
            </c:numRef>
          </c:val>
          <c:extLst xmlns:c16r2="http://schemas.microsoft.com/office/drawing/2015/06/chart">
            <c:ext xmlns:c16="http://schemas.microsoft.com/office/drawing/2014/chart" uri="{C3380CC4-5D6E-409C-BE32-E72D297353CC}">
              <c16:uniqueId val="{00000008-7E4F-488B-8E5A-0DA4E5D9C3A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0.128</c:v>
                </c:pt>
                <c:pt idx="1">
                  <c:v>0.14899999999999999</c:v>
                </c:pt>
                <c:pt idx="2">
                  <c:v>2.1000000000000001E-2</c:v>
                </c:pt>
              </c:numCache>
            </c:numRef>
          </c:val>
          <c:extLst xmlns:c16r2="http://schemas.microsoft.com/office/drawing/2015/06/chart">
            <c:ext xmlns:c16="http://schemas.microsoft.com/office/drawing/2014/chart" uri="{C3380CC4-5D6E-409C-BE32-E72D297353CC}">
              <c16:uniqueId val="{00000000-676A-4844-9580-0F0D629F9BFF}"/>
            </c:ext>
          </c:extLst>
        </c:ser>
        <c:ser>
          <c:idx val="1"/>
          <c:order val="1"/>
          <c:tx>
            <c:strRef>
              <c:f>Лист1!$C$1</c:f>
              <c:strCache>
                <c:ptCount val="1"/>
                <c:pt idx="0">
                  <c:v>Скорее удовлетворен</c:v>
                </c:pt>
              </c:strCache>
            </c:strRef>
          </c:tx>
          <c:spPr>
            <a:solidFill>
              <a:srgbClr val="FFC000"/>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0.26100000000000001</c:v>
                </c:pt>
                <c:pt idx="1">
                  <c:v>0.223</c:v>
                </c:pt>
                <c:pt idx="2">
                  <c:v>0.372</c:v>
                </c:pt>
              </c:numCache>
            </c:numRef>
          </c:val>
          <c:extLst xmlns:c16r2="http://schemas.microsoft.com/office/drawing/2015/06/chart">
            <c:ext xmlns:c16="http://schemas.microsoft.com/office/drawing/2014/chart" uri="{C3380CC4-5D6E-409C-BE32-E72D297353CC}">
              <c16:uniqueId val="{00000001-676A-4844-9580-0F0D629F9BFF}"/>
            </c:ext>
          </c:extLst>
        </c:ser>
        <c:ser>
          <c:idx val="2"/>
          <c:order val="2"/>
          <c:tx>
            <c:strRef>
              <c:f>Лист1!$D$1</c:f>
              <c:strCache>
                <c:ptCount val="1"/>
                <c:pt idx="0">
                  <c:v>Скорее не удовлетворен</c:v>
                </c:pt>
              </c:strCache>
            </c:strRef>
          </c:tx>
          <c:spPr>
            <a:solidFill>
              <a:srgbClr val="ED7D3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0.51100000000000001</c:v>
                </c:pt>
                <c:pt idx="1">
                  <c:v>0.45200000000000001</c:v>
                </c:pt>
                <c:pt idx="2">
                  <c:v>0.42099999999999999</c:v>
                </c:pt>
              </c:numCache>
            </c:numRef>
          </c:val>
          <c:extLst xmlns:c16r2="http://schemas.microsoft.com/office/drawing/2015/06/chart">
            <c:ext xmlns:c16="http://schemas.microsoft.com/office/drawing/2014/chart" uri="{C3380CC4-5D6E-409C-BE32-E72D297353CC}">
              <c16:uniqueId val="{00000002-676A-4844-9580-0F0D629F9BFF}"/>
            </c:ext>
          </c:extLst>
        </c:ser>
        <c:ser>
          <c:idx val="3"/>
          <c:order val="3"/>
          <c:tx>
            <c:strRef>
              <c:f>Лист1!$E$1</c:f>
              <c:strCache>
                <c:ptCount val="1"/>
                <c:pt idx="0">
                  <c:v>Не удовлетворен</c:v>
                </c:pt>
              </c:strCache>
            </c:strRef>
          </c:tx>
          <c:spPr>
            <a:solidFill>
              <a:srgbClr val="FF0000"/>
            </a:solidFill>
            <a:ln>
              <a:noFill/>
            </a:ln>
            <a:effectLst/>
            <a:sp3d/>
          </c:spPr>
          <c:invertIfNegative val="0"/>
          <c:dLbls>
            <c:dLbl>
              <c:idx val="0"/>
              <c:layout>
                <c:manualLayout>
                  <c:x val="-4.0526849037487338E-3"/>
                  <c:y val="4.59770114942528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6A-4844-9580-0F0D629F9BFF}"/>
                </c:ext>
                <c:ext xmlns:c15="http://schemas.microsoft.com/office/drawing/2012/chart" uri="{CE6537A1-D6FC-4f65-9D91-7224C49458BB}"/>
              </c:extLst>
            </c:dLbl>
            <c:dLbl>
              <c:idx val="1"/>
              <c:spPr>
                <a:noFill/>
                <a:ln>
                  <a:no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76A-4844-9580-0F0D629F9BFF}"/>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5.2999999999999999E-2</c:v>
                </c:pt>
                <c:pt idx="1">
                  <c:v>0.14399999999999999</c:v>
                </c:pt>
                <c:pt idx="2">
                  <c:v>0.13800000000000001</c:v>
                </c:pt>
              </c:numCache>
            </c:numRef>
          </c:val>
          <c:extLst xmlns:c16r2="http://schemas.microsoft.com/office/drawing/2015/06/chart">
            <c:ext xmlns:c16="http://schemas.microsoft.com/office/drawing/2014/chart" uri="{C3380CC4-5D6E-409C-BE32-E72D297353CC}">
              <c16:uniqueId val="{00000005-676A-4844-9580-0F0D629F9BFF}"/>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4.8000000000000001E-2</c:v>
                </c:pt>
                <c:pt idx="1">
                  <c:v>3.2000000000000001E-2</c:v>
                </c:pt>
                <c:pt idx="2">
                  <c:v>4.8000000000000001E-2</c:v>
                </c:pt>
              </c:numCache>
            </c:numRef>
          </c:val>
          <c:extLst xmlns:c16r2="http://schemas.microsoft.com/office/drawing/2015/06/chart">
            <c:ext xmlns:c16="http://schemas.microsoft.com/office/drawing/2014/chart" uri="{C3380CC4-5D6E-409C-BE32-E72D297353CC}">
              <c16:uniqueId val="{00000006-676A-4844-9580-0F0D629F9BFF}"/>
            </c:ext>
          </c:extLst>
        </c:ser>
        <c:dLbls>
          <c:showLegendKey val="0"/>
          <c:showVal val="1"/>
          <c:showCatName val="0"/>
          <c:showSerName val="0"/>
          <c:showPercent val="0"/>
          <c:showBubbleSize val="0"/>
        </c:dLbls>
        <c:gapWidth val="150"/>
        <c:shape val="box"/>
        <c:axId val="1145078880"/>
        <c:axId val="1145079424"/>
        <c:axId val="0"/>
      </c:bar3DChart>
      <c:catAx>
        <c:axId val="11450788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145079424"/>
        <c:crosses val="autoZero"/>
        <c:auto val="1"/>
        <c:lblAlgn val="ctr"/>
        <c:lblOffset val="100"/>
        <c:noMultiLvlLbl val="0"/>
      </c:catAx>
      <c:valAx>
        <c:axId val="1145079424"/>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507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7CD-456B-B7E3-0D216DFA707F}"/>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67CD-456B-B7E3-0D216DFA707F}"/>
              </c:ext>
            </c:extLst>
          </c:dPt>
          <c:dPt>
            <c:idx val="2"/>
            <c:bubble3D val="0"/>
            <c:spPr>
              <a:solidFill>
                <a:srgbClr val="5B9BD5">
                  <a:lumMod val="75000"/>
                </a:srgb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E65-406F-9901-4F9CA917A8C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3"/>
                <c:pt idx="0">
                  <c:v>Достаточно</c:v>
                </c:pt>
                <c:pt idx="1">
                  <c:v>Мало</c:v>
                </c:pt>
                <c:pt idx="2">
                  <c:v>Избыточно</c:v>
                </c:pt>
              </c:strCache>
            </c:strRef>
          </c:cat>
          <c:val>
            <c:numRef>
              <c:f>Лист1!$B$2:$B$5</c:f>
              <c:numCache>
                <c:formatCode>0.0%</c:formatCode>
                <c:ptCount val="3"/>
                <c:pt idx="0">
                  <c:v>0.89400000000000002</c:v>
                </c:pt>
                <c:pt idx="1">
                  <c:v>1.0999999999999999E-2</c:v>
                </c:pt>
                <c:pt idx="2">
                  <c:v>9.6000000000000002E-2</c:v>
                </c:pt>
              </c:numCache>
            </c:numRef>
          </c:val>
          <c:extLst xmlns:c16r2="http://schemas.microsoft.com/office/drawing/2015/06/chart">
            <c:ext xmlns:c16="http://schemas.microsoft.com/office/drawing/2014/chart" uri="{C3380CC4-5D6E-409C-BE32-E72D297353CC}">
              <c16:uniqueId val="{00000008-67CD-456B-B7E3-0D216DFA707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741-4F9D-B14D-B8A4A4FB897C}"/>
              </c:ext>
            </c:extLst>
          </c:dPt>
          <c:dPt>
            <c:idx val="1"/>
            <c:bubble3D val="0"/>
            <c:explosion val="2"/>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1741-4F9D-B14D-B8A4A4FB897C}"/>
              </c:ext>
            </c:extLst>
          </c:dPt>
          <c:dPt>
            <c:idx val="2"/>
            <c:bubble3D val="0"/>
            <c:explosion val="3"/>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741-4F9D-B14D-B8A4A4FB897C}"/>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741-4F9D-B14D-B8A4A4FB897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0.495</c:v>
                </c:pt>
                <c:pt idx="1">
                  <c:v>0.45200000000000001</c:v>
                </c:pt>
                <c:pt idx="2">
                  <c:v>5.2999999999999999E-2</c:v>
                </c:pt>
              </c:numCache>
            </c:numRef>
          </c:val>
          <c:extLst xmlns:c16r2="http://schemas.microsoft.com/office/drawing/2015/06/chart">
            <c:ext xmlns:c16="http://schemas.microsoft.com/office/drawing/2014/chart" uri="{C3380CC4-5D6E-409C-BE32-E72D297353CC}">
              <c16:uniqueId val="{00000008-1741-4F9D-B14D-B8A4A4FB89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4935166686254"/>
          <c:y val="6.1918149120248858E-2"/>
          <c:w val="0.3643920554706781"/>
          <c:h val="0.90423213764946053"/>
        </c:manualLayout>
      </c:layout>
      <c:pieChart>
        <c:varyColors val="1"/>
        <c:ser>
          <c:idx val="0"/>
          <c:order val="0"/>
          <c:tx>
            <c:strRef>
              <c:f>Лист1!$B$1</c:f>
              <c:strCache>
                <c:ptCount val="1"/>
                <c:pt idx="0">
                  <c:v>Столбец2</c:v>
                </c:pt>
              </c:strCache>
            </c:strRef>
          </c:tx>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0B1-4602-8181-A6640A5417AC}"/>
              </c:ext>
            </c:extLst>
          </c:dPt>
          <c:dPt>
            <c:idx val="1"/>
            <c:bubble3D val="0"/>
            <c:explosion val="2"/>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C0B1-4602-8181-A6640A5417AC}"/>
              </c:ext>
            </c:extLst>
          </c:dPt>
          <c:dPt>
            <c:idx val="2"/>
            <c:bubble3D val="0"/>
            <c:explosion val="3"/>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0B1-4602-8181-A6640A5417AC}"/>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0B1-4602-8181-A6640A5417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Достаточно</c:v>
                </c:pt>
                <c:pt idx="1">
                  <c:v>Мало</c:v>
                </c:pt>
                <c:pt idx="2">
                  <c:v>Нет совсем</c:v>
                </c:pt>
              </c:strCache>
            </c:strRef>
          </c:cat>
          <c:val>
            <c:numRef>
              <c:f>Лист1!$B$2:$B$4</c:f>
              <c:numCache>
                <c:formatCode>0.0%</c:formatCode>
                <c:ptCount val="3"/>
                <c:pt idx="0">
                  <c:v>0.17</c:v>
                </c:pt>
                <c:pt idx="1">
                  <c:v>0.67</c:v>
                </c:pt>
                <c:pt idx="2">
                  <c:v>0.16</c:v>
                </c:pt>
              </c:numCache>
            </c:numRef>
          </c:val>
          <c:extLst xmlns:c16r2="http://schemas.microsoft.com/office/drawing/2015/06/chart">
            <c:ext xmlns:c16="http://schemas.microsoft.com/office/drawing/2014/chart" uri="{C3380CC4-5D6E-409C-BE32-E72D297353CC}">
              <c16:uniqueId val="{00000008-C0B1-4602-8181-A6640A5417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0">
          <a:solidFill>
            <a:schemeClr val="accent1"/>
          </a:solidFill>
        </a:ln>
        <a:effectLst/>
        <a:sp3d>
          <a:contourClr>
            <a:schemeClr val="accent1"/>
          </a:contourClr>
        </a:sp3d>
      </c:spPr>
    </c:sideWall>
    <c:backWall>
      <c:thickness val="0"/>
      <c:spPr>
        <a:noFill/>
        <a:ln w="19050">
          <a:solidFill>
            <a:schemeClr val="accent1"/>
          </a:solidFill>
        </a:ln>
        <a:effectLst/>
        <a:sp3d contourW="19050">
          <a:contourClr>
            <a:schemeClr val="accent1"/>
          </a:contourClr>
        </a:sp3d>
      </c:spPr>
    </c:backWall>
    <c:plotArea>
      <c:layout>
        <c:manualLayout>
          <c:layoutTarget val="inner"/>
          <c:xMode val="edge"/>
          <c:yMode val="edge"/>
          <c:x val="0.18908168736972394"/>
          <c:y val="8.5744908896034297E-3"/>
          <c:w val="0.77753910446351626"/>
          <c:h val="0.75531238659476252"/>
        </c:manualLayout>
      </c:layout>
      <c:bar3DChart>
        <c:barDir val="bar"/>
        <c:grouping val="percentStacked"/>
        <c:varyColors val="0"/>
        <c:ser>
          <c:idx val="0"/>
          <c:order val="0"/>
          <c:tx>
            <c:strRef>
              <c:f>Лист1!$B$1</c:f>
              <c:strCache>
                <c:ptCount val="1"/>
                <c:pt idx="0">
                  <c:v>Удовлетворен</c:v>
                </c:pt>
              </c:strCache>
            </c:strRef>
          </c:tx>
          <c:spPr>
            <a:solidFill>
              <a:srgbClr val="92D050"/>
            </a:solidFill>
            <a:ln>
              <a:noFill/>
            </a:ln>
            <a:effectLst/>
            <a:sp3d/>
          </c:spPr>
          <c:invertIfNegative val="0"/>
          <c:dLbls>
            <c:spPr>
              <a:noFill/>
              <a:ln>
                <a:noFill/>
              </a:ln>
              <a:effectLst/>
            </c:spPr>
            <c:txPr>
              <a:bodyPr rot="0" spcFirstLastPara="1" vertOverflow="ellipsis" vert="horz" wrap="square" lIns="38100" tIns="19050" rIns="38100" bIns="25200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Лист1!$B$2:$B$4</c:f>
              <c:numCache>
                <c:formatCode>0.0%</c:formatCode>
                <c:ptCount val="3"/>
                <c:pt idx="0">
                  <c:v>0.20699999999999999</c:v>
                </c:pt>
                <c:pt idx="1">
                  <c:v>2.7E-2</c:v>
                </c:pt>
                <c:pt idx="2">
                  <c:v>9.6000000000000002E-2</c:v>
                </c:pt>
              </c:numCache>
            </c:numRef>
          </c:val>
          <c:extLst xmlns:c16r2="http://schemas.microsoft.com/office/drawing/2015/06/chart">
            <c:ext xmlns:c16="http://schemas.microsoft.com/office/drawing/2014/chart" uri="{C3380CC4-5D6E-409C-BE32-E72D297353CC}">
              <c16:uniqueId val="{00000000-447C-403F-951A-0E0427D88001}"/>
            </c:ext>
          </c:extLst>
        </c:ser>
        <c:ser>
          <c:idx val="1"/>
          <c:order val="1"/>
          <c:tx>
            <c:strRef>
              <c:f>Лист1!$C$1</c:f>
              <c:strCache>
                <c:ptCount val="1"/>
                <c:pt idx="0">
                  <c:v>Скорее удовлетворен</c:v>
                </c:pt>
              </c:strCache>
            </c:strRef>
          </c:tx>
          <c:spPr>
            <a:solidFill>
              <a:srgbClr val="FFC000"/>
            </a:solidFill>
            <a:ln>
              <a:noFill/>
            </a:ln>
            <a:effectLst/>
            <a:sp3d/>
          </c:spPr>
          <c:invertIfNegative val="0"/>
          <c:dLbls>
            <c:spPr>
              <a:noFill/>
              <a:ln>
                <a:noFill/>
              </a:ln>
              <a:effectLst/>
            </c:spPr>
            <c:txPr>
              <a:bodyPr rot="0" spcFirstLastPara="1" vertOverflow="overflow" horzOverflow="overflow" vert="horz" wrap="square" lIns="38100" tIns="19050" rIns="38100" bIns="252000" anchor="t"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Лист1!$C$2:$C$4</c:f>
              <c:numCache>
                <c:formatCode>0.0%</c:formatCode>
                <c:ptCount val="3"/>
                <c:pt idx="0">
                  <c:v>0.29299999999999998</c:v>
                </c:pt>
                <c:pt idx="1">
                  <c:v>0.186</c:v>
                </c:pt>
                <c:pt idx="2">
                  <c:v>0.30299999999999999</c:v>
                </c:pt>
              </c:numCache>
            </c:numRef>
          </c:val>
          <c:extLst xmlns:c16r2="http://schemas.microsoft.com/office/drawing/2015/06/chart">
            <c:ext xmlns:c16="http://schemas.microsoft.com/office/drawing/2014/chart" uri="{C3380CC4-5D6E-409C-BE32-E72D297353CC}">
              <c16:uniqueId val="{00000001-447C-403F-951A-0E0427D88001}"/>
            </c:ext>
          </c:extLst>
        </c:ser>
        <c:ser>
          <c:idx val="2"/>
          <c:order val="2"/>
          <c:tx>
            <c:strRef>
              <c:f>Лист1!$D$1</c:f>
              <c:strCache>
                <c:ptCount val="1"/>
                <c:pt idx="0">
                  <c:v>Скорее не удовлетворен</c:v>
                </c:pt>
              </c:strCache>
            </c:strRef>
          </c:tx>
          <c:spPr>
            <a:solidFill>
              <a:srgbClr val="ED7D3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Лист1!$D$2:$D$4</c:f>
              <c:numCache>
                <c:formatCode>0.0%</c:formatCode>
                <c:ptCount val="3"/>
                <c:pt idx="0">
                  <c:v>0.21299999999999999</c:v>
                </c:pt>
                <c:pt idx="1">
                  <c:v>0.309</c:v>
                </c:pt>
                <c:pt idx="2">
                  <c:v>0.36199999999999999</c:v>
                </c:pt>
              </c:numCache>
            </c:numRef>
          </c:val>
          <c:extLst xmlns:c16r2="http://schemas.microsoft.com/office/drawing/2015/06/chart">
            <c:ext xmlns:c16="http://schemas.microsoft.com/office/drawing/2014/chart" uri="{C3380CC4-5D6E-409C-BE32-E72D297353CC}">
              <c16:uniqueId val="{00000002-447C-403F-951A-0E0427D88001}"/>
            </c:ext>
          </c:extLst>
        </c:ser>
        <c:ser>
          <c:idx val="3"/>
          <c:order val="3"/>
          <c:tx>
            <c:strRef>
              <c:f>Лист1!$E$1</c:f>
              <c:strCache>
                <c:ptCount val="1"/>
                <c:pt idx="0">
                  <c:v>Не удовлетворен</c:v>
                </c:pt>
              </c:strCache>
            </c:strRef>
          </c:tx>
          <c:spPr>
            <a:solidFill>
              <a:srgbClr val="FF0000"/>
            </a:solidFill>
            <a:ln>
              <a:noFill/>
            </a:ln>
            <a:effectLst/>
            <a:sp3d/>
          </c:spPr>
          <c:invertIfNegative val="0"/>
          <c:dLbls>
            <c:dLbl>
              <c:idx val="0"/>
              <c:layout>
                <c:manualLayout>
                  <c:x val="-4.0526849037487338E-3"/>
                  <c:y val="4.5977011494252873E-3"/>
                </c:manualLayout>
              </c:layout>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47C-403F-951A-0E0427D88001}"/>
                </c:ext>
                <c:ext xmlns:c15="http://schemas.microsoft.com/office/drawing/2012/chart" uri="{CE6537A1-D6FC-4f65-9D91-7224C49458BB}">
                  <c15:spPr xmlns:c15="http://schemas.microsoft.com/office/drawing/2012/chart">
                    <a:prstGeom prst="rect">
                      <a:avLst/>
                    </a:prstGeom>
                  </c15:spPr>
                </c:ext>
              </c:extLst>
            </c:dLbl>
            <c:dLbl>
              <c:idx val="1"/>
              <c:spPr>
                <a:noFill/>
                <a:ln>
                  <a:noFill/>
                </a:ln>
                <a:effectLst/>
              </c:spPr>
              <c:txPr>
                <a:bodyPr rot="0" spcFirstLastPara="1" vertOverflow="ellipsis" vert="horz" wrap="square" lIns="38100" tIns="108000" rIns="38100" bIns="288000" anchor="ctr" anchorCtr="0">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47C-403F-951A-0E0427D88001}"/>
                </c:ext>
                <c:ext xmlns:c15="http://schemas.microsoft.com/office/drawing/2012/chart" uri="{CE6537A1-D6FC-4f65-9D91-7224C49458BB}">
                  <c15:spPr xmlns:c15="http://schemas.microsoft.com/office/drawing/2012/chart">
                    <a:prstGeom prst="rect">
                      <a:avLst/>
                    </a:prstGeom>
                  </c15:spPr>
                </c:ext>
              </c:extLst>
            </c:dLbl>
            <c:dLbl>
              <c:idx val="2"/>
              <c:spPr>
                <a:noFill/>
                <a:ln>
                  <a:no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308-4F35-AA32-1A38B1821D58}"/>
                </c:ext>
                <c:ext xmlns:c15="http://schemas.microsoft.com/office/drawing/2012/chart" uri="{CE6537A1-D6FC-4f65-9D91-7224C49458BB}">
                  <c15:spPr xmlns:c15="http://schemas.microsoft.com/office/drawing/2012/chart">
                    <a:prstGeom prst="rect">
                      <a:avLst/>
                    </a:prstGeom>
                  </c15:spPr>
                </c:ext>
              </c:extLst>
            </c:dLbl>
            <c:spPr>
              <a:noFill/>
              <a:ln>
                <a:solidFill>
                  <a:schemeClr val="tx1">
                    <a:lumMod val="15000"/>
                    <a:lumOff val="85000"/>
                  </a:schemeClr>
                </a:solidFill>
              </a:ln>
              <a:effectLst/>
            </c:spPr>
            <c:txPr>
              <a:bodyPr rot="0" spcFirstLastPara="1" vertOverflow="ellipsis" vert="horz" wrap="square" lIns="38100" tIns="108000" rIns="38100" bIns="288000" anchor="ctr" anchorCtr="0">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Качество</c:v>
                </c:pt>
                <c:pt idx="1">
                  <c:v>Уровень цен</c:v>
                </c:pt>
                <c:pt idx="2">
                  <c:v>Возможность выбора</c:v>
                </c:pt>
              </c:strCache>
            </c:strRef>
          </c:cat>
          <c:val>
            <c:numRef>
              <c:f>Лист1!$E$2:$E$4</c:f>
              <c:numCache>
                <c:formatCode>0.0%</c:formatCode>
                <c:ptCount val="3"/>
                <c:pt idx="0">
                  <c:v>0.14899999999999999</c:v>
                </c:pt>
                <c:pt idx="1">
                  <c:v>0.39400000000000002</c:v>
                </c:pt>
                <c:pt idx="2">
                  <c:v>0.122</c:v>
                </c:pt>
              </c:numCache>
            </c:numRef>
          </c:val>
          <c:extLst xmlns:c16r2="http://schemas.microsoft.com/office/drawing/2015/06/chart">
            <c:ext xmlns:c16="http://schemas.microsoft.com/office/drawing/2014/chart" uri="{C3380CC4-5D6E-409C-BE32-E72D297353CC}">
              <c16:uniqueId val="{00000005-447C-403F-951A-0E0427D88001}"/>
            </c:ext>
          </c:extLst>
        </c:ser>
        <c:ser>
          <c:idx val="4"/>
          <c:order val="4"/>
          <c:tx>
            <c:strRef>
              <c:f>Лист1!$F$1</c:f>
              <c:strCache>
                <c:ptCount val="1"/>
                <c:pt idx="0">
                  <c:v>Затрудняюсь ответить</c:v>
                </c:pt>
              </c:strCache>
            </c:strRef>
          </c:tx>
          <c:spPr>
            <a:solidFill>
              <a:schemeClr val="accent5"/>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Качество</c:v>
                </c:pt>
                <c:pt idx="1">
                  <c:v>Уровень цен</c:v>
                </c:pt>
                <c:pt idx="2">
                  <c:v>Возможность выбора</c:v>
                </c:pt>
              </c:strCache>
            </c:strRef>
          </c:cat>
          <c:val>
            <c:numRef>
              <c:f>Лист1!$F$2:$F$4</c:f>
              <c:numCache>
                <c:formatCode>0.0%</c:formatCode>
                <c:ptCount val="3"/>
                <c:pt idx="0">
                  <c:v>0.13800000000000001</c:v>
                </c:pt>
                <c:pt idx="1">
                  <c:v>8.5000000000000006E-2</c:v>
                </c:pt>
                <c:pt idx="2">
                  <c:v>0.11700000000000001</c:v>
                </c:pt>
              </c:numCache>
            </c:numRef>
          </c:val>
          <c:extLst xmlns:c16r2="http://schemas.microsoft.com/office/drawing/2015/06/chart">
            <c:ext xmlns:c16="http://schemas.microsoft.com/office/drawing/2014/chart" uri="{C3380CC4-5D6E-409C-BE32-E72D297353CC}">
              <c16:uniqueId val="{00000006-447C-403F-951A-0E0427D88001}"/>
            </c:ext>
          </c:extLst>
        </c:ser>
        <c:dLbls>
          <c:showLegendKey val="0"/>
          <c:showVal val="1"/>
          <c:showCatName val="0"/>
          <c:showSerName val="0"/>
          <c:showPercent val="0"/>
          <c:showBubbleSize val="0"/>
        </c:dLbls>
        <c:gapWidth val="150"/>
        <c:shape val="box"/>
        <c:axId val="1145084864"/>
        <c:axId val="1145085952"/>
        <c:axId val="0"/>
      </c:bar3DChart>
      <c:catAx>
        <c:axId val="114508486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145085952"/>
        <c:crosses val="autoZero"/>
        <c:auto val="1"/>
        <c:lblAlgn val="ctr"/>
        <c:lblOffset val="100"/>
        <c:noMultiLvlLbl val="0"/>
      </c:catAx>
      <c:valAx>
        <c:axId val="1145085952"/>
        <c:scaling>
          <c:orientation val="minMax"/>
        </c:scaling>
        <c:delete val="0"/>
        <c:axPos val="b"/>
        <c:majorGridlines>
          <c:spPr>
            <a:ln w="0" cap="flat" cmpd="sng" algn="ctr">
              <a:solidFill>
                <a:schemeClr val="tx1">
                  <a:lumMod val="15000"/>
                  <a:lumOff val="85000"/>
                </a:schemeClr>
              </a:solidFill>
              <a:round/>
            </a:ln>
            <a:effectLst/>
          </c:spPr>
        </c:majorGridlines>
        <c:numFmt formatCode="0%" sourceLinked="1"/>
        <c:majorTickMark val="in"/>
        <c:minorTickMark val="in"/>
        <c:tickLblPos val="low"/>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508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553015210448085E-2"/>
          <c:y val="8.2552730089066731E-2"/>
          <c:w val="0.38315545647155552"/>
          <c:h val="0.89582825034194669"/>
        </c:manualLayout>
      </c:layout>
      <c:pieChart>
        <c:varyColors val="1"/>
        <c:ser>
          <c:idx val="0"/>
          <c:order val="0"/>
          <c:tx>
            <c:strRef>
              <c:f>Лист1!$B$1</c:f>
              <c:strCache>
                <c:ptCount val="1"/>
                <c:pt idx="0">
                  <c:v>Столбец2</c:v>
                </c:pt>
              </c:strCache>
            </c:strRef>
          </c:tx>
          <c:dPt>
            <c:idx val="0"/>
            <c:bubble3D val="0"/>
            <c:explosion val="3"/>
            <c:spPr>
              <a:solidFill>
                <a:srgbClr val="92D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2FB-48C8-81F7-779314175485}"/>
              </c:ext>
            </c:extLst>
          </c:dPt>
          <c:dPt>
            <c:idx val="1"/>
            <c:bubble3D val="0"/>
            <c:spPr>
              <a:solidFill>
                <a:srgbClr val="FFC000"/>
              </a:solidFill>
              <a:ln>
                <a:noFill/>
              </a:ln>
              <a:effectLst>
                <a:outerShdw blurRad="254000" sx="102000" sy="102000" algn="ctr" rotWithShape="0">
                  <a:srgbClr val="FF0000">
                    <a:alpha val="20000"/>
                  </a:srgbClr>
                </a:outerShdw>
              </a:effectLst>
            </c:spPr>
            <c:extLst xmlns:c16r2="http://schemas.microsoft.com/office/drawing/2015/06/chart">
              <c:ext xmlns:c16="http://schemas.microsoft.com/office/drawing/2014/chart" uri="{C3380CC4-5D6E-409C-BE32-E72D297353CC}">
                <c16:uniqueId val="{00000003-02FB-48C8-81F7-779314175485}"/>
              </c:ext>
            </c:extLst>
          </c:dPt>
          <c:dPt>
            <c:idx val="2"/>
            <c:bubble3D val="0"/>
            <c:spPr>
              <a:solidFill>
                <a:srgbClr val="FF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2FB-48C8-81F7-779314175485}"/>
              </c:ext>
            </c:extLst>
          </c:dPt>
          <c:dPt>
            <c:idx val="3"/>
            <c:bubble3D val="0"/>
            <c:spPr>
              <a:solidFill>
                <a:srgbClr val="5B9BD5">
                  <a:lumMod val="75000"/>
                </a:srgb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2FB-48C8-81F7-77931417548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Достаточно</c:v>
                </c:pt>
                <c:pt idx="1">
                  <c:v>Мало</c:v>
                </c:pt>
                <c:pt idx="2">
                  <c:v>Нет совсем</c:v>
                </c:pt>
                <c:pt idx="3">
                  <c:v>Избыточно</c:v>
                </c:pt>
              </c:strCache>
            </c:strRef>
          </c:cat>
          <c:val>
            <c:numRef>
              <c:f>Лист1!$B$2:$B$5</c:f>
              <c:numCache>
                <c:formatCode>0.0%</c:formatCode>
                <c:ptCount val="4"/>
                <c:pt idx="0">
                  <c:v>0.755</c:v>
                </c:pt>
                <c:pt idx="1">
                  <c:v>0.16500000000000001</c:v>
                </c:pt>
                <c:pt idx="2">
                  <c:v>1.6E-2</c:v>
                </c:pt>
                <c:pt idx="3">
                  <c:v>6.4000000000000001E-2</c:v>
                </c:pt>
              </c:numCache>
            </c:numRef>
          </c:val>
          <c:extLst xmlns:c16r2="http://schemas.microsoft.com/office/drawing/2015/06/chart">
            <c:ext xmlns:c16="http://schemas.microsoft.com/office/drawing/2014/chart" uri="{C3380CC4-5D6E-409C-BE32-E72D297353CC}">
              <c16:uniqueId val="{00000008-02FB-48C8-81F7-7793141754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6753210326321157"/>
          <c:y val="0.25903138194682185"/>
          <c:w val="0.17509852313236965"/>
          <c:h val="0.39513869276978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1"/>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6ED-4A0B-8850-88AAF7912D82}"/>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6ED-4A0B-8850-88AAF7912D82}"/>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6ED-4A0B-8850-88AAF7912D82}"/>
              </c:ext>
            </c:extLst>
          </c:dPt>
          <c:dPt>
            <c:idx val="3"/>
            <c:bubble3D val="0"/>
            <c:spPr>
              <a:solidFill>
                <a:sysClr val="window" lastClr="FFFFFF">
                  <a:lumMod val="7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6ED-4A0B-8850-88AAF7912D8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До 120 млн. рублей (микропредприятие)</c:v>
                </c:pt>
                <c:pt idx="1">
                  <c:v>От 120 до 800 млн. рублей(малое предприятие)</c:v>
                </c:pt>
                <c:pt idx="2">
                  <c:v>От 800 до 2000 млн.рублей (среднее предприятие)</c:v>
                </c:pt>
                <c:pt idx="3">
                  <c:v>Затрудняюсь ответить</c:v>
                </c:pt>
              </c:strCache>
            </c:strRef>
          </c:cat>
          <c:val>
            <c:numRef>
              <c:f>Лист1!$B$2:$B$5</c:f>
              <c:numCache>
                <c:formatCode>0.0%</c:formatCode>
                <c:ptCount val="4"/>
                <c:pt idx="0">
                  <c:v>0.70899999999999996</c:v>
                </c:pt>
                <c:pt idx="1">
                  <c:v>9.0999999999999998E-2</c:v>
                </c:pt>
                <c:pt idx="2">
                  <c:v>1.7999999999999999E-2</c:v>
                </c:pt>
                <c:pt idx="3">
                  <c:v>0.182</c:v>
                </c:pt>
              </c:numCache>
            </c:numRef>
          </c:val>
          <c:extLst xmlns:c16r2="http://schemas.microsoft.com/office/drawing/2015/06/chart">
            <c:ext xmlns:c16="http://schemas.microsoft.com/office/drawing/2014/chart" uri="{C3380CC4-5D6E-409C-BE32-E72D297353CC}">
              <c16:uniqueId val="{00000008-56ED-4A0B-8850-88AAF7912D8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714713894201715"/>
          <c:y val="0.16112730094784664"/>
          <c:w val="0.33023456452801442"/>
          <c:h val="0.624588903131294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80928593603221"/>
          <c:y val="4.3650793650793648E-2"/>
          <c:w val="0.68733408323959511"/>
          <c:h val="0.86429258842644674"/>
        </c:manualLayout>
      </c:layout>
      <c:barChart>
        <c:barDir val="bar"/>
        <c:grouping val="clustered"/>
        <c:varyColors val="0"/>
        <c:ser>
          <c:idx val="0"/>
          <c:order val="0"/>
          <c:tx>
            <c:strRef>
              <c:f>Лист1!$B$1</c:f>
              <c:strCache>
                <c:ptCount val="1"/>
                <c:pt idx="0">
                  <c:v>Столбец1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Оптово-розничная торговля </c:v>
                </c:pt>
                <c:pt idx="1">
                  <c:v>Сфера производства</c:v>
                </c:pt>
                <c:pt idx="2">
                  <c:v>Сфера услуг</c:v>
                </c:pt>
                <c:pt idx="3">
                  <c:v>Сфера общественного питания</c:v>
                </c:pt>
                <c:pt idx="4">
                  <c:v>Прочие виды деятельности</c:v>
                </c:pt>
              </c:strCache>
            </c:strRef>
          </c:cat>
          <c:val>
            <c:numRef>
              <c:f>Лист1!$B$2:$B$6</c:f>
              <c:numCache>
                <c:formatCode>0.00%</c:formatCode>
                <c:ptCount val="5"/>
                <c:pt idx="0">
                  <c:v>0.65400000000000003</c:v>
                </c:pt>
                <c:pt idx="1">
                  <c:v>0.109</c:v>
                </c:pt>
                <c:pt idx="2">
                  <c:v>9.0999999999999998E-2</c:v>
                </c:pt>
                <c:pt idx="3">
                  <c:v>5.8999999999999997E-2</c:v>
                </c:pt>
                <c:pt idx="4">
                  <c:v>0.14499999999999999</c:v>
                </c:pt>
              </c:numCache>
            </c:numRef>
          </c:val>
          <c:extLst xmlns:c16r2="http://schemas.microsoft.com/office/drawing/2015/06/chart">
            <c:ext xmlns:c16="http://schemas.microsoft.com/office/drawing/2014/chart" uri="{C3380CC4-5D6E-409C-BE32-E72D297353CC}">
              <c16:uniqueId val="{00000000-60E0-4392-AC3A-83A010D1E73C}"/>
            </c:ext>
          </c:extLst>
        </c:ser>
        <c:dLbls>
          <c:dLblPos val="outEnd"/>
          <c:showLegendKey val="0"/>
          <c:showVal val="1"/>
          <c:showCatName val="0"/>
          <c:showSerName val="0"/>
          <c:showPercent val="0"/>
          <c:showBubbleSize val="0"/>
        </c:dLbls>
        <c:gapWidth val="100"/>
        <c:axId val="961502448"/>
        <c:axId val="961512784"/>
      </c:barChart>
      <c:catAx>
        <c:axId val="961502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12784"/>
        <c:crosses val="autoZero"/>
        <c:auto val="1"/>
        <c:lblAlgn val="ctr"/>
        <c:lblOffset val="100"/>
        <c:noMultiLvlLbl val="0"/>
      </c:catAx>
      <c:valAx>
        <c:axId val="9615127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96150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dPt>
            <c:idx val="0"/>
            <c:bubble3D val="0"/>
            <c:explosion val="8"/>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E5A-42B2-9D6E-DA040060B906}"/>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E5A-42B2-9D6E-DA040060B906}"/>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E5A-42B2-9D6E-DA040060B906}"/>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E5A-42B2-9D6E-DA040060B906}"/>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E5A-42B2-9D6E-DA040060B906}"/>
              </c:ext>
            </c:extLst>
          </c:dPt>
          <c:dPt>
            <c:idx val="5"/>
            <c:bubble3D val="0"/>
            <c:spPr>
              <a:solidFill>
                <a:schemeClr val="accent4">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9E5A-42B2-9D6E-DA040060B90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Лист1!$A$2:$A$5</c:f>
              <c:strCache>
                <c:ptCount val="4"/>
                <c:pt idx="0">
                  <c:v>Локальный рынок</c:v>
                </c:pt>
                <c:pt idx="1">
                  <c:v>Рынок Ростовской области</c:v>
                </c:pt>
                <c:pt idx="2">
                  <c:v>Рынок нескольких субъектов РФ</c:v>
                </c:pt>
                <c:pt idx="3">
                  <c:v>Рынки стран СНГ</c:v>
                </c:pt>
              </c:strCache>
            </c:strRef>
          </c:cat>
          <c:val>
            <c:numRef>
              <c:f>Лист1!$B$2:$B$5</c:f>
              <c:numCache>
                <c:formatCode>0.0%</c:formatCode>
                <c:ptCount val="4"/>
                <c:pt idx="0">
                  <c:v>0.78200000000000003</c:v>
                </c:pt>
                <c:pt idx="1">
                  <c:v>0.16400000000000001</c:v>
                </c:pt>
                <c:pt idx="2">
                  <c:v>3.5999999999999997E-2</c:v>
                </c:pt>
                <c:pt idx="3">
                  <c:v>1.7999999999999999E-2</c:v>
                </c:pt>
              </c:numCache>
            </c:numRef>
          </c:val>
          <c:extLst xmlns:c16r2="http://schemas.microsoft.com/office/drawing/2015/06/chart">
            <c:ext xmlns:c16="http://schemas.microsoft.com/office/drawing/2014/chart" uri="{C3380CC4-5D6E-409C-BE32-E72D297353CC}">
              <c16:uniqueId val="{0000000C-9E5A-42B2-9D6E-DA040060B90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944544598099532"/>
          <c:y val="0.15256289117706442"/>
          <c:w val="0.308737715023436"/>
          <c:h val="0.520515243286896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458339157309479"/>
          <c:y val="6.974358974358974E-2"/>
          <c:w val="0.41123530416686083"/>
          <c:h val="0.85536943266707044"/>
        </c:manualLayout>
      </c:layout>
      <c:pieChart>
        <c:varyColors val="1"/>
        <c:ser>
          <c:idx val="0"/>
          <c:order val="0"/>
          <c:tx>
            <c:strRef>
              <c:f>Лист1!$B$1</c:f>
              <c:strCache>
                <c:ptCount val="1"/>
                <c:pt idx="0">
                  <c:v>Столбец2</c:v>
                </c:pt>
              </c:strCache>
            </c:strRef>
          </c:tx>
          <c:explosion val="2"/>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F78-4822-A7C0-CD83099B083B}"/>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F78-4822-A7C0-CD83099B083B}"/>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F78-4822-A7C0-CD83099B083B}"/>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F78-4822-A7C0-CD83099B083B}"/>
              </c:ext>
            </c:extLst>
          </c:dPt>
          <c:dPt>
            <c:idx val="4"/>
            <c:bubble3D val="0"/>
            <c:spPr>
              <a:solidFill>
                <a:sysClr val="window" lastClr="FFFFFF">
                  <a:lumMod val="7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FD2B-483E-A466-90E9357885C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нет конкурентов</c:v>
                </c:pt>
                <c:pt idx="1">
                  <c:v>От 1 до 3 конкурентов</c:v>
                </c:pt>
                <c:pt idx="2">
                  <c:v>4 и более конкурентов</c:v>
                </c:pt>
                <c:pt idx="3">
                  <c:v>Большое количество кокурентов</c:v>
                </c:pt>
                <c:pt idx="4">
                  <c:v>Затрудняюсь ответить</c:v>
                </c:pt>
              </c:strCache>
            </c:strRef>
          </c:cat>
          <c:val>
            <c:numRef>
              <c:f>Лист1!$B$2:$B$6</c:f>
              <c:numCache>
                <c:formatCode>0.0%</c:formatCode>
                <c:ptCount val="5"/>
                <c:pt idx="0">
                  <c:v>3.5999999999999997E-2</c:v>
                </c:pt>
                <c:pt idx="1">
                  <c:v>0.36399999999999999</c:v>
                </c:pt>
                <c:pt idx="2">
                  <c:v>0.32800000000000001</c:v>
                </c:pt>
                <c:pt idx="3">
                  <c:v>0.127</c:v>
                </c:pt>
                <c:pt idx="4">
                  <c:v>0.14499999999999999</c:v>
                </c:pt>
              </c:numCache>
            </c:numRef>
          </c:val>
          <c:extLst xmlns:c16r2="http://schemas.microsoft.com/office/drawing/2015/06/chart">
            <c:ext xmlns:c16="http://schemas.microsoft.com/office/drawing/2014/chart" uri="{C3380CC4-5D6E-409C-BE32-E72D297353CC}">
              <c16:uniqueId val="{00000008-9F78-4822-A7C0-CD83099B08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622963549674629"/>
          <c:y val="0.24861450458227605"/>
          <c:w val="0.33193604497662643"/>
          <c:h val="0.4008880285313173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indent="450000">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0"/>
          <c:w val="0.46448974959211187"/>
          <c:h val="1"/>
        </c:manualLayout>
      </c:layout>
      <c:pieChart>
        <c:varyColors val="1"/>
        <c:ser>
          <c:idx val="0"/>
          <c:order val="0"/>
          <c:tx>
            <c:strRef>
              <c:f>Лист1!$B$1</c:f>
              <c:strCache>
                <c:ptCount val="1"/>
                <c:pt idx="0">
                  <c:v>Столбец2</c:v>
                </c:pt>
              </c:strCache>
            </c:strRef>
          </c:tx>
          <c:explosion val="6"/>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F38-4F30-AB7C-B67B00468903}"/>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F38-4F30-AB7C-B67B00468903}"/>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F38-4F30-AB7C-B67B00468903}"/>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F38-4F30-AB7C-B67B00468903}"/>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F38-4F30-AB7C-B67B00468903}"/>
              </c:ext>
            </c:extLst>
          </c:dPt>
          <c:dPt>
            <c:idx val="5"/>
            <c:bubble3D val="0"/>
            <c:spPr>
              <a:solidFill>
                <a:sysClr val="window" lastClr="FFFFFF">
                  <a:lumMod val="7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0F38-4F30-AB7C-B67B0046890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Лист1!$A$2:$A$7</c:f>
              <c:strCache>
                <c:ptCount val="6"/>
                <c:pt idx="0">
                  <c:v>Сократилось на 4 и более конкурентов</c:v>
                </c:pt>
                <c:pt idx="1">
                  <c:v>Сократилось на 1-3 конкурентов</c:v>
                </c:pt>
                <c:pt idx="2">
                  <c:v>Не изменилось</c:v>
                </c:pt>
                <c:pt idx="3">
                  <c:v>Увеличилось на 1-3 конкурентов</c:v>
                </c:pt>
                <c:pt idx="4">
                  <c:v>Увеличилось на 4 и более конкурентов</c:v>
                </c:pt>
                <c:pt idx="5">
                  <c:v>Затрудняюсь ответить</c:v>
                </c:pt>
              </c:strCache>
            </c:strRef>
          </c:cat>
          <c:val>
            <c:numRef>
              <c:f>Лист1!$B$2:$B$7</c:f>
              <c:numCache>
                <c:formatCode>0.0%</c:formatCode>
                <c:ptCount val="6"/>
                <c:pt idx="0">
                  <c:v>7.2999999999999995E-2</c:v>
                </c:pt>
                <c:pt idx="1">
                  <c:v>9.0999999999999998E-2</c:v>
                </c:pt>
                <c:pt idx="2">
                  <c:v>0.27200000000000002</c:v>
                </c:pt>
                <c:pt idx="3">
                  <c:v>0.219</c:v>
                </c:pt>
                <c:pt idx="4">
                  <c:v>9.0999999999999998E-2</c:v>
                </c:pt>
                <c:pt idx="5">
                  <c:v>0.254</c:v>
                </c:pt>
              </c:numCache>
            </c:numRef>
          </c:val>
          <c:extLst xmlns:c16r2="http://schemas.microsoft.com/office/drawing/2015/06/chart">
            <c:ext xmlns:c16="http://schemas.microsoft.com/office/drawing/2014/chart" uri="{C3380CC4-5D6E-409C-BE32-E72D297353CC}">
              <c16:uniqueId val="{0000000C-0F38-4F30-AB7C-B67B0046890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52810290605569"/>
          <c:y val="9.1523258387882236E-2"/>
          <c:w val="0.43432789355589224"/>
          <c:h val="0.82940929070613156"/>
        </c:manualLayout>
      </c:layout>
      <c:pieChart>
        <c:varyColors val="1"/>
        <c:ser>
          <c:idx val="0"/>
          <c:order val="0"/>
          <c:tx>
            <c:strRef>
              <c:f>Лист1!$B$1</c:f>
              <c:strCache>
                <c:ptCount val="1"/>
                <c:pt idx="0">
                  <c:v>Столбец2</c:v>
                </c:pt>
              </c:strCache>
            </c:strRef>
          </c:tx>
          <c:explosion val="4"/>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A0F-4A71-9B5E-3D9E2827F110}"/>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A0F-4A71-9B5E-3D9E2827F110}"/>
              </c:ext>
            </c:extLst>
          </c:dPt>
          <c:dPt>
            <c:idx val="2"/>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A0F-4A71-9B5E-3D9E2827F110}"/>
              </c:ext>
            </c:extLst>
          </c:dPt>
          <c:dPt>
            <c:idx val="3"/>
            <c:bubble3D val="0"/>
            <c:spPr>
              <a:solidFill>
                <a:srgbClr val="B62E2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A0F-4A71-9B5E-3D9E2827F110}"/>
              </c:ext>
            </c:extLst>
          </c:dPt>
          <c:dPt>
            <c:idx val="4"/>
            <c:bubble3D val="0"/>
            <c:spPr>
              <a:solidFill>
                <a:sysClr val="window" lastClr="FFFFFF">
                  <a:lumMod val="75000"/>
                </a:sys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AA0F-4A71-9B5E-3D9E2827F11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ln>
                      <a:noFill/>
                    </a:ln>
                    <a:solidFill>
                      <a:schemeClr val="bg1"/>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Один поставщик</c:v>
                </c:pt>
                <c:pt idx="1">
                  <c:v>2-3 поставщика</c:v>
                </c:pt>
                <c:pt idx="2">
                  <c:v>4 и более поставщиков</c:v>
                </c:pt>
                <c:pt idx="3">
                  <c:v>Большое количество поставщиков</c:v>
                </c:pt>
                <c:pt idx="4">
                  <c:v>Затрудняюсь ответить</c:v>
                </c:pt>
              </c:strCache>
            </c:strRef>
          </c:cat>
          <c:val>
            <c:numRef>
              <c:f>Лист1!$B$2:$B$6</c:f>
              <c:numCache>
                <c:formatCode>0.0%</c:formatCode>
                <c:ptCount val="5"/>
                <c:pt idx="0">
                  <c:v>5.5E-2</c:v>
                </c:pt>
                <c:pt idx="1">
                  <c:v>0.14499999999999999</c:v>
                </c:pt>
                <c:pt idx="2">
                  <c:v>0.23599999999999999</c:v>
                </c:pt>
                <c:pt idx="3">
                  <c:v>0.38200000000000001</c:v>
                </c:pt>
                <c:pt idx="4">
                  <c:v>0.182</c:v>
                </c:pt>
              </c:numCache>
            </c:numRef>
          </c:val>
          <c:extLst xmlns:c16r2="http://schemas.microsoft.com/office/drawing/2015/06/chart">
            <c:ext xmlns:c16="http://schemas.microsoft.com/office/drawing/2014/chart" uri="{C3380CC4-5D6E-409C-BE32-E72D297353CC}">
              <c16:uniqueId val="{0000000A-AA0F-4A71-9B5E-3D9E2827F11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714D-46DD-45F3-AB4D-7DD2F100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68</Pages>
  <Words>16341</Words>
  <Characters>93144</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XXX</cp:lastModifiedBy>
  <cp:revision>95</cp:revision>
  <cp:lastPrinted>2023-03-02T09:07:00Z</cp:lastPrinted>
  <dcterms:created xsi:type="dcterms:W3CDTF">2026-03-23T18:19:00Z</dcterms:created>
  <dcterms:modified xsi:type="dcterms:W3CDTF">2026-03-24T13:20:00Z</dcterms:modified>
</cp:coreProperties>
</file>