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2548889</wp:posOffset>
            </wp:positionH>
            <wp:positionV relativeFrom="page">
              <wp:posOffset>723899</wp:posOffset>
            </wp:positionV>
            <wp:extent cx="807790" cy="876375"/>
            <wp:effectExtent b="0" l="0" r="0" t="0"/>
            <wp:wrapTopAndBottom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807790" cy="8763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РОССИЙСКАЯ </w:t>
      </w:r>
      <w:r>
        <w:rPr>
          <w:sz w:val="28"/>
        </w:rPr>
        <w:t>ФЕДЕРАЦИЯ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РОСТОВСКАЯ </w:t>
      </w:r>
      <w:r>
        <w:rPr>
          <w:sz w:val="28"/>
        </w:rPr>
        <w:t>ОБЛАСТЬ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«БЕЛОКАЛИТВИНСКИ</w:t>
      </w:r>
      <w:r>
        <w:rPr>
          <w:sz w:val="28"/>
        </w:rPr>
        <w:t>Й</w:t>
      </w:r>
      <w:r>
        <w:rPr>
          <w:sz w:val="28"/>
        </w:rPr>
        <w:t xml:space="preserve"> РАЙОН»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14:paraId="08000000">
      <w:pPr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9000000">
      <w:pPr>
        <w:spacing w:before="120"/>
        <w:ind/>
        <w:jc w:val="center"/>
        <w:rPr>
          <w:rFonts w:ascii="Arial" w:hAnsi="Arial"/>
          <w:sz w:val="28"/>
        </w:rPr>
      </w:pPr>
      <w:r>
        <w:rPr>
          <w:sz w:val="28"/>
        </w:rPr>
        <w:t>от ______.202</w:t>
      </w:r>
      <w:r>
        <w:rPr>
          <w:sz w:val="28"/>
        </w:rPr>
        <w:t>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14:paraId="0A000000">
      <w:pPr>
        <w:spacing w:before="120"/>
        <w:ind/>
        <w:jc w:val="center"/>
        <w:rPr>
          <w:sz w:val="28"/>
        </w:rPr>
      </w:pPr>
      <w:r>
        <w:rPr>
          <w:sz w:val="28"/>
        </w:rPr>
        <w:t>г. Белая Калитва</w:t>
      </w: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постановление Администрации </w:t>
      </w:r>
      <w:r>
        <w:rPr>
          <w:b w:val="1"/>
          <w:sz w:val="28"/>
        </w:rPr>
        <w:t>Б</w:t>
      </w:r>
      <w:r>
        <w:rPr>
          <w:b w:val="1"/>
          <w:sz w:val="28"/>
        </w:rPr>
        <w:t>елокалитвинского района от 16</w:t>
      </w:r>
      <w:r>
        <w:rPr>
          <w:b w:val="1"/>
          <w:sz w:val="28"/>
        </w:rPr>
        <w:t>.08.2021 № 1242</w:t>
      </w:r>
      <w:r>
        <w:rPr>
          <w:sz w:val="28"/>
        </w:rPr>
        <w:t xml:space="preserve"> </w:t>
      </w:r>
      <w:r>
        <w:rPr>
          <w:sz w:val="28"/>
        </w:rPr>
        <w:tab/>
      </w:r>
    </w:p>
    <w:p w14:paraId="0D000000">
      <w:pPr>
        <w:ind/>
        <w:jc w:val="center"/>
        <w:rPr>
          <w:b w:val="1"/>
          <w:sz w:val="28"/>
        </w:rPr>
      </w:pPr>
    </w:p>
    <w:p w14:paraId="0E000000">
      <w:pPr>
        <w:ind w:firstLine="720" w:left="0"/>
        <w:jc w:val="both"/>
        <w:rPr>
          <w:b w:val="1"/>
          <w:sz w:val="28"/>
        </w:rPr>
      </w:pPr>
      <w:r>
        <w:rPr>
          <w:color w:themeColor="text1" w:val="000000"/>
          <w:sz w:val="28"/>
        </w:rPr>
        <w:t xml:space="preserve">В </w:t>
      </w:r>
      <w:r>
        <w:rPr>
          <w:color w:themeColor="text1" w:val="000000"/>
          <w:sz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 </w:t>
      </w:r>
      <w:r>
        <w:rPr>
          <w:sz w:val="28"/>
        </w:rPr>
        <w:t>Администрация Белокалитвинского района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п о с т а н о в л я е </w:t>
      </w:r>
      <w:r>
        <w:rPr>
          <w:b w:val="1"/>
          <w:sz w:val="28"/>
        </w:rPr>
        <w:t>т :</w:t>
      </w:r>
    </w:p>
    <w:p w14:paraId="0F000000">
      <w:pPr>
        <w:ind/>
        <w:jc w:val="both"/>
        <w:rPr>
          <w:sz w:val="28"/>
        </w:rPr>
      </w:pPr>
    </w:p>
    <w:p w14:paraId="10000000">
      <w:pPr>
        <w:pStyle w:val="Style_3"/>
        <w:ind w:firstLine="425" w:left="0"/>
        <w:jc w:val="both"/>
        <w:rPr>
          <w:sz w:val="28"/>
        </w:rPr>
      </w:pPr>
      <w:r>
        <w:rPr>
          <w:sz w:val="28"/>
        </w:rPr>
        <w:t xml:space="preserve">1. Внести в приложение к постановлению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Белокалитвинского района от </w:t>
      </w:r>
      <w:r>
        <w:rPr>
          <w:b w:val="0"/>
          <w:sz w:val="28"/>
        </w:rPr>
        <w:t>16</w:t>
      </w:r>
      <w:r>
        <w:rPr>
          <w:b w:val="0"/>
          <w:sz w:val="28"/>
        </w:rPr>
        <w:t>.08.2021 № 1242</w:t>
      </w:r>
      <w:r>
        <w:rPr>
          <w:sz w:val="28"/>
        </w:rPr>
        <w:t xml:space="preserve"> </w:t>
      </w:r>
      <w:r>
        <w:rPr>
          <w:sz w:val="28"/>
        </w:rPr>
        <w:t xml:space="preserve"> «</w:t>
      </w:r>
      <w:r>
        <w:rPr>
          <w:sz w:val="28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8"/>
        </w:rPr>
        <w:t>«</w:t>
      </w:r>
      <w:r>
        <w:rPr>
          <w:sz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</w:rPr>
        <w:t>»</w:t>
      </w:r>
      <w:r>
        <w:rPr>
          <w:sz w:val="28"/>
        </w:rPr>
        <w:t xml:space="preserve"> следующи</w:t>
      </w:r>
      <w:r>
        <w:rPr>
          <w:sz w:val="28"/>
        </w:rPr>
        <w:t>е изменения</w:t>
      </w:r>
      <w:r>
        <w:rPr>
          <w:sz w:val="28"/>
        </w:rPr>
        <w:t>:</w:t>
      </w:r>
    </w:p>
    <w:p w14:paraId="11000000">
      <w:pPr>
        <w:tabs>
          <w:tab w:leader="none" w:pos="709" w:val="left"/>
          <w:tab w:leader="none" w:pos="1134" w:val="left"/>
        </w:tabs>
        <w:ind w:firstLine="283" w:left="0"/>
        <w:jc w:val="both"/>
        <w:rPr>
          <w:rFonts w:ascii="Times New Roman" w:hAnsi="Times New Roman"/>
          <w:color w:val="000000"/>
          <w:sz w:val="24"/>
        </w:rPr>
      </w:pPr>
      <w:r>
        <w:rPr>
          <w:sz w:val="28"/>
        </w:rPr>
        <w:t xml:space="preserve"> 1.1. Главу </w:t>
      </w:r>
      <w:r>
        <w:rPr>
          <w:rFonts w:ascii="Times New Roman" w:hAnsi="Times New Roman"/>
          <w:color w:val="000000"/>
          <w:sz w:val="28"/>
        </w:rPr>
        <w:t>4 «Формы контроля за исполнением регламента» признать утратившей силу.</w:t>
      </w:r>
    </w:p>
    <w:p w14:paraId="12000000">
      <w:pPr>
        <w:tabs>
          <w:tab w:leader="none" w:pos="709" w:val="left"/>
          <w:tab w:leader="none" w:pos="1134" w:val="left"/>
        </w:tabs>
        <w:ind w:firstLine="283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 1.2. Главу 5 «Порядок досудебного (внесудебный) обжалования решений и действий (бездействий) органа, предоставляющего муниципальную услугу,              а также должностных лиц  органа» признать утратившей силу.</w:t>
      </w:r>
      <w:r>
        <w:rPr>
          <w:sz w:val="28"/>
        </w:rPr>
        <w:tab/>
      </w:r>
    </w:p>
    <w:p w14:paraId="13000000">
      <w:pPr>
        <w:tabs>
          <w:tab w:leader="none" w:pos="709" w:val="left"/>
          <w:tab w:leader="none" w:pos="1134" w:val="left"/>
        </w:tabs>
        <w:ind w:firstLine="425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Постановление вступает в силу со дня его официального опубликования.</w:t>
      </w:r>
    </w:p>
    <w:p w14:paraId="14000000">
      <w:pPr>
        <w:tabs>
          <w:tab w:leader="none" w:pos="709" w:val="left"/>
          <w:tab w:leader="none" w:pos="1134" w:val="left"/>
        </w:tabs>
        <w:ind w:firstLine="425" w:left="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Контроль за исполнением настоящего постановления возложить               на </w:t>
      </w:r>
      <w:r>
        <w:rPr>
          <w:rFonts w:ascii="Times New Roman" w:hAnsi="Times New Roman"/>
          <w:sz w:val="28"/>
        </w:rPr>
        <w:t>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15000000">
      <w:pPr>
        <w:pStyle w:val="Style_3"/>
        <w:tabs>
          <w:tab w:leader="none" w:pos="567" w:val="left"/>
          <w:tab w:leader="none" w:pos="709" w:val="left"/>
          <w:tab w:leader="none" w:pos="1134" w:val="left"/>
        </w:tabs>
        <w:ind w:firstLine="0" w:left="0"/>
        <w:jc w:val="both"/>
        <w:rPr>
          <w:sz w:val="28"/>
        </w:rPr>
      </w:pPr>
    </w:p>
    <w:p w14:paraId="16000000">
      <w:pPr>
        <w:tabs>
          <w:tab w:leader="none" w:pos="285" w:val="left"/>
        </w:tabs>
        <w:ind/>
        <w:jc w:val="both"/>
        <w:rPr>
          <w:color w:val="000000"/>
          <w:sz w:val="24"/>
        </w:rPr>
      </w:pPr>
    </w:p>
    <w:p w14:paraId="17000000">
      <w:pPr>
        <w:tabs>
          <w:tab w:leader="none" w:pos="285" w:val="left"/>
        </w:tabs>
        <w:ind/>
        <w:jc w:val="both"/>
        <w:rPr>
          <w:sz w:val="28"/>
        </w:rPr>
      </w:pPr>
      <w:r>
        <w:rPr>
          <w:sz w:val="28"/>
        </w:rPr>
        <w:t>Глава  Администрации</w:t>
      </w:r>
      <w:r>
        <w:rPr>
          <w:sz w:val="28"/>
        </w:rPr>
        <w:t xml:space="preserve"> </w:t>
      </w:r>
    </w:p>
    <w:p w14:paraId="18000000">
      <w:pPr>
        <w:tabs>
          <w:tab w:leader="none" w:pos="285" w:val="left"/>
        </w:tabs>
        <w:ind/>
        <w:jc w:val="both"/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</w:t>
      </w:r>
      <w:r>
        <w:rPr>
          <w:sz w:val="28"/>
        </w:rPr>
        <w:tab/>
      </w:r>
      <w:r>
        <w:rPr>
          <w:sz w:val="28"/>
        </w:rPr>
        <w:t xml:space="preserve">            О.А. Мельникова </w:t>
      </w:r>
    </w:p>
    <w:p w14:paraId="19000000">
      <w:pPr>
        <w:tabs>
          <w:tab w:leader="none" w:pos="285" w:val="left"/>
        </w:tabs>
        <w:ind/>
        <w:jc w:val="both"/>
        <w:rPr>
          <w:sz w:val="28"/>
        </w:rPr>
      </w:pPr>
      <w:r>
        <w:rPr>
          <w:sz w:val="28"/>
        </w:rPr>
        <w:t xml:space="preserve">    </w:t>
      </w:r>
    </w:p>
    <w:p w14:paraId="1A000000">
      <w:pPr>
        <w:tabs>
          <w:tab w:leader="none" w:pos="285" w:val="left"/>
        </w:tabs>
        <w:ind/>
        <w:jc w:val="both"/>
        <w:rPr>
          <w:sz w:val="28"/>
        </w:rPr>
      </w:pPr>
    </w:p>
    <w:p w14:paraId="1B000000">
      <w:pPr>
        <w:tabs>
          <w:tab w:leader="none" w:pos="285" w:val="left"/>
        </w:tabs>
        <w:ind/>
        <w:jc w:val="both"/>
        <w:rPr>
          <w:sz w:val="24"/>
        </w:rPr>
      </w:pPr>
      <w:r>
        <w:rPr>
          <w:sz w:val="24"/>
        </w:rPr>
        <w:t xml:space="preserve">Проект вносит: </w:t>
      </w:r>
    </w:p>
    <w:p w14:paraId="1C000000">
      <w:pPr>
        <w:tabs>
          <w:tab w:leader="none" w:pos="284" w:val="left"/>
        </w:tabs>
        <w:ind/>
        <w:rPr>
          <w:color w:val="000000"/>
          <w:sz w:val="24"/>
          <w:u w:val="single"/>
        </w:rPr>
      </w:pPr>
      <w:r>
        <w:rPr>
          <w:sz w:val="24"/>
        </w:rPr>
        <w:t>И.о. главного архитектора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          М.В. Трифонова</w:t>
      </w:r>
    </w:p>
    <w:p w14:paraId="1D000000">
      <w:pPr>
        <w:tabs>
          <w:tab w:leader="none" w:pos="285" w:val="left"/>
        </w:tabs>
        <w:ind/>
        <w:jc w:val="both"/>
        <w:rPr>
          <w:sz w:val="24"/>
        </w:rPr>
      </w:pPr>
      <w:r>
        <w:rPr>
          <w:sz w:val="24"/>
        </w:rPr>
        <w:t xml:space="preserve">_____________20       г.    </w:t>
      </w:r>
    </w:p>
    <w:sectPr>
      <w:headerReference r:id="rId1" w:type="default"/>
      <w:pgSz w:h="16838" w:orient="portrait" w:w="11906"/>
      <w:pgMar w:bottom="964" w:footer="709" w:gutter="0" w:header="709" w:left="1701" w:right="84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  <w:ind/>
      <w:jc w:val="right"/>
      <w:rPr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pStyle w:val="Style_34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Текст1"/>
    <w:basedOn w:val="Style_2"/>
    <w:link w:val="Style_10_ch"/>
    <w:rPr>
      <w:rFonts w:ascii="Courier New" w:hAnsi="Courier New"/>
    </w:rPr>
  </w:style>
  <w:style w:styleId="Style_10_ch" w:type="character">
    <w:name w:val="Текст1"/>
    <w:basedOn w:val="Style_2_ch"/>
    <w:link w:val="Style_10"/>
    <w:rPr>
      <w:rFonts w:ascii="Courier New" w:hAnsi="Courier New"/>
    </w:rPr>
  </w:style>
  <w:style w:styleId="Style_11" w:type="paragraph">
    <w:name w:val="Body Text"/>
    <w:basedOn w:val="Style_2"/>
    <w:link w:val="Style_11_ch"/>
    <w:pPr>
      <w:widowControl w:val="0"/>
      <w:spacing w:after="140" w:line="288" w:lineRule="auto"/>
      <w:ind/>
    </w:pPr>
    <w:rPr>
      <w:color w:val="00000A"/>
      <w:sz w:val="24"/>
    </w:rPr>
  </w:style>
  <w:style w:styleId="Style_11_ch" w:type="character">
    <w:name w:val="Body Text"/>
    <w:basedOn w:val="Style_2_ch"/>
    <w:link w:val="Style_11"/>
    <w:rPr>
      <w:color w:val="00000A"/>
      <w:sz w:val="24"/>
    </w:rPr>
  </w:style>
  <w:style w:styleId="Style_12" w:type="paragraph">
    <w:name w:val="ConsPlusNormal"/>
    <w:link w:val="Style_12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2_ch" w:type="character">
    <w:name w:val="ConsPlusNormal"/>
    <w:link w:val="Style_12"/>
    <w:rPr>
      <w:rFonts w:ascii="Arial" w:hAnsi="Arial"/>
      <w:sz w:val="20"/>
    </w:rPr>
  </w:style>
  <w:style w:styleId="Style_13" w:type="paragraph">
    <w:name w:val="HTML Preformatted"/>
    <w:basedOn w:val="Style_2"/>
    <w:link w:val="Style_1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13_ch" w:type="character">
    <w:name w:val="HTML Preformatted"/>
    <w:basedOn w:val="Style_2_ch"/>
    <w:link w:val="Style_13"/>
    <w:rPr>
      <w:rFonts w:ascii="Courier New" w:hAnsi="Courier New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footer"/>
    <w:basedOn w:val="Style_2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2_ch"/>
    <w:link w:val="Style_15"/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Знак"/>
    <w:basedOn w:val="Style_2"/>
    <w:link w:val="Style_17_ch"/>
    <w:pPr>
      <w:spacing w:after="160" w:line="240" w:lineRule="exact"/>
      <w:ind/>
    </w:pPr>
    <w:rPr>
      <w:rFonts w:ascii="Verdana" w:hAnsi="Verdana"/>
    </w:rPr>
  </w:style>
  <w:style w:styleId="Style_17_ch" w:type="character">
    <w:name w:val="Знак"/>
    <w:basedOn w:val="Style_2_ch"/>
    <w:link w:val="Style_17"/>
    <w:rPr>
      <w:rFonts w:ascii="Verdana" w:hAnsi="Verdana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List Paragraph"/>
    <w:basedOn w:val="Style_2"/>
    <w:link w:val="Style_19_ch"/>
    <w:pPr>
      <w:ind w:firstLine="0" w:left="720"/>
      <w:contextualSpacing w:val="1"/>
    </w:pPr>
  </w:style>
  <w:style w:styleId="Style_19_ch" w:type="character">
    <w:name w:val="List Paragraph"/>
    <w:basedOn w:val="Style_2_ch"/>
    <w:link w:val="Style_19"/>
  </w:style>
  <w:style w:styleId="Style_20" w:type="paragraph">
    <w:name w:val="Balloon Text"/>
    <w:basedOn w:val="Style_2"/>
    <w:link w:val="Style_20_ch"/>
    <w:rPr>
      <w:rFonts w:ascii="Segoe UI" w:hAnsi="Segoe UI"/>
      <w:sz w:val="18"/>
    </w:rPr>
  </w:style>
  <w:style w:styleId="Style_20_ch" w:type="character">
    <w:name w:val="Balloon Text"/>
    <w:basedOn w:val="Style_2_ch"/>
    <w:link w:val="Style_20"/>
    <w:rPr>
      <w:rFonts w:ascii="Segoe UI" w:hAnsi="Segoe UI"/>
      <w:sz w:val="1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yperlink"/>
    <w:link w:val="Style_22_ch"/>
    <w:rPr>
      <w:color w:val="000080"/>
      <w:u w:val="single"/>
    </w:rPr>
  </w:style>
  <w:style w:styleId="Style_22_ch" w:type="character">
    <w:name w:val="Hyperlink"/>
    <w:link w:val="Style_22"/>
    <w:rPr>
      <w:color w:val="000080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2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3" w:type="paragraph">
    <w:name w:val="Основной текст с отступом 21"/>
    <w:basedOn w:val="Style_2"/>
    <w:link w:val="Style_3_ch"/>
    <w:pPr>
      <w:ind w:firstLine="720" w:left="0"/>
    </w:pPr>
    <w:rPr>
      <w:sz w:val="24"/>
    </w:rPr>
  </w:style>
  <w:style w:styleId="Style_3_ch" w:type="character">
    <w:name w:val="Основной текст с отступом 21"/>
    <w:basedOn w:val="Style_2_ch"/>
    <w:link w:val="Style_3"/>
    <w:rPr>
      <w:sz w:val="24"/>
    </w:rPr>
  </w:style>
  <w:style w:styleId="Style_26" w:type="paragraph">
    <w:name w:val="Знак Знак"/>
    <w:basedOn w:val="Style_2"/>
    <w:link w:val="Style_26_ch"/>
    <w:pPr>
      <w:spacing w:afterAutospacing="on" w:beforeAutospacing="on"/>
      <w:ind/>
    </w:pPr>
    <w:rPr>
      <w:rFonts w:ascii="Tahoma" w:hAnsi="Tahoma"/>
    </w:rPr>
  </w:style>
  <w:style w:styleId="Style_26_ch" w:type="character">
    <w:name w:val="Знак Знак"/>
    <w:basedOn w:val="Style_2_ch"/>
    <w:link w:val="Style_26"/>
    <w:rPr>
      <w:rFonts w:ascii="Tahoma" w:hAnsi="Tahoma"/>
    </w:rPr>
  </w:style>
  <w:style w:styleId="Style_27" w:type="paragraph">
    <w:name w:val="toc 9"/>
    <w:next w:val="Style_2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8" w:type="paragraph">
    <w:name w:val="Интернет-ссылка"/>
    <w:link w:val="Style_28_ch"/>
    <w:rPr>
      <w:color w:val="000080"/>
      <w:u w:val="single"/>
    </w:rPr>
  </w:style>
  <w:style w:styleId="Style_28_ch" w:type="character">
    <w:name w:val="Интернет-ссылка"/>
    <w:link w:val="Style_28"/>
    <w:rPr>
      <w:color w:val="000080"/>
      <w:u w:val="single"/>
    </w:rPr>
  </w:style>
  <w:style w:styleId="Style_29" w:type="paragraph">
    <w:name w:val="toc 8"/>
    <w:next w:val="Style_2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2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2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b w:val="1"/>
      <w:sz w:val="24"/>
    </w:rPr>
  </w:style>
  <w:style w:styleId="Style_34_ch" w:type="character">
    <w:name w:val="heading 2"/>
    <w:basedOn w:val="Style_2_ch"/>
    <w:link w:val="Style_34"/>
    <w:rPr>
      <w:b w:val="1"/>
      <w:sz w:val="24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2026-03-04T07:56:51Z</dcterms:modified>
</cp:coreProperties>
</file>