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3776B" w14:textId="77777777" w:rsidR="007B3A85" w:rsidRPr="007B3A85" w:rsidRDefault="00881D61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 wp14:anchorId="7EF71531" wp14:editId="67F4ECDD">
            <wp:extent cx="885825" cy="952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8F865" w14:textId="77777777" w:rsidR="0047160B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A4">
        <w:rPr>
          <w:rFonts w:ascii="Times New Roman" w:hAnsi="Times New Roman" w:cs="Times New Roman"/>
          <w:b/>
          <w:sz w:val="24"/>
          <w:szCs w:val="24"/>
        </w:rPr>
        <w:t xml:space="preserve">Азово-Черноморское территориальное управление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A4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</w:p>
    <w:p w14:paraId="1CCE2132" w14:textId="77777777" w:rsidR="009D7BA4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7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00727B">
        <w:rPr>
          <w:rFonts w:ascii="Times New Roman" w:hAnsi="Times New Roman" w:cs="Times New Roman"/>
          <w:b/>
          <w:sz w:val="28"/>
          <w:szCs w:val="28"/>
        </w:rPr>
        <w:br/>
      </w:r>
      <w:r w:rsidRPr="0000727B">
        <w:rPr>
          <w:rFonts w:ascii="Times New Roman" w:hAnsi="Times New Roman" w:cs="Times New Roman"/>
          <w:b/>
          <w:sz w:val="28"/>
          <w:szCs w:val="28"/>
        </w:rPr>
        <w:t>РЫБОЛОВАМ ЛЮБИТЕЛЯМ</w:t>
      </w:r>
    </w:p>
    <w:p w14:paraId="2ADC4139" w14:textId="77777777" w:rsidR="003060C6" w:rsidRPr="003060C6" w:rsidRDefault="00A36FFD" w:rsidP="003060C6">
      <w:pPr>
        <w:pStyle w:val="ConsPlusNormal"/>
        <w:ind w:firstLine="539"/>
        <w:jc w:val="center"/>
        <w:rPr>
          <w:sz w:val="10"/>
          <w:szCs w:val="10"/>
        </w:rPr>
      </w:pPr>
      <w:r w:rsidRPr="003060C6">
        <w:rPr>
          <w:rFonts w:ascii="Times New Roman CYR" w:hAnsi="Times New Roman CYR" w:cs="Times New Roman CYR"/>
          <w:b/>
          <w:sz w:val="22"/>
        </w:rPr>
        <w:t xml:space="preserve">Любительское рыболовство </w:t>
      </w:r>
      <w:r w:rsidR="00773FE8" w:rsidRPr="003060C6">
        <w:rPr>
          <w:rFonts w:ascii="Times New Roman CYR" w:hAnsi="Times New Roman CYR" w:cs="Times New Roman CYR"/>
          <w:b/>
          <w:sz w:val="22"/>
        </w:rPr>
        <w:t xml:space="preserve">на водных объектах общего пользования </w:t>
      </w:r>
      <w:r w:rsidR="00F34F2D" w:rsidRPr="003060C6">
        <w:rPr>
          <w:rFonts w:ascii="Times New Roman CYR" w:hAnsi="Times New Roman CYR" w:cs="Times New Roman CYR"/>
          <w:b/>
          <w:sz w:val="22"/>
        </w:rPr>
        <w:t xml:space="preserve">в </w:t>
      </w:r>
      <w:r w:rsidR="00773FE8" w:rsidRPr="003060C6">
        <w:rPr>
          <w:rFonts w:ascii="Times New Roman CYR" w:hAnsi="Times New Roman CYR" w:cs="Times New Roman CYR"/>
          <w:b/>
          <w:sz w:val="22"/>
        </w:rPr>
        <w:t xml:space="preserve">Ростовской области </w:t>
      </w:r>
      <w:r w:rsidRPr="003060C6">
        <w:rPr>
          <w:rFonts w:ascii="Times New Roman CYR" w:hAnsi="Times New Roman CYR" w:cs="Times New Roman CYR"/>
          <w:b/>
          <w:sz w:val="22"/>
        </w:rPr>
        <w:t xml:space="preserve">осуществляется свободно и бесплатно </w:t>
      </w:r>
      <w:r w:rsidR="0047160B" w:rsidRPr="003060C6">
        <w:rPr>
          <w:rFonts w:ascii="Times New Roman CYR" w:hAnsi="Times New Roman CYR" w:cs="Times New Roman CYR"/>
          <w:b/>
          <w:sz w:val="22"/>
        </w:rPr>
        <w:t xml:space="preserve">с соблюдением Правил рыболовства для </w:t>
      </w:r>
      <w:r w:rsidR="00773FE8" w:rsidRPr="003060C6">
        <w:rPr>
          <w:rFonts w:ascii="Times New Roman CYR" w:hAnsi="Times New Roman CYR" w:cs="Times New Roman CYR"/>
          <w:b/>
          <w:sz w:val="22"/>
        </w:rPr>
        <w:br/>
      </w:r>
      <w:r w:rsidR="0047160B" w:rsidRPr="003060C6">
        <w:rPr>
          <w:rFonts w:ascii="Times New Roman CYR" w:hAnsi="Times New Roman CYR" w:cs="Times New Roman CYR"/>
          <w:b/>
          <w:sz w:val="22"/>
        </w:rPr>
        <w:t xml:space="preserve">Азово-Черноморского рыбохозяйственного бассейна, утвержденных Приказом Минсельхоза России от 09 января 2020 г. № 1 </w:t>
      </w:r>
      <w:r w:rsidR="00436F80" w:rsidRPr="001860E6">
        <w:rPr>
          <w:rFonts w:ascii="Times New Roman CYR" w:hAnsi="Times New Roman CYR" w:cs="Times New Roman CYR"/>
          <w:b/>
        </w:rPr>
        <w:br/>
      </w:r>
    </w:p>
    <w:p w14:paraId="5EBEFB2D" w14:textId="77777777" w:rsidR="003060C6" w:rsidRPr="002E3A03" w:rsidRDefault="003060C6" w:rsidP="003060C6"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r w:rsidRPr="002E3A03">
        <w:rPr>
          <w:sz w:val="18"/>
          <w:szCs w:val="18"/>
        </w:rPr>
        <w:t>При осуществлении рыболовства запрещается:</w:t>
      </w:r>
    </w:p>
    <w:p w14:paraId="5FB6D486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13.2. гражданам осуществлять добычу (вылов) водных биоресурсов:</w:t>
      </w:r>
    </w:p>
    <w:p w14:paraId="0403F718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14:paraId="272B021A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на внутренних водных путях, используемых для судоходства;</w:t>
      </w:r>
    </w:p>
    <w:p w14:paraId="37FC63A2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границах рыбоводных участков, предоставленных для осуществления товарной аквакультуры (товарного рыбоводства);</w:t>
      </w:r>
    </w:p>
    <w:p w14:paraId="6886FC90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 гражданам:</w:t>
      </w:r>
    </w:p>
    <w:p w14:paraId="1D9421CA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14:paraId="56E1176D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13.4.7. Передвигаться по рекам, озерам, водохранилищам и их протокам на всех видах маломерных и прогулочных судов с применением моторов в запретные сроки (периоды) и в запретных местах, за исключением использования моторных судов и плавучих средств для осуществления рыболовства по разрешениям на добычу (вылов) водных биоресурсов;</w:t>
      </w:r>
    </w:p>
    <w:p w14:paraId="144C90A9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13.4.8. 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ooltip="ПЕРЕЧЕНЬ">
        <w:r w:rsidRPr="002E3A03">
          <w:rPr>
            <w:sz w:val="18"/>
            <w:szCs w:val="18"/>
          </w:rPr>
          <w:t>приложении № 2</w:t>
        </w:r>
      </w:hyperlink>
      <w:r w:rsidRPr="002E3A03">
        <w:rPr>
          <w:sz w:val="18"/>
          <w:szCs w:val="18"/>
        </w:rPr>
        <w:t xml:space="preserve"> к Правилам рыболовства "Перечень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</w:t>
      </w:r>
      <w:r w:rsidRPr="002E3A03">
        <w:rPr>
          <w:sz w:val="18"/>
          <w:szCs w:val="18"/>
        </w:rPr>
        <w:t>разрешенной деятельности по рыболовству;</w:t>
      </w:r>
    </w:p>
    <w:p w14:paraId="585651A0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 w14:paraId="028643BE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13.4.11. Портить и разрушать предупреждающие аншлаги и знаки в рыбоохранных зонах водных объектов рыбохозяйственного значения.</w:t>
      </w:r>
    </w:p>
    <w:p w14:paraId="73E1709D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 Гражданам запрещается:</w:t>
      </w:r>
    </w:p>
    <w:p w14:paraId="2AAA37C4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13.5.1. Осуществлять подводную охоту:</w:t>
      </w:r>
    </w:p>
    <w:p w14:paraId="5F2A2701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14:paraId="6F27322B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местах массового отдыха граждан;</w:t>
      </w:r>
    </w:p>
    <w:p w14:paraId="4DBC8F89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аквалангов и других автономных дыхательных аппаратов;</w:t>
      </w:r>
    </w:p>
    <w:p w14:paraId="55DB549C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 w14:paraId="5A49B658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14:paraId="58E5275B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14:paraId="6A23C2A5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13.5.2. Применять специальные пистолеты и ружья для подводной охоты с:</w:t>
      </w:r>
    </w:p>
    <w:p w14:paraId="78EF260E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берега,</w:t>
      </w:r>
    </w:p>
    <w:p w14:paraId="0993D96E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борта плавучих средств и взабродку.</w:t>
      </w:r>
    </w:p>
    <w:p w14:paraId="08090BA2" w14:textId="77777777" w:rsidR="003060C6" w:rsidRDefault="003060C6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E3A03">
        <w:rPr>
          <w:rFonts w:ascii="Times New Roman" w:hAnsi="Times New Roman" w:cs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14:paraId="5E1001F1" w14:textId="77777777" w:rsidR="00BE3989" w:rsidRPr="001A2263" w:rsidRDefault="00BE3989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46. Районы, запретные для добычи (вылова) водных биоресурсов, устанавливаются:</w:t>
      </w:r>
    </w:p>
    <w:p w14:paraId="27276E51" w14:textId="77777777" w:rsidR="00BE3989" w:rsidRPr="001A2263" w:rsidRDefault="00BE3989" w:rsidP="00816DD0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нерестово-рыбоходных (обходных) каналах гидроузлов;</w:t>
      </w:r>
    </w:p>
    <w:p w14:paraId="2EBFE541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в пределах</w:t>
      </w:r>
      <w:proofErr w:type="gramEnd"/>
      <w:r w:rsidRPr="001A2263">
        <w:rPr>
          <w:sz w:val="18"/>
          <w:szCs w:val="18"/>
        </w:rPr>
        <w:t xml:space="preserve">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 w14:paraId="12CAC190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 15 ноября по 31 марта - на зимовальных ямах,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края, Республик Адыгея и Крым";</w:t>
      </w:r>
    </w:p>
    <w:p w14:paraId="077067B7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каналах нерестово-выростных хозяйств;</w:t>
      </w:r>
    </w:p>
    <w:p w14:paraId="7E478602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 w14:paraId="18ECF337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 В водных объектах рыбохозяйственного значения Ростовской области запрещается:</w:t>
      </w:r>
    </w:p>
    <w:p w14:paraId="553B3B74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46.1.1. добыча (вылов) всех видов водных биоресурсов:</w:t>
      </w:r>
    </w:p>
    <w:p w14:paraId="5C64AD0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ooltip="КАРТА-СХЕМА ДОНСКОГО ЗАПРЕТНОГО ПРОСТРАНСТВА">
        <w:r w:rsidRPr="00BE3989">
          <w:rPr>
            <w:sz w:val="18"/>
            <w:szCs w:val="18"/>
          </w:rPr>
          <w:t>приложение № 3</w:t>
        </w:r>
      </w:hyperlink>
      <w:r w:rsidRPr="001A2263">
        <w:rPr>
          <w:sz w:val="18"/>
          <w:szCs w:val="18"/>
        </w:rPr>
        <w:t xml:space="preserve"> к Правилам рыболовства "Карта-схема Донского запретного пространства");</w:t>
      </w:r>
    </w:p>
    <w:p w14:paraId="1D4DCD5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 w14:paraId="4CCC45F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в реке Дон:</w:t>
      </w:r>
    </w:p>
    <w:p w14:paraId="53A61FF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Кочетовского гидроузла до пристани "Кочетовская";</w:t>
      </w:r>
    </w:p>
    <w:p w14:paraId="2725999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Николаевского и Константиновского гидроузлов до точек, находящихся на расстоянии менее 500 м ниже устьев рыбоходно-нерестовых каналов;</w:t>
      </w:r>
    </w:p>
    <w:p w14:paraId="6881A1D9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 w14:paraId="502AEEE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устьем реки Маныч на расстоянии менее 500 м по обе стороны от устья;</w:t>
      </w:r>
    </w:p>
    <w:p w14:paraId="1A1CE5EC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 w14:paraId="61AD50D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реках протяженностью до 10 км - с моторных судов и плавучих средств;</w:t>
      </w:r>
    </w:p>
    <w:p w14:paraId="51026A1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д) на расстоянии менее 500 м от Болотовского водосброса Веселовского водохранилища;</w:t>
      </w:r>
    </w:p>
    <w:p w14:paraId="64AC0FF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 w14:paraId="37ECCE3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ж) в балке Большая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14:paraId="12AF23B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з) в балке Малая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14:paraId="63FADFC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и) в балке Куцая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  <w:r w:rsidRPr="001A2263">
        <w:rPr>
          <w:sz w:val="18"/>
          <w:szCs w:val="18"/>
        </w:rPr>
        <w:t xml:space="preserve"> </w:t>
      </w:r>
    </w:p>
    <w:p w14:paraId="2A66BDA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к) в балке </w:t>
      </w:r>
      <w:proofErr w:type="spellStart"/>
      <w:r w:rsidRPr="001A2263">
        <w:rPr>
          <w:sz w:val="18"/>
          <w:szCs w:val="18"/>
        </w:rPr>
        <w:t>Бугинская</w:t>
      </w:r>
      <w:proofErr w:type="spellEnd"/>
      <w:r w:rsidRPr="001A2263">
        <w:rPr>
          <w:sz w:val="18"/>
          <w:szCs w:val="18"/>
        </w:rPr>
        <w:t xml:space="preserve">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14:paraId="4285FDD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л) в акватории Веселовского водохранилища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  <w:r>
        <w:rPr>
          <w:sz w:val="18"/>
          <w:szCs w:val="18"/>
        </w:rPr>
        <w:t>в том числе залив Балка Соленая</w:t>
      </w:r>
      <w:r w:rsidRPr="001A2263">
        <w:rPr>
          <w:sz w:val="18"/>
          <w:szCs w:val="18"/>
        </w:rPr>
        <w:t>;</w:t>
      </w:r>
    </w:p>
    <w:p w14:paraId="296802F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м) на участке реки Северский Донец от Усть-Быстрянской пристани до Бронницкой переправы, за исключением добычи (вылова) водных биоресурсов с берега без использования всех видов судов и плавучих средств:</w:t>
      </w:r>
    </w:p>
    <w:p w14:paraId="164679C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поплавочной удочкой или донной удочкой с 1 крючком на 1 гражданина;</w:t>
      </w:r>
    </w:p>
    <w:p w14:paraId="28B9812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спиннингом.</w:t>
      </w:r>
    </w:p>
    <w:p w14:paraId="6F9DB80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46.1.2. добыча (вылов) раков пресноводных в реке Койсуг (от устья до впадения в нее реки Чмутовой).</w:t>
      </w:r>
    </w:p>
    <w:p w14:paraId="10A990C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46.1.3. добыча (вылов) вьюна повсеместно в течение года.</w:t>
      </w:r>
    </w:p>
    <w:p w14:paraId="5422F62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 Запретные для добычи (вылова) водных биоресурсов сроки (периоды):</w:t>
      </w:r>
    </w:p>
    <w:p w14:paraId="5C4B3A2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47.2. С 1 марта по 31 мая:</w:t>
      </w:r>
    </w:p>
    <w:p w14:paraId="4D028BC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Мокрая Чумбурка - от устья до северо-западной окраины хутора </w:t>
      </w:r>
      <w:proofErr w:type="spellStart"/>
      <w:r w:rsidRPr="001A2263">
        <w:rPr>
          <w:sz w:val="18"/>
          <w:szCs w:val="18"/>
        </w:rPr>
        <w:t>Юшкино</w:t>
      </w:r>
      <w:proofErr w:type="spellEnd"/>
      <w:r w:rsidRPr="001A2263">
        <w:rPr>
          <w:sz w:val="18"/>
          <w:szCs w:val="18"/>
        </w:rPr>
        <w:t>;</w:t>
      </w:r>
    </w:p>
    <w:p w14:paraId="75BA736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в Таганрогском заливе от юго-западной окраины села </w:t>
      </w:r>
      <w:proofErr w:type="spellStart"/>
      <w:r w:rsidRPr="001A2263">
        <w:rPr>
          <w:sz w:val="18"/>
          <w:szCs w:val="18"/>
        </w:rPr>
        <w:t>Маргаритово</w:t>
      </w:r>
      <w:proofErr w:type="spellEnd"/>
      <w:r w:rsidRPr="001A2263">
        <w:rPr>
          <w:sz w:val="18"/>
          <w:szCs w:val="18"/>
        </w:rPr>
        <w:t xml:space="preserve"> до северо-восточной окраины села Новомаргаритово и вглубь залива на расстоянии менее 1,5 км;</w:t>
      </w:r>
    </w:p>
    <w:p w14:paraId="0CE9B27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перед гирлом Миусского лимана на расстоянии менее 2,5 км в обе стороны от гирла;</w:t>
      </w:r>
    </w:p>
    <w:p w14:paraId="7C6FA7A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Веселовском водохранилище на следующих участках акватории:</w:t>
      </w:r>
    </w:p>
    <w:p w14:paraId="627F0B7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Балка Саговая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Житкова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Тазина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Большая Садковка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Грекова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</w:p>
    <w:p w14:paraId="3EE7491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д) в притоках реки Северский Донец: реке Кундрючья (от устья до Прохоровской плотины); реке Быстрая (от устья до административной границы поселка Жирнов); реке Калитва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Литвиновка</w:t>
      </w:r>
      <w:proofErr w:type="spellEnd"/>
      <w:r w:rsidRPr="001A2263">
        <w:rPr>
          <w:sz w:val="18"/>
          <w:szCs w:val="18"/>
        </w:rPr>
        <w:t>);</w:t>
      </w:r>
    </w:p>
    <w:p w14:paraId="49EAE88B" w14:textId="77777777" w:rsidR="00BE3989" w:rsidRPr="001A2263" w:rsidRDefault="00BE3989" w:rsidP="00BA3563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47.3. С 1 апреля по 31 мая:</w:t>
      </w:r>
    </w:p>
    <w:p w14:paraId="53E7EE6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Аксай с впадающими в нее реками Тузлов, Грушевка и ериком Караич, рекой Черкасской с </w:t>
      </w:r>
      <w:proofErr w:type="spellStart"/>
      <w:r w:rsidRPr="001A2263">
        <w:rPr>
          <w:sz w:val="18"/>
          <w:szCs w:val="18"/>
        </w:rPr>
        <w:t>Махинским</w:t>
      </w:r>
      <w:proofErr w:type="spellEnd"/>
      <w:r w:rsidRPr="001A2263">
        <w:rPr>
          <w:sz w:val="18"/>
          <w:szCs w:val="18"/>
        </w:rPr>
        <w:t xml:space="preserve"> лиманом, реке Койсуг;</w:t>
      </w:r>
    </w:p>
    <w:p w14:paraId="03B160A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на расстоянии менее 500 м от автодорожных (относящихся к </w:t>
      </w:r>
      <w:r w:rsidRPr="001A2263">
        <w:rPr>
          <w:sz w:val="18"/>
          <w:szCs w:val="18"/>
        </w:rPr>
        <w:lastRenderedPageBreak/>
        <w:t>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</w:p>
    <w:p w14:paraId="46D49BF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47.4. С 1 мая по 1 июня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 w14:paraId="657105C9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</w:p>
    <w:p w14:paraId="3BF7D7CC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 (спиннинговая снасть (спиннинг), состоит из удилища и оснащается 1 естественной или искусственной приманкой, оснащенной не более чем 3 крючками (одинарными и (или) двойными и (или) тройными). Дополнительно перед приманкой может ставиться грузило без крючков.</w:t>
      </w:r>
    </w:p>
    <w:p w14:paraId="2E1E768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47.7. С 20 апреля по 1 июня - в реке Дон со всеми его притоками,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 w14:paraId="61B6664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</w:p>
    <w:p w14:paraId="2D7E529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 (спиннинговая снасть (спиннинг) состоит из удилища и оснащается 1 естественной или искусственной приманкой, оснащенной не более чем 3 крючками (одинарными, и (или) двойными и (или) тройными). Дополнительно перед приманкой может ставиться грузило без крючков.</w:t>
      </w:r>
    </w:p>
    <w:p w14:paraId="623419F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47.9. С 1 сентября по 15 июня - с применением блесен на реке Дон: от водозабора Семикаракорского консервного завода до верхней оконечности острова Раздорского.</w:t>
      </w:r>
    </w:p>
    <w:p w14:paraId="03D4024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 w14:paraId="77681B7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47.11. С 15 апреля по 15 июня - рыбца.</w:t>
      </w:r>
    </w:p>
    <w:p w14:paraId="6FF2442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47.12. С 1 января по 14 июня - рака пресноводного в водных объектах Ростовской области (исключая Цимлянское водохранилище);</w:t>
      </w:r>
    </w:p>
    <w:p w14:paraId="3C2D4E5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 1 января по 15 сентября - рака пресноводного в Цимлянском водохранилище;</w:t>
      </w:r>
    </w:p>
    <w:p w14:paraId="3122D55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47.13. С 15 ноября по 31 марта - на зимовальных ямах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 и Республики Адыгея".</w:t>
      </w:r>
    </w:p>
    <w:p w14:paraId="205F48D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47.14. С 15 ноября по 31 марта - повсеместно на внутренних водных объектах осуществлять подводную охоту.</w:t>
      </w:r>
    </w:p>
    <w:p w14:paraId="027B337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47.19. В течение всего года - судака и берша в реке Дон от плотины Цимлянского гидроузла до устья, включая бассейны всех впадающих в этот участок Дона рек (исключая Веселовское и Пролетарское водохранилища на реке Маныч), в Азовском море и </w:t>
      </w:r>
      <w:r w:rsidRPr="001A2263">
        <w:rPr>
          <w:sz w:val="18"/>
          <w:szCs w:val="18"/>
        </w:rPr>
        <w:t>в Таганрогском заливе.</w:t>
      </w:r>
    </w:p>
    <w:p w14:paraId="4B71DBE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 w14:paraId="6A0F1DC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 15 января по 15 апреля - щуки в водных объектах рыбохозяйственного значения Ростовской области.</w:t>
      </w:r>
    </w:p>
    <w:p w14:paraId="60F6C78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 w14:paraId="7651EE5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47.25. С 15 марта по 30 апреля - тарани и плотвы в Азовском море, 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 w14:paraId="40309CE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48. Запретными для добычи (вылова) видами водных биоресурсов являются:</w:t>
      </w:r>
    </w:p>
    <w:p w14:paraId="2401018C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морские млекопитающие, осетровые виды рыб, черноморский лосось, светлый горбыль, морской петух, самки рака пресноводного, вынашивающие икру и личинок и любые другие водные животные и растения, занесенные в Красную книгу Российской Федерации и красные книги субъектов Российской Федерации в районе действия настоящей главы Правил рыболовства.</w:t>
      </w:r>
    </w:p>
    <w:p w14:paraId="55A51C5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естественную среду обитания.</w:t>
      </w:r>
    </w:p>
    <w:p w14:paraId="3A3D368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 Виды запретных орудий и способов добычи (вылова) водных биоресурсов:</w:t>
      </w:r>
    </w:p>
    <w:p w14:paraId="5962D69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49.1. При любительском рыболовстве запрещается:</w:t>
      </w:r>
    </w:p>
    <w:p w14:paraId="3FCEC24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применение:</w:t>
      </w:r>
    </w:p>
    <w:p w14:paraId="7A0122A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сетей всех типов;</w:t>
      </w:r>
    </w:p>
    <w:p w14:paraId="189BEF6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ловушек всех типов и конструкций, за исключением раколовок, использование которых допускается для добычи раков в пресноводных водных объектах;</w:t>
      </w:r>
    </w:p>
    <w:p w14:paraId="313B66C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пассивных орудий добычи (вылова) на реках, являющихся местом обитания форели;</w:t>
      </w:r>
    </w:p>
    <w:p w14:paraId="4EE2DAE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14:paraId="6FF3A38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тралящих и драгирующих орудий добычи (вылова);</w:t>
      </w:r>
    </w:p>
    <w:p w14:paraId="70D48DC9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 w14:paraId="2550570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капканов,</w:t>
      </w:r>
    </w:p>
    <w:p w14:paraId="1627568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самоловных (красноловных) крючковых снастей;</w:t>
      </w:r>
    </w:p>
    <w:p w14:paraId="7E2F283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 w14:paraId="7227E35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огнестрельного и пневматического оружия, арбалетов и луков;</w:t>
      </w:r>
    </w:p>
    <w:p w14:paraId="7F4A1E9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</w:t>
      </w:r>
      <w:r w:rsidRPr="001A2263">
        <w:rPr>
          <w:sz w:val="18"/>
          <w:szCs w:val="18"/>
        </w:rPr>
        <w:t>(вылова);</w:t>
      </w:r>
    </w:p>
    <w:p w14:paraId="5985069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осуществлять добычу (вылов) водных биоресурсов:</w:t>
      </w:r>
    </w:p>
    <w:p w14:paraId="5F5A801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способом багрения, глушения, гона (в том числе с помощью бряцал и </w:t>
      </w:r>
      <w:proofErr w:type="spellStart"/>
      <w:r w:rsidRPr="001A2263">
        <w:rPr>
          <w:sz w:val="18"/>
          <w:szCs w:val="18"/>
        </w:rPr>
        <w:t>ботания</w:t>
      </w:r>
      <w:proofErr w:type="spellEnd"/>
      <w:r w:rsidRPr="001A2263">
        <w:rPr>
          <w:sz w:val="18"/>
          <w:szCs w:val="18"/>
        </w:rPr>
        <w:t>);</w:t>
      </w:r>
      <w:r w:rsidR="00A04676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переметами;</w:t>
      </w:r>
    </w:p>
    <w:p w14:paraId="2DF08C6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раколовок;</w:t>
      </w:r>
    </w:p>
    <w:p w14:paraId="004839E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14:paraId="6DE1C92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 w14:paraId="09EFAC0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14:paraId="4AA740F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14:paraId="0D7414F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раколовками более 5 штук у 1 гражданина, каждый из параметров,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</w:p>
    <w:p w14:paraId="3954AA9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жаберным способом (при использовании </w:t>
      </w:r>
      <w:proofErr w:type="spellStart"/>
      <w:r w:rsidRPr="001A2263">
        <w:rPr>
          <w:sz w:val="18"/>
          <w:szCs w:val="18"/>
        </w:rPr>
        <w:t>жмыхоловок</w:t>
      </w:r>
      <w:proofErr w:type="spellEnd"/>
      <w:r w:rsidRPr="001A2263">
        <w:rPr>
          <w:sz w:val="18"/>
          <w:szCs w:val="18"/>
        </w:rPr>
        <w:t>, комбайнов) с количеством одинарных крючков более 1 штуки;</w:t>
      </w:r>
    </w:p>
    <w:p w14:paraId="0020FD1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раков пресноводных руками вброд или путем ныряния.</w:t>
      </w:r>
    </w:p>
    <w:p w14:paraId="0C99D823" w14:textId="77777777" w:rsidR="00860AB7" w:rsidRDefault="00BE3989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 w14:paraId="05057177" w14:textId="77777777" w:rsidR="00816DD0" w:rsidRPr="00A04676" w:rsidRDefault="00816DD0" w:rsidP="00816DD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CDE8D4E" w14:textId="77777777" w:rsidR="00816DD0" w:rsidRPr="00816DD0" w:rsidRDefault="00816DD0" w:rsidP="00816DD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16DD0">
        <w:rPr>
          <w:rFonts w:ascii="Times New Roman" w:hAnsi="Times New Roman" w:cs="Times New Roman"/>
          <w:b/>
          <w:sz w:val="18"/>
          <w:szCs w:val="18"/>
        </w:rPr>
        <w:t xml:space="preserve">Примечание: * - координаты границ запретных участков </w:t>
      </w:r>
      <w:r>
        <w:rPr>
          <w:rFonts w:ascii="Times New Roman" w:hAnsi="Times New Roman" w:cs="Times New Roman"/>
          <w:b/>
          <w:sz w:val="18"/>
          <w:szCs w:val="18"/>
        </w:rPr>
        <w:t>акваторий водных объектов указаны в Правилах рыболовства.</w:t>
      </w:r>
    </w:p>
    <w:p w14:paraId="40DFC4ED" w14:textId="77777777" w:rsidR="00BA3563" w:rsidRPr="00A04676" w:rsidRDefault="00BA3563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63929801" w14:textId="77777777" w:rsidR="00860AB7" w:rsidRDefault="00860AB7" w:rsidP="00860A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4227">
        <w:rPr>
          <w:rFonts w:ascii="Times New Roman" w:hAnsi="Times New Roman" w:cs="Times New Roman"/>
          <w:b/>
          <w:bCs/>
        </w:rPr>
        <w:t>Для принятия оперативных мер реагирования, в случае выявления фактов незаконной добычи (вылова) водных биологических ресурсов можно обратиться на горячую линию по телефон</w:t>
      </w:r>
      <w:r w:rsidR="00A04676">
        <w:rPr>
          <w:rFonts w:ascii="Times New Roman" w:hAnsi="Times New Roman" w:cs="Times New Roman"/>
          <w:b/>
          <w:bCs/>
        </w:rPr>
        <w:t>ам</w:t>
      </w:r>
      <w:r w:rsidRPr="009C4227">
        <w:rPr>
          <w:rFonts w:ascii="Times New Roman" w:hAnsi="Times New Roman" w:cs="Times New Roman"/>
          <w:b/>
          <w:bCs/>
        </w:rPr>
        <w:t>:</w:t>
      </w:r>
    </w:p>
    <w:p w14:paraId="09DE4B63" w14:textId="77777777" w:rsidR="00A04676" w:rsidRPr="00A04676" w:rsidRDefault="00A04676" w:rsidP="0086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2FFED375" w14:textId="77777777"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Единый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</w:t>
      </w: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елефон "Горячей линии рыбоохраны" Управления:</w:t>
      </w:r>
    </w:p>
    <w:p w14:paraId="5E02F5B6" w14:textId="77777777"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 (863) 299-04-23</w:t>
      </w:r>
    </w:p>
    <w:p w14:paraId="32992886" w14:textId="77777777"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 круглосуточной "Горячей линии" Управления:</w:t>
      </w:r>
    </w:p>
    <w:p w14:paraId="38B47B9D" w14:textId="77777777" w:rsidR="00860AB7" w:rsidRPr="00A04676" w:rsidRDefault="00A04676" w:rsidP="00A0467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8 938 148 44 42</w:t>
      </w:r>
    </w:p>
    <w:sectPr w:rsidR="00860AB7" w:rsidRPr="00A04676" w:rsidSect="00396046">
      <w:pgSz w:w="16838" w:h="11906" w:orient="landscape"/>
      <w:pgMar w:top="284" w:right="284" w:bottom="426" w:left="284" w:header="709" w:footer="709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CE"/>
    <w:rsid w:val="0000727B"/>
    <w:rsid w:val="00026219"/>
    <w:rsid w:val="000D3A69"/>
    <w:rsid w:val="000D4D5D"/>
    <w:rsid w:val="000E7540"/>
    <w:rsid w:val="001717EB"/>
    <w:rsid w:val="001860E6"/>
    <w:rsid w:val="001E3DA8"/>
    <w:rsid w:val="00275101"/>
    <w:rsid w:val="003060C6"/>
    <w:rsid w:val="00326B40"/>
    <w:rsid w:val="00396046"/>
    <w:rsid w:val="003A3220"/>
    <w:rsid w:val="003B748D"/>
    <w:rsid w:val="004122F3"/>
    <w:rsid w:val="004125E1"/>
    <w:rsid w:val="00436F80"/>
    <w:rsid w:val="00467E74"/>
    <w:rsid w:val="0047160B"/>
    <w:rsid w:val="0050356E"/>
    <w:rsid w:val="005C5160"/>
    <w:rsid w:val="00636596"/>
    <w:rsid w:val="006E33C1"/>
    <w:rsid w:val="006F154C"/>
    <w:rsid w:val="00773FE8"/>
    <w:rsid w:val="0079772F"/>
    <w:rsid w:val="007B3A85"/>
    <w:rsid w:val="007F344F"/>
    <w:rsid w:val="00816DD0"/>
    <w:rsid w:val="00826238"/>
    <w:rsid w:val="00860AB7"/>
    <w:rsid w:val="00881D61"/>
    <w:rsid w:val="008D7787"/>
    <w:rsid w:val="008E0BDF"/>
    <w:rsid w:val="009C4227"/>
    <w:rsid w:val="009D7BA4"/>
    <w:rsid w:val="00A04676"/>
    <w:rsid w:val="00A11D7F"/>
    <w:rsid w:val="00A179CE"/>
    <w:rsid w:val="00A36FFD"/>
    <w:rsid w:val="00A37229"/>
    <w:rsid w:val="00A7281B"/>
    <w:rsid w:val="00AD5146"/>
    <w:rsid w:val="00B066CD"/>
    <w:rsid w:val="00B40AA4"/>
    <w:rsid w:val="00B77F8E"/>
    <w:rsid w:val="00B81630"/>
    <w:rsid w:val="00BA3563"/>
    <w:rsid w:val="00BE3989"/>
    <w:rsid w:val="00BF01BD"/>
    <w:rsid w:val="00C2710E"/>
    <w:rsid w:val="00C5094D"/>
    <w:rsid w:val="00C51A33"/>
    <w:rsid w:val="00D20D41"/>
    <w:rsid w:val="00D372DE"/>
    <w:rsid w:val="00D45B3A"/>
    <w:rsid w:val="00F34F2D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89A9"/>
  <w15:docId w15:val="{D76BDE63-9711-49C1-8E17-21E2CC4A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CC4C-67D4-463D-80DF-12D4F86A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Алентьева</cp:lastModifiedBy>
  <cp:revision>2</cp:revision>
  <cp:lastPrinted>2024-03-04T05:45:00Z</cp:lastPrinted>
  <dcterms:created xsi:type="dcterms:W3CDTF">2024-03-04T05:46:00Z</dcterms:created>
  <dcterms:modified xsi:type="dcterms:W3CDTF">2024-03-04T05:46:00Z</dcterms:modified>
</cp:coreProperties>
</file>