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D8" w:rsidRPr="00AD0ED8" w:rsidRDefault="00AD0ED8" w:rsidP="00AD0ED8">
      <w:pPr>
        <w:ind w:firstLine="709"/>
        <w:jc w:val="center"/>
        <w:rPr>
          <w:b/>
          <w:sz w:val="28"/>
          <w:szCs w:val="28"/>
        </w:rPr>
      </w:pPr>
      <w:r w:rsidRPr="00AD0ED8">
        <w:rPr>
          <w:b/>
          <w:sz w:val="28"/>
          <w:szCs w:val="28"/>
        </w:rPr>
        <w:t>Информация о необходимости регистрации внебиржевых сделок и предоставления информации на одну из бирж в отношении товаров, допущенных к биржевым торгам</w:t>
      </w:r>
    </w:p>
    <w:p w:rsidR="00AD0ED8" w:rsidRDefault="00AD0ED8" w:rsidP="00AD0ED8">
      <w:pPr>
        <w:ind w:firstLine="709"/>
        <w:jc w:val="both"/>
        <w:rPr>
          <w:sz w:val="28"/>
          <w:szCs w:val="28"/>
        </w:rPr>
      </w:pP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целях формирования единообразия практики применения Положения о предоставлении информации о заключенных сторонами не на организованных торгах договорах, обязательства по которым предусматривают переход права собственности на товар, допущенный к организованным торгам, а также о ведении реестра таких договоров и предоставлении информации из указанного реестра, утвержденного постановлением Правительства Российской Федерации от 23.07.</w:t>
      </w:r>
      <w:r w:rsidR="00AD0ED8" w:rsidRPr="00AD0ED8">
        <w:rPr>
          <w:sz w:val="28"/>
          <w:szCs w:val="28"/>
        </w:rPr>
        <w:t xml:space="preserve">2013 </w:t>
      </w:r>
      <w:r w:rsidRPr="00AD0ED8">
        <w:rPr>
          <w:sz w:val="28"/>
          <w:szCs w:val="28"/>
        </w:rPr>
        <w:t>№623 (далее — Положение), на основании пункта 6.3 Положения о Федеральной антимонопольной службе, утвержденного постановлением Правительства Российской Федерации от 30.06.2004 № 331, ФАС России разъясняет следующее.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Постановлением Правительства Российской Федерации от 03.02.2021</w:t>
      </w:r>
      <w:r w:rsidR="00AD0ED8" w:rsidRP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№104 в Положение внесены изменения, расширяющие перечень товаров, в отношении которых биржам, соответствующим требованиям законодательства Российской Федерации об организованных торгах, предоставляется информация о внебиржевых договорах.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Согласно пункту 2 Положения предоставлению подлежит информация в отношении: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пшеницы и меслина, ячменя и кукурузы при объеме производства группой лиц производителя за предшествующий год свыше 10 тыс. тонн и объеме сделки не менее 60 тонн (подпункт «г»);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пшеницы и меслина, ячменя и кукурузы, реализуемых на экспорт, лицами, не входящими в группу лиц производителя, при условии, что объем сделки составляет не менее 60 тонн (подпункт «г(1)»);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caxapa белого кристаллического ГОСТ 33222-2015 при объеме производства группой лиц производителя за предшествующий год свыше 10 тыс. тонн и объеме</w:t>
      </w:r>
      <w:r w:rsidR="001C3CD6" w:rsidRP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сделки не менее 20 тонн (подпункт «з»).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При этом: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подпункте «г» пункта 2 Положения под объемом производства группой лиц производителя за предшествующий год понимается совокупный объем производства всех товаров, указанных в данном подпункте, произведенных за предшествующий год группой лиц производителя;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подпунктах «г» и «г(1)» пункта 2 Положения под объемом сделки понимается совокупный объем всех товаров, указанных в данных подпунктах, в отношении которых заключен внебиржевой договор;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подпункте «г(1)» под экспортом понимается вывоз товара из Российской Федерации без обязательства об обратном ввозе как на территорию государств- участников Евразийского экономического союза (ЕАЭС), так и за пределы ЕАЭС.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 xml:space="preserve">В соответствии с пунктом 6 Положения предоставлению на биржу подлежит информация о внебиржевых договорах в отношении товаров, предусмотренных подпунктами «г» и «з» пункта 2 Положения, заключенных производителями этих товаров, лицами, входящими в группу лиц с производителями, или лицами, </w:t>
      </w:r>
      <w:r w:rsidRPr="00AD0ED8">
        <w:rPr>
          <w:sz w:val="28"/>
          <w:szCs w:val="28"/>
        </w:rPr>
        <w:lastRenderedPageBreak/>
        <w:t>действующими в интересах и за счет указанных лиц.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 xml:space="preserve">В отношении товаров, предусмотренных подпунктом «r(1)» предоставлению на биржу подлежит информация о внебиржевых договорах, заключенных лицами, реализующими этот товар на экспорт, или лицами, действующими в интересах и за счет </w:t>
      </w:r>
      <w:r w:rsidR="00AD0ED8" w:rsidRPr="00AD0ED8">
        <w:rPr>
          <w:sz w:val="28"/>
          <w:szCs w:val="28"/>
        </w:rPr>
        <w:t>указанных</w:t>
      </w:r>
      <w:r w:rsidRPr="00AD0ED8">
        <w:rPr>
          <w:sz w:val="28"/>
          <w:szCs w:val="28"/>
        </w:rPr>
        <w:t xml:space="preserve"> лиц.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Информация о внебиржевых договорах включает сведения, предусмотренные пунктами 13 и 17 Положения, а также сведения о дополнительных соглашениях и изменениях, внесенных во внебиржевые договоры, определяющих (изменяющих) сведения, предусмотренные пунктом 13 Положения.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Предоставлению на биржу не подлежит информация о внебиржевых договорах в отношении товаров, используемых для собственных технологических и производственно-эксплуатационных нужд производителей этих товаров и лиц, входящих в одну группу с производителями этих товаров (пункт 6(3) Положения).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Согласно пункту 8 Положения обязанность своевременного предоставления полной и достоверной информации о внебиржевом договоре возлагается на лицо, осуществившее отчуждение биржевого товара на внебиржевом рынке.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К таким лицам относятся: собственник товара, заключивший внебиржевой договор; агент, заключивший договор от своего имени и за счет собственника товара, агент, заключивший договор от имени и за счет собственника товара (далее — лицо, заключившее внебиржевой договор).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соответствии с пунктом 14 Положения в отношении товаров, предусмотренных подпунктами «г», «г(1)» и «з» пункта 2 Положения, сведения, предусмотренные пунктом 13 Положения, предоставляются лицом, заключившим внебиржевой договор, бирже в электронном виде по форме и в соответствии с требованиями, которые установлены внутренними документами биржи, по каждому внебиржевому договору в срок не позднее 3 рабочих дней со дня определения</w:t>
      </w:r>
      <w:r w:rsidR="001C3CD6" w:rsidRPr="00AD0ED8">
        <w:rPr>
          <w:sz w:val="28"/>
          <w:szCs w:val="28"/>
        </w:rPr>
        <w:t xml:space="preserve">  </w:t>
      </w:r>
      <w:r w:rsidRPr="00AD0ED8">
        <w:rPr>
          <w:sz w:val="28"/>
          <w:szCs w:val="28"/>
        </w:rPr>
        <w:t>сторонами внебиржевого договора всех сведений, предусмотренных подпунктами</w:t>
      </w:r>
      <w:r w:rsid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«а» - «к» и «м» - «х» пункта 13 Положения, а в случае внесения изменений во внебиржевой договор (дополнительное соглашение и (или) иной документ, определяющий предусмотренные подпунктами «а» - «к» и «м» - «х» пункта 13 Положения сведения) - со дня изменения соответствующих сведений.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Сведения, предусмотренные подпунктами «л» и «ц» пункта 13 Положения, предоставляются бирже лицом, заключившим внебиржевой договор, в электронном виде по форме и в соответствии с требованиями, которые установлены внутренними документами биржи, по каждому внебиржевому договору не позднее 3 рабочих дней со дня их определения сторонами внебиржевого договора.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Датой определения сторонами внебиржевого договора всех сведений, предусмотренных подпунктами «а» - «к» и «м» - «х» пункта 13 Положения, является дата документа, определяющего все указанные сведения, либо дата документа, определяющего последние сведения, после чего все сведения, предусмотренные указанными подпунктами Положения, определены.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 xml:space="preserve">При этом, Положением не конкретизируется, каким документом определяются те или иные сведения, поименованные в пункте 13 Положения, и, соответственно, такие сведения, а также изменения таких сведений могут быть определены как </w:t>
      </w:r>
      <w:r w:rsidRPr="00AD0ED8">
        <w:rPr>
          <w:sz w:val="28"/>
          <w:szCs w:val="28"/>
        </w:rPr>
        <w:lastRenderedPageBreak/>
        <w:t>положениями самого внебиржевого договора, так и положениями иных документов, формы которых могут быть установлены сторонами внебиржевого договора самостоятельно е учетом действующего законодательства.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Соответственно, в случае если все сведения, предусмотренные подпунктами</w:t>
      </w:r>
      <w:r w:rsid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 xml:space="preserve">«а» - «к» и «м» - «х» пункта 13 Положения, по внебиржевому договору в отношении товаров, предусмотренных подпунктами «г», «r(1)» и «з» пункта 2 Положения, определены, и при этом внебиржевой договор соответствует иным условиям, установленным Положением, сведения о таком договоре подлежат предоставлению на биржу в срок не позднее 3 рабочих дней с даты документа, определяющего все </w:t>
      </w:r>
      <w:r w:rsidR="00AD0ED8">
        <w:rPr>
          <w:sz w:val="28"/>
          <w:szCs w:val="28"/>
        </w:rPr>
        <w:t xml:space="preserve">сведения, </w:t>
      </w:r>
      <w:r w:rsidRPr="00AD0ED8">
        <w:rPr>
          <w:sz w:val="28"/>
          <w:szCs w:val="28"/>
        </w:rPr>
        <w:t>предусмотренные подпунктами «а» - «к» и «м» - «х» пункта 13 Положения, либо с даты документа, определяющего последние сведения.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Информация о внебиржевых договорах, подпадающих под критерии, установленные подпунктами «г», «г(1)» и «з» пункта 2 Положения, в отношении пшеницы и меслина, ячменя и кукурузы, caxapa белого кристаллического ГОСТ 33222-2015 предоставляется на Национальную товарную биржу (Акционерное общество «Национальная товарная биржа»). Более подробную информацию можно получить,</w:t>
      </w:r>
      <w:r w:rsid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пройдя</w:t>
      </w:r>
      <w:r w:rsid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по</w:t>
      </w:r>
      <w:r w:rsid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 xml:space="preserve">ссылке: </w:t>
      </w:r>
      <w:hyperlink r:id="rId6" w:history="1">
        <w:r w:rsidR="00AD0ED8" w:rsidRPr="00B2232D">
          <w:rPr>
            <w:rStyle w:val="a9"/>
            <w:sz w:val="28"/>
            <w:szCs w:val="28"/>
          </w:rPr>
          <w:t>https://www.namex.org/ru/%D0%9E%D0%A2%D0%A1reporting.</w:t>
        </w:r>
      </w:hyperlink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Акционерное общество «Биржа «Санкт-Петербург» осуществляет прием информации только в отношении caxapa белого кристаллического МОСТ 33222-2015, пшеницы и кукурузы. Более подробную информацию можно получить, пройдя по ссылке: https://spbexchange.ru/ru/stocks/prav</w:t>
      </w:r>
      <w:r w:rsidR="00AD0ED8" w:rsidRPr="00AD0ED8">
        <w:rPr>
          <w:sz w:val="28"/>
          <w:szCs w:val="28"/>
        </w:rPr>
        <w:t>_</w:t>
      </w:r>
      <w:r w:rsidR="00AD0ED8">
        <w:rPr>
          <w:sz w:val="28"/>
          <w:szCs w:val="28"/>
          <w:lang w:val="en-US"/>
        </w:rPr>
        <w:t>p</w:t>
      </w:r>
      <w:r w:rsidRPr="00AD0ED8">
        <w:rPr>
          <w:sz w:val="28"/>
          <w:szCs w:val="28"/>
        </w:rPr>
        <w:t>red_inf</w:t>
      </w:r>
      <w:r w:rsidR="00AD0ED8">
        <w:rPr>
          <w:sz w:val="28"/>
          <w:szCs w:val="28"/>
        </w:rPr>
        <w:t>_</w:t>
      </w:r>
      <w:r w:rsidRPr="00AD0ED8">
        <w:rPr>
          <w:sz w:val="28"/>
          <w:szCs w:val="28"/>
        </w:rPr>
        <w:t>ovnebir</w:t>
      </w:r>
      <w:r w:rsidR="00AD0ED8" w:rsidRPr="00AD0ED8">
        <w:rPr>
          <w:sz w:val="28"/>
          <w:szCs w:val="28"/>
        </w:rPr>
        <w:t>_</w:t>
      </w:r>
      <w:r w:rsidRPr="00AD0ED8">
        <w:rPr>
          <w:sz w:val="28"/>
          <w:szCs w:val="28"/>
        </w:rPr>
        <w:t>sdel.aspx.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Нарушение порядка и (или) сроков предоставления информации о внебиржевых договорах, в том числе предоставление неполной и (или)</w:t>
      </w:r>
      <w:r w:rsidR="001C3CD6" w:rsidRP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недостоверной информации, а равно непредоставление такой информации влечет наложение административного штрафа на граждан в размере от одной тысячи до двух тысяч пятисот рублей; на должностных лиц - от двадцати тысяч до тридцати тысяч рублей; на юридических лиц - от трехсот тысяч до пятисот тысяч рублей (часть 6 статьи 14.24 Кодекса Российской Федерации об административных правонарушениях (далее — KoAП РФ)).</w:t>
      </w:r>
    </w:p>
    <w:p w:rsidR="00D04C43" w:rsidRPr="00AD0ED8" w:rsidRDefault="0076505A" w:rsidP="00AD0ED8">
      <w:pPr>
        <w:ind w:firstLine="709"/>
        <w:jc w:val="both"/>
        <w:rPr>
          <w:sz w:val="28"/>
          <w:szCs w:val="28"/>
        </w:rPr>
      </w:pPr>
      <w:r w:rsidRPr="00AD0ED8">
        <w:rPr>
          <w:sz w:val="28"/>
          <w:szCs w:val="28"/>
        </w:rPr>
        <w:t>В соответствии со статьей 23.48 KoAП РФ полномочия по рассмотрению дел об административных правонарушениях, предусмотренных частью 6 статьи</w:t>
      </w:r>
      <w:r w:rsidR="00AD0ED8" w:rsidRPr="00AD0ED8">
        <w:rPr>
          <w:sz w:val="28"/>
          <w:szCs w:val="28"/>
        </w:rPr>
        <w:t xml:space="preserve"> </w:t>
      </w:r>
      <w:r w:rsidRPr="00AD0ED8">
        <w:rPr>
          <w:sz w:val="28"/>
          <w:szCs w:val="28"/>
        </w:rPr>
        <w:t>14.24 KoAП, возложены на ФАС России и ее территориальные управления.</w:t>
      </w:r>
      <w:bookmarkStart w:id="0" w:name="_GoBack"/>
      <w:bookmarkEnd w:id="0"/>
    </w:p>
    <w:sectPr w:rsidR="00D04C43" w:rsidRPr="00AD0ED8" w:rsidSect="00AD0ED8">
      <w:headerReference w:type="default" r:id="rId7"/>
      <w:footerReference w:type="default" r:id="rId8"/>
      <w:pgSz w:w="11910" w:h="16840"/>
      <w:pgMar w:top="1134" w:right="567" w:bottom="1134" w:left="1134" w:header="1298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5A" w:rsidRDefault="0076505A">
      <w:r>
        <w:separator/>
      </w:r>
    </w:p>
  </w:endnote>
  <w:endnote w:type="continuationSeparator" w:id="0">
    <w:p w:rsidR="0076505A" w:rsidRDefault="007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05A" w:rsidRDefault="0076505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5A" w:rsidRDefault="0076505A">
      <w:r>
        <w:separator/>
      </w:r>
    </w:p>
  </w:footnote>
  <w:footnote w:type="continuationSeparator" w:id="0">
    <w:p w:rsidR="0076505A" w:rsidRDefault="0076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05A" w:rsidRDefault="0076505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3"/>
    <w:rsid w:val="001C3CD6"/>
    <w:rsid w:val="005E6C09"/>
    <w:rsid w:val="0076505A"/>
    <w:rsid w:val="00AD0ED8"/>
    <w:rsid w:val="00D0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F2FE4FF-075F-49E3-9F47-7CD6AE02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3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3C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3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CD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D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mex.org/ru/%D0%9E%D0%A2%D0%A1reporting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Галина Владимировна</dc:creator>
  <cp:lastModifiedBy>Галина Владимировна Пацева</cp:lastModifiedBy>
  <cp:revision>3</cp:revision>
  <dcterms:created xsi:type="dcterms:W3CDTF">2022-03-16T12:37:00Z</dcterms:created>
  <dcterms:modified xsi:type="dcterms:W3CDTF">2022-03-16T15:02:00Z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2022-03-16T00:00:00Z</vt:filetime>
  </property>
</Properties>
</file>