
<file path=[Content_Types].xml><?xml version="1.0" encoding="utf-8"?>
<Types xmlns="http://schemas.openxmlformats.org/package/2006/content-types">
  <Default ContentType="image/png" Extension="png"/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6000000">
      <w:pPr>
        <w:pStyle w:val="Style_1"/>
        <w:spacing w:before="0"/>
        <w:ind w:firstLine="0" w:left="4511"/>
        <w:rPr>
          <w:sz w:val="20"/>
        </w:rPr>
      </w:pPr>
      <w:r>
        <w:rPr>
          <w:sz w:val="20"/>
        </w:rPr>
        <w:drawing>
          <wp:inline>
            <wp:extent cx="550447" cy="731520"/>
            <wp:effectExtent b="0" l="0" r="0" t="0"/>
            <wp:docPr hidden="false" id="4" name="Picture 4"/>
            <a:graphic>
              <a:graphicData uri="http://schemas.openxmlformats.org/drawingml/2006/picture">
                <pic:pic>
                  <pic:nvPicPr>
                    <pic:cNvPr hidden="false" id="3" name="Picture 3"/>
                    <pic:cNvPicPr preferRelativeResize="true"/>
                  </pic:nvPicPr>
                  <pic:blipFill>
                    <a:blip r:embed="rId4"/>
                    <a:stretch/>
                  </pic:blipFill>
                  <pic:spPr>
                    <a:xfrm flipH="false" flipV="false" rot="0">
                      <a:ext cx="550447" cy="731520"/>
                    </a:xfrm>
                    <a:prstGeom prst="rect"/>
                  </pic:spPr>
                </pic:pic>
              </a:graphicData>
            </a:graphic>
          </wp:inline>
        </w:drawing>
      </w:r>
    </w:p>
    <w:p w14:paraId="07000000">
      <w:pPr>
        <w:pStyle w:val="Style_1"/>
        <w:spacing w:before="54"/>
        <w:ind w:firstLine="0" w:left="2197" w:right="2112"/>
        <w:jc w:val="center"/>
      </w:pPr>
      <w:r>
        <w:t>РОССИЙСКАЯ</w:t>
      </w:r>
      <w:r>
        <w:rPr>
          <w:spacing w:val="-18"/>
        </w:rPr>
        <w:t xml:space="preserve"> </w:t>
      </w:r>
      <w:r>
        <w:t>ФЕДЕРАЦИЯ РОСТОВСКАЯ ОБЛАСТЬ</w:t>
      </w:r>
    </w:p>
    <w:p w14:paraId="08000000">
      <w:pPr>
        <w:pStyle w:val="Style_1"/>
        <w:spacing w:before="0"/>
        <w:ind w:firstLine="0" w:left="377" w:right="292"/>
        <w:jc w:val="center"/>
      </w:pPr>
      <w:r>
        <w:t>МУНИЦИПАЛЬНОЕ</w:t>
      </w:r>
      <w:r>
        <w:rPr>
          <w:spacing w:val="-11"/>
        </w:rPr>
        <w:t xml:space="preserve"> </w:t>
      </w:r>
      <w:r>
        <w:t>ОБРАЗОВАНИЕ</w:t>
      </w:r>
      <w:r>
        <w:rPr>
          <w:spacing w:val="-11"/>
        </w:rPr>
        <w:t xml:space="preserve"> </w:t>
      </w:r>
      <w:r>
        <w:t>«БЕЛОКАЛИТВИНСКИИ</w:t>
      </w:r>
      <w:r>
        <w:rPr>
          <w:spacing w:val="-12"/>
        </w:rPr>
        <w:t xml:space="preserve"> </w:t>
      </w:r>
      <w:r>
        <w:t>РАЙОН» АДМИНИСТРАЦИЯ БЕЛОКАЛИТВИНСКОГО РАЙОНА</w:t>
      </w:r>
    </w:p>
    <w:p w14:paraId="09000000">
      <w:pPr>
        <w:spacing w:before="121"/>
        <w:ind w:firstLine="0" w:left="2197" w:right="2114"/>
        <w:jc w:val="center"/>
        <w:rPr>
          <w:b w:val="1"/>
          <w:sz w:val="28"/>
        </w:rPr>
      </w:pPr>
      <w:r>
        <w:rPr>
          <w:b w:val="1"/>
          <w:spacing w:val="-2"/>
          <w:sz w:val="28"/>
        </w:rPr>
        <w:t>ПОСТАНОВЛЕНИЕ</w:t>
      </w:r>
    </w:p>
    <w:p w14:paraId="0A000000">
      <w:pPr>
        <w:pStyle w:val="Style_1"/>
        <w:tabs>
          <w:tab w:leader="none" w:pos="1320" w:val="left"/>
          <w:tab w:leader="none" w:pos="2440" w:val="left"/>
          <w:tab w:leader="none" w:pos="3402" w:val="left"/>
        </w:tabs>
        <w:spacing w:before="120"/>
        <w:ind w:firstLine="0" w:left="147"/>
        <w:jc w:val="center"/>
      </w:pPr>
      <w:r>
        <w:t xml:space="preserve">от </w:t>
      </w:r>
      <w:r>
        <w:rPr>
          <w:u w:val="single"/>
        </w:rPr>
        <w:tab/>
      </w:r>
      <w:r>
        <w:rPr>
          <w:spacing w:val="-2"/>
          <w:u w:val="none"/>
        </w:rPr>
        <w:t>.202</w:t>
      </w:r>
      <w:r>
        <w:rPr>
          <w:spacing w:val="-2"/>
          <w:u w:val="none"/>
        </w:rPr>
        <w:t>6</w:t>
      </w:r>
      <w:r>
        <w:rPr>
          <w:u w:val="none"/>
        </w:rPr>
        <w:tab/>
      </w:r>
      <w:r>
        <w:rPr>
          <w:u w:val="none"/>
        </w:rPr>
        <w:t xml:space="preserve">№ </w:t>
      </w:r>
      <w:r>
        <w:rPr>
          <w:u w:val="single"/>
        </w:rPr>
        <w:tab/>
      </w:r>
    </w:p>
    <w:p w14:paraId="0B000000">
      <w:pPr>
        <w:pStyle w:val="Style_1"/>
        <w:spacing w:before="120"/>
        <w:ind w:firstLine="0" w:left="2197" w:right="2114"/>
        <w:jc w:val="center"/>
      </w:pPr>
      <w:r>
        <w:t xml:space="preserve">г. Белая </w:t>
      </w:r>
      <w:r>
        <w:rPr>
          <w:spacing w:val="-2"/>
        </w:rPr>
        <w:t>Калитва</w:t>
      </w:r>
    </w:p>
    <w:p w14:paraId="0C000000">
      <w:pPr>
        <w:pStyle w:val="Style_3"/>
        <w:spacing w:before="322"/>
        <w:ind/>
      </w:pPr>
      <w:r>
        <w:rPr>
          <w:color w:val="00000A"/>
        </w:rPr>
        <w:t>О</w:t>
      </w:r>
      <w:r>
        <w:rPr>
          <w:color w:val="00000A"/>
          <w:spacing w:val="-7"/>
        </w:rPr>
        <w:t xml:space="preserve"> </w:t>
      </w:r>
      <w:r>
        <w:rPr>
          <w:color w:val="00000A"/>
        </w:rPr>
        <w:t>внесении</w:t>
      </w:r>
      <w:r>
        <w:rPr>
          <w:color w:val="00000A"/>
          <w:spacing w:val="-7"/>
        </w:rPr>
        <w:t xml:space="preserve"> </w:t>
      </w:r>
      <w:r>
        <w:rPr>
          <w:color w:val="00000A"/>
        </w:rPr>
        <w:t>изменений</w:t>
      </w:r>
      <w:r>
        <w:rPr>
          <w:color w:val="00000A"/>
          <w:spacing w:val="-7"/>
        </w:rPr>
        <w:t xml:space="preserve"> </w:t>
      </w:r>
      <w:r>
        <w:rPr>
          <w:color w:val="00000A"/>
        </w:rPr>
        <w:t>в</w:t>
      </w:r>
      <w:r>
        <w:rPr>
          <w:color w:val="00000A"/>
          <w:spacing w:val="-7"/>
        </w:rPr>
        <w:t xml:space="preserve"> </w:t>
      </w:r>
      <w:r>
        <w:rPr>
          <w:color w:val="00000A"/>
        </w:rPr>
        <w:t>постановление</w:t>
      </w:r>
      <w:r>
        <w:rPr>
          <w:color w:val="00000A"/>
          <w:spacing w:val="-7"/>
        </w:rPr>
        <w:t xml:space="preserve"> </w:t>
      </w:r>
      <w:r>
        <w:rPr>
          <w:color w:val="00000A"/>
        </w:rPr>
        <w:t>Администрации Белокалитвинского района от 28.04.2012 № 268</w:t>
      </w:r>
    </w:p>
    <w:p w14:paraId="0D000000">
      <w:pPr>
        <w:pStyle w:val="Style_1"/>
        <w:spacing w:before="321"/>
        <w:ind w:firstLine="709" w:left="100" w:right="157"/>
        <w:jc w:val="both"/>
        <w:rPr>
          <w:b w:val="1"/>
        </w:rPr>
      </w:pPr>
      <w:r>
        <w:t>В связи с кадровыми изменениями</w:t>
      </w:r>
      <w:r>
        <w:rPr>
          <w:spacing w:val="40"/>
        </w:rPr>
        <w:t xml:space="preserve"> </w:t>
      </w:r>
      <w:r>
        <w:t>Администрация</w:t>
      </w:r>
      <w:r>
        <w:rPr>
          <w:spacing w:val="40"/>
        </w:rPr>
        <w:t xml:space="preserve">  </w:t>
      </w:r>
      <w:r>
        <w:t>Белокалитвинского</w:t>
      </w:r>
      <w:r>
        <w:rPr>
          <w:spacing w:val="40"/>
        </w:rPr>
        <w:t xml:space="preserve">  </w:t>
      </w:r>
      <w:r>
        <w:t>района</w:t>
      </w:r>
      <w:r>
        <w:rPr>
          <w:spacing w:val="80"/>
        </w:rPr>
        <w:t xml:space="preserve"> </w:t>
      </w:r>
      <w:r>
        <w:rPr>
          <w:b w:val="1"/>
        </w:rPr>
        <w:t>п о с т а н о в л я е т :</w:t>
      </w:r>
    </w:p>
    <w:p w14:paraId="0E000000">
      <w:pPr>
        <w:pStyle w:val="Style_1"/>
        <w:spacing w:before="0"/>
        <w:ind/>
        <w:rPr>
          <w:b w:val="1"/>
        </w:rPr>
      </w:pPr>
    </w:p>
    <w:p w14:paraId="0F000000">
      <w:pPr>
        <w:pStyle w:val="Style_4"/>
        <w:numPr>
          <w:ilvl w:val="0"/>
          <w:numId w:val="1"/>
        </w:numPr>
        <w:tabs>
          <w:tab w:leader="none" w:pos="1548" w:val="left"/>
        </w:tabs>
        <w:spacing w:after="0" w:before="1" w:line="240" w:lineRule="auto"/>
        <w:ind w:firstLine="709" w:left="102" w:right="158"/>
        <w:jc w:val="both"/>
      </w:pPr>
      <w:r>
        <w:rPr>
          <w:sz w:val="28"/>
        </w:rPr>
        <w:t xml:space="preserve">Внести изменения в постановление Администрации Белокалитвинского района от </w:t>
      </w:r>
      <w:r>
        <w:rPr>
          <w:color w:val="00000A"/>
        </w:rPr>
        <w:t xml:space="preserve"> </w:t>
      </w:r>
      <w:r>
        <w:rPr>
          <w:color w:val="000000"/>
          <w:sz w:val="28"/>
        </w:rPr>
        <w:t>28.04.2012 № 268</w:t>
      </w:r>
      <w:r>
        <w:rPr>
          <w:sz w:val="28"/>
        </w:rPr>
        <w:t xml:space="preserve"> «Об утверждении Положения об архитектурно-градостроительном Совете при Администрации Белокалитвинского района», изложив приложение № 2 в редакции согласно приложению к настоящему постановлению.</w:t>
      </w:r>
    </w:p>
    <w:p w14:paraId="10000000">
      <w:pPr>
        <w:pStyle w:val="Style_4"/>
        <w:numPr>
          <w:ilvl w:val="0"/>
          <w:numId w:val="1"/>
        </w:numPr>
        <w:tabs>
          <w:tab w:leader="none" w:pos="1155" w:val="left"/>
        </w:tabs>
        <w:spacing w:after="0" w:before="0" w:line="240" w:lineRule="auto"/>
        <w:ind w:firstLine="709" w:left="100" w:right="157"/>
        <w:jc w:val="both"/>
        <w:rPr>
          <w:sz w:val="28"/>
        </w:rPr>
      </w:pPr>
      <w:r>
        <w:rPr>
          <w:sz w:val="28"/>
        </w:rPr>
        <w:t xml:space="preserve">   Контроль за исполнением настоящего постановления возложить                на и.о. заместителя главы Администрации  района по строительству, промышленности, транспорту, связи Кожанова М.С.</w:t>
      </w:r>
    </w:p>
    <w:p w14:paraId="11000000">
      <w:pPr>
        <w:pStyle w:val="Style_1"/>
        <w:spacing w:before="321"/>
        <w:ind/>
      </w:pPr>
    </w:p>
    <w:p w14:paraId="12000000">
      <w:pPr>
        <w:pStyle w:val="Style_1"/>
        <w:spacing w:before="321"/>
        <w:ind/>
      </w:pPr>
    </w:p>
    <w:p w14:paraId="13000000">
      <w:pPr>
        <w:pStyle w:val="Style_1"/>
        <w:spacing w:before="321"/>
        <w:ind/>
      </w:pPr>
    </w:p>
    <w:p w14:paraId="14000000">
      <w:pPr>
        <w:pStyle w:val="Style_1"/>
        <w:spacing w:before="321"/>
        <w:ind/>
      </w:pPr>
    </w:p>
    <w:p w14:paraId="15000000">
      <w:pPr>
        <w:tabs>
          <w:tab w:leader="none" w:pos="720" w:val="left"/>
          <w:tab w:leader="none" w:pos="851" w:val="left"/>
          <w:tab w:leader="none" w:pos="1134" w:val="left"/>
        </w:tabs>
        <w:spacing w:after="0" w:line="240" w:lineRule="auto"/>
        <w:ind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И.о. главы Администрации </w:t>
      </w:r>
    </w:p>
    <w:p w14:paraId="16000000">
      <w:pPr>
        <w:tabs>
          <w:tab w:leader="none" w:pos="285" w:val="left"/>
        </w:tabs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Белокалитвинского района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 xml:space="preserve">           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 xml:space="preserve">                  В.Г. Голубов</w:t>
      </w:r>
    </w:p>
    <w:p w14:paraId="17000000">
      <w:pPr>
        <w:spacing w:after="0" w:line="240" w:lineRule="auto"/>
        <w:ind/>
        <w:jc w:val="both"/>
        <w:rPr>
          <w:rFonts w:ascii="Times New Roman" w:hAnsi="Times New Roman"/>
          <w:color w:val="000000"/>
          <w:sz w:val="28"/>
        </w:rPr>
      </w:pPr>
    </w:p>
    <w:p w14:paraId="18000000">
      <w:pPr>
        <w:spacing w:after="0" w:line="240" w:lineRule="auto"/>
        <w:ind/>
        <w:jc w:val="both"/>
        <w:rPr>
          <w:rFonts w:ascii="Times New Roman" w:hAnsi="Times New Roman"/>
          <w:color w:val="000000"/>
          <w:sz w:val="24"/>
        </w:rPr>
      </w:pPr>
    </w:p>
    <w:p w14:paraId="19000000">
      <w:pPr>
        <w:spacing w:after="0" w:line="240" w:lineRule="auto"/>
        <w:ind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 xml:space="preserve">Проект вносит: </w:t>
      </w:r>
    </w:p>
    <w:p w14:paraId="1A000000">
      <w:pPr>
        <w:spacing w:after="0" w:line="240" w:lineRule="auto"/>
        <w:ind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Главный архитектор</w:t>
      </w:r>
      <w:r>
        <w:rPr>
          <w:rFonts w:ascii="Times New Roman" w:hAnsi="Times New Roman"/>
          <w:color w:val="000000"/>
          <w:sz w:val="24"/>
        </w:rPr>
        <w:tab/>
      </w:r>
      <w:r>
        <w:rPr>
          <w:rFonts w:ascii="Times New Roman" w:hAnsi="Times New Roman"/>
          <w:color w:val="000000"/>
          <w:sz w:val="24"/>
        </w:rPr>
        <w:tab/>
      </w:r>
      <w:r>
        <w:rPr>
          <w:rFonts w:ascii="Times New Roman" w:hAnsi="Times New Roman"/>
          <w:color w:val="000000"/>
          <w:sz w:val="24"/>
        </w:rPr>
        <w:tab/>
      </w:r>
      <w:r>
        <w:rPr>
          <w:rFonts w:ascii="Times New Roman" w:hAnsi="Times New Roman"/>
          <w:color w:val="000000"/>
          <w:sz w:val="24"/>
        </w:rPr>
        <w:t xml:space="preserve">             </w:t>
      </w:r>
      <w:r>
        <w:rPr>
          <w:rFonts w:ascii="Times New Roman" w:hAnsi="Times New Roman"/>
          <w:color w:val="000000"/>
          <w:sz w:val="24"/>
        </w:rPr>
        <w:tab/>
      </w:r>
      <w:r>
        <w:rPr>
          <w:rFonts w:ascii="Times New Roman" w:hAnsi="Times New Roman"/>
          <w:color w:val="000000"/>
          <w:sz w:val="24"/>
        </w:rPr>
        <w:tab/>
      </w:r>
      <w:r>
        <w:rPr>
          <w:rFonts w:ascii="Times New Roman" w:hAnsi="Times New Roman"/>
          <w:color w:val="000000"/>
          <w:sz w:val="24"/>
        </w:rPr>
        <w:t xml:space="preserve">                                   С.Н. Мищенко</w:t>
      </w:r>
    </w:p>
    <w:p w14:paraId="1B000000">
      <w:pPr>
        <w:spacing w:after="0" w:line="240" w:lineRule="auto"/>
        <w:ind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 xml:space="preserve">                          20       г.    </w:t>
      </w:r>
    </w:p>
    <w:p w14:paraId="1C000000">
      <w:pPr>
        <w:tabs>
          <w:tab w:leader="none" w:pos="285" w:val="left"/>
        </w:tabs>
        <w:spacing w:after="0" w:line="240" w:lineRule="auto"/>
        <w:ind/>
        <w:jc w:val="both"/>
        <w:rPr>
          <w:rFonts w:ascii="Times New Roman" w:hAnsi="Times New Roman"/>
          <w:color w:val="000000"/>
          <w:sz w:val="24"/>
        </w:rPr>
      </w:pPr>
    </w:p>
    <w:p w14:paraId="1D000000">
      <w:pPr>
        <w:sectPr>
          <w:headerReference r:id="rId2" w:type="default"/>
          <w:type w:val="continuous"/>
          <w:pgSz w:h="16840" w:orient="portrait" w:w="11910"/>
          <w:pgMar w:bottom="280" w:left="1600" w:right="520" w:top="1260"/>
        </w:sectPr>
      </w:pPr>
    </w:p>
    <w:p w14:paraId="1E000000">
      <w:pPr>
        <w:spacing w:before="80"/>
        <w:ind w:firstLine="2185" w:left="6142" w:right="157"/>
        <w:jc w:val="right"/>
        <w:rPr>
          <w:sz w:val="24"/>
        </w:rPr>
      </w:pPr>
      <w:r>
        <w:rPr>
          <w:spacing w:val="-2"/>
          <w:sz w:val="24"/>
        </w:rPr>
        <w:t>Приложение</w:t>
      </w:r>
      <w:r>
        <w:rPr>
          <w:spacing w:val="-2"/>
          <w:sz w:val="24"/>
        </w:rPr>
        <w:t xml:space="preserve"> </w:t>
      </w:r>
      <w:r>
        <w:rPr>
          <w:sz w:val="24"/>
        </w:rPr>
        <w:t>к</w:t>
      </w:r>
      <w:r>
        <w:rPr>
          <w:spacing w:val="-15"/>
          <w:sz w:val="24"/>
        </w:rPr>
        <w:t xml:space="preserve"> </w:t>
      </w:r>
      <w:r>
        <w:rPr>
          <w:sz w:val="24"/>
        </w:rPr>
        <w:t>постановлению</w:t>
      </w:r>
      <w:r>
        <w:rPr>
          <w:spacing w:val="-15"/>
          <w:sz w:val="24"/>
        </w:rPr>
        <w:t xml:space="preserve"> </w:t>
      </w:r>
      <w:r>
        <w:rPr>
          <w:sz w:val="24"/>
        </w:rPr>
        <w:t>Администрации Белокалитвинского района</w:t>
      </w:r>
    </w:p>
    <w:p w14:paraId="1F000000">
      <w:pPr>
        <w:tabs>
          <w:tab w:leader="none" w:pos="1364" w:val="left"/>
          <w:tab w:leader="none" w:pos="2608" w:val="left"/>
        </w:tabs>
        <w:spacing w:before="0"/>
        <w:ind w:firstLine="0" w:left="0" w:right="103"/>
        <w:jc w:val="right"/>
        <w:rPr>
          <w:sz w:val="24"/>
        </w:rPr>
      </w:pPr>
      <w:r>
        <w:rPr>
          <w:sz w:val="24"/>
        </w:rPr>
        <w:t xml:space="preserve">от </w:t>
      </w:r>
      <w:r>
        <w:rPr>
          <w:sz w:val="24"/>
          <w:u w:val="single"/>
        </w:rPr>
        <w:tab/>
      </w:r>
      <w:r>
        <w:rPr>
          <w:sz w:val="24"/>
          <w:u w:val="none"/>
        </w:rPr>
        <w:t xml:space="preserve">2026 № </w:t>
      </w:r>
      <w:r>
        <w:rPr>
          <w:sz w:val="24"/>
          <w:u w:val="single"/>
        </w:rPr>
        <w:tab/>
      </w:r>
    </w:p>
    <w:p w14:paraId="20000000">
      <w:pPr>
        <w:spacing w:before="275"/>
        <w:ind w:firstLine="1776" w:left="6142" w:right="157"/>
        <w:jc w:val="right"/>
        <w:rPr>
          <w:sz w:val="24"/>
        </w:rPr>
      </w:pPr>
      <w:r>
        <w:rPr>
          <w:sz w:val="24"/>
        </w:rPr>
        <w:t>Приложение</w:t>
      </w:r>
      <w:r>
        <w:rPr>
          <w:spacing w:val="-15"/>
          <w:sz w:val="24"/>
        </w:rPr>
        <w:t xml:space="preserve"> </w:t>
      </w:r>
      <w:r>
        <w:rPr>
          <w:sz w:val="24"/>
        </w:rPr>
        <w:t>№2 к</w:t>
      </w:r>
      <w:r>
        <w:rPr>
          <w:spacing w:val="-15"/>
          <w:sz w:val="24"/>
        </w:rPr>
        <w:t xml:space="preserve"> </w:t>
      </w:r>
      <w:r>
        <w:rPr>
          <w:sz w:val="24"/>
        </w:rPr>
        <w:t>постановлению</w:t>
      </w:r>
      <w:r>
        <w:rPr>
          <w:spacing w:val="-15"/>
          <w:sz w:val="24"/>
        </w:rPr>
        <w:t xml:space="preserve"> </w:t>
      </w:r>
      <w:r>
        <w:rPr>
          <w:sz w:val="24"/>
        </w:rPr>
        <w:t>Администрации Белокалитвинского района</w:t>
      </w:r>
    </w:p>
    <w:p w14:paraId="21000000">
      <w:pPr>
        <w:spacing w:before="1"/>
        <w:ind w:firstLine="0" w:left="0" w:right="158"/>
        <w:jc w:val="right"/>
        <w:rPr>
          <w:sz w:val="24"/>
        </w:rPr>
      </w:pPr>
      <w:r>
        <w:rPr>
          <w:sz w:val="24"/>
        </w:rPr>
        <w:t>от 28.04.2012 №</w:t>
      </w:r>
      <w:r>
        <w:rPr>
          <w:spacing w:val="-1"/>
          <w:sz w:val="24"/>
        </w:rPr>
        <w:t xml:space="preserve"> </w:t>
      </w:r>
      <w:r>
        <w:rPr>
          <w:spacing w:val="-1"/>
          <w:sz w:val="24"/>
        </w:rPr>
        <w:t>268</w:t>
      </w:r>
    </w:p>
    <w:p w14:paraId="22000000">
      <w:pPr>
        <w:pStyle w:val="Style_1"/>
        <w:spacing w:before="275"/>
        <w:ind/>
        <w:rPr>
          <w:sz w:val="24"/>
        </w:rPr>
      </w:pPr>
    </w:p>
    <w:p w14:paraId="23000000">
      <w:pPr>
        <w:pStyle w:val="Style_1"/>
        <w:spacing w:before="275"/>
        <w:ind/>
        <w:rPr>
          <w:sz w:val="24"/>
        </w:rPr>
      </w:pPr>
    </w:p>
    <w:p w14:paraId="24000000">
      <w:pPr>
        <w:pStyle w:val="Style_1"/>
        <w:spacing w:before="1"/>
        <w:ind w:hanging="1004" w:left="1417" w:right="1581"/>
        <w:jc w:val="center"/>
      </w:pPr>
      <w:r>
        <w:t>С</w:t>
      </w:r>
      <w:r>
        <w:rPr>
          <w:spacing w:val="-17"/>
        </w:rPr>
        <w:t xml:space="preserve">ОСТАВ </w:t>
      </w:r>
    </w:p>
    <w:p w14:paraId="25000000">
      <w:pPr>
        <w:pStyle w:val="Style_1"/>
        <w:spacing w:before="1"/>
        <w:ind w:firstLine="425" w:left="992" w:right="1581"/>
        <w:jc w:val="center"/>
      </w:pPr>
      <w:r>
        <w:rPr>
          <w:spacing w:val="-17"/>
        </w:rPr>
        <w:t>архитектурно-градостроительного Совета при Администрации Белокалитвинского района</w:t>
      </w:r>
      <w:r>
        <w:rPr>
          <w:spacing w:val="-17"/>
        </w:rPr>
        <w:t xml:space="preserve"> </w:t>
      </w:r>
    </w:p>
    <w:p w14:paraId="26000000">
      <w:pPr>
        <w:pStyle w:val="Style_1"/>
        <w:spacing w:before="3"/>
        <w:ind/>
        <w:jc w:val="center"/>
        <w:rPr>
          <w:sz w:val="20"/>
        </w:rPr>
      </w:pPr>
    </w:p>
    <w:p w14:paraId="27000000">
      <w:pPr>
        <w:sectPr>
          <w:headerReference r:id="rId1" w:type="default"/>
          <w:pgSz w:h="16840" w:orient="portrait" w:w="11910"/>
          <w:pgMar w:bottom="280" w:footer="0" w:header="579" w:left="1600" w:right="520" w:top="1040"/>
          <w:pgNumType w:start="2"/>
        </w:sectPr>
      </w:pPr>
    </w:p>
    <w:tbl>
      <w:tblPr>
        <w:tblStyle w:val="Style_5"/>
        <w:tblW w:type="auto" w:w="0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</w:tblPr>
      <w:tblGrid>
        <w:gridCol w:w="2908"/>
        <w:gridCol w:w="6990"/>
      </w:tblGrid>
      <w:tr>
        <w:trPr>
          <w:trHeight w:hRule="atLeast" w:val="360"/>
        </w:trPr>
        <w:tc>
          <w:tcPr>
            <w:tcW w:type="dxa" w:w="2908"/>
            <w:tcBorders>
              <w:top w:color="000000" w:sz="4" w:val="nil"/>
              <w:left w:color="000000" w:sz="4" w:val="nil"/>
              <w:bottom w:color="000000" w:sz="4" w:val="nil"/>
              <w:right w:color="000000" w:sz="4" w:val="nil"/>
              <w:tl2br w:color="000000" w:sz="4" w:val="nil"/>
              <w:tr2bl w:color="000000" w:sz="4" w:val="nil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28000000">
            <w:pPr>
              <w:ind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Кожанов </w:t>
            </w:r>
            <w:r>
              <w:rPr>
                <w:spacing w:val="-2"/>
                <w:sz w:val="28"/>
              </w:rPr>
              <w:t>Михаил Сергеевич</w:t>
            </w:r>
          </w:p>
        </w:tc>
        <w:tc>
          <w:tcPr>
            <w:tcW w:type="dxa" w:w="6990"/>
            <w:tcBorders>
              <w:top w:color="000000" w:sz="4" w:val="nil"/>
              <w:left w:color="000000" w:sz="4" w:val="nil"/>
              <w:bottom w:color="000000" w:sz="4" w:val="nil"/>
              <w:right w:color="000000" w:sz="4" w:val="nil"/>
              <w:tl2br w:color="000000" w:sz="4" w:val="nil"/>
              <w:tr2bl w:color="000000" w:sz="4" w:val="nil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29000000">
            <w:pPr>
              <w:ind/>
              <w:jc w:val="both"/>
              <w:rPr>
                <w:sz w:val="28"/>
              </w:rPr>
            </w:pPr>
            <w:r>
              <w:rPr>
                <w:sz w:val="28"/>
              </w:rPr>
              <w:t>и.о. заместителя главы Администрации</w:t>
            </w:r>
            <w:r>
              <w:rPr>
                <w:sz w:val="28"/>
              </w:rPr>
              <w:t xml:space="preserve"> района по строительству, промышленности, транспорту, связи, председатель </w:t>
            </w:r>
            <w:r>
              <w:rPr>
                <w:spacing w:val="-17"/>
                <w:sz w:val="28"/>
              </w:rPr>
              <w:t>архитектурно-градостроительного Совета</w:t>
            </w:r>
          </w:p>
          <w:p w14:paraId="2A000000">
            <w:pPr>
              <w:ind/>
              <w:jc w:val="both"/>
              <w:rPr>
                <w:sz w:val="28"/>
              </w:rPr>
            </w:pPr>
          </w:p>
        </w:tc>
      </w:tr>
      <w:tr>
        <w:trPr>
          <w:trHeight w:hRule="atLeast" w:val="360"/>
        </w:trPr>
        <w:tc>
          <w:tcPr>
            <w:tcW w:type="dxa" w:w="2908"/>
            <w:tcBorders>
              <w:top w:color="000000" w:sz="4" w:val="nil"/>
              <w:left w:color="000000" w:sz="4" w:val="nil"/>
              <w:bottom w:color="000000" w:sz="4" w:val="nil"/>
              <w:right w:color="000000" w:sz="4" w:val="nil"/>
              <w:tl2br w:color="000000" w:sz="4" w:val="nil"/>
              <w:tr2bl w:color="000000" w:sz="4" w:val="nil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2B00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 xml:space="preserve">Мищенко </w:t>
            </w:r>
            <w:r>
              <w:rPr>
                <w:sz w:val="28"/>
              </w:rPr>
              <w:t>Сергей Николаевич</w:t>
            </w:r>
          </w:p>
        </w:tc>
        <w:tc>
          <w:tcPr>
            <w:tcW w:type="dxa" w:w="6990"/>
            <w:tcBorders>
              <w:top w:color="000000" w:sz="4" w:val="nil"/>
              <w:left w:color="000000" w:sz="4" w:val="nil"/>
              <w:bottom w:color="000000" w:sz="4" w:val="nil"/>
              <w:right w:color="000000" w:sz="4" w:val="nil"/>
              <w:tl2br w:color="000000" w:sz="4" w:val="nil"/>
              <w:tr2bl w:color="000000" w:sz="4" w:val="nil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2C000000">
            <w:pPr>
              <w:ind/>
              <w:jc w:val="both"/>
              <w:rPr>
                <w:sz w:val="28"/>
              </w:rPr>
            </w:pPr>
            <w:r>
              <w:rPr>
                <w:sz w:val="28"/>
              </w:rPr>
              <w:t>главный архитектор Белокалитвинского района,</w:t>
            </w:r>
          </w:p>
          <w:p w14:paraId="2D000000">
            <w:pPr>
              <w:ind/>
              <w:jc w:val="both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 заместитель председателя </w:t>
            </w:r>
            <w:r>
              <w:rPr>
                <w:spacing w:val="-17"/>
                <w:sz w:val="28"/>
              </w:rPr>
              <w:t>архитектурно-градостроительного Совета</w:t>
            </w:r>
          </w:p>
          <w:p w14:paraId="2E000000">
            <w:pPr>
              <w:ind/>
              <w:jc w:val="both"/>
              <w:rPr>
                <w:sz w:val="28"/>
              </w:rPr>
            </w:pPr>
          </w:p>
        </w:tc>
      </w:tr>
      <w:tr>
        <w:trPr>
          <w:trHeight w:hRule="atLeast" w:val="360"/>
        </w:trPr>
        <w:tc>
          <w:tcPr>
            <w:tcW w:type="dxa" w:w="2908"/>
            <w:tcBorders>
              <w:top w:color="000000" w:sz="4" w:val="nil"/>
              <w:left w:color="000000" w:sz="4" w:val="nil"/>
              <w:bottom w:color="000000" w:sz="4" w:val="nil"/>
              <w:right w:color="000000" w:sz="4" w:val="nil"/>
              <w:tl2br w:color="000000" w:sz="4" w:val="nil"/>
              <w:tr2bl w:color="000000" w:sz="4" w:val="nil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2F00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Семиглазова</w:t>
            </w:r>
            <w:r>
              <w:rPr>
                <w:sz w:val="28"/>
              </w:rPr>
              <w:t xml:space="preserve"> Ольга Михайловна</w:t>
            </w:r>
          </w:p>
          <w:p w14:paraId="30000000">
            <w:pPr>
              <w:rPr>
                <w:sz w:val="28"/>
              </w:rPr>
            </w:pPr>
          </w:p>
        </w:tc>
        <w:tc>
          <w:tcPr>
            <w:tcW w:type="dxa" w:w="6990"/>
            <w:tcBorders>
              <w:top w:color="000000" w:sz="4" w:val="nil"/>
              <w:left w:color="000000" w:sz="4" w:val="nil"/>
              <w:bottom w:color="000000" w:sz="4" w:val="nil"/>
              <w:right w:color="000000" w:sz="4" w:val="nil"/>
              <w:tl2br w:color="000000" w:sz="4" w:val="nil"/>
              <w:tr2bl w:color="000000" w:sz="4" w:val="nil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31000000">
            <w:pPr>
              <w:ind/>
              <w:jc w:val="both"/>
              <w:rPr>
                <w:sz w:val="28"/>
              </w:rPr>
            </w:pPr>
            <w:r>
              <w:rPr>
                <w:sz w:val="28"/>
              </w:rPr>
              <w:t xml:space="preserve">ведущий специалист отдела архитектуры Администрации Белокалитвинского района, секретарь </w:t>
            </w:r>
            <w:r>
              <w:rPr>
                <w:spacing w:val="-17"/>
                <w:sz w:val="28"/>
              </w:rPr>
              <w:t>архитектурно-градостроительного Совета</w:t>
            </w:r>
          </w:p>
        </w:tc>
      </w:tr>
      <w:tr>
        <w:trPr>
          <w:trHeight w:hRule="atLeast" w:val="360"/>
        </w:trPr>
        <w:tc>
          <w:tcPr>
            <w:tcW w:type="dxa" w:w="9898"/>
            <w:gridSpan w:val="2"/>
            <w:tcBorders>
              <w:top w:color="000000" w:sz="4" w:val="nil"/>
              <w:left w:color="000000" w:sz="4" w:val="nil"/>
              <w:bottom w:color="000000" w:sz="4" w:val="nil"/>
              <w:right w:color="000000" w:sz="4" w:val="nil"/>
              <w:tl2br w:color="000000" w:sz="4" w:val="nil"/>
              <w:tr2bl w:color="000000" w:sz="4" w:val="nil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32000000">
            <w:pPr>
              <w:ind/>
              <w:jc w:val="left"/>
              <w:rPr>
                <w:sz w:val="28"/>
              </w:rPr>
            </w:pPr>
          </w:p>
          <w:p w14:paraId="33000000">
            <w:pPr>
              <w:ind/>
              <w:jc w:val="left"/>
              <w:rPr>
                <w:sz w:val="28"/>
              </w:rPr>
            </w:pPr>
            <w:r>
              <w:rPr>
                <w:sz w:val="28"/>
              </w:rPr>
              <w:t>Члены комиссии:</w:t>
            </w:r>
          </w:p>
          <w:p w14:paraId="34000000">
            <w:pPr>
              <w:ind/>
              <w:jc w:val="left"/>
              <w:rPr>
                <w:sz w:val="28"/>
              </w:rPr>
            </w:pPr>
          </w:p>
        </w:tc>
      </w:tr>
      <w:tr>
        <w:trPr>
          <w:trHeight w:hRule="atLeast" w:val="360"/>
        </w:trPr>
        <w:tc>
          <w:tcPr>
            <w:tcW w:type="dxa" w:w="2908"/>
            <w:tcBorders>
              <w:top w:color="000000" w:sz="4" w:val="nil"/>
              <w:left w:color="000000" w:sz="4" w:val="nil"/>
              <w:bottom w:color="000000" w:sz="4" w:val="nil"/>
              <w:right w:color="000000" w:sz="4" w:val="nil"/>
              <w:tl2br w:color="000000" w:sz="4" w:val="nil"/>
              <w:tr2bl w:color="000000" w:sz="4" w:val="nil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3500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Савиных Екатерина</w:t>
            </w:r>
          </w:p>
          <w:p w14:paraId="3600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Александровна</w:t>
            </w:r>
          </w:p>
        </w:tc>
        <w:tc>
          <w:tcPr>
            <w:tcW w:type="dxa" w:w="6990"/>
            <w:tcBorders>
              <w:top w:color="000000" w:sz="4" w:val="nil"/>
              <w:left w:color="000000" w:sz="4" w:val="nil"/>
              <w:bottom w:color="000000" w:sz="4" w:val="nil"/>
              <w:right w:color="000000" w:sz="4" w:val="nil"/>
              <w:tl2br w:color="000000" w:sz="4" w:val="nil"/>
              <w:tr2bl w:color="000000" w:sz="4" w:val="nil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37000000">
            <w:pPr>
              <w:ind/>
              <w:jc w:val="both"/>
              <w:rPr>
                <w:sz w:val="28"/>
              </w:rPr>
            </w:pPr>
            <w:r>
              <w:rPr>
                <w:sz w:val="28"/>
              </w:rPr>
              <w:t>директор ООО «Районный центр технической инвентаризации и архитектуры» Белокалитвинского района</w:t>
            </w:r>
          </w:p>
          <w:p w14:paraId="38000000">
            <w:pPr>
              <w:ind/>
              <w:jc w:val="both"/>
              <w:rPr>
                <w:sz w:val="28"/>
              </w:rPr>
            </w:pPr>
          </w:p>
        </w:tc>
      </w:tr>
      <w:tr>
        <w:trPr>
          <w:trHeight w:hRule="atLeast" w:val="360"/>
        </w:trPr>
        <w:tc>
          <w:tcPr>
            <w:tcW w:type="dxa" w:w="2908"/>
            <w:tcBorders>
              <w:top w:color="000000" w:sz="4" w:val="nil"/>
              <w:left w:color="000000" w:sz="4" w:val="nil"/>
              <w:bottom w:color="000000" w:sz="4" w:val="nil"/>
              <w:right w:color="000000" w:sz="4" w:val="nil"/>
              <w:tl2br w:color="000000" w:sz="4" w:val="nil"/>
              <w:tr2bl w:color="000000" w:sz="4" w:val="nil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3900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Курякина Евгения</w:t>
            </w:r>
          </w:p>
          <w:p w14:paraId="3A00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Викторовна</w:t>
            </w:r>
          </w:p>
          <w:p w14:paraId="3B000000">
            <w:pPr>
              <w:ind/>
              <w:jc w:val="center"/>
              <w:rPr>
                <w:sz w:val="28"/>
              </w:rPr>
            </w:pPr>
          </w:p>
        </w:tc>
        <w:tc>
          <w:tcPr>
            <w:tcW w:type="dxa" w:w="6990"/>
            <w:tcBorders>
              <w:top w:color="000000" w:sz="4" w:val="nil"/>
              <w:left w:color="000000" w:sz="4" w:val="nil"/>
              <w:bottom w:color="000000" w:sz="4" w:val="nil"/>
              <w:right w:color="000000" w:sz="4" w:val="nil"/>
              <w:tl2br w:color="000000" w:sz="4" w:val="nil"/>
              <w:tr2bl w:color="000000" w:sz="4" w:val="nil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3C000000">
            <w:pPr>
              <w:ind/>
              <w:jc w:val="both"/>
              <w:rPr>
                <w:sz w:val="28"/>
              </w:rPr>
            </w:pPr>
            <w:r>
              <w:rPr>
                <w:sz w:val="28"/>
              </w:rPr>
              <w:t>главный архитектор проекта ООО «Вектор»</w:t>
            </w:r>
          </w:p>
          <w:p w14:paraId="3D000000">
            <w:pPr>
              <w:ind/>
              <w:jc w:val="both"/>
              <w:rPr>
                <w:sz w:val="28"/>
              </w:rPr>
            </w:pPr>
          </w:p>
        </w:tc>
      </w:tr>
      <w:tr>
        <w:trPr>
          <w:trHeight w:hRule="atLeast" w:val="360"/>
        </w:trPr>
        <w:tc>
          <w:tcPr>
            <w:tcW w:type="dxa" w:w="2908"/>
            <w:tcBorders>
              <w:top w:color="000000" w:sz="4" w:val="nil"/>
              <w:left w:color="000000" w:sz="4" w:val="nil"/>
              <w:bottom w:color="000000" w:sz="4" w:val="nil"/>
              <w:right w:color="000000" w:sz="4" w:val="nil"/>
              <w:tl2br w:color="000000" w:sz="4" w:val="nil"/>
              <w:tr2bl w:color="000000" w:sz="4" w:val="nil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3E000000">
            <w:pPr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color w:val="000000"/>
                <w:spacing w:val="0"/>
                <w:sz w:val="28"/>
                <w:highlight w:val="white"/>
              </w:rPr>
              <w:t>Федорченко Валерий</w:t>
            </w:r>
          </w:p>
          <w:p w14:paraId="3F000000">
            <w:pPr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Федорович</w:t>
            </w:r>
          </w:p>
        </w:tc>
        <w:tc>
          <w:tcPr>
            <w:tcW w:type="dxa" w:w="6990"/>
            <w:tcBorders>
              <w:top w:color="000000" w:sz="4" w:val="nil"/>
              <w:left w:color="000000" w:sz="4" w:val="nil"/>
              <w:bottom w:color="000000" w:sz="4" w:val="nil"/>
              <w:right w:color="000000" w:sz="4" w:val="nil"/>
              <w:tl2br w:color="000000" w:sz="4" w:val="nil"/>
              <w:tr2bl w:color="000000" w:sz="4" w:val="nil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40000000">
            <w:pPr>
              <w:spacing w:line="252" w:lineRule="auto"/>
              <w:ind/>
              <w:jc w:val="both"/>
              <w:rPr>
                <w:sz w:val="28"/>
              </w:rPr>
            </w:pPr>
            <w:r>
              <w:rPr>
                <w:sz w:val="28"/>
              </w:rPr>
              <w:t xml:space="preserve">председатель Общественного Совета при Администрации </w:t>
            </w:r>
            <w:r>
              <w:rPr>
                <w:sz w:val="28"/>
              </w:rPr>
              <w:t>Белокалитвинского</w:t>
            </w:r>
            <w:r>
              <w:rPr>
                <w:sz w:val="28"/>
              </w:rPr>
              <w:t xml:space="preserve"> района</w:t>
            </w:r>
          </w:p>
          <w:p w14:paraId="41000000">
            <w:pPr>
              <w:ind/>
              <w:jc w:val="both"/>
              <w:rPr>
                <w:sz w:val="28"/>
              </w:rPr>
            </w:pPr>
          </w:p>
        </w:tc>
      </w:tr>
      <w:tr>
        <w:trPr>
          <w:trHeight w:hRule="atLeast" w:val="360"/>
        </w:trPr>
        <w:tc>
          <w:tcPr>
            <w:tcW w:type="dxa" w:w="2908"/>
            <w:tcBorders>
              <w:top w:color="000000" w:sz="4" w:val="nil"/>
              <w:left w:color="000000" w:sz="4" w:val="nil"/>
              <w:bottom w:color="000000" w:sz="4" w:val="nil"/>
              <w:right w:color="000000" w:sz="4" w:val="nil"/>
              <w:tl2br w:color="000000" w:sz="4" w:val="nil"/>
              <w:tr2bl w:color="000000" w:sz="4" w:val="nil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4200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Колюк Владимир</w:t>
            </w:r>
          </w:p>
          <w:p w14:paraId="4300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Михайлович</w:t>
            </w:r>
          </w:p>
        </w:tc>
        <w:tc>
          <w:tcPr>
            <w:tcW w:type="dxa" w:w="6990"/>
            <w:tcBorders>
              <w:top w:color="000000" w:sz="4" w:val="nil"/>
              <w:left w:color="000000" w:sz="4" w:val="nil"/>
              <w:bottom w:color="000000" w:sz="4" w:val="nil"/>
              <w:right w:color="000000" w:sz="4" w:val="nil"/>
              <w:tl2br w:color="000000" w:sz="4" w:val="nil"/>
              <w:tr2bl w:color="000000" w:sz="4" w:val="nil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44000000">
            <w:pPr>
              <w:ind/>
              <w:jc w:val="both"/>
              <w:rPr>
                <w:sz w:val="28"/>
              </w:rPr>
            </w:pPr>
            <w:r>
              <w:rPr>
                <w:sz w:val="28"/>
              </w:rPr>
              <w:t>член Правления Ростовской организации союза архитекторов России</w:t>
            </w:r>
          </w:p>
          <w:p w14:paraId="45000000">
            <w:pPr>
              <w:ind/>
              <w:jc w:val="both"/>
              <w:rPr>
                <w:sz w:val="28"/>
              </w:rPr>
            </w:pPr>
          </w:p>
        </w:tc>
      </w:tr>
      <w:tr>
        <w:trPr>
          <w:trHeight w:hRule="atLeast" w:val="360"/>
        </w:trPr>
        <w:tc>
          <w:tcPr>
            <w:tcW w:type="dxa" w:w="2908"/>
            <w:tcBorders>
              <w:top w:color="000000" w:sz="4" w:val="nil"/>
              <w:left w:color="000000" w:sz="4" w:val="nil"/>
              <w:bottom w:color="000000" w:sz="4" w:val="nil"/>
              <w:right w:color="000000" w:sz="4" w:val="nil"/>
              <w:tl2br w:color="000000" w:sz="4" w:val="nil"/>
              <w:tr2bl w:color="000000" w:sz="4" w:val="nil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4600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Рудяшкин Александр</w:t>
            </w:r>
          </w:p>
          <w:p w14:paraId="4700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Александрович</w:t>
            </w:r>
          </w:p>
          <w:p w14:paraId="48000000">
            <w:pPr>
              <w:ind/>
              <w:jc w:val="center"/>
              <w:rPr>
                <w:sz w:val="28"/>
              </w:rPr>
            </w:pPr>
          </w:p>
        </w:tc>
        <w:tc>
          <w:tcPr>
            <w:tcW w:type="dxa" w:w="6990"/>
            <w:tcBorders>
              <w:top w:color="000000" w:sz="4" w:val="nil"/>
              <w:left w:color="000000" w:sz="4" w:val="nil"/>
              <w:bottom w:color="000000" w:sz="4" w:val="nil"/>
              <w:right w:color="000000" w:sz="4" w:val="nil"/>
              <w:tl2br w:color="000000" w:sz="4" w:val="nil"/>
              <w:tr2bl w:color="000000" w:sz="4" w:val="nil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49000000">
            <w:pPr>
              <w:ind/>
              <w:jc w:val="both"/>
              <w:rPr>
                <w:sz w:val="28"/>
              </w:rPr>
            </w:pPr>
            <w:r>
              <w:rPr>
                <w:sz w:val="28"/>
              </w:rPr>
              <w:t>главный инженер – заместитель директора филиала ПАО «Газпром газораспределение Ростов-на-Дону» г.Белая Калитва (по согласованию)</w:t>
            </w:r>
          </w:p>
          <w:p w14:paraId="4A000000">
            <w:pPr>
              <w:ind/>
              <w:jc w:val="both"/>
              <w:rPr>
                <w:sz w:val="28"/>
              </w:rPr>
            </w:pPr>
          </w:p>
          <w:p w14:paraId="4B000000">
            <w:pPr>
              <w:ind/>
              <w:jc w:val="both"/>
              <w:rPr>
                <w:sz w:val="28"/>
              </w:rPr>
            </w:pPr>
          </w:p>
          <w:p w14:paraId="4C000000">
            <w:pPr>
              <w:ind/>
              <w:jc w:val="both"/>
              <w:rPr>
                <w:sz w:val="28"/>
              </w:rPr>
            </w:pPr>
          </w:p>
        </w:tc>
      </w:tr>
      <w:tr>
        <w:trPr>
          <w:trHeight w:hRule="atLeast" w:val="360"/>
        </w:trPr>
        <w:tc>
          <w:tcPr>
            <w:tcW w:type="dxa" w:w="2908"/>
            <w:tcBorders>
              <w:top w:color="000000" w:sz="4" w:val="nil"/>
              <w:left w:color="000000" w:sz="4" w:val="nil"/>
              <w:bottom w:color="000000" w:sz="4" w:val="nil"/>
              <w:right w:color="000000" w:sz="4" w:val="nil"/>
              <w:tl2br w:color="000000" w:sz="4" w:val="nil"/>
              <w:tr2bl w:color="000000" w:sz="4" w:val="nil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4D00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Тимошенко Николай Анатольевич</w:t>
            </w:r>
          </w:p>
        </w:tc>
        <w:tc>
          <w:tcPr>
            <w:tcW w:type="dxa" w:w="6990"/>
            <w:tcBorders>
              <w:top w:color="000000" w:sz="4" w:val="nil"/>
              <w:left w:color="000000" w:sz="4" w:val="nil"/>
              <w:bottom w:color="000000" w:sz="4" w:val="nil"/>
              <w:right w:color="000000" w:sz="4" w:val="nil"/>
              <w:tl2br w:color="000000" w:sz="4" w:val="nil"/>
              <w:tr2bl w:color="000000" w:sz="4" w:val="nil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4E000000">
            <w:pPr>
              <w:ind/>
              <w:jc w:val="both"/>
              <w:rPr>
                <w:sz w:val="28"/>
              </w:rPr>
            </w:pPr>
            <w:r>
              <w:rPr>
                <w:sz w:val="28"/>
              </w:rPr>
              <w:t>глава Администрации Белокалитвинского городского поселения (по согласованию)</w:t>
            </w:r>
          </w:p>
          <w:p w14:paraId="4F000000">
            <w:pPr>
              <w:ind/>
              <w:jc w:val="both"/>
              <w:rPr>
                <w:sz w:val="28"/>
              </w:rPr>
            </w:pPr>
          </w:p>
        </w:tc>
      </w:tr>
      <w:tr>
        <w:trPr>
          <w:trHeight w:hRule="atLeast" w:val="360"/>
        </w:trPr>
        <w:tc>
          <w:tcPr>
            <w:tcW w:type="dxa" w:w="2908"/>
            <w:tcBorders>
              <w:top w:color="000000" w:sz="4" w:val="nil"/>
              <w:left w:color="000000" w:sz="4" w:val="nil"/>
              <w:bottom w:color="000000" w:sz="4" w:val="nil"/>
              <w:right w:color="000000" w:sz="4" w:val="nil"/>
              <w:tl2br w:color="000000" w:sz="4" w:val="nil"/>
              <w:tr2bl w:color="000000" w:sz="4" w:val="nil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50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Снисаренко</w:t>
            </w:r>
            <w:r>
              <w:rPr>
                <w:rFonts w:ascii="Times New Roman" w:hAnsi="Times New Roman"/>
                <w:sz w:val="28"/>
              </w:rPr>
              <w:t>Ольга Павловна</w:t>
            </w:r>
          </w:p>
        </w:tc>
        <w:tc>
          <w:tcPr>
            <w:tcW w:type="dxa" w:w="6990"/>
            <w:tcBorders>
              <w:top w:color="000000" w:sz="4" w:val="nil"/>
              <w:left w:color="000000" w:sz="4" w:val="nil"/>
              <w:bottom w:color="000000" w:sz="4" w:val="nil"/>
              <w:right w:color="000000" w:sz="4" w:val="nil"/>
              <w:tl2br w:color="000000" w:sz="4" w:val="nil"/>
              <w:tr2bl w:color="000000" w:sz="4" w:val="nil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51000000">
            <w:pPr>
              <w:ind/>
              <w:jc w:val="both"/>
              <w:rPr>
                <w:sz w:val="28"/>
              </w:rPr>
            </w:pPr>
            <w:r>
              <w:rPr>
                <w:sz w:val="28"/>
              </w:rPr>
              <w:t>глава Администрации Шолоховского городского поселения (по согласованию)</w:t>
            </w:r>
          </w:p>
          <w:p w14:paraId="52000000">
            <w:pPr>
              <w:ind/>
              <w:jc w:val="both"/>
              <w:rPr>
                <w:sz w:val="28"/>
              </w:rPr>
            </w:pPr>
          </w:p>
        </w:tc>
      </w:tr>
      <w:tr>
        <w:trPr>
          <w:trHeight w:hRule="atLeast" w:val="360"/>
        </w:trPr>
        <w:tc>
          <w:tcPr>
            <w:tcW w:type="dxa" w:w="2908"/>
            <w:tcBorders>
              <w:top w:color="000000" w:sz="4" w:val="nil"/>
              <w:left w:color="000000" w:sz="4" w:val="nil"/>
              <w:bottom w:color="000000" w:sz="4" w:val="nil"/>
              <w:right w:color="000000" w:sz="4" w:val="nil"/>
              <w:tl2br w:color="000000" w:sz="4" w:val="nil"/>
              <w:tr2bl w:color="000000" w:sz="4" w:val="nil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5300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Белоконев Владимир Павлович</w:t>
            </w:r>
          </w:p>
        </w:tc>
        <w:tc>
          <w:tcPr>
            <w:tcW w:type="dxa" w:w="6990"/>
            <w:tcBorders>
              <w:top w:color="000000" w:sz="4" w:val="nil"/>
              <w:left w:color="000000" w:sz="4" w:val="nil"/>
              <w:bottom w:color="000000" w:sz="4" w:val="nil"/>
              <w:right w:color="000000" w:sz="4" w:val="nil"/>
              <w:tl2br w:color="000000" w:sz="4" w:val="nil"/>
              <w:tr2bl w:color="000000" w:sz="4" w:val="nil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54000000">
            <w:pPr>
              <w:ind/>
              <w:jc w:val="both"/>
              <w:rPr>
                <w:sz w:val="28"/>
              </w:rPr>
            </w:pPr>
            <w:r>
              <w:rPr>
                <w:sz w:val="28"/>
              </w:rPr>
              <w:t>глава Администрации Богураевского сельского поселения (по согласованию)</w:t>
            </w:r>
          </w:p>
          <w:p w14:paraId="55000000">
            <w:pPr>
              <w:ind/>
              <w:jc w:val="both"/>
              <w:rPr>
                <w:sz w:val="28"/>
              </w:rPr>
            </w:pPr>
          </w:p>
        </w:tc>
      </w:tr>
      <w:tr>
        <w:trPr>
          <w:trHeight w:hRule="atLeast" w:val="360"/>
        </w:trPr>
        <w:tc>
          <w:tcPr>
            <w:tcW w:type="dxa" w:w="2908"/>
            <w:tcBorders>
              <w:top w:color="000000" w:sz="4" w:val="nil"/>
              <w:left w:color="000000" w:sz="4" w:val="nil"/>
              <w:bottom w:color="000000" w:sz="4" w:val="nil"/>
              <w:right w:color="000000" w:sz="4" w:val="nil"/>
              <w:tl2br w:color="000000" w:sz="4" w:val="nil"/>
              <w:tr2bl w:color="000000" w:sz="4" w:val="nil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5600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Кнурев Андрей Михайлович</w:t>
            </w:r>
          </w:p>
        </w:tc>
        <w:tc>
          <w:tcPr>
            <w:tcW w:type="dxa" w:w="6990"/>
            <w:tcBorders>
              <w:top w:color="000000" w:sz="4" w:val="nil"/>
              <w:left w:color="000000" w:sz="4" w:val="nil"/>
              <w:bottom w:color="000000" w:sz="4" w:val="nil"/>
              <w:right w:color="000000" w:sz="4" w:val="nil"/>
              <w:tl2br w:color="000000" w:sz="4" w:val="nil"/>
              <w:tr2bl w:color="000000" w:sz="4" w:val="nil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57000000">
            <w:pPr>
              <w:ind/>
              <w:jc w:val="both"/>
              <w:rPr>
                <w:sz w:val="28"/>
              </w:rPr>
            </w:pPr>
            <w:r>
              <w:rPr>
                <w:sz w:val="28"/>
              </w:rPr>
              <w:t>глава Горняцкого сельского поселения (по согласованию)</w:t>
            </w:r>
          </w:p>
          <w:p w14:paraId="58000000">
            <w:pPr>
              <w:ind/>
              <w:jc w:val="both"/>
              <w:rPr>
                <w:sz w:val="28"/>
              </w:rPr>
            </w:pPr>
          </w:p>
          <w:p w14:paraId="59000000">
            <w:pPr>
              <w:ind/>
              <w:jc w:val="both"/>
              <w:rPr>
                <w:sz w:val="28"/>
              </w:rPr>
            </w:pPr>
          </w:p>
        </w:tc>
      </w:tr>
      <w:tr>
        <w:trPr>
          <w:trHeight w:hRule="atLeast" w:val="360"/>
        </w:trPr>
        <w:tc>
          <w:tcPr>
            <w:tcW w:type="dxa" w:w="2908"/>
            <w:tcBorders>
              <w:top w:color="000000" w:sz="4" w:val="nil"/>
              <w:left w:color="000000" w:sz="4" w:val="nil"/>
              <w:bottom w:color="000000" w:sz="4" w:val="nil"/>
              <w:right w:color="000000" w:sz="4" w:val="nil"/>
              <w:tl2br w:color="000000" w:sz="4" w:val="nil"/>
              <w:tr2bl w:color="000000" w:sz="4" w:val="nil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5A00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Трифонов Денис Николаевич</w:t>
            </w:r>
          </w:p>
        </w:tc>
        <w:tc>
          <w:tcPr>
            <w:tcW w:type="dxa" w:w="6990"/>
            <w:tcBorders>
              <w:top w:color="000000" w:sz="4" w:val="nil"/>
              <w:left w:color="000000" w:sz="4" w:val="nil"/>
              <w:bottom w:color="000000" w:sz="4" w:val="nil"/>
              <w:right w:color="000000" w:sz="4" w:val="nil"/>
              <w:tl2br w:color="000000" w:sz="4" w:val="nil"/>
              <w:tr2bl w:color="000000" w:sz="4" w:val="nil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5B000000">
            <w:pPr>
              <w:ind/>
              <w:jc w:val="both"/>
              <w:rPr>
                <w:sz w:val="28"/>
              </w:rPr>
            </w:pPr>
            <w:r>
              <w:rPr>
                <w:sz w:val="28"/>
              </w:rPr>
              <w:t>глава Администрации Ильинского сельского поселения (по согласованию)</w:t>
            </w:r>
          </w:p>
          <w:p w14:paraId="5C000000">
            <w:pPr>
              <w:ind/>
              <w:jc w:val="both"/>
              <w:rPr>
                <w:sz w:val="28"/>
              </w:rPr>
            </w:pPr>
          </w:p>
        </w:tc>
      </w:tr>
      <w:tr>
        <w:trPr>
          <w:trHeight w:hRule="atLeast" w:val="360"/>
        </w:trPr>
        <w:tc>
          <w:tcPr>
            <w:tcW w:type="dxa" w:w="2908"/>
            <w:tcBorders>
              <w:top w:color="000000" w:sz="4" w:val="nil"/>
              <w:left w:color="000000" w:sz="4" w:val="nil"/>
              <w:bottom w:color="000000" w:sz="4" w:val="nil"/>
              <w:right w:color="000000" w:sz="4" w:val="nil"/>
              <w:tl2br w:color="000000" w:sz="4" w:val="nil"/>
              <w:tr2bl w:color="000000" w:sz="4" w:val="nil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5D000000">
            <w:pPr>
              <w:ind/>
              <w:jc w:val="center"/>
              <w:rPr>
                <w:rFonts w:ascii="Times New Roman" w:hAnsi="Times New Roman"/>
                <w:b w:val="0"/>
                <w:color w:val="000000"/>
                <w:sz w:val="28"/>
                <w:shd w:fill="FFD821" w:val="clear"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color w:val="000000"/>
                <w:spacing w:val="0"/>
                <w:sz w:val="28"/>
                <w:highlight w:val="white"/>
              </w:rPr>
              <w:t xml:space="preserve">Митрофанов </w:t>
            </w:r>
          </w:p>
          <w:p w14:paraId="5E000000">
            <w:pPr>
              <w:ind/>
              <w:jc w:val="center"/>
              <w:rPr>
                <w:rFonts w:ascii="Times New Roman" w:hAnsi="Times New Roman"/>
                <w:b w:val="0"/>
                <w:color w:val="000000"/>
                <w:sz w:val="28"/>
                <w:shd w:fill="FFD821" w:val="clear"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color w:val="000000"/>
                <w:spacing w:val="0"/>
                <w:sz w:val="28"/>
                <w:highlight w:val="white"/>
              </w:rPr>
              <w:t>Александр Алексеевич</w:t>
            </w:r>
          </w:p>
        </w:tc>
        <w:tc>
          <w:tcPr>
            <w:tcW w:type="dxa" w:w="6990"/>
            <w:tcBorders>
              <w:top w:color="000000" w:sz="4" w:val="nil"/>
              <w:left w:color="000000" w:sz="4" w:val="nil"/>
              <w:bottom w:color="000000" w:sz="4" w:val="nil"/>
              <w:right w:color="000000" w:sz="4" w:val="nil"/>
              <w:tl2br w:color="000000" w:sz="4" w:val="nil"/>
              <w:tr2bl w:color="000000" w:sz="4" w:val="nil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5F000000">
            <w:pPr>
              <w:ind/>
              <w:jc w:val="both"/>
              <w:rPr>
                <w:sz w:val="28"/>
              </w:rPr>
            </w:pPr>
            <w:r>
              <w:rPr>
                <w:sz w:val="28"/>
              </w:rPr>
              <w:t>глава Грушево-Дубовского сельского поселения (по согласованию)</w:t>
            </w:r>
          </w:p>
          <w:p w14:paraId="60000000">
            <w:pPr>
              <w:ind/>
              <w:jc w:val="both"/>
              <w:rPr>
                <w:sz w:val="28"/>
              </w:rPr>
            </w:pPr>
          </w:p>
        </w:tc>
      </w:tr>
      <w:tr>
        <w:trPr>
          <w:trHeight w:hRule="atLeast" w:val="360"/>
        </w:trPr>
        <w:tc>
          <w:tcPr>
            <w:tcW w:type="dxa" w:w="2908"/>
            <w:tcBorders>
              <w:top w:color="000000" w:sz="4" w:val="nil"/>
              <w:left w:color="000000" w:sz="4" w:val="nil"/>
              <w:bottom w:color="000000" w:sz="4" w:val="nil"/>
              <w:right w:color="000000" w:sz="4" w:val="nil"/>
              <w:tl2br w:color="000000" w:sz="4" w:val="nil"/>
              <w:tr2bl w:color="000000" w:sz="4" w:val="nil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6100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Киреев Сергей Иванович</w:t>
            </w:r>
          </w:p>
        </w:tc>
        <w:tc>
          <w:tcPr>
            <w:tcW w:type="dxa" w:w="6990"/>
            <w:tcBorders>
              <w:top w:color="000000" w:sz="4" w:val="nil"/>
              <w:left w:color="000000" w:sz="4" w:val="nil"/>
              <w:bottom w:color="000000" w:sz="4" w:val="nil"/>
              <w:right w:color="000000" w:sz="4" w:val="nil"/>
              <w:tl2br w:color="000000" w:sz="4" w:val="nil"/>
              <w:tr2bl w:color="000000" w:sz="4" w:val="nil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62000000">
            <w:pPr>
              <w:ind/>
              <w:jc w:val="both"/>
              <w:rPr>
                <w:sz w:val="28"/>
              </w:rPr>
            </w:pPr>
            <w:r>
              <w:rPr>
                <w:sz w:val="28"/>
              </w:rPr>
              <w:t>глава Администрации Коксовского сельского поселения (по согласованию)</w:t>
            </w:r>
          </w:p>
          <w:p w14:paraId="63000000">
            <w:pPr>
              <w:ind/>
              <w:jc w:val="both"/>
              <w:rPr>
                <w:sz w:val="28"/>
              </w:rPr>
            </w:pPr>
          </w:p>
        </w:tc>
      </w:tr>
      <w:tr>
        <w:trPr>
          <w:trHeight w:hRule="atLeast" w:val="360"/>
        </w:trPr>
        <w:tc>
          <w:tcPr>
            <w:tcW w:type="dxa" w:w="2908"/>
            <w:tcBorders>
              <w:top w:color="000000" w:sz="4" w:val="nil"/>
              <w:left w:color="000000" w:sz="4" w:val="nil"/>
              <w:bottom w:color="000000" w:sz="4" w:val="nil"/>
              <w:right w:color="000000" w:sz="4" w:val="nil"/>
              <w:tl2br w:color="000000" w:sz="4" w:val="nil"/>
              <w:tr2bl w:color="000000" w:sz="4" w:val="nil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6400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Убийко Виктор Иванович</w:t>
            </w:r>
          </w:p>
        </w:tc>
        <w:tc>
          <w:tcPr>
            <w:tcW w:type="dxa" w:w="6990"/>
            <w:tcBorders>
              <w:top w:color="000000" w:sz="4" w:val="nil"/>
              <w:left w:color="000000" w:sz="4" w:val="nil"/>
              <w:bottom w:color="000000" w:sz="4" w:val="nil"/>
              <w:right w:color="000000" w:sz="4" w:val="nil"/>
              <w:tl2br w:color="000000" w:sz="4" w:val="nil"/>
              <w:tr2bl w:color="000000" w:sz="4" w:val="nil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65000000">
            <w:pPr>
              <w:ind/>
              <w:jc w:val="both"/>
              <w:rPr>
                <w:sz w:val="28"/>
              </w:rPr>
            </w:pPr>
            <w:r>
              <w:rPr>
                <w:sz w:val="28"/>
              </w:rPr>
              <w:t>глава Администрации Краснодонецкого сельского поселения (по согласованию)</w:t>
            </w:r>
          </w:p>
          <w:p w14:paraId="66000000">
            <w:pPr>
              <w:ind/>
              <w:jc w:val="both"/>
              <w:rPr>
                <w:sz w:val="28"/>
              </w:rPr>
            </w:pPr>
          </w:p>
        </w:tc>
      </w:tr>
      <w:tr>
        <w:trPr>
          <w:trHeight w:hRule="atLeast" w:val="360"/>
        </w:trPr>
        <w:tc>
          <w:tcPr>
            <w:tcW w:type="dxa" w:w="2908"/>
            <w:tcBorders>
              <w:top w:color="000000" w:sz="4" w:val="nil"/>
              <w:left w:color="000000" w:sz="4" w:val="nil"/>
              <w:bottom w:color="000000" w:sz="4" w:val="nil"/>
              <w:right w:color="000000" w:sz="4" w:val="nil"/>
              <w:tl2br w:color="000000" w:sz="4" w:val="nil"/>
              <w:tr2bl w:color="000000" w:sz="4" w:val="nil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6700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Герасименко Ирина Николаевна</w:t>
            </w:r>
          </w:p>
        </w:tc>
        <w:tc>
          <w:tcPr>
            <w:tcW w:type="dxa" w:w="6990"/>
            <w:tcBorders>
              <w:top w:color="000000" w:sz="4" w:val="nil"/>
              <w:left w:color="000000" w:sz="4" w:val="nil"/>
              <w:bottom w:color="000000" w:sz="4" w:val="nil"/>
              <w:right w:color="000000" w:sz="4" w:val="nil"/>
              <w:tl2br w:color="000000" w:sz="4" w:val="nil"/>
              <w:tr2bl w:color="000000" w:sz="4" w:val="nil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68000000">
            <w:pPr>
              <w:ind/>
              <w:jc w:val="both"/>
              <w:rPr>
                <w:sz w:val="28"/>
              </w:rPr>
            </w:pPr>
            <w:r>
              <w:rPr>
                <w:sz w:val="28"/>
              </w:rPr>
              <w:t>глава Администрации Литвиновского сельского поселения (по согласованию)</w:t>
            </w:r>
          </w:p>
          <w:p w14:paraId="69000000">
            <w:pPr>
              <w:ind/>
              <w:jc w:val="both"/>
              <w:rPr>
                <w:sz w:val="28"/>
              </w:rPr>
            </w:pPr>
          </w:p>
        </w:tc>
      </w:tr>
      <w:tr>
        <w:trPr>
          <w:trHeight w:hRule="atLeast" w:val="360"/>
        </w:trPr>
        <w:tc>
          <w:tcPr>
            <w:tcW w:type="dxa" w:w="2908"/>
            <w:tcBorders>
              <w:top w:color="000000" w:sz="4" w:val="nil"/>
              <w:left w:color="000000" w:sz="4" w:val="nil"/>
              <w:bottom w:color="000000" w:sz="4" w:val="nil"/>
              <w:right w:color="000000" w:sz="4" w:val="nil"/>
              <w:tl2br w:color="000000" w:sz="4" w:val="nil"/>
              <w:tr2bl w:color="000000" w:sz="4" w:val="nil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6A00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Капуза Татьяна Евгеньевна</w:t>
            </w:r>
          </w:p>
        </w:tc>
        <w:tc>
          <w:tcPr>
            <w:tcW w:type="dxa" w:w="6990"/>
            <w:tcBorders>
              <w:top w:color="000000" w:sz="4" w:val="nil"/>
              <w:left w:color="000000" w:sz="4" w:val="nil"/>
              <w:bottom w:color="000000" w:sz="4" w:val="nil"/>
              <w:right w:color="000000" w:sz="4" w:val="nil"/>
              <w:tl2br w:color="000000" w:sz="4" w:val="nil"/>
              <w:tr2bl w:color="000000" w:sz="4" w:val="nil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6B000000">
            <w:pPr>
              <w:ind/>
              <w:jc w:val="both"/>
              <w:rPr>
                <w:sz w:val="28"/>
              </w:rPr>
            </w:pPr>
            <w:r>
              <w:rPr>
                <w:sz w:val="28"/>
              </w:rPr>
              <w:t>глава Нижнепоповского сельского поселения (по согласованию)</w:t>
            </w:r>
          </w:p>
          <w:p w14:paraId="6C000000">
            <w:pPr>
              <w:ind/>
              <w:jc w:val="both"/>
              <w:rPr>
                <w:sz w:val="28"/>
              </w:rPr>
            </w:pPr>
          </w:p>
        </w:tc>
      </w:tr>
      <w:tr>
        <w:trPr>
          <w:trHeight w:hRule="atLeast" w:val="360"/>
        </w:trPr>
        <w:tc>
          <w:tcPr>
            <w:tcW w:type="dxa" w:w="2908"/>
            <w:tcBorders>
              <w:top w:color="000000" w:sz="4" w:val="nil"/>
              <w:left w:color="000000" w:sz="4" w:val="nil"/>
              <w:bottom w:color="000000" w:sz="4" w:val="nil"/>
              <w:right w:color="000000" w:sz="4" w:val="nil"/>
              <w:tl2br w:color="000000" w:sz="4" w:val="nil"/>
              <w:tr2bl w:color="000000" w:sz="4" w:val="nil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6D000000">
            <w:pPr>
              <w:ind/>
              <w:jc w:val="center"/>
              <w:rPr>
                <w:rFonts w:ascii="Times New Roman" w:hAnsi="Times New Roman"/>
                <w:b w:val="0"/>
                <w:color w:val="000000"/>
                <w:sz w:val="28"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color w:val="000000"/>
                <w:spacing w:val="0"/>
                <w:sz w:val="28"/>
              </w:rPr>
              <w:t>Зимбалевский</w:t>
            </w:r>
            <w:r>
              <w:rPr>
                <w:rFonts w:ascii="Times New Roman" w:hAnsi="Times New Roman"/>
                <w:b w:val="0"/>
                <w:i w:val="0"/>
                <w:caps w:val="0"/>
                <w:color w:val="000000"/>
                <w:spacing w:val="0"/>
                <w:sz w:val="28"/>
                <w:highlight w:val="white"/>
              </w:rPr>
              <w:t xml:space="preserve"> Денис Васильевич</w:t>
            </w:r>
          </w:p>
        </w:tc>
        <w:tc>
          <w:tcPr>
            <w:tcW w:type="dxa" w:w="6990"/>
            <w:tcBorders>
              <w:top w:color="000000" w:sz="4" w:val="nil"/>
              <w:left w:color="000000" w:sz="4" w:val="nil"/>
              <w:bottom w:color="000000" w:sz="4" w:val="nil"/>
              <w:right w:color="000000" w:sz="4" w:val="nil"/>
              <w:tl2br w:color="000000" w:sz="4" w:val="nil"/>
              <w:tr2bl w:color="000000" w:sz="4" w:val="nil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6E000000">
            <w:pPr>
              <w:ind/>
              <w:jc w:val="both"/>
              <w:rPr>
                <w:sz w:val="28"/>
              </w:rPr>
            </w:pPr>
            <w:r>
              <w:rPr>
                <w:sz w:val="28"/>
              </w:rPr>
              <w:t>глава Рудаковского сельского поселения (по согласованию)</w:t>
            </w:r>
          </w:p>
          <w:p w14:paraId="6F000000">
            <w:pPr>
              <w:ind/>
              <w:jc w:val="both"/>
              <w:rPr>
                <w:sz w:val="28"/>
              </w:rPr>
            </w:pPr>
          </w:p>
        </w:tc>
      </w:tr>
      <w:tr>
        <w:tc>
          <w:tcPr>
            <w:tcW w:type="dxa" w:w="2908"/>
            <w:tcBorders>
              <w:top w:color="000000" w:sz="4" w:val="nil"/>
              <w:left w:color="000000" w:sz="4" w:val="nil"/>
              <w:bottom w:color="000000" w:sz="4" w:val="nil"/>
              <w:right w:color="000000" w:sz="4" w:val="nil"/>
              <w:tl2br w:color="000000" w:sz="4" w:val="nil"/>
              <w:tr2bl w:color="000000" w:sz="4" w:val="nil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7000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 xml:space="preserve">Никулин </w:t>
            </w:r>
            <w:r>
              <w:rPr>
                <w:sz w:val="28"/>
              </w:rPr>
              <w:t>Игорь Вячеславович</w:t>
            </w:r>
          </w:p>
        </w:tc>
        <w:tc>
          <w:tcPr>
            <w:tcW w:type="dxa" w:w="6990"/>
            <w:tcBorders>
              <w:top w:color="000000" w:sz="4" w:val="nil"/>
              <w:left w:color="000000" w:sz="4" w:val="nil"/>
              <w:bottom w:color="000000" w:sz="4" w:val="nil"/>
              <w:right w:color="000000" w:sz="4" w:val="nil"/>
              <w:tl2br w:color="000000" w:sz="4" w:val="nil"/>
              <w:tr2bl w:color="000000" w:sz="4" w:val="nil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71000000">
            <w:pPr>
              <w:ind/>
              <w:jc w:val="both"/>
              <w:rPr>
                <w:sz w:val="28"/>
              </w:rPr>
            </w:pPr>
            <w:r>
              <w:rPr>
                <w:sz w:val="28"/>
              </w:rPr>
              <w:t>глава Администрации Синегорского сельского поселения (по согласованию)</w:t>
            </w:r>
          </w:p>
          <w:p w14:paraId="72000000">
            <w:pPr>
              <w:ind/>
              <w:jc w:val="both"/>
              <w:rPr>
                <w:sz w:val="28"/>
              </w:rPr>
            </w:pPr>
          </w:p>
        </w:tc>
      </w:tr>
      <w:tr>
        <w:tc>
          <w:tcPr>
            <w:tcW w:type="dxa" w:w="2908"/>
            <w:tcBorders>
              <w:top w:color="000000" w:sz="4" w:val="nil"/>
              <w:left w:color="000000" w:sz="4" w:val="nil"/>
              <w:bottom w:color="000000" w:sz="4" w:val="nil"/>
              <w:right w:color="000000" w:sz="4" w:val="nil"/>
              <w:tl2br w:color="000000" w:sz="4" w:val="nil"/>
              <w:tr2bl w:color="000000" w:sz="4" w:val="nil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7300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Миронова Галина</w:t>
            </w:r>
          </w:p>
          <w:p w14:paraId="7400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Валерьевна</w:t>
            </w:r>
          </w:p>
        </w:tc>
        <w:tc>
          <w:tcPr>
            <w:tcW w:type="dxa" w:w="6990"/>
            <w:tcBorders>
              <w:top w:color="000000" w:sz="4" w:val="nil"/>
              <w:left w:color="000000" w:sz="4" w:val="nil"/>
              <w:bottom w:color="000000" w:sz="4" w:val="nil"/>
              <w:right w:color="000000" w:sz="4" w:val="nil"/>
              <w:tl2br w:color="000000" w:sz="4" w:val="nil"/>
              <w:tr2bl w:color="000000" w:sz="4" w:val="nil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75000000">
            <w:pPr>
              <w:ind/>
              <w:jc w:val="both"/>
              <w:rPr>
                <w:sz w:val="28"/>
              </w:rPr>
            </w:pPr>
            <w:r>
              <w:rPr>
                <w:sz w:val="28"/>
              </w:rPr>
              <w:t>ответственный секретарь ООО «Редакция газеты «Перекресток» (по согласованию)</w:t>
            </w:r>
          </w:p>
          <w:p w14:paraId="76000000">
            <w:pPr>
              <w:ind/>
              <w:jc w:val="both"/>
              <w:rPr>
                <w:sz w:val="28"/>
              </w:rPr>
            </w:pPr>
          </w:p>
        </w:tc>
      </w:tr>
    </w:tbl>
    <w:p w14:paraId="77000000">
      <w:pPr>
        <w:pStyle w:val="Style_1"/>
        <w:tabs>
          <w:tab w:leader="none" w:pos="2466" w:val="left"/>
          <w:tab w:leader="none" w:pos="4823" w:val="left"/>
          <w:tab w:leader="none" w:pos="6128" w:val="left"/>
        </w:tabs>
        <w:spacing w:before="89"/>
        <w:ind w:firstLine="0" w:left="-304" w:right="150"/>
      </w:pPr>
    </w:p>
    <w:p w14:paraId="78000000">
      <w:pPr>
        <w:pStyle w:val="Style_1"/>
        <w:tabs>
          <w:tab w:leader="none" w:pos="2466" w:val="left"/>
          <w:tab w:leader="none" w:pos="4823" w:val="left"/>
          <w:tab w:leader="none" w:pos="6128" w:val="left"/>
        </w:tabs>
        <w:spacing w:before="89"/>
        <w:ind w:firstLine="0" w:left="0" w:right="150"/>
        <w:jc w:val="both"/>
      </w:pPr>
      <w:r>
        <w:t xml:space="preserve">    </w:t>
      </w:r>
    </w:p>
    <w:p w14:paraId="79000000">
      <w:pPr>
        <w:pStyle w:val="Style_1"/>
        <w:tabs>
          <w:tab w:leader="none" w:pos="2466" w:val="left"/>
          <w:tab w:leader="none" w:pos="4823" w:val="left"/>
          <w:tab w:leader="none" w:pos="6128" w:val="left"/>
        </w:tabs>
        <w:spacing w:before="89"/>
        <w:ind w:firstLine="0" w:left="0" w:right="150"/>
        <w:jc w:val="both"/>
      </w:pPr>
    </w:p>
    <w:p w14:paraId="7A000000">
      <w:pPr>
        <w:pStyle w:val="Style_1"/>
        <w:tabs>
          <w:tab w:leader="none" w:pos="2466" w:val="left"/>
          <w:tab w:leader="none" w:pos="4823" w:val="left"/>
          <w:tab w:leader="none" w:pos="6128" w:val="left"/>
        </w:tabs>
        <w:spacing w:before="89"/>
        <w:ind w:firstLine="0" w:left="0" w:right="150"/>
        <w:jc w:val="both"/>
      </w:pPr>
    </w:p>
    <w:p w14:paraId="7B000000">
      <w:pPr>
        <w:pStyle w:val="Style_1"/>
        <w:tabs>
          <w:tab w:leader="none" w:pos="2466" w:val="left"/>
          <w:tab w:leader="none" w:pos="4823" w:val="left"/>
          <w:tab w:leader="none" w:pos="6128" w:val="left"/>
        </w:tabs>
        <w:spacing w:before="89"/>
        <w:ind w:firstLine="0" w:left="0" w:right="150"/>
        <w:jc w:val="both"/>
      </w:pPr>
    </w:p>
    <w:p w14:paraId="7C000000">
      <w:pPr>
        <w:pStyle w:val="Style_1"/>
        <w:tabs>
          <w:tab w:leader="none" w:pos="2466" w:val="left"/>
          <w:tab w:leader="none" w:pos="4823" w:val="left"/>
          <w:tab w:leader="none" w:pos="6128" w:val="left"/>
        </w:tabs>
        <w:spacing w:before="89"/>
        <w:ind w:firstLine="0" w:left="0" w:right="150"/>
        <w:jc w:val="both"/>
      </w:pPr>
    </w:p>
    <w:p w14:paraId="7D000000">
      <w:pPr>
        <w:pStyle w:val="Style_1"/>
        <w:tabs>
          <w:tab w:leader="none" w:pos="2466" w:val="left"/>
          <w:tab w:leader="none" w:pos="4823" w:val="left"/>
          <w:tab w:leader="none" w:pos="6128" w:val="left"/>
        </w:tabs>
        <w:spacing w:before="89"/>
        <w:ind w:firstLine="0" w:left="0" w:right="150"/>
        <w:jc w:val="both"/>
      </w:pPr>
    </w:p>
    <w:p w14:paraId="7E000000">
      <w:pPr>
        <w:pStyle w:val="Style_1"/>
        <w:tabs>
          <w:tab w:leader="none" w:pos="2466" w:val="left"/>
          <w:tab w:leader="none" w:pos="4823" w:val="left"/>
          <w:tab w:leader="none" w:pos="6128" w:val="left"/>
        </w:tabs>
        <w:spacing w:before="89"/>
        <w:ind w:firstLine="0" w:left="0" w:right="150"/>
        <w:jc w:val="both"/>
      </w:pPr>
    </w:p>
    <w:p w14:paraId="7F000000">
      <w:pPr>
        <w:pStyle w:val="Style_1"/>
        <w:tabs>
          <w:tab w:leader="none" w:pos="2466" w:val="left"/>
          <w:tab w:leader="none" w:pos="4823" w:val="left"/>
          <w:tab w:leader="none" w:pos="6128" w:val="left"/>
        </w:tabs>
        <w:spacing w:before="89"/>
        <w:ind w:firstLine="0" w:left="0" w:right="150"/>
        <w:jc w:val="both"/>
      </w:pPr>
      <w:r>
        <w:t xml:space="preserve">    К работе Совета могут привлекаться все заинтересованные физические и юридические лица, общественные организации, а также организации Белокалитвинского района.</w:t>
      </w:r>
    </w:p>
    <w:p w14:paraId="80000000">
      <w:pPr>
        <w:pStyle w:val="Style_1"/>
        <w:tabs>
          <w:tab w:leader="none" w:pos="2466" w:val="left"/>
          <w:tab w:leader="none" w:pos="4823" w:val="left"/>
          <w:tab w:leader="none" w:pos="6128" w:val="left"/>
        </w:tabs>
        <w:spacing w:before="89"/>
        <w:ind w:firstLine="0" w:left="0" w:right="150"/>
        <w:jc w:val="both"/>
      </w:pPr>
    </w:p>
    <w:p w14:paraId="81000000">
      <w:pPr>
        <w:pStyle w:val="Style_1"/>
        <w:tabs>
          <w:tab w:leader="none" w:pos="2466" w:val="left"/>
          <w:tab w:leader="none" w:pos="4823" w:val="left"/>
          <w:tab w:leader="none" w:pos="6128" w:val="left"/>
        </w:tabs>
        <w:spacing w:before="89"/>
        <w:ind w:firstLine="0" w:left="0" w:right="150"/>
        <w:jc w:val="both"/>
      </w:pPr>
    </w:p>
    <w:p w14:paraId="82000000">
      <w:pPr>
        <w:pStyle w:val="Style_1"/>
        <w:tabs>
          <w:tab w:leader="none" w:pos="2466" w:val="left"/>
          <w:tab w:leader="none" w:pos="4823" w:val="left"/>
          <w:tab w:leader="none" w:pos="6128" w:val="left"/>
        </w:tabs>
        <w:spacing w:before="89"/>
        <w:ind w:firstLine="0" w:left="0" w:right="150"/>
        <w:jc w:val="both"/>
      </w:pPr>
    </w:p>
    <w:p w14:paraId="83000000">
      <w:pPr>
        <w:pStyle w:val="Style_1"/>
        <w:tabs>
          <w:tab w:leader="none" w:pos="2466" w:val="left"/>
          <w:tab w:leader="none" w:pos="4823" w:val="left"/>
          <w:tab w:leader="none" w:pos="6128" w:val="left"/>
        </w:tabs>
        <w:spacing w:before="89"/>
        <w:ind w:firstLine="0" w:left="0" w:right="150"/>
        <w:jc w:val="both"/>
      </w:pPr>
    </w:p>
    <w:p w14:paraId="84000000">
      <w:pPr>
        <w:spacing w:after="0" w:line="240" w:lineRule="auto"/>
        <w:ind/>
        <w:jc w:val="both"/>
        <w:rPr>
          <w:rFonts w:ascii="Times New Roman" w:hAnsi="Times New Roman"/>
          <w:color w:val="000000"/>
          <w:sz w:val="28"/>
        </w:rPr>
      </w:pPr>
    </w:p>
    <w:p w14:paraId="85000000">
      <w:pPr>
        <w:spacing w:after="0" w:line="240" w:lineRule="auto"/>
        <w:ind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Заместитель главы Администрации района</w:t>
      </w:r>
    </w:p>
    <w:p w14:paraId="86000000">
      <w:pPr>
        <w:spacing w:after="0" w:line="240" w:lineRule="auto"/>
        <w:ind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по организационной и кадровой работе                                        Л.Г. Василенко</w:t>
      </w:r>
    </w:p>
    <w:p w14:paraId="87000000">
      <w:pPr>
        <w:spacing w:after="0" w:line="240" w:lineRule="auto"/>
        <w:ind/>
        <w:jc w:val="both"/>
        <w:rPr>
          <w:rFonts w:ascii="Times New Roman" w:hAnsi="Times New Roman"/>
          <w:color w:val="000000"/>
          <w:sz w:val="24"/>
        </w:rPr>
      </w:pPr>
    </w:p>
    <w:p w14:paraId="88000000">
      <w:pPr>
        <w:spacing w:after="0" w:line="240" w:lineRule="auto"/>
        <w:ind/>
        <w:jc w:val="both"/>
        <w:rPr>
          <w:rFonts w:ascii="Times New Roman" w:hAnsi="Times New Roman"/>
          <w:color w:val="000000"/>
          <w:sz w:val="24"/>
        </w:rPr>
      </w:pPr>
    </w:p>
    <w:sectPr>
      <w:headerReference r:id="rId3" w:type="default"/>
      <w:type w:val="continuous"/>
      <w:pgSz w:h="16840" w:orient="portrait" w:w="11910"/>
      <w:pgMar w:bottom="280" w:footer="0" w:header="579" w:left="1600" w:right="520" w:top="1260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header1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1000000">
    <w:pPr>
      <w:pStyle w:val="Style_1"/>
      <w:spacing w:before="0" w:line="12" w:lineRule="auto"/>
      <w:ind/>
      <w:rPr>
        <w:sz w:val="20"/>
      </w:rPr>
    </w:pPr>
    <w:r>
      <mc:AlternateContent>
        <mc:Choice Requires="wps">
          <w:draw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>
            <wp:anchor allowOverlap="true" behindDoc="true" distB="0" distL="0" distR="0" distT="0" layoutInCell="true" locked="false" relativeHeight="251658240" simplePos="false">
              <wp:simplePos x="0" y="0"/>
              <wp:positionH relativeFrom="page">
                <wp:posOffset>4021772</wp:posOffset>
              </wp:positionH>
              <wp:positionV relativeFrom="page">
                <wp:posOffset>354907</wp:posOffset>
              </wp:positionV>
              <wp:extent cx="177800" cy="222884"/>
              <wp:wrapNone/>
              <wp:docPr hidden="false" id="1" name="Picture 1"/>
              <a:graphic>
                <a:graphicData uri="http://schemas.microsoft.com/office/word/2010/wordprocessingShape">
                  <wps:wsp>
                    <wps:cNvSpPr txBox="true"/>
                    <wps:spPr>
                      <a:xfrm flipH="false" flipV="false" rot="0">
                        <a:off x="0" y="0"/>
                        <a:ext cx="177800" cy="222884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2000000">
                          <w:pPr>
                            <w:pStyle w:val="Style_1"/>
                            <w:spacing w:before="8"/>
                            <w:ind w:firstLine="0" w:left="60"/>
                            <w:rPr>
                              <w:color w:val="000000"/>
                              <w:spacing w:val="0"/>
                            </w:rPr>
                          </w:pPr>
                          <w:r>
                            <w:rPr>
                              <w:color w:val="000000"/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color w:val="000000"/>
                              <w:spacing w:val="-10"/>
                            </w:rPr>
                            <w:instrText xml:space="preserve">PAGE </w:instrText>
                          </w:r>
                          <w:r>
                            <w:rPr>
                              <w:color w:val="000000"/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color w:val="000000"/>
                              <w:spacing w:val="-10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bIns="0" lIns="0" rIns="0" tIns="0" wrap="square">
                      <a:noAutofit/>
                    </wps:bodyPr>
                  </wps:wsp>
                </a:graphicData>
              </a:graphic>
            </wp:anchor>
          </w:drawing>
        </mc:Choice>
        <mc:Fallback>
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/>
        </mc:Fallback>
      </mc:AlternateContent>
    </w:r>
  </w:p>
</w:hdr>
</file>

<file path=word/header2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3000000">
    <w:pPr>
      <w:pStyle w:val="Style_2"/>
      <w:ind/>
      <w:jc w:val="right"/>
    </w:pPr>
    <w:r>
      <w:t>ПРОЕКТ</w:t>
    </w:r>
  </w:p>
</w:hdr>
</file>

<file path=word/header3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4000000">
    <w:pPr>
      <w:pStyle w:val="Style_1"/>
      <w:spacing w:before="0" w:line="12" w:lineRule="auto"/>
      <w:ind/>
      <w:rPr>
        <w:sz w:val="20"/>
      </w:rPr>
    </w:pPr>
    <w:r>
      <mc:AlternateContent>
        <mc:Choice Requires="wps">
          <w:draw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>
            <wp:anchor allowOverlap="true" behindDoc="true" distB="0" distL="0" distR="0" distT="0" layoutInCell="true" locked="false" relativeHeight="251658240" simplePos="false">
              <wp:simplePos x="0" y="0"/>
              <wp:positionH relativeFrom="page">
                <wp:posOffset>4021772</wp:posOffset>
              </wp:positionH>
              <wp:positionV relativeFrom="page">
                <wp:posOffset>354907</wp:posOffset>
              </wp:positionV>
              <wp:extent cx="177800" cy="222884"/>
              <wp:wrapNone/>
              <wp:docPr hidden="false" id="2" name="Picture 2"/>
              <a:graphic>
                <a:graphicData uri="http://schemas.microsoft.com/office/word/2010/wordprocessingShape">
                  <wps:wsp>
                    <wps:cNvSpPr txBox="true"/>
                    <wps:spPr>
                      <a:xfrm flipH="false" flipV="false" rot="0">
                        <a:off x="0" y="0"/>
                        <a:ext cx="177800" cy="222884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5000000">
                          <w:pPr>
                            <w:pStyle w:val="Style_1"/>
                            <w:spacing w:before="8"/>
                            <w:ind w:firstLine="0" w:left="60"/>
                            <w:rPr>
                              <w:color w:val="000000"/>
                              <w:spacing w:val="0"/>
                            </w:rPr>
                          </w:pPr>
                          <w:r>
                            <w:rPr>
                              <w:color w:val="000000"/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color w:val="000000"/>
                              <w:spacing w:val="-10"/>
                            </w:rPr>
                            <w:instrText xml:space="preserve">PAGE </w:instrText>
                          </w:r>
                          <w:r>
                            <w:rPr>
                              <w:color w:val="000000"/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color w:val="000000"/>
                              <w:spacing w:val="-10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bIns="0" lIns="0" rIns="0" tIns="0" wrap="square">
                      <a:noAutofit/>
                    </wps:bodyPr>
                  </wps:wsp>
                </a:graphicData>
              </a:graphic>
            </wp:anchor>
          </w:drawing>
        </mc:Choice>
        <mc:Fallback>
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/>
        </mc:Fallback>
      </mc:AlternateContent>
    </w:r>
  </w:p>
</w:hdr>
</file>

<file path=word/numbering.xml><?xml version="1.0" encoding="utf-8"?>
<w:number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abstractNum w:abstractNumId="0">
    <w:lvl w:ilvl="0">
      <w:start w:val="1"/>
      <w:numFmt w:val="decimal"/>
      <w:lvlText w:val="%1."/>
      <w:lvlJc w:val="left"/>
      <w:pPr>
        <w:ind w:hanging="740" w:left="101"/>
        <w:jc w:val="left"/>
      </w:pPr>
      <w:rPr>
        <w:rFonts w:ascii="Times New Roman" w:hAnsi="Times New Roman"/>
        <w:b w:val="0"/>
        <w:i w:val="0"/>
        <w:spacing w:val="0"/>
        <w:sz w:val="28"/>
      </w:rPr>
    </w:lvl>
    <w:lvl w:ilvl="1">
      <w:start w:val="0"/>
      <w:numFmt w:val="bullet"/>
      <w:lvlText w:val="•"/>
      <w:lvlJc w:val="left"/>
      <w:pPr>
        <w:ind w:hanging="740" w:left="1068"/>
      </w:pPr>
    </w:lvl>
    <w:lvl w:ilvl="2">
      <w:start w:val="0"/>
      <w:numFmt w:val="bullet"/>
      <w:lvlText w:val="•"/>
      <w:lvlJc w:val="left"/>
      <w:pPr>
        <w:ind w:hanging="740" w:left="2037"/>
      </w:pPr>
    </w:lvl>
    <w:lvl w:ilvl="3">
      <w:start w:val="0"/>
      <w:numFmt w:val="bullet"/>
      <w:lvlText w:val="•"/>
      <w:lvlJc w:val="left"/>
      <w:pPr>
        <w:ind w:hanging="740" w:left="3005"/>
      </w:pPr>
    </w:lvl>
    <w:lvl w:ilvl="4">
      <w:start w:val="0"/>
      <w:numFmt w:val="bullet"/>
      <w:lvlText w:val="•"/>
      <w:lvlJc w:val="left"/>
      <w:pPr>
        <w:ind w:hanging="740" w:left="3974"/>
      </w:pPr>
    </w:lvl>
    <w:lvl w:ilvl="5">
      <w:start w:val="0"/>
      <w:numFmt w:val="bullet"/>
      <w:lvlText w:val="•"/>
      <w:lvlJc w:val="left"/>
      <w:pPr>
        <w:ind w:hanging="740" w:left="4943"/>
      </w:pPr>
    </w:lvl>
    <w:lvl w:ilvl="6">
      <w:start w:val="0"/>
      <w:numFmt w:val="bullet"/>
      <w:lvlText w:val="•"/>
      <w:lvlJc w:val="left"/>
      <w:pPr>
        <w:ind w:hanging="740" w:left="5911"/>
      </w:pPr>
    </w:lvl>
    <w:lvl w:ilvl="7">
      <w:start w:val="0"/>
      <w:numFmt w:val="bullet"/>
      <w:lvlText w:val="•"/>
      <w:lvlJc w:val="left"/>
      <w:pPr>
        <w:ind w:hanging="740" w:left="6880"/>
      </w:pPr>
    </w:lvl>
    <w:lvl w:ilvl="8">
      <w:start w:val="0"/>
      <w:numFmt w:val="bullet"/>
      <w:lvlText w:val="•"/>
      <w:lvlJc w:val="left"/>
      <w:pPr>
        <w:ind w:hanging="740" w:left="7848"/>
      </w:pPr>
    </w:lvl>
  </w:abstractNum>
  <w:num w:numId="1">
    <w:abstractNumId w:val="0"/>
  </w:num>
</w:numbering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20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widowControl w:val="0"/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6" w:type="paragraph">
    <w:name w:val="Normal"/>
    <w:link w:val="Style_6_ch"/>
    <w:uiPriority w:val="0"/>
    <w:qFormat/>
    <w:rPr>
      <w:rFonts w:ascii="Times New Roman" w:hAnsi="Times New Roman"/>
    </w:rPr>
  </w:style>
  <w:style w:default="1" w:styleId="Style_6_ch" w:type="character">
    <w:name w:val="Normal"/>
    <w:link w:val="Style_6"/>
    <w:rPr>
      <w:rFonts w:ascii="Times New Roman" w:hAnsi="Times New Roman"/>
    </w:rPr>
  </w:style>
  <w:style w:styleId="Style_7" w:type="paragraph">
    <w:name w:val="toc 2"/>
    <w:next w:val="Style_6"/>
    <w:link w:val="Style_7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7_ch" w:type="character">
    <w:name w:val="toc 2"/>
    <w:link w:val="Style_7"/>
    <w:rPr>
      <w:rFonts w:ascii="XO Thames" w:hAnsi="XO Thames"/>
      <w:sz w:val="28"/>
    </w:rPr>
  </w:style>
  <w:style w:styleId="Style_8" w:type="paragraph">
    <w:name w:val="Default Paragraph Font"/>
    <w:link w:val="Style_8_ch"/>
  </w:style>
  <w:style w:styleId="Style_8_ch" w:type="character">
    <w:name w:val="Default Paragraph Font"/>
    <w:link w:val="Style_8"/>
  </w:style>
  <w:style w:styleId="Style_9" w:type="paragraph">
    <w:name w:val="toc 4"/>
    <w:next w:val="Style_6"/>
    <w:link w:val="Style_9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9_ch" w:type="character">
    <w:name w:val="toc 4"/>
    <w:link w:val="Style_9"/>
    <w:rPr>
      <w:rFonts w:ascii="XO Thames" w:hAnsi="XO Thames"/>
      <w:sz w:val="28"/>
    </w:rPr>
  </w:style>
  <w:style w:styleId="Style_10" w:type="paragraph">
    <w:name w:val="toc 6"/>
    <w:next w:val="Style_6"/>
    <w:link w:val="Style_10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10_ch" w:type="character">
    <w:name w:val="toc 6"/>
    <w:link w:val="Style_10"/>
    <w:rPr>
      <w:rFonts w:ascii="XO Thames" w:hAnsi="XO Thames"/>
      <w:sz w:val="28"/>
    </w:rPr>
  </w:style>
  <w:style w:styleId="Style_11" w:type="paragraph">
    <w:name w:val="toc 7"/>
    <w:next w:val="Style_6"/>
    <w:link w:val="Style_11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11_ch" w:type="character">
    <w:name w:val="toc 7"/>
    <w:link w:val="Style_11"/>
    <w:rPr>
      <w:rFonts w:ascii="XO Thames" w:hAnsi="XO Thames"/>
      <w:sz w:val="28"/>
    </w:rPr>
  </w:style>
  <w:style w:styleId="Style_12" w:type="paragraph">
    <w:name w:val="Endnote"/>
    <w:link w:val="Style_12_ch"/>
    <w:pPr>
      <w:ind w:firstLine="851" w:left="0"/>
      <w:jc w:val="both"/>
    </w:pPr>
    <w:rPr>
      <w:rFonts w:ascii="XO Thames" w:hAnsi="XO Thames"/>
      <w:sz w:val="22"/>
    </w:rPr>
  </w:style>
  <w:style w:styleId="Style_12_ch" w:type="character">
    <w:name w:val="Endnote"/>
    <w:link w:val="Style_12"/>
    <w:rPr>
      <w:rFonts w:ascii="XO Thames" w:hAnsi="XO Thames"/>
      <w:sz w:val="22"/>
    </w:rPr>
  </w:style>
  <w:style w:styleId="Style_13" w:type="paragraph">
    <w:name w:val="heading 3"/>
    <w:next w:val="Style_6"/>
    <w:link w:val="Style_13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13_ch" w:type="character">
    <w:name w:val="heading 3"/>
    <w:link w:val="Style_13"/>
    <w:rPr>
      <w:rFonts w:ascii="XO Thames" w:hAnsi="XO Thames"/>
      <w:b w:val="1"/>
      <w:sz w:val="26"/>
    </w:rPr>
  </w:style>
  <w:style w:styleId="Style_4" w:type="paragraph">
    <w:name w:val="List Paragraph"/>
    <w:basedOn w:val="Style_6"/>
    <w:link w:val="Style_4_ch"/>
    <w:pPr>
      <w:ind w:firstLine="709" w:left="100" w:right="157"/>
      <w:jc w:val="both"/>
    </w:pPr>
    <w:rPr>
      <w:rFonts w:ascii="Times New Roman" w:hAnsi="Times New Roman"/>
    </w:rPr>
  </w:style>
  <w:style w:styleId="Style_4_ch" w:type="character">
    <w:name w:val="List Paragraph"/>
    <w:basedOn w:val="Style_6_ch"/>
    <w:link w:val="Style_4"/>
    <w:rPr>
      <w:rFonts w:ascii="Times New Roman" w:hAnsi="Times New Roman"/>
    </w:rPr>
  </w:style>
  <w:style w:styleId="Style_14" w:type="paragraph">
    <w:name w:val="Table Paragraph"/>
    <w:basedOn w:val="Style_6"/>
    <w:link w:val="Style_14_ch"/>
  </w:style>
  <w:style w:styleId="Style_14_ch" w:type="character">
    <w:name w:val="Table Paragraph"/>
    <w:basedOn w:val="Style_6_ch"/>
    <w:link w:val="Style_14"/>
  </w:style>
  <w:style w:styleId="Style_15" w:type="paragraph">
    <w:name w:val="toc 3"/>
    <w:next w:val="Style_6"/>
    <w:link w:val="Style_15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15_ch" w:type="character">
    <w:name w:val="toc 3"/>
    <w:link w:val="Style_15"/>
    <w:rPr>
      <w:rFonts w:ascii="XO Thames" w:hAnsi="XO Thames"/>
      <w:sz w:val="28"/>
    </w:rPr>
  </w:style>
  <w:style w:styleId="Style_16" w:type="paragraph">
    <w:name w:val="heading 5"/>
    <w:next w:val="Style_6"/>
    <w:link w:val="Style_16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6_ch" w:type="character">
    <w:name w:val="heading 5"/>
    <w:link w:val="Style_16"/>
    <w:rPr>
      <w:rFonts w:ascii="XO Thames" w:hAnsi="XO Thames"/>
      <w:b w:val="1"/>
      <w:sz w:val="22"/>
    </w:rPr>
  </w:style>
  <w:style w:styleId="Style_3" w:type="paragraph">
    <w:name w:val="heading 1"/>
    <w:basedOn w:val="Style_6"/>
    <w:link w:val="Style_3_ch"/>
    <w:uiPriority w:val="9"/>
    <w:qFormat/>
    <w:pPr>
      <w:spacing w:before="121"/>
      <w:ind w:hanging="622" w:left="1889"/>
      <w:outlineLvl w:val="0"/>
    </w:pPr>
    <w:rPr>
      <w:rFonts w:ascii="Times New Roman" w:hAnsi="Times New Roman"/>
      <w:b w:val="1"/>
      <w:sz w:val="28"/>
    </w:rPr>
  </w:style>
  <w:style w:styleId="Style_3_ch" w:type="character">
    <w:name w:val="heading 1"/>
    <w:basedOn w:val="Style_6_ch"/>
    <w:link w:val="Style_3"/>
    <w:rPr>
      <w:rFonts w:ascii="Times New Roman" w:hAnsi="Times New Roman"/>
      <w:b w:val="1"/>
      <w:sz w:val="28"/>
    </w:rPr>
  </w:style>
  <w:style w:styleId="Style_17" w:type="paragraph">
    <w:name w:val="Hyperlink"/>
    <w:link w:val="Style_17_ch"/>
    <w:rPr>
      <w:color w:val="0000FF"/>
      <w:u w:val="single"/>
    </w:rPr>
  </w:style>
  <w:style w:styleId="Style_17_ch" w:type="character">
    <w:name w:val="Hyperlink"/>
    <w:link w:val="Style_17"/>
    <w:rPr>
      <w:color w:val="0000FF"/>
      <w:u w:val="single"/>
    </w:rPr>
  </w:style>
  <w:style w:styleId="Style_18" w:type="paragraph">
    <w:name w:val="Footnote"/>
    <w:link w:val="Style_18_ch"/>
    <w:pPr>
      <w:ind w:firstLine="851" w:left="0"/>
      <w:jc w:val="both"/>
    </w:pPr>
    <w:rPr>
      <w:rFonts w:ascii="XO Thames" w:hAnsi="XO Thames"/>
      <w:sz w:val="22"/>
    </w:rPr>
  </w:style>
  <w:style w:styleId="Style_18_ch" w:type="character">
    <w:name w:val="Footnote"/>
    <w:link w:val="Style_18"/>
    <w:rPr>
      <w:rFonts w:ascii="XO Thames" w:hAnsi="XO Thames"/>
      <w:sz w:val="22"/>
    </w:rPr>
  </w:style>
  <w:style w:styleId="Style_19" w:type="paragraph">
    <w:name w:val="toc 1"/>
    <w:next w:val="Style_6"/>
    <w:link w:val="Style_19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19_ch" w:type="character">
    <w:name w:val="toc 1"/>
    <w:link w:val="Style_19"/>
    <w:rPr>
      <w:rFonts w:ascii="XO Thames" w:hAnsi="XO Thames"/>
      <w:b w:val="1"/>
      <w:sz w:val="28"/>
    </w:rPr>
  </w:style>
  <w:style w:styleId="Style_2" w:type="paragraph">
    <w:name w:val="Header and Footer"/>
    <w:link w:val="Style_2_ch"/>
    <w:pPr>
      <w:spacing w:line="240" w:lineRule="auto"/>
      <w:ind/>
      <w:jc w:val="both"/>
    </w:pPr>
    <w:rPr>
      <w:rFonts w:ascii="XO Thames" w:hAnsi="XO Thames"/>
      <w:sz w:val="28"/>
    </w:rPr>
  </w:style>
  <w:style w:styleId="Style_2_ch" w:type="character">
    <w:name w:val="Header and Footer"/>
    <w:link w:val="Style_2"/>
    <w:rPr>
      <w:rFonts w:ascii="XO Thames" w:hAnsi="XO Thames"/>
      <w:sz w:val="28"/>
    </w:rPr>
  </w:style>
  <w:style w:styleId="Style_1" w:type="paragraph">
    <w:name w:val="Body Text"/>
    <w:basedOn w:val="Style_6"/>
    <w:link w:val="Style_1_ch"/>
    <w:pPr>
      <w:spacing w:before="322"/>
      <w:ind/>
    </w:pPr>
    <w:rPr>
      <w:rFonts w:ascii="Times New Roman" w:hAnsi="Times New Roman"/>
      <w:sz w:val="28"/>
    </w:rPr>
  </w:style>
  <w:style w:styleId="Style_1_ch" w:type="character">
    <w:name w:val="Body Text"/>
    <w:basedOn w:val="Style_6_ch"/>
    <w:link w:val="Style_1"/>
    <w:rPr>
      <w:rFonts w:ascii="Times New Roman" w:hAnsi="Times New Roman"/>
      <w:sz w:val="28"/>
    </w:rPr>
  </w:style>
  <w:style w:styleId="Style_20" w:type="paragraph">
    <w:name w:val="toc 9"/>
    <w:next w:val="Style_6"/>
    <w:link w:val="Style_20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20_ch" w:type="character">
    <w:name w:val="toc 9"/>
    <w:link w:val="Style_20"/>
    <w:rPr>
      <w:rFonts w:ascii="XO Thames" w:hAnsi="XO Thames"/>
      <w:sz w:val="28"/>
    </w:rPr>
  </w:style>
  <w:style w:styleId="Style_21" w:type="paragraph">
    <w:name w:val="toc 8"/>
    <w:next w:val="Style_6"/>
    <w:link w:val="Style_21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21_ch" w:type="character">
    <w:name w:val="toc 8"/>
    <w:link w:val="Style_21"/>
    <w:rPr>
      <w:rFonts w:ascii="XO Thames" w:hAnsi="XO Thames"/>
      <w:sz w:val="28"/>
    </w:rPr>
  </w:style>
  <w:style w:styleId="Style_22" w:type="paragraph">
    <w:name w:val="toc 5"/>
    <w:next w:val="Style_6"/>
    <w:link w:val="Style_22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22_ch" w:type="character">
    <w:name w:val="toc 5"/>
    <w:link w:val="Style_22"/>
    <w:rPr>
      <w:rFonts w:ascii="XO Thames" w:hAnsi="XO Thames"/>
      <w:sz w:val="28"/>
    </w:rPr>
  </w:style>
  <w:style w:styleId="Style_23" w:type="paragraph">
    <w:name w:val="Subtitle"/>
    <w:next w:val="Style_6"/>
    <w:link w:val="Style_23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23_ch" w:type="character">
    <w:name w:val="Subtitle"/>
    <w:link w:val="Style_23"/>
    <w:rPr>
      <w:rFonts w:ascii="XO Thames" w:hAnsi="XO Thames"/>
      <w:i w:val="1"/>
      <w:sz w:val="24"/>
    </w:rPr>
  </w:style>
  <w:style w:styleId="Style_24" w:type="paragraph">
    <w:name w:val="Title"/>
    <w:next w:val="Style_6"/>
    <w:link w:val="Style_24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4_ch" w:type="character">
    <w:name w:val="Title"/>
    <w:link w:val="Style_24"/>
    <w:rPr>
      <w:rFonts w:ascii="XO Thames" w:hAnsi="XO Thames"/>
      <w:b w:val="1"/>
      <w:caps w:val="1"/>
      <w:sz w:val="40"/>
    </w:rPr>
  </w:style>
  <w:style w:styleId="Style_25" w:type="paragraph">
    <w:name w:val="heading 4"/>
    <w:next w:val="Style_6"/>
    <w:link w:val="Style_25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5_ch" w:type="character">
    <w:name w:val="heading 4"/>
    <w:link w:val="Style_25"/>
    <w:rPr>
      <w:rFonts w:ascii="XO Thames" w:hAnsi="XO Thames"/>
      <w:b w:val="1"/>
      <w:sz w:val="24"/>
    </w:rPr>
  </w:style>
  <w:style w:styleId="Style_26" w:type="paragraph">
    <w:name w:val="heading 2"/>
    <w:next w:val="Style_6"/>
    <w:link w:val="Style_26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6_ch" w:type="character">
    <w:name w:val="heading 2"/>
    <w:link w:val="Style_26"/>
    <w:rPr>
      <w:rFonts w:ascii="XO Thames" w:hAnsi="XO Thames"/>
      <w:b w:val="1"/>
      <w:sz w:val="28"/>
    </w:rPr>
  </w:style>
  <w:style w:default="1" w:styleId="Style_5" w:type="table">
    <w:name w:val="Table Normal"/>
    <w:tblPr>
      <w:tblInd w:type="dxa" w:w="0"/>
      <w:tblCellMar>
        <w:top w:type="dxa" w:w="0"/>
        <w:left w:type="dxa" w:w="0"/>
        <w:bottom w:type="dxa" w:w="0"/>
        <w:right w:type="dxa" w:w="0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settings.xml" Type="http://schemas.openxmlformats.org/officeDocument/2006/relationships/settings"/>
  <Relationship Id="rId1" Target="header1.xml" Type="http://schemas.openxmlformats.org/officeDocument/2006/relationships/header"/>
  <Relationship Id="rId10" Target="theme/theme1.xml" Type="http://schemas.openxmlformats.org/officeDocument/2006/relationships/theme"/>
  <Relationship Id="rId2" Target="header2.xml" Type="http://schemas.openxmlformats.org/officeDocument/2006/relationships/header"/>
  <Relationship Id="rId3" Target="header3.xml" Type="http://schemas.openxmlformats.org/officeDocument/2006/relationships/header"/>
  <Relationship Id="rId8" Target="stylesWithEffects.xml" Type="http://schemas.microsoft.com/office/2007/relationships/stylesWithEffects"/>
  <Relationship Id="rId4" Target="media/1.png" Type="http://schemas.openxmlformats.org/officeDocument/2006/relationships/image"/>
  <Relationship Id="rId11" Target="numbering.xml" Type="http://schemas.openxmlformats.org/officeDocument/2006/relationships/numbering"/>
  <Relationship Id="rId9" Target="webSettings.xml" Type="http://schemas.openxmlformats.org/officeDocument/2006/relationships/webSettings"/>
  <Relationship Id="rId7" Target="styles.xml" Type="http://schemas.openxmlformats.org/officeDocument/2006/relationships/styles"/>
  <Relationship Id="rId5" Target="fontTable.xml" Type="http://schemas.openxmlformats.org/officeDocument/2006/relationships/fontTable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MyOffice-CoreFramework-Windows/31-1191.804.9045.819.1@01270b6a23d25f32067dc36f8846da406ea65219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2026-04-15T07:22:44Z</dcterms:modified>
</cp:coreProperties>
</file>