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1"/>
        <w:spacing w:after="0" w:line="264" w:lineRule="auto"/>
        <w:ind/>
        <w:jc w:val="center"/>
        <w:rPr>
          <w:rFonts w:ascii="Times New Roman" w:hAnsi="Times New Roman"/>
          <w:b w:val="1"/>
          <w:sz w:val="26"/>
        </w:rPr>
      </w:pPr>
    </w:p>
    <w:p w14:paraId="06000000">
      <w:pPr>
        <w:widowControl w:val="1"/>
        <w:spacing w:after="0" w:line="264" w:lineRule="auto"/>
        <w:ind/>
        <w:jc w:val="center"/>
        <w:rPr>
          <w:rFonts w:ascii="Times New Roman" w:hAnsi="Times New Roman"/>
          <w:b w:val="1"/>
          <w:sz w:val="40"/>
        </w:rPr>
      </w:pPr>
    </w:p>
    <w:p w14:paraId="07000000">
      <w:pPr>
        <w:widowControl w:val="1"/>
        <w:spacing w:after="0" w:line="264" w:lineRule="auto"/>
        <w:ind/>
        <w:jc w:val="center"/>
        <w:rPr>
          <w:rFonts w:ascii="Times New Roman" w:hAnsi="Times New Roman"/>
          <w:b w:val="1"/>
          <w:sz w:val="40"/>
        </w:rPr>
      </w:pPr>
    </w:p>
    <w:p w14:paraId="08000000">
      <w:pPr>
        <w:widowControl w:val="1"/>
        <w:spacing w:after="0" w:line="264" w:lineRule="auto"/>
        <w:ind/>
        <w:jc w:val="center"/>
        <w:rPr>
          <w:rFonts w:ascii="Times New Roman" w:hAnsi="Times New Roman"/>
          <w:b w:val="1"/>
          <w:sz w:val="40"/>
        </w:rPr>
      </w:pPr>
    </w:p>
    <w:p w14:paraId="09000000">
      <w:pPr>
        <w:widowControl w:val="1"/>
        <w:spacing w:after="0" w:line="264" w:lineRule="auto"/>
        <w:ind/>
        <w:jc w:val="center"/>
        <w:rPr>
          <w:rFonts w:ascii="Times New Roman" w:hAnsi="Times New Roman"/>
          <w:b w:val="1"/>
          <w:sz w:val="40"/>
        </w:rPr>
      </w:pPr>
    </w:p>
    <w:p w14:paraId="0A000000">
      <w:pPr>
        <w:widowControl w:val="1"/>
        <w:spacing w:after="0" w:line="264" w:lineRule="auto"/>
        <w:ind/>
        <w:jc w:val="center"/>
        <w:rPr>
          <w:rFonts w:ascii="Times New Roman" w:hAnsi="Times New Roman"/>
          <w:b w:val="1"/>
          <w:sz w:val="40"/>
        </w:rPr>
      </w:pPr>
    </w:p>
    <w:p w14:paraId="0B000000">
      <w:pPr>
        <w:widowControl w:val="1"/>
        <w:spacing w:after="0" w:line="264" w:lineRule="auto"/>
        <w:ind/>
        <w:jc w:val="center"/>
        <w:rPr>
          <w:rFonts w:ascii="Times New Roman" w:hAnsi="Times New Roman"/>
          <w:b w:val="1"/>
          <w:sz w:val="40"/>
        </w:rPr>
      </w:pPr>
    </w:p>
    <w:p w14:paraId="0C000000">
      <w:pPr>
        <w:widowControl w:val="1"/>
        <w:spacing w:after="0" w:line="264" w:lineRule="auto"/>
        <w:ind/>
        <w:jc w:val="center"/>
        <w:rPr>
          <w:rFonts w:ascii="Times New Roman" w:hAnsi="Times New Roman"/>
          <w:b w:val="1"/>
          <w:sz w:val="40"/>
        </w:rPr>
      </w:pPr>
    </w:p>
    <w:p w14:paraId="0D000000">
      <w:pPr>
        <w:widowControl w:val="1"/>
        <w:spacing w:after="0" w:line="264" w:lineRule="auto"/>
        <w:ind/>
        <w:jc w:val="center"/>
        <w:rPr>
          <w:rFonts w:ascii="Times New Roman" w:hAnsi="Times New Roman"/>
          <w:b w:val="1"/>
          <w:sz w:val="40"/>
        </w:rPr>
      </w:pPr>
    </w:p>
    <w:p w14:paraId="0E000000">
      <w:pPr>
        <w:widowControl w:val="1"/>
        <w:spacing w:after="0" w:line="264" w:lineRule="auto"/>
        <w:ind/>
        <w:jc w:val="center"/>
        <w:rPr>
          <w:rFonts w:ascii="Times New Roman" w:hAnsi="Times New Roman"/>
          <w:b w:val="1"/>
          <w:sz w:val="40"/>
        </w:rPr>
      </w:pPr>
    </w:p>
    <w:p w14:paraId="0F000000">
      <w:pPr>
        <w:widowControl w:val="1"/>
        <w:spacing w:after="0" w:line="264" w:lineRule="auto"/>
        <w:ind/>
        <w:jc w:val="center"/>
        <w:rPr>
          <w:rFonts w:ascii="Times New Roman" w:hAnsi="Times New Roman"/>
          <w:b w:val="1"/>
          <w:sz w:val="40"/>
        </w:rPr>
      </w:pPr>
    </w:p>
    <w:p w14:paraId="10000000">
      <w:pPr>
        <w:widowControl w:val="1"/>
        <w:spacing w:after="0" w:line="264" w:lineRule="auto"/>
        <w:ind/>
        <w:jc w:val="center"/>
        <w:rPr>
          <w:rFonts w:ascii="Times New Roman" w:hAnsi="Times New Roman"/>
          <w:b w:val="1"/>
          <w:sz w:val="40"/>
        </w:rPr>
      </w:pPr>
      <w:r>
        <w:rPr>
          <w:rFonts w:ascii="Times New Roman" w:hAnsi="Times New Roman"/>
          <w:b w:val="1"/>
          <w:sz w:val="40"/>
        </w:rPr>
        <w:t>Сводный годовой доклад</w:t>
      </w:r>
    </w:p>
    <w:p w14:paraId="11000000">
      <w:pPr>
        <w:widowControl w:val="1"/>
        <w:spacing w:after="0" w:line="264" w:lineRule="auto"/>
        <w:ind/>
        <w:jc w:val="center"/>
        <w:rPr>
          <w:rFonts w:ascii="Times New Roman" w:hAnsi="Times New Roman"/>
          <w:b w:val="1"/>
          <w:sz w:val="40"/>
        </w:rPr>
      </w:pPr>
      <w:r>
        <w:rPr>
          <w:rFonts w:ascii="Times New Roman" w:hAnsi="Times New Roman"/>
          <w:b w:val="1"/>
          <w:sz w:val="40"/>
        </w:rPr>
        <w:t>о ходе реализации и об оценке эффективности</w:t>
      </w:r>
    </w:p>
    <w:p w14:paraId="12000000">
      <w:pPr>
        <w:widowControl w:val="1"/>
        <w:spacing w:after="0" w:line="264" w:lineRule="auto"/>
        <w:ind/>
        <w:jc w:val="center"/>
        <w:rPr>
          <w:rFonts w:ascii="Times New Roman" w:hAnsi="Times New Roman"/>
          <w:b w:val="1"/>
          <w:sz w:val="40"/>
        </w:rPr>
      </w:pPr>
      <w:r>
        <w:rPr>
          <w:rFonts w:ascii="Times New Roman" w:hAnsi="Times New Roman"/>
          <w:b w:val="1"/>
          <w:sz w:val="40"/>
        </w:rPr>
        <w:t xml:space="preserve">муниципальных программ </w:t>
      </w:r>
    </w:p>
    <w:p w14:paraId="13000000">
      <w:pPr>
        <w:widowControl w:val="1"/>
        <w:spacing w:after="0" w:line="264" w:lineRule="auto"/>
        <w:ind/>
        <w:jc w:val="center"/>
        <w:rPr>
          <w:rFonts w:ascii="Times New Roman" w:hAnsi="Times New Roman"/>
          <w:b w:val="1"/>
          <w:sz w:val="40"/>
        </w:rPr>
      </w:pPr>
      <w:r>
        <w:rPr>
          <w:rFonts w:ascii="Times New Roman" w:hAnsi="Times New Roman"/>
          <w:b w:val="1"/>
          <w:sz w:val="40"/>
        </w:rPr>
        <w:t xml:space="preserve">Белокалитвинского района </w:t>
      </w:r>
    </w:p>
    <w:p w14:paraId="14000000">
      <w:pPr>
        <w:widowControl w:val="1"/>
        <w:spacing w:after="0" w:line="264" w:lineRule="auto"/>
        <w:ind/>
        <w:jc w:val="center"/>
        <w:rPr>
          <w:rFonts w:ascii="Times New Roman" w:hAnsi="Times New Roman"/>
          <w:b w:val="1"/>
          <w:sz w:val="40"/>
        </w:rPr>
      </w:pPr>
      <w:r>
        <w:rPr>
          <w:rFonts w:ascii="Times New Roman" w:hAnsi="Times New Roman"/>
          <w:b w:val="1"/>
          <w:sz w:val="40"/>
        </w:rPr>
        <w:t>по итогам 20</w:t>
      </w:r>
      <w:r>
        <w:rPr>
          <w:rFonts w:ascii="Times New Roman" w:hAnsi="Times New Roman"/>
          <w:b w:val="1"/>
          <w:sz w:val="40"/>
        </w:rPr>
        <w:t>2</w:t>
      </w:r>
      <w:r>
        <w:rPr>
          <w:rFonts w:ascii="Times New Roman" w:hAnsi="Times New Roman"/>
          <w:b w:val="1"/>
          <w:sz w:val="40"/>
        </w:rPr>
        <w:t>5</w:t>
      </w:r>
      <w:r>
        <w:rPr>
          <w:rFonts w:ascii="Times New Roman" w:hAnsi="Times New Roman"/>
          <w:b w:val="1"/>
          <w:sz w:val="40"/>
        </w:rPr>
        <w:t xml:space="preserve"> год</w:t>
      </w:r>
      <w:r>
        <w:rPr>
          <w:rFonts w:ascii="Times New Roman" w:hAnsi="Times New Roman"/>
          <w:b w:val="1"/>
          <w:sz w:val="40"/>
        </w:rPr>
        <w:t>а</w:t>
      </w:r>
    </w:p>
    <w:p w14:paraId="15000000">
      <w:pPr>
        <w:widowControl w:val="1"/>
        <w:spacing w:after="0" w:line="264" w:lineRule="auto"/>
        <w:ind/>
        <w:jc w:val="center"/>
        <w:rPr>
          <w:rFonts w:ascii="Times New Roman" w:hAnsi="Times New Roman"/>
          <w:b w:val="1"/>
          <w:sz w:val="40"/>
        </w:rPr>
      </w:pPr>
    </w:p>
    <w:p w14:paraId="16000000">
      <w:pPr>
        <w:widowControl w:val="1"/>
        <w:spacing w:after="0" w:line="264" w:lineRule="auto"/>
        <w:ind/>
        <w:jc w:val="center"/>
        <w:rPr>
          <w:rFonts w:ascii="Times New Roman" w:hAnsi="Times New Roman"/>
          <w:b w:val="1"/>
          <w:sz w:val="40"/>
        </w:rPr>
      </w:pPr>
    </w:p>
    <w:p w14:paraId="17000000">
      <w:pPr>
        <w:widowControl w:val="1"/>
        <w:spacing w:after="0" w:line="264" w:lineRule="auto"/>
        <w:ind/>
        <w:jc w:val="center"/>
        <w:rPr>
          <w:rFonts w:ascii="Times New Roman" w:hAnsi="Times New Roman"/>
          <w:b w:val="1"/>
          <w:sz w:val="40"/>
        </w:rPr>
      </w:pPr>
    </w:p>
    <w:p w14:paraId="18000000">
      <w:pPr>
        <w:widowControl w:val="1"/>
        <w:spacing w:after="0" w:line="264" w:lineRule="auto"/>
        <w:ind/>
        <w:jc w:val="center"/>
        <w:rPr>
          <w:rFonts w:ascii="Times New Roman" w:hAnsi="Times New Roman"/>
          <w:b w:val="1"/>
          <w:sz w:val="40"/>
        </w:rPr>
      </w:pPr>
    </w:p>
    <w:p w14:paraId="19000000">
      <w:pPr>
        <w:widowControl w:val="1"/>
        <w:spacing w:after="0" w:line="264" w:lineRule="auto"/>
        <w:ind/>
        <w:jc w:val="center"/>
        <w:rPr>
          <w:rFonts w:ascii="Times New Roman" w:hAnsi="Times New Roman"/>
          <w:b w:val="1"/>
          <w:sz w:val="40"/>
        </w:rPr>
      </w:pPr>
    </w:p>
    <w:p w14:paraId="1A000000">
      <w:pPr>
        <w:widowControl w:val="1"/>
        <w:spacing w:after="0" w:line="264" w:lineRule="auto"/>
        <w:ind/>
        <w:jc w:val="center"/>
        <w:rPr>
          <w:rFonts w:ascii="Times New Roman" w:hAnsi="Times New Roman"/>
          <w:b w:val="1"/>
          <w:sz w:val="40"/>
        </w:rPr>
      </w:pPr>
    </w:p>
    <w:p w14:paraId="1B000000">
      <w:pPr>
        <w:widowControl w:val="1"/>
        <w:spacing w:after="0" w:line="264" w:lineRule="auto"/>
        <w:ind/>
        <w:jc w:val="center"/>
        <w:rPr>
          <w:rFonts w:ascii="Times New Roman" w:hAnsi="Times New Roman"/>
          <w:b w:val="1"/>
          <w:sz w:val="40"/>
        </w:rPr>
      </w:pPr>
    </w:p>
    <w:p w14:paraId="1C000000">
      <w:pPr>
        <w:widowControl w:val="1"/>
        <w:spacing w:after="0" w:line="264" w:lineRule="auto"/>
        <w:ind/>
        <w:jc w:val="center"/>
        <w:rPr>
          <w:rFonts w:ascii="Times New Roman" w:hAnsi="Times New Roman"/>
          <w:b w:val="1"/>
          <w:sz w:val="40"/>
        </w:rPr>
      </w:pPr>
    </w:p>
    <w:p w14:paraId="1D000000">
      <w:pPr>
        <w:widowControl w:val="1"/>
        <w:spacing w:after="0" w:line="264" w:lineRule="auto"/>
        <w:ind/>
        <w:jc w:val="center"/>
        <w:rPr>
          <w:rFonts w:ascii="Times New Roman" w:hAnsi="Times New Roman"/>
          <w:b w:val="1"/>
          <w:sz w:val="40"/>
        </w:rPr>
      </w:pPr>
    </w:p>
    <w:p w14:paraId="1E000000">
      <w:pPr>
        <w:widowControl w:val="1"/>
        <w:spacing w:after="0" w:line="264" w:lineRule="auto"/>
        <w:ind/>
        <w:jc w:val="center"/>
        <w:rPr>
          <w:rFonts w:ascii="Times New Roman" w:hAnsi="Times New Roman"/>
          <w:b w:val="1"/>
          <w:sz w:val="40"/>
        </w:rPr>
      </w:pPr>
    </w:p>
    <w:p w14:paraId="1F000000">
      <w:pPr>
        <w:widowControl w:val="1"/>
        <w:spacing w:after="0" w:line="264" w:lineRule="auto"/>
        <w:ind/>
        <w:jc w:val="center"/>
        <w:rPr>
          <w:rFonts w:ascii="Times New Roman" w:hAnsi="Times New Roman"/>
          <w:b w:val="1"/>
          <w:sz w:val="40"/>
        </w:rPr>
      </w:pPr>
    </w:p>
    <w:p w14:paraId="20000000">
      <w:pPr>
        <w:widowControl w:val="1"/>
        <w:spacing w:after="0" w:line="264" w:lineRule="auto"/>
        <w:ind/>
        <w:jc w:val="center"/>
        <w:rPr>
          <w:rFonts w:ascii="Times New Roman" w:hAnsi="Times New Roman"/>
          <w:b w:val="1"/>
          <w:sz w:val="40"/>
        </w:rPr>
      </w:pPr>
    </w:p>
    <w:p w14:paraId="21000000">
      <w:pPr>
        <w:widowControl w:val="1"/>
        <w:spacing w:after="0" w:line="264" w:lineRule="auto"/>
        <w:ind/>
        <w:jc w:val="center"/>
        <w:rPr>
          <w:rFonts w:ascii="Times New Roman" w:hAnsi="Times New Roman"/>
          <w:b w:val="1"/>
          <w:sz w:val="40"/>
        </w:rPr>
      </w:pPr>
    </w:p>
    <w:p w14:paraId="22000000">
      <w:pPr>
        <w:widowControl w:val="1"/>
        <w:spacing w:after="0" w:line="264" w:lineRule="auto"/>
        <w:ind/>
        <w:jc w:val="center"/>
        <w:rPr>
          <w:rFonts w:ascii="Times New Roman" w:hAnsi="Times New Roman"/>
          <w:b w:val="1"/>
          <w:sz w:val="40"/>
        </w:rPr>
      </w:pPr>
    </w:p>
    <w:p w14:paraId="23000000">
      <w:pPr>
        <w:widowControl w:val="1"/>
        <w:spacing w:after="0" w:line="264" w:lineRule="auto"/>
        <w:ind/>
        <w:jc w:val="center"/>
        <w:rPr>
          <w:rFonts w:ascii="Times New Roman" w:hAnsi="Times New Roman"/>
          <w:b w:val="1"/>
          <w:sz w:val="26"/>
        </w:rPr>
      </w:pPr>
      <w:r>
        <w:rPr>
          <w:rFonts w:ascii="Times New Roman" w:hAnsi="Times New Roman"/>
          <w:b w:val="1"/>
          <w:sz w:val="26"/>
        </w:rPr>
        <w:br w:type="page"/>
      </w:r>
    </w:p>
    <w:p w14:paraId="24000000">
      <w:pPr>
        <w:widowControl w:val="0"/>
        <w:tabs>
          <w:tab w:leader="none" w:pos="284" w:val="left"/>
        </w:tabs>
        <w:spacing w:after="0" w:line="240" w:lineRule="auto"/>
        <w:ind/>
        <w:jc w:val="center"/>
        <w:rPr>
          <w:rFonts w:ascii="Times New Roman" w:hAnsi="Times New Roman"/>
          <w:b w:val="1"/>
          <w:sz w:val="28"/>
        </w:rPr>
      </w:pPr>
      <w:r>
        <w:rPr>
          <w:rFonts w:ascii="Times New Roman" w:hAnsi="Times New Roman"/>
          <w:b w:val="1"/>
          <w:sz w:val="28"/>
        </w:rPr>
        <w:t xml:space="preserve">Сведения о реализации и об оценке эффективности муниципальных программ </w:t>
      </w:r>
      <w:r>
        <w:rPr>
          <w:rFonts w:ascii="Times New Roman" w:hAnsi="Times New Roman"/>
          <w:b w:val="1"/>
          <w:sz w:val="28"/>
        </w:rPr>
        <w:t>Белокалитвинского района</w:t>
      </w:r>
      <w:r>
        <w:rPr>
          <w:rFonts w:ascii="Times New Roman" w:hAnsi="Times New Roman"/>
          <w:b w:val="1"/>
          <w:sz w:val="28"/>
        </w:rPr>
        <w:t xml:space="preserve"> по итогам 20</w:t>
      </w:r>
      <w:r>
        <w:rPr>
          <w:rFonts w:ascii="Times New Roman" w:hAnsi="Times New Roman"/>
          <w:b w:val="1"/>
          <w:sz w:val="28"/>
        </w:rPr>
        <w:t>25</w:t>
      </w:r>
      <w:r>
        <w:rPr>
          <w:rFonts w:ascii="Times New Roman" w:hAnsi="Times New Roman"/>
          <w:b w:val="1"/>
          <w:sz w:val="28"/>
        </w:rPr>
        <w:t xml:space="preserve"> года</w:t>
      </w:r>
    </w:p>
    <w:p w14:paraId="25000000">
      <w:pPr>
        <w:widowControl w:val="1"/>
        <w:tabs>
          <w:tab w:leader="none" w:pos="8220" w:val="left"/>
        </w:tabs>
        <w:spacing w:after="0" w:line="240" w:lineRule="auto"/>
        <w:ind/>
        <w:rPr>
          <w:rFonts w:ascii="Times New Roman" w:hAnsi="Times New Roman"/>
          <w:sz w:val="26"/>
        </w:rPr>
      </w:pPr>
      <w:r>
        <w:rPr>
          <w:rFonts w:ascii="Times New Roman" w:hAnsi="Times New Roman"/>
          <w:b w:val="1"/>
          <w:sz w:val="26"/>
        </w:rPr>
        <w:tab/>
      </w:r>
    </w:p>
    <w:p w14:paraId="26000000">
      <w:pPr>
        <w:widowControl w:val="1"/>
        <w:spacing w:after="0" w:line="240" w:lineRule="auto"/>
        <w:ind w:firstLine="709"/>
        <w:jc w:val="both"/>
        <w:rPr>
          <w:rFonts w:ascii="Times New Roman" w:hAnsi="Times New Roman"/>
          <w:sz w:val="26"/>
        </w:rPr>
      </w:pPr>
      <w:r>
        <w:rPr>
          <w:rFonts w:ascii="Times New Roman" w:hAnsi="Times New Roman"/>
          <w:sz w:val="26"/>
        </w:rPr>
        <w:t xml:space="preserve">Сводный годовой доклад о ходе реализации и оценке эффективности муниципальных программ </w:t>
      </w:r>
      <w:r>
        <w:rPr>
          <w:rFonts w:ascii="Times New Roman" w:hAnsi="Times New Roman"/>
          <w:sz w:val="26"/>
        </w:rPr>
        <w:t>Белокалитвинского района</w:t>
      </w:r>
      <w:r>
        <w:rPr>
          <w:rFonts w:ascii="Times New Roman" w:hAnsi="Times New Roman"/>
          <w:sz w:val="26"/>
        </w:rPr>
        <w:t xml:space="preserve"> </w:t>
      </w:r>
      <w:r>
        <w:rPr>
          <w:rFonts w:ascii="Times New Roman" w:hAnsi="Times New Roman"/>
          <w:sz w:val="26"/>
        </w:rPr>
        <w:t>по итогам</w:t>
      </w:r>
      <w:r>
        <w:rPr>
          <w:rFonts w:ascii="Times New Roman" w:hAnsi="Times New Roman"/>
          <w:sz w:val="26"/>
        </w:rPr>
        <w:t xml:space="preserve"> 20</w:t>
      </w:r>
      <w:r>
        <w:rPr>
          <w:rFonts w:ascii="Times New Roman" w:hAnsi="Times New Roman"/>
          <w:sz w:val="26"/>
        </w:rPr>
        <w:t>25</w:t>
      </w:r>
      <w:r>
        <w:rPr>
          <w:rFonts w:ascii="Times New Roman" w:hAnsi="Times New Roman"/>
          <w:sz w:val="26"/>
        </w:rPr>
        <w:t xml:space="preserve"> год</w:t>
      </w:r>
      <w:r>
        <w:rPr>
          <w:rFonts w:ascii="Times New Roman" w:hAnsi="Times New Roman"/>
          <w:sz w:val="26"/>
        </w:rPr>
        <w:t>а</w:t>
      </w:r>
      <w:r>
        <w:rPr>
          <w:rFonts w:ascii="Times New Roman" w:hAnsi="Times New Roman"/>
          <w:sz w:val="26"/>
        </w:rPr>
        <w:t xml:space="preserve"> </w:t>
      </w:r>
      <w:r>
        <w:rPr>
          <w:rFonts w:ascii="Times New Roman" w:hAnsi="Times New Roman"/>
          <w:sz w:val="26"/>
        </w:rPr>
        <w:t xml:space="preserve">сформирован на основании утвержденных Администрацией </w:t>
      </w:r>
      <w:r>
        <w:rPr>
          <w:rFonts w:ascii="Times New Roman" w:hAnsi="Times New Roman"/>
          <w:sz w:val="26"/>
        </w:rPr>
        <w:t xml:space="preserve">Белокалитвинского района </w:t>
      </w:r>
      <w:r>
        <w:rPr>
          <w:rFonts w:ascii="Times New Roman" w:hAnsi="Times New Roman"/>
          <w:sz w:val="26"/>
        </w:rPr>
        <w:t xml:space="preserve">отчетов о реализации муниципальных программ </w:t>
      </w:r>
      <w:r>
        <w:rPr>
          <w:rFonts w:ascii="Times New Roman" w:hAnsi="Times New Roman"/>
          <w:sz w:val="26"/>
        </w:rPr>
        <w:t xml:space="preserve">Белокалитвинского района </w:t>
      </w:r>
      <w:r>
        <w:rPr>
          <w:rFonts w:ascii="Times New Roman" w:hAnsi="Times New Roman"/>
          <w:sz w:val="26"/>
        </w:rPr>
        <w:t>в 20</w:t>
      </w:r>
      <w:r>
        <w:rPr>
          <w:rFonts w:ascii="Times New Roman" w:hAnsi="Times New Roman"/>
          <w:sz w:val="26"/>
        </w:rPr>
        <w:t>25</w:t>
      </w:r>
      <w:r>
        <w:rPr>
          <w:rFonts w:ascii="Times New Roman" w:hAnsi="Times New Roman"/>
          <w:sz w:val="26"/>
        </w:rPr>
        <w:t xml:space="preserve"> году. </w:t>
      </w:r>
    </w:p>
    <w:p w14:paraId="27000000">
      <w:pPr>
        <w:widowControl w:val="1"/>
        <w:spacing w:after="0" w:line="240" w:lineRule="auto"/>
        <w:ind w:firstLine="709"/>
        <w:jc w:val="both"/>
        <w:rPr>
          <w:rFonts w:ascii="Times New Roman" w:hAnsi="Times New Roman"/>
          <w:sz w:val="26"/>
        </w:rPr>
      </w:pPr>
      <w:r>
        <w:rPr>
          <w:rFonts w:ascii="Times New Roman" w:hAnsi="Times New Roman"/>
          <w:sz w:val="26"/>
        </w:rPr>
        <w:t xml:space="preserve">В </w:t>
      </w:r>
      <w:r>
        <w:rPr>
          <w:rFonts w:ascii="Times New Roman" w:hAnsi="Times New Roman"/>
          <w:sz w:val="26"/>
        </w:rPr>
        <w:t xml:space="preserve">соответствии с Перечнем муниципальных программ, утвержденным </w:t>
      </w:r>
      <w:r>
        <w:rPr>
          <w:rFonts w:ascii="Times New Roman" w:hAnsi="Times New Roman"/>
          <w:sz w:val="26"/>
        </w:rPr>
        <w:t>распоряж</w:t>
      </w:r>
      <w:r>
        <w:rPr>
          <w:rFonts w:ascii="Times New Roman" w:hAnsi="Times New Roman"/>
          <w:sz w:val="26"/>
        </w:rPr>
        <w:t xml:space="preserve">ением Администрации </w:t>
      </w:r>
      <w:r>
        <w:rPr>
          <w:rFonts w:ascii="Times New Roman" w:hAnsi="Times New Roman"/>
          <w:sz w:val="26"/>
        </w:rPr>
        <w:t>Белокалитвинского района</w:t>
      </w:r>
      <w:r>
        <w:rPr>
          <w:rFonts w:ascii="Times New Roman" w:hAnsi="Times New Roman"/>
          <w:sz w:val="26"/>
        </w:rPr>
        <w:t xml:space="preserve"> </w:t>
      </w:r>
      <w:r>
        <w:rPr>
          <w:rFonts w:ascii="Times New Roman" w:hAnsi="Times New Roman"/>
          <w:sz w:val="26"/>
        </w:rPr>
        <w:t xml:space="preserve">от </w:t>
      </w:r>
      <w:r>
        <w:rPr>
          <w:rFonts w:ascii="Times New Roman" w:hAnsi="Times New Roman"/>
          <w:sz w:val="26"/>
        </w:rPr>
        <w:t>03</w:t>
      </w:r>
      <w:r>
        <w:rPr>
          <w:rFonts w:ascii="Times New Roman" w:hAnsi="Times New Roman"/>
          <w:sz w:val="26"/>
        </w:rPr>
        <w:t>.09.201</w:t>
      </w:r>
      <w:r>
        <w:rPr>
          <w:rFonts w:ascii="Times New Roman" w:hAnsi="Times New Roman"/>
          <w:sz w:val="26"/>
        </w:rPr>
        <w:t>8 №1</w:t>
      </w:r>
      <w:r>
        <w:rPr>
          <w:rFonts w:ascii="Times New Roman" w:hAnsi="Times New Roman"/>
          <w:sz w:val="26"/>
        </w:rPr>
        <w:t>10</w:t>
      </w:r>
      <w:r>
        <w:rPr>
          <w:rFonts w:ascii="Times New Roman" w:hAnsi="Times New Roman"/>
          <w:b w:val="1"/>
          <w:sz w:val="26"/>
        </w:rPr>
        <w:t xml:space="preserve"> </w:t>
      </w:r>
      <w:r>
        <w:rPr>
          <w:rFonts w:ascii="Times New Roman" w:hAnsi="Times New Roman"/>
          <w:sz w:val="26"/>
        </w:rPr>
        <w:t xml:space="preserve">«Об утверждении Перечня муниципальных программ </w:t>
      </w:r>
      <w:r>
        <w:rPr>
          <w:rFonts w:ascii="Times New Roman" w:hAnsi="Times New Roman"/>
          <w:sz w:val="26"/>
        </w:rPr>
        <w:t>Белокалитвинского района</w:t>
      </w:r>
      <w:r>
        <w:rPr>
          <w:rFonts w:ascii="Times New Roman" w:hAnsi="Times New Roman"/>
          <w:sz w:val="26"/>
        </w:rPr>
        <w:t>»</w:t>
      </w:r>
      <w:r>
        <w:rPr>
          <w:rFonts w:ascii="Times New Roman" w:hAnsi="Times New Roman"/>
          <w:sz w:val="26"/>
        </w:rPr>
        <w:t xml:space="preserve">, в </w:t>
      </w:r>
      <w:r>
        <w:rPr>
          <w:rFonts w:ascii="Times New Roman" w:hAnsi="Times New Roman"/>
          <w:sz w:val="26"/>
        </w:rPr>
        <w:t>20</w:t>
      </w:r>
      <w:r>
        <w:rPr>
          <w:rFonts w:ascii="Times New Roman" w:hAnsi="Times New Roman"/>
          <w:sz w:val="26"/>
        </w:rPr>
        <w:t>25</w:t>
      </w:r>
      <w:r>
        <w:rPr>
          <w:rFonts w:ascii="Times New Roman" w:hAnsi="Times New Roman"/>
          <w:sz w:val="26"/>
        </w:rPr>
        <w:t xml:space="preserve"> году</w:t>
      </w:r>
      <w:r>
        <w:rPr>
          <w:rFonts w:ascii="Times New Roman" w:hAnsi="Times New Roman"/>
          <w:sz w:val="26"/>
        </w:rPr>
        <w:t xml:space="preserve"> </w:t>
      </w:r>
      <w:r>
        <w:rPr>
          <w:rFonts w:ascii="Times New Roman" w:hAnsi="Times New Roman"/>
          <w:sz w:val="26"/>
        </w:rPr>
        <w:t xml:space="preserve">осуществлялась </w:t>
      </w:r>
      <w:r>
        <w:rPr>
          <w:rFonts w:ascii="Times New Roman" w:hAnsi="Times New Roman"/>
          <w:sz w:val="26"/>
        </w:rPr>
        <w:t>реализ</w:t>
      </w:r>
      <w:r>
        <w:rPr>
          <w:rFonts w:ascii="Times New Roman" w:hAnsi="Times New Roman"/>
          <w:sz w:val="26"/>
        </w:rPr>
        <w:t>ация</w:t>
      </w:r>
      <w:r>
        <w:rPr>
          <w:rFonts w:ascii="Times New Roman" w:hAnsi="Times New Roman"/>
          <w:sz w:val="26"/>
        </w:rPr>
        <w:t xml:space="preserve"> </w:t>
      </w:r>
      <w:r>
        <w:rPr>
          <w:rFonts w:ascii="Times New Roman" w:hAnsi="Times New Roman"/>
          <w:sz w:val="26"/>
        </w:rPr>
        <w:t>2</w:t>
      </w:r>
      <w:r>
        <w:rPr>
          <w:rFonts w:ascii="Times New Roman" w:hAnsi="Times New Roman"/>
          <w:sz w:val="26"/>
        </w:rPr>
        <w:t>3</w:t>
      </w:r>
      <w:r>
        <w:rPr>
          <w:rFonts w:ascii="Times New Roman" w:hAnsi="Times New Roman"/>
          <w:sz w:val="26"/>
        </w:rPr>
        <w:t xml:space="preserve"> муниципальных программ</w:t>
      </w:r>
      <w:r>
        <w:rPr>
          <w:rFonts w:ascii="Times New Roman" w:hAnsi="Times New Roman"/>
          <w:sz w:val="26"/>
        </w:rPr>
        <w:t>:</w:t>
      </w:r>
    </w:p>
    <w:p w14:paraId="28000000">
      <w:pPr>
        <w:widowControl w:val="1"/>
        <w:spacing w:after="0" w:line="240" w:lineRule="auto"/>
        <w:ind/>
        <w:rPr>
          <w:rFonts w:ascii="Times New Roman" w:hAnsi="Times New Roman"/>
          <w:sz w:val="28"/>
        </w:rPr>
      </w:pP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76"/>
        <w:gridCol w:w="3160"/>
        <w:gridCol w:w="3599"/>
        <w:gridCol w:w="2729"/>
      </w:tblGrid>
      <w:tr>
        <w:tc>
          <w:tcPr>
            <w:tcW w:type="dxa" w:w="576"/>
            <w:tcBorders>
              <w:top w:color="000000" w:sz="4" w:val="single"/>
              <w:left w:color="000000" w:sz="4" w:val="single"/>
              <w:bottom w:color="000000" w:sz="4" w:val="single"/>
              <w:right w:color="000000" w:sz="4" w:val="single"/>
            </w:tcBorders>
            <w:shd w:fill="FFFFFF" w:val="clear"/>
          </w:tcPr>
          <w:p w14:paraId="29000000">
            <w:pPr>
              <w:widowControl w:val="1"/>
              <w:spacing w:after="0" w:line="240" w:lineRule="auto"/>
              <w:ind/>
              <w:rPr>
                <w:rFonts w:ascii="Times New Roman" w:hAnsi="Times New Roman"/>
                <w:sz w:val="24"/>
              </w:rPr>
            </w:pPr>
            <w:r>
              <w:rPr>
                <w:rFonts w:ascii="Times New Roman" w:hAnsi="Times New Roman"/>
                <w:sz w:val="24"/>
              </w:rPr>
              <w:t>№ п/п</w:t>
            </w:r>
          </w:p>
        </w:tc>
        <w:tc>
          <w:tcPr>
            <w:tcW w:type="dxa" w:w="3160"/>
            <w:tcBorders>
              <w:top w:color="000000" w:sz="4" w:val="single"/>
              <w:left w:color="000000" w:sz="4" w:val="single"/>
              <w:bottom w:color="000000" w:sz="4" w:val="single"/>
              <w:right w:color="000000" w:sz="4" w:val="single"/>
            </w:tcBorders>
            <w:shd w:fill="FFFFFF" w:val="clear"/>
          </w:tcPr>
          <w:p w14:paraId="2A000000">
            <w:pPr>
              <w:widowControl w:val="1"/>
              <w:spacing w:after="0" w:line="240" w:lineRule="auto"/>
              <w:ind/>
              <w:jc w:val="center"/>
              <w:rPr>
                <w:rFonts w:ascii="Times New Roman" w:hAnsi="Times New Roman"/>
                <w:sz w:val="24"/>
              </w:rPr>
            </w:pPr>
            <w:r>
              <w:rPr>
                <w:rFonts w:ascii="Times New Roman" w:hAnsi="Times New Roman"/>
                <w:sz w:val="24"/>
              </w:rPr>
              <w:t xml:space="preserve">Наименование </w:t>
            </w:r>
            <w:r>
              <w:rPr>
                <w:rFonts w:ascii="Times New Roman" w:hAnsi="Times New Roman"/>
                <w:sz w:val="24"/>
              </w:rPr>
              <w:t>муниципальн</w:t>
            </w:r>
            <w:r>
              <w:rPr>
                <w:rFonts w:ascii="Times New Roman" w:hAnsi="Times New Roman"/>
                <w:sz w:val="24"/>
              </w:rPr>
              <w:t xml:space="preserve">ой программы </w:t>
            </w:r>
            <w:r>
              <w:rPr>
                <w:rFonts w:ascii="Times New Roman" w:hAnsi="Times New Roman"/>
                <w:sz w:val="24"/>
              </w:rPr>
              <w:t>Белокалитвинского района</w:t>
            </w:r>
          </w:p>
        </w:tc>
        <w:tc>
          <w:tcPr>
            <w:tcW w:type="dxa" w:w="3599"/>
            <w:tcBorders>
              <w:top w:color="000000" w:sz="4" w:val="single"/>
              <w:left w:color="000000" w:sz="4" w:val="single"/>
              <w:bottom w:color="000000" w:sz="4" w:val="single"/>
              <w:right w:color="000000" w:sz="4" w:val="single"/>
            </w:tcBorders>
            <w:shd w:fill="FFFFFF" w:val="clear"/>
          </w:tcPr>
          <w:p w14:paraId="2B000000">
            <w:pPr>
              <w:widowControl w:val="1"/>
              <w:spacing w:after="0" w:line="240" w:lineRule="auto"/>
              <w:ind/>
              <w:jc w:val="center"/>
              <w:rPr>
                <w:rFonts w:ascii="Times New Roman" w:hAnsi="Times New Roman"/>
                <w:sz w:val="24"/>
              </w:rPr>
            </w:pPr>
            <w:r>
              <w:rPr>
                <w:rFonts w:ascii="Times New Roman" w:hAnsi="Times New Roman"/>
                <w:sz w:val="24"/>
              </w:rPr>
              <w:t>Ответственный</w:t>
            </w:r>
          </w:p>
          <w:p w14:paraId="2C000000">
            <w:pPr>
              <w:widowControl w:val="1"/>
              <w:spacing w:after="0" w:line="240" w:lineRule="auto"/>
              <w:ind/>
              <w:jc w:val="center"/>
              <w:rPr>
                <w:rFonts w:ascii="Times New Roman" w:hAnsi="Times New Roman"/>
                <w:sz w:val="24"/>
              </w:rPr>
            </w:pPr>
            <w:r>
              <w:rPr>
                <w:rFonts w:ascii="Times New Roman" w:hAnsi="Times New Roman"/>
                <w:sz w:val="24"/>
              </w:rPr>
              <w:t>исполнитель</w:t>
            </w:r>
          </w:p>
          <w:p w14:paraId="2D000000">
            <w:pPr>
              <w:widowControl w:val="1"/>
              <w:spacing w:after="0" w:line="240" w:lineRule="auto"/>
              <w:ind/>
              <w:jc w:val="center"/>
              <w:rPr>
                <w:rFonts w:ascii="Times New Roman" w:hAnsi="Times New Roman"/>
                <w:sz w:val="24"/>
              </w:rPr>
            </w:pPr>
          </w:p>
        </w:tc>
        <w:tc>
          <w:tcPr>
            <w:tcW w:type="dxa" w:w="2729"/>
            <w:tcBorders>
              <w:top w:color="000000" w:sz="4" w:val="single"/>
              <w:left w:color="000000" w:sz="4" w:val="single"/>
              <w:bottom w:color="000000" w:sz="4" w:val="single"/>
              <w:right w:color="000000" w:sz="4" w:val="single"/>
            </w:tcBorders>
            <w:shd w:fill="FFFFFF" w:val="clear"/>
          </w:tcPr>
          <w:p w14:paraId="2E000000">
            <w:pPr>
              <w:widowControl w:val="1"/>
              <w:spacing w:after="0" w:line="240" w:lineRule="auto"/>
              <w:ind/>
              <w:jc w:val="center"/>
              <w:rPr>
                <w:rFonts w:ascii="Times New Roman" w:hAnsi="Times New Roman"/>
                <w:sz w:val="24"/>
              </w:rPr>
            </w:pPr>
            <w:r>
              <w:rPr>
                <w:rFonts w:ascii="Times New Roman" w:hAnsi="Times New Roman"/>
                <w:sz w:val="24"/>
              </w:rPr>
              <w:t>НПА, утверждающий программу</w:t>
            </w:r>
          </w:p>
          <w:p w14:paraId="2F000000">
            <w:pPr>
              <w:widowControl w:val="1"/>
              <w:spacing w:after="0" w:line="240" w:lineRule="auto"/>
              <w:ind/>
              <w:jc w:val="center"/>
              <w:rPr>
                <w:rFonts w:ascii="Times New Roman" w:hAnsi="Times New Roman"/>
                <w:sz w:val="24"/>
              </w:rPr>
            </w:pPr>
          </w:p>
        </w:tc>
      </w:tr>
    </w:tbl>
    <w:p w14:paraId="30000000">
      <w:pPr>
        <w:widowControl w:val="1"/>
        <w:spacing w:after="0" w:line="240" w:lineRule="auto"/>
        <w:ind/>
        <w:rPr>
          <w:rFonts w:ascii="Times New Roman" w:hAnsi="Times New Roman"/>
          <w:sz w:val="24"/>
        </w:rPr>
      </w:pP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49"/>
        <w:gridCol w:w="3186"/>
        <w:gridCol w:w="3599"/>
        <w:gridCol w:w="2729"/>
      </w:tblGrid>
      <w:tr>
        <w:trPr>
          <w:trHeight w:hRule="atLeast" w:val="255"/>
        </w:trPr>
        <w:tc>
          <w:tcPr>
            <w:tcW w:type="dxa" w:w="549"/>
            <w:tcBorders>
              <w:top w:color="000000" w:sz="4" w:val="single"/>
              <w:left w:color="000000" w:sz="4" w:val="single"/>
              <w:bottom w:color="000000" w:sz="4" w:val="single"/>
              <w:right w:color="000000" w:sz="4" w:val="single"/>
            </w:tcBorders>
            <w:shd w:fill="FFFFFF" w:val="clear"/>
          </w:tcPr>
          <w:p w14:paraId="3100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3186"/>
            <w:tcBorders>
              <w:top w:color="000000" w:sz="4" w:val="single"/>
              <w:left w:color="000000" w:sz="4" w:val="single"/>
              <w:bottom w:color="000000" w:sz="4" w:val="single"/>
              <w:right w:color="000000" w:sz="4" w:val="single"/>
            </w:tcBorders>
            <w:shd w:fill="FFFFFF" w:val="clear"/>
          </w:tcPr>
          <w:p w14:paraId="3200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3599"/>
            <w:tcBorders>
              <w:top w:color="000000" w:sz="4" w:val="single"/>
              <w:left w:color="000000" w:sz="4" w:val="single"/>
              <w:bottom w:color="000000" w:sz="4" w:val="single"/>
              <w:right w:color="000000" w:sz="4" w:val="single"/>
            </w:tcBorders>
            <w:shd w:fill="FFFFFF" w:val="clear"/>
          </w:tcPr>
          <w:p w14:paraId="3300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2729"/>
            <w:tcBorders>
              <w:top w:color="000000" w:sz="4" w:val="single"/>
              <w:left w:color="000000" w:sz="4" w:val="single"/>
              <w:bottom w:color="000000" w:sz="4" w:val="single"/>
              <w:right w:color="000000" w:sz="4" w:val="single"/>
            </w:tcBorders>
            <w:shd w:fill="FFFFFF" w:val="clear"/>
          </w:tcPr>
          <w:p w14:paraId="34000000">
            <w:pPr>
              <w:widowControl w:val="1"/>
              <w:spacing w:after="0" w:line="240" w:lineRule="auto"/>
              <w:ind/>
              <w:jc w:val="center"/>
              <w:rPr>
                <w:rFonts w:ascii="Times New Roman" w:hAnsi="Times New Roman"/>
                <w:sz w:val="24"/>
              </w:rPr>
            </w:pPr>
            <w:r>
              <w:rPr>
                <w:rFonts w:ascii="Times New Roman" w:hAnsi="Times New Roman"/>
                <w:sz w:val="24"/>
              </w:rPr>
              <w:t>4</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35000000">
            <w:pPr>
              <w:widowControl w:val="1"/>
              <w:spacing w:after="0" w:line="240" w:lineRule="auto"/>
              <w:ind/>
              <w:rPr>
                <w:rFonts w:ascii="Times New Roman" w:hAnsi="Times New Roman"/>
                <w:sz w:val="24"/>
              </w:rPr>
            </w:pPr>
            <w:r>
              <w:rPr>
                <w:rFonts w:ascii="Times New Roman" w:hAnsi="Times New Roman"/>
                <w:sz w:val="24"/>
              </w:rPr>
              <w:t>1.</w:t>
            </w:r>
          </w:p>
        </w:tc>
        <w:tc>
          <w:tcPr>
            <w:tcW w:type="dxa" w:w="3186"/>
            <w:tcBorders>
              <w:top w:color="000000" w:sz="4" w:val="single"/>
              <w:left w:color="000000" w:sz="4" w:val="single"/>
              <w:bottom w:color="000000" w:sz="4" w:val="single"/>
              <w:right w:color="000000" w:sz="4" w:val="single"/>
            </w:tcBorders>
            <w:shd w:fill="FFFFFF" w:val="clear"/>
          </w:tcPr>
          <w:p w14:paraId="36000000">
            <w:pPr>
              <w:widowControl w:val="1"/>
              <w:spacing w:after="0" w:line="240" w:lineRule="auto"/>
              <w:ind/>
              <w:rPr>
                <w:rFonts w:ascii="Times New Roman" w:hAnsi="Times New Roman"/>
                <w:sz w:val="24"/>
              </w:rPr>
            </w:pPr>
            <w:r>
              <w:rPr>
                <w:rFonts w:ascii="Times New Roman" w:hAnsi="Times New Roman"/>
                <w:sz w:val="24"/>
              </w:rPr>
              <w:t>«Экономическое развитие и инновационная экономика»</w:t>
            </w:r>
          </w:p>
          <w:p w14:paraId="37000000">
            <w:pPr>
              <w:widowControl w:val="1"/>
              <w:spacing w:after="0" w:line="240" w:lineRule="auto"/>
              <w:ind/>
              <w:rPr>
                <w:rFonts w:ascii="Times New Roman" w:hAnsi="Times New Roman"/>
                <w:sz w:val="24"/>
              </w:rPr>
            </w:pPr>
          </w:p>
        </w:tc>
        <w:tc>
          <w:tcPr>
            <w:tcW w:type="dxa" w:w="3599"/>
            <w:tcBorders>
              <w:top w:color="000000" w:sz="4" w:val="single"/>
              <w:left w:color="000000" w:sz="4" w:val="single"/>
              <w:bottom w:color="000000" w:sz="4" w:val="single"/>
              <w:right w:color="000000" w:sz="4" w:val="single"/>
            </w:tcBorders>
            <w:shd w:fill="FFFFFF" w:val="clear"/>
          </w:tcPr>
          <w:p w14:paraId="38000000">
            <w:pPr>
              <w:widowControl w:val="1"/>
              <w:spacing w:after="0" w:line="240" w:lineRule="auto"/>
              <w:ind/>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39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w:t>
            </w:r>
            <w:r>
              <w:rPr>
                <w:rFonts w:ascii="Times New Roman" w:hAnsi="Times New Roman"/>
                <w:sz w:val="24"/>
              </w:rPr>
              <w:t>91</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3A000000">
            <w:pPr>
              <w:widowControl w:val="1"/>
              <w:spacing w:after="0" w:line="240" w:lineRule="auto"/>
              <w:ind/>
              <w:rPr>
                <w:rFonts w:ascii="Times New Roman" w:hAnsi="Times New Roman"/>
                <w:sz w:val="24"/>
              </w:rPr>
            </w:pPr>
            <w:r>
              <w:rPr>
                <w:rFonts w:ascii="Times New Roman" w:hAnsi="Times New Roman"/>
                <w:sz w:val="24"/>
              </w:rPr>
              <w:t>2.</w:t>
            </w:r>
          </w:p>
        </w:tc>
        <w:tc>
          <w:tcPr>
            <w:tcW w:type="dxa" w:w="3186"/>
            <w:tcBorders>
              <w:top w:color="000000" w:sz="4" w:val="single"/>
              <w:left w:color="000000" w:sz="4" w:val="single"/>
              <w:bottom w:color="000000" w:sz="4" w:val="single"/>
              <w:right w:color="000000" w:sz="4" w:val="single"/>
            </w:tcBorders>
            <w:shd w:fill="FFFFFF" w:val="clear"/>
          </w:tcPr>
          <w:p w14:paraId="3B000000">
            <w:pPr>
              <w:widowControl w:val="1"/>
              <w:spacing w:after="0" w:line="240" w:lineRule="auto"/>
              <w:ind/>
              <w:rPr>
                <w:rFonts w:ascii="Times New Roman" w:hAnsi="Times New Roman"/>
                <w:sz w:val="24"/>
              </w:rPr>
            </w:pPr>
            <w:r>
              <w:rPr>
                <w:rFonts w:ascii="Times New Roman" w:hAnsi="Times New Roman"/>
                <w:sz w:val="24"/>
              </w:rPr>
              <w:t>«Энергоэффектив</w:t>
            </w:r>
            <w:r>
              <w:rPr>
                <w:rFonts w:ascii="Times New Roman" w:hAnsi="Times New Roman"/>
                <w:sz w:val="24"/>
              </w:rPr>
              <w:t>ность и развитие энергетики»</w:t>
            </w:r>
          </w:p>
        </w:tc>
        <w:tc>
          <w:tcPr>
            <w:tcW w:type="dxa" w:w="3599"/>
            <w:tcBorders>
              <w:top w:color="000000" w:sz="4" w:val="single"/>
              <w:left w:color="000000" w:sz="4" w:val="single"/>
              <w:bottom w:color="000000" w:sz="4" w:val="single"/>
              <w:right w:color="000000" w:sz="4" w:val="single"/>
            </w:tcBorders>
            <w:shd w:fill="FFFFFF" w:val="clear"/>
          </w:tcPr>
          <w:p w14:paraId="3C000000">
            <w:pPr>
              <w:widowControl w:val="1"/>
              <w:spacing w:after="0" w:line="240" w:lineRule="auto"/>
              <w:ind/>
              <w:rPr>
                <w:rFonts w:ascii="Times New Roman" w:hAnsi="Times New Roman"/>
                <w:sz w:val="24"/>
              </w:rPr>
            </w:pPr>
            <w:r>
              <w:rPr>
                <w:rFonts w:ascii="Times New Roman" w:hAnsi="Times New Roman"/>
                <w:sz w:val="24"/>
              </w:rPr>
              <w:t>отдел жилищно-коммунального хозяйства</w:t>
            </w:r>
            <w:r>
              <w:rPr>
                <w:rFonts w:ascii="Times New Roman" w:hAnsi="Times New Roman"/>
                <w:sz w:val="24"/>
              </w:rPr>
              <w:t xml:space="preserve">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3D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22.04.2019 № 645</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3E000000">
            <w:pPr>
              <w:widowControl w:val="1"/>
              <w:spacing w:after="0" w:line="240" w:lineRule="auto"/>
              <w:ind/>
              <w:rPr>
                <w:rFonts w:ascii="Times New Roman" w:hAnsi="Times New Roman"/>
                <w:sz w:val="24"/>
              </w:rPr>
            </w:pPr>
            <w:r>
              <w:rPr>
                <w:rFonts w:ascii="Times New Roman" w:hAnsi="Times New Roman"/>
                <w:sz w:val="24"/>
              </w:rPr>
              <w:t>3.</w:t>
            </w:r>
          </w:p>
        </w:tc>
        <w:tc>
          <w:tcPr>
            <w:tcW w:type="dxa" w:w="3186"/>
            <w:tcBorders>
              <w:top w:color="000000" w:sz="4" w:val="single"/>
              <w:left w:color="000000" w:sz="4" w:val="single"/>
              <w:bottom w:color="000000" w:sz="4" w:val="single"/>
              <w:right w:color="000000" w:sz="4" w:val="single"/>
            </w:tcBorders>
            <w:shd w:fill="FFFFFF" w:val="clear"/>
          </w:tcPr>
          <w:p w14:paraId="3F000000">
            <w:pPr>
              <w:widowControl w:val="1"/>
              <w:spacing w:after="0" w:line="240" w:lineRule="auto"/>
              <w:ind/>
              <w:rPr>
                <w:rFonts w:ascii="Times New Roman" w:hAnsi="Times New Roman"/>
                <w:sz w:val="24"/>
              </w:rPr>
            </w:pPr>
            <w:r>
              <w:rPr>
                <w:rFonts w:ascii="Times New Roman" w:hAnsi="Times New Roman"/>
                <w:sz w:val="24"/>
              </w:rPr>
              <w:t>«Развитие транспортной системы»</w:t>
            </w:r>
          </w:p>
        </w:tc>
        <w:tc>
          <w:tcPr>
            <w:tcW w:type="dxa" w:w="3599"/>
            <w:tcBorders>
              <w:top w:color="000000" w:sz="4" w:val="single"/>
              <w:left w:color="000000" w:sz="4" w:val="single"/>
              <w:bottom w:color="000000" w:sz="4" w:val="single"/>
              <w:right w:color="000000" w:sz="4" w:val="single"/>
            </w:tcBorders>
            <w:shd w:fill="FFFFFF" w:val="clear"/>
          </w:tcPr>
          <w:p w14:paraId="40000000">
            <w:pPr>
              <w:widowControl w:val="1"/>
              <w:spacing w:after="0" w:line="240" w:lineRule="auto"/>
              <w:ind/>
              <w:rPr>
                <w:rFonts w:ascii="Times New Roman" w:hAnsi="Times New Roman"/>
                <w:sz w:val="24"/>
              </w:rPr>
            </w:pPr>
            <w:r>
              <w:rPr>
                <w:rFonts w:ascii="Times New Roman" w:hAnsi="Times New Roman"/>
                <w:sz w:val="24"/>
              </w:rPr>
              <w:t>отдел строительства, промышленности, транспорта, связи</w:t>
            </w:r>
            <w:r>
              <w:rPr>
                <w:rFonts w:ascii="Times New Roman" w:hAnsi="Times New Roman"/>
                <w:sz w:val="24"/>
              </w:rPr>
              <w:t xml:space="preserve">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41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2086</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42000000">
            <w:pPr>
              <w:widowControl w:val="1"/>
              <w:spacing w:after="0" w:line="240" w:lineRule="auto"/>
              <w:ind/>
              <w:rPr>
                <w:rFonts w:ascii="Times New Roman" w:hAnsi="Times New Roman"/>
                <w:sz w:val="24"/>
              </w:rPr>
            </w:pPr>
            <w:r>
              <w:rPr>
                <w:rFonts w:ascii="Times New Roman" w:hAnsi="Times New Roman"/>
                <w:sz w:val="24"/>
              </w:rPr>
              <w:t>4.</w:t>
            </w:r>
          </w:p>
        </w:tc>
        <w:tc>
          <w:tcPr>
            <w:tcW w:type="dxa" w:w="3186"/>
            <w:tcBorders>
              <w:top w:color="000000" w:sz="4" w:val="single"/>
              <w:left w:color="000000" w:sz="4" w:val="single"/>
              <w:bottom w:color="000000" w:sz="4" w:val="single"/>
              <w:right w:color="000000" w:sz="4" w:val="single"/>
            </w:tcBorders>
            <w:shd w:fill="FFFFFF" w:val="clear"/>
          </w:tcPr>
          <w:p w14:paraId="43000000">
            <w:pPr>
              <w:widowControl w:val="1"/>
              <w:spacing w:after="0" w:line="240" w:lineRule="auto"/>
              <w:ind/>
              <w:rPr>
                <w:rFonts w:ascii="Times New Roman" w:hAnsi="Times New Roman"/>
                <w:sz w:val="24"/>
              </w:rPr>
            </w:pPr>
            <w:r>
              <w:rPr>
                <w:rFonts w:ascii="Times New Roman" w:hAnsi="Times New Roman"/>
                <w:sz w:val="24"/>
              </w:rPr>
              <w:t>«Развитие сельского хозяйства и регулирование рынков сельскохозяйствен</w:t>
            </w:r>
            <w:r>
              <w:rPr>
                <w:rFonts w:ascii="Times New Roman" w:hAnsi="Times New Roman"/>
                <w:sz w:val="24"/>
              </w:rPr>
              <w:t xml:space="preserve">ной продукции, сырья и продовольствия» </w:t>
            </w:r>
          </w:p>
        </w:tc>
        <w:tc>
          <w:tcPr>
            <w:tcW w:type="dxa" w:w="3599"/>
            <w:tcBorders>
              <w:top w:color="000000" w:sz="4" w:val="single"/>
              <w:left w:color="000000" w:sz="4" w:val="single"/>
              <w:bottom w:color="000000" w:sz="4" w:val="single"/>
              <w:right w:color="000000" w:sz="4" w:val="single"/>
            </w:tcBorders>
            <w:shd w:fill="FFFFFF" w:val="clear"/>
          </w:tcPr>
          <w:p w14:paraId="44000000">
            <w:pPr>
              <w:widowControl w:val="1"/>
              <w:spacing w:after="0" w:line="240" w:lineRule="auto"/>
              <w:ind/>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w:t>
            </w:r>
            <w:r>
              <w:rPr>
                <w:rFonts w:ascii="Times New Roman" w:hAnsi="Times New Roman"/>
                <w:sz w:val="24"/>
              </w:rPr>
              <w:t xml:space="preserve">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45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05.12.2018 № 2084</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46000000">
            <w:pPr>
              <w:widowControl w:val="1"/>
              <w:spacing w:after="0" w:line="240" w:lineRule="auto"/>
              <w:ind/>
              <w:rPr>
                <w:rFonts w:ascii="Times New Roman" w:hAnsi="Times New Roman"/>
                <w:sz w:val="24"/>
              </w:rPr>
            </w:pPr>
            <w:r>
              <w:rPr>
                <w:rFonts w:ascii="Times New Roman" w:hAnsi="Times New Roman"/>
                <w:sz w:val="24"/>
              </w:rPr>
              <w:t>5.</w:t>
            </w:r>
          </w:p>
        </w:tc>
        <w:tc>
          <w:tcPr>
            <w:tcW w:type="dxa" w:w="3186"/>
            <w:tcBorders>
              <w:top w:color="000000" w:sz="4" w:val="single"/>
              <w:left w:color="000000" w:sz="4" w:val="single"/>
              <w:bottom w:color="000000" w:sz="4" w:val="single"/>
              <w:right w:color="000000" w:sz="4" w:val="single"/>
            </w:tcBorders>
            <w:shd w:fill="FFFFFF" w:val="clear"/>
          </w:tcPr>
          <w:p w14:paraId="47000000">
            <w:pPr>
              <w:widowControl w:val="1"/>
              <w:spacing w:after="0" w:line="240" w:lineRule="auto"/>
              <w:ind/>
              <w:rPr>
                <w:rFonts w:ascii="Times New Roman" w:hAnsi="Times New Roman"/>
                <w:sz w:val="24"/>
              </w:rPr>
            </w:pPr>
            <w:r>
              <w:rPr>
                <w:rFonts w:ascii="Times New Roman" w:hAnsi="Times New Roman"/>
                <w:sz w:val="24"/>
              </w:rPr>
              <w:t>«Информационное общество»</w:t>
            </w:r>
          </w:p>
        </w:tc>
        <w:tc>
          <w:tcPr>
            <w:tcW w:type="dxa" w:w="3599"/>
            <w:tcBorders>
              <w:top w:color="000000" w:sz="4" w:val="single"/>
              <w:left w:color="000000" w:sz="4" w:val="single"/>
              <w:bottom w:color="000000" w:sz="4" w:val="single"/>
              <w:right w:color="000000" w:sz="4" w:val="single"/>
            </w:tcBorders>
            <w:shd w:fill="FFFFFF" w:val="clear"/>
          </w:tcPr>
          <w:p w14:paraId="48000000">
            <w:pPr>
              <w:widowControl w:val="1"/>
              <w:spacing w:after="0" w:line="240" w:lineRule="auto"/>
              <w:ind/>
              <w:rPr>
                <w:rFonts w:ascii="Times New Roman" w:hAnsi="Times New Roman"/>
                <w:sz w:val="24"/>
              </w:rPr>
            </w:pPr>
            <w:r>
              <w:rPr>
                <w:rFonts w:ascii="Times New Roman" w:hAnsi="Times New Roman"/>
                <w:sz w:val="24"/>
              </w:rPr>
              <w:t>отдел электронно-информационного обеспечения</w:t>
            </w:r>
            <w:r>
              <w:rPr>
                <w:rFonts w:ascii="Times New Roman" w:hAnsi="Times New Roman"/>
                <w:sz w:val="24"/>
              </w:rPr>
              <w:t xml:space="preserve">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49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2088</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4A000000">
            <w:pPr>
              <w:widowControl w:val="1"/>
              <w:spacing w:after="0" w:line="240" w:lineRule="auto"/>
              <w:ind/>
              <w:rPr>
                <w:rFonts w:ascii="Times New Roman" w:hAnsi="Times New Roman"/>
                <w:sz w:val="24"/>
              </w:rPr>
            </w:pPr>
            <w:r>
              <w:rPr>
                <w:rFonts w:ascii="Times New Roman" w:hAnsi="Times New Roman"/>
                <w:sz w:val="24"/>
              </w:rPr>
              <w:t>6.</w:t>
            </w:r>
          </w:p>
        </w:tc>
        <w:tc>
          <w:tcPr>
            <w:tcW w:type="dxa" w:w="3186"/>
            <w:tcBorders>
              <w:top w:color="000000" w:sz="4" w:val="single"/>
              <w:left w:color="000000" w:sz="4" w:val="single"/>
              <w:bottom w:color="000000" w:sz="4" w:val="single"/>
              <w:right w:color="000000" w:sz="4" w:val="single"/>
            </w:tcBorders>
            <w:shd w:fill="FFFFFF" w:val="clear"/>
          </w:tcPr>
          <w:p w14:paraId="4B000000">
            <w:pPr>
              <w:widowControl w:val="1"/>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Обеспечение доступным и комфортным жильем населения Белокалитвинского района</w:t>
            </w:r>
            <w:r>
              <w:rPr>
                <w:rFonts w:ascii="Times New Roman" w:hAnsi="Times New Roman"/>
                <w:sz w:val="24"/>
              </w:rPr>
              <w:t>»</w:t>
            </w:r>
          </w:p>
        </w:tc>
        <w:tc>
          <w:tcPr>
            <w:tcW w:type="dxa" w:w="3599"/>
            <w:tcBorders>
              <w:top w:color="000000" w:sz="4" w:val="single"/>
              <w:left w:color="000000" w:sz="4" w:val="single"/>
              <w:bottom w:color="000000" w:sz="4" w:val="single"/>
              <w:right w:color="000000" w:sz="4" w:val="single"/>
            </w:tcBorders>
            <w:shd w:fill="FFFFFF" w:val="clear"/>
          </w:tcPr>
          <w:p w14:paraId="4C000000">
            <w:pPr>
              <w:widowControl w:val="1"/>
              <w:spacing w:after="0" w:line="240" w:lineRule="auto"/>
              <w:ind/>
              <w:rPr>
                <w:rFonts w:ascii="Times New Roman" w:hAnsi="Times New Roman"/>
                <w:sz w:val="24"/>
              </w:rPr>
            </w:pPr>
            <w:r>
              <w:rPr>
                <w:rFonts w:ascii="Times New Roman" w:hAnsi="Times New Roman"/>
                <w:sz w:val="24"/>
              </w:rPr>
              <w:t>сектор реализации жилищных программ</w:t>
            </w:r>
            <w:r>
              <w:rPr>
                <w:rFonts w:ascii="Times New Roman" w:hAnsi="Times New Roman"/>
                <w:sz w:val="24"/>
              </w:rPr>
              <w:t xml:space="preserve"> Администрации Белокалитвинского района</w:t>
            </w:r>
          </w:p>
          <w:p w14:paraId="4D000000">
            <w:pPr>
              <w:widowControl w:val="1"/>
              <w:spacing w:after="0" w:line="240" w:lineRule="auto"/>
              <w:ind/>
              <w:rPr>
                <w:rFonts w:ascii="Times New Roman" w:hAnsi="Times New Roman"/>
                <w:sz w:val="24"/>
              </w:rPr>
            </w:pPr>
          </w:p>
        </w:tc>
        <w:tc>
          <w:tcPr>
            <w:tcW w:type="dxa" w:w="2729"/>
            <w:tcBorders>
              <w:top w:color="000000" w:sz="4" w:val="single"/>
              <w:left w:color="000000" w:sz="4" w:val="single"/>
              <w:bottom w:color="000000" w:sz="4" w:val="single"/>
              <w:right w:color="000000" w:sz="4" w:val="single"/>
            </w:tcBorders>
            <w:shd w:fill="FFFFFF" w:val="clear"/>
          </w:tcPr>
          <w:p w14:paraId="4E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05.12.2018 № 2083</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4F000000">
            <w:pPr>
              <w:widowControl w:val="1"/>
              <w:spacing w:after="0" w:line="240" w:lineRule="auto"/>
              <w:ind/>
              <w:rPr>
                <w:rFonts w:ascii="Times New Roman" w:hAnsi="Times New Roman"/>
                <w:sz w:val="24"/>
              </w:rPr>
            </w:pPr>
            <w:r>
              <w:rPr>
                <w:rFonts w:ascii="Times New Roman" w:hAnsi="Times New Roman"/>
                <w:sz w:val="24"/>
              </w:rPr>
              <w:t>7.</w:t>
            </w:r>
          </w:p>
        </w:tc>
        <w:tc>
          <w:tcPr>
            <w:tcW w:type="dxa" w:w="3186"/>
            <w:tcBorders>
              <w:top w:color="000000" w:sz="4" w:val="single"/>
              <w:left w:color="000000" w:sz="4" w:val="single"/>
              <w:bottom w:color="000000" w:sz="4" w:val="single"/>
              <w:right w:color="000000" w:sz="4" w:val="single"/>
            </w:tcBorders>
            <w:shd w:fill="FFFFFF" w:val="clear"/>
          </w:tcPr>
          <w:p w14:paraId="50000000">
            <w:pPr>
              <w:widowControl w:val="1"/>
              <w:spacing w:after="0" w:line="240" w:lineRule="auto"/>
              <w:ind/>
              <w:rPr>
                <w:rFonts w:ascii="Times New Roman" w:hAnsi="Times New Roman"/>
                <w:sz w:val="24"/>
              </w:rPr>
            </w:pPr>
            <w:r>
              <w:rPr>
                <w:rFonts w:ascii="Times New Roman" w:hAnsi="Times New Roman"/>
                <w:sz w:val="24"/>
              </w:rPr>
              <w:t xml:space="preserve">«Обеспечение качественными жилищно-коммунальными услугами населения </w:t>
            </w:r>
            <w:r>
              <w:rPr>
                <w:rFonts w:ascii="Times New Roman" w:hAnsi="Times New Roman"/>
                <w:sz w:val="24"/>
              </w:rPr>
              <w:t>Белокалитвинского района</w:t>
            </w:r>
            <w:r>
              <w:rPr>
                <w:rFonts w:ascii="Times New Roman" w:hAnsi="Times New Roman"/>
                <w:sz w:val="24"/>
              </w:rPr>
              <w:t>»</w:t>
            </w:r>
          </w:p>
        </w:tc>
        <w:tc>
          <w:tcPr>
            <w:tcW w:type="dxa" w:w="3599"/>
            <w:tcBorders>
              <w:top w:color="000000" w:sz="4" w:val="single"/>
              <w:left w:color="000000" w:sz="4" w:val="single"/>
              <w:bottom w:color="000000" w:sz="4" w:val="single"/>
              <w:right w:color="000000" w:sz="4" w:val="single"/>
            </w:tcBorders>
            <w:shd w:fill="FFFFFF" w:val="clear"/>
          </w:tcPr>
          <w:p w14:paraId="51000000">
            <w:pPr>
              <w:widowControl w:val="1"/>
              <w:spacing w:after="0" w:line="240" w:lineRule="auto"/>
              <w:ind/>
              <w:rPr>
                <w:rFonts w:ascii="Times New Roman" w:hAnsi="Times New Roman"/>
                <w:sz w:val="24"/>
              </w:rPr>
            </w:pPr>
            <w:r>
              <w:rPr>
                <w:rFonts w:ascii="Times New Roman" w:hAnsi="Times New Roman"/>
                <w:sz w:val="24"/>
              </w:rPr>
              <w:t>отдел</w:t>
            </w:r>
            <w:r>
              <w:rPr>
                <w:rFonts w:ascii="Times New Roman" w:hAnsi="Times New Roman"/>
                <w:sz w:val="24"/>
              </w:rPr>
              <w:t xml:space="preserve"> жилищно-</w:t>
            </w:r>
          </w:p>
          <w:p w14:paraId="52000000">
            <w:pPr>
              <w:widowControl w:val="1"/>
              <w:spacing w:after="0" w:line="240" w:lineRule="auto"/>
              <w:ind/>
              <w:rPr>
                <w:rFonts w:ascii="Times New Roman" w:hAnsi="Times New Roman"/>
                <w:sz w:val="24"/>
              </w:rPr>
            </w:pPr>
            <w:r>
              <w:rPr>
                <w:rFonts w:ascii="Times New Roman" w:hAnsi="Times New Roman"/>
                <w:sz w:val="24"/>
              </w:rPr>
              <w:t>коммунального хозяйства</w:t>
            </w:r>
          </w:p>
          <w:p w14:paraId="53000000">
            <w:pPr>
              <w:widowControl w:val="1"/>
              <w:spacing w:after="0" w:line="240" w:lineRule="auto"/>
              <w:ind/>
              <w:rPr>
                <w:rFonts w:ascii="Times New Roman" w:hAnsi="Times New Roman"/>
                <w:sz w:val="24"/>
              </w:rPr>
            </w:pPr>
            <w:r>
              <w:rPr>
                <w:rFonts w:ascii="Times New Roman" w:hAnsi="Times New Roman"/>
                <w:sz w:val="24"/>
              </w:rPr>
              <w:t>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54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2093</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55000000">
            <w:pPr>
              <w:widowControl w:val="1"/>
              <w:spacing w:after="0" w:line="240" w:lineRule="auto"/>
              <w:ind/>
              <w:rPr>
                <w:rFonts w:ascii="Times New Roman" w:hAnsi="Times New Roman"/>
                <w:sz w:val="24"/>
              </w:rPr>
            </w:pPr>
            <w:r>
              <w:rPr>
                <w:rFonts w:ascii="Times New Roman" w:hAnsi="Times New Roman"/>
                <w:sz w:val="24"/>
              </w:rPr>
              <w:t>8.</w:t>
            </w:r>
          </w:p>
        </w:tc>
        <w:tc>
          <w:tcPr>
            <w:tcW w:type="dxa" w:w="3186"/>
            <w:tcBorders>
              <w:top w:color="000000" w:sz="4" w:val="single"/>
              <w:left w:color="000000" w:sz="4" w:val="single"/>
              <w:bottom w:color="000000" w:sz="4" w:val="single"/>
              <w:right w:color="000000" w:sz="4" w:val="single"/>
            </w:tcBorders>
            <w:shd w:fill="FFFFFF" w:val="clear"/>
          </w:tcPr>
          <w:p w14:paraId="56000000">
            <w:pPr>
              <w:widowControl w:val="1"/>
              <w:spacing w:after="0" w:line="240" w:lineRule="auto"/>
              <w:ind/>
              <w:rPr>
                <w:rFonts w:ascii="Times New Roman" w:hAnsi="Times New Roman"/>
                <w:sz w:val="24"/>
              </w:rPr>
            </w:pPr>
            <w:r>
              <w:rPr>
                <w:rFonts w:ascii="Times New Roman" w:hAnsi="Times New Roman"/>
                <w:sz w:val="24"/>
              </w:rPr>
              <w:t>«Формирование современной городской среды на территории Белокалитвинского района»</w:t>
            </w:r>
          </w:p>
        </w:tc>
        <w:tc>
          <w:tcPr>
            <w:tcW w:type="dxa" w:w="3599"/>
            <w:tcBorders>
              <w:top w:color="000000" w:sz="4" w:val="single"/>
              <w:left w:color="000000" w:sz="4" w:val="single"/>
              <w:bottom w:color="000000" w:sz="4" w:val="single"/>
              <w:right w:color="000000" w:sz="4" w:val="single"/>
            </w:tcBorders>
            <w:shd w:fill="FFFFFF" w:val="clear"/>
          </w:tcPr>
          <w:p w14:paraId="57000000">
            <w:pPr>
              <w:widowControl w:val="1"/>
              <w:spacing w:after="0" w:line="240" w:lineRule="auto"/>
              <w:ind/>
              <w:rPr>
                <w:rFonts w:ascii="Times New Roman" w:hAnsi="Times New Roman"/>
                <w:sz w:val="24"/>
              </w:rPr>
            </w:pPr>
            <w:r>
              <w:rPr>
                <w:rFonts w:ascii="Times New Roman" w:hAnsi="Times New Roman"/>
                <w:sz w:val="24"/>
              </w:rPr>
              <w:t>отдел</w:t>
            </w:r>
            <w:r>
              <w:rPr>
                <w:rFonts w:ascii="Times New Roman" w:hAnsi="Times New Roman"/>
                <w:sz w:val="24"/>
              </w:rPr>
              <w:t xml:space="preserve"> жилищно-</w:t>
            </w:r>
          </w:p>
          <w:p w14:paraId="58000000">
            <w:pPr>
              <w:widowControl w:val="1"/>
              <w:spacing w:after="0" w:line="240" w:lineRule="auto"/>
              <w:ind/>
              <w:rPr>
                <w:rFonts w:ascii="Times New Roman" w:hAnsi="Times New Roman"/>
                <w:sz w:val="24"/>
              </w:rPr>
            </w:pPr>
            <w:r>
              <w:rPr>
                <w:rFonts w:ascii="Times New Roman" w:hAnsi="Times New Roman"/>
                <w:sz w:val="24"/>
              </w:rPr>
              <w:t>коммунального хозяйства</w:t>
            </w:r>
          </w:p>
          <w:p w14:paraId="59000000">
            <w:pPr>
              <w:widowControl w:val="1"/>
              <w:spacing w:after="0" w:line="240" w:lineRule="auto"/>
              <w:ind/>
              <w:rPr>
                <w:rFonts w:ascii="Times New Roman" w:hAnsi="Times New Roman"/>
                <w:sz w:val="24"/>
              </w:rPr>
            </w:pPr>
            <w:r>
              <w:rPr>
                <w:rFonts w:ascii="Times New Roman" w:hAnsi="Times New Roman"/>
                <w:sz w:val="24"/>
              </w:rPr>
              <w:t>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5A000000">
            <w:pPr>
              <w:widowControl w:val="1"/>
              <w:spacing w:after="0" w:line="240" w:lineRule="auto"/>
              <w:ind/>
              <w:rPr>
                <w:rFonts w:ascii="Times New Roman" w:hAnsi="Times New Roman"/>
                <w:i w:val="1"/>
                <w:sz w:val="24"/>
              </w:rPr>
            </w:pPr>
            <w:r>
              <w:rPr>
                <w:rFonts w:ascii="Times New Roman" w:hAnsi="Times New Roman"/>
                <w:sz w:val="24"/>
              </w:rPr>
              <w:t>Постановление Администрации Белокалитвинского района от 06.12.2018 № 2085</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5B000000">
            <w:pPr>
              <w:widowControl w:val="1"/>
              <w:spacing w:after="0" w:line="240" w:lineRule="auto"/>
              <w:ind/>
              <w:rPr>
                <w:rFonts w:ascii="Times New Roman" w:hAnsi="Times New Roman"/>
                <w:sz w:val="24"/>
              </w:rPr>
            </w:pPr>
            <w:r>
              <w:rPr>
                <w:rFonts w:ascii="Times New Roman" w:hAnsi="Times New Roman"/>
                <w:sz w:val="24"/>
              </w:rPr>
              <w:t>9.</w:t>
            </w:r>
          </w:p>
        </w:tc>
        <w:tc>
          <w:tcPr>
            <w:tcW w:type="dxa" w:w="3186"/>
            <w:tcBorders>
              <w:top w:color="000000" w:sz="4" w:val="single"/>
              <w:left w:color="000000" w:sz="4" w:val="single"/>
              <w:bottom w:color="000000" w:sz="4" w:val="single"/>
              <w:right w:color="000000" w:sz="4" w:val="single"/>
            </w:tcBorders>
            <w:shd w:fill="FFFFFF" w:val="clear"/>
          </w:tcPr>
          <w:p w14:paraId="5C000000">
            <w:pPr>
              <w:widowControl w:val="1"/>
              <w:spacing w:after="0" w:line="240" w:lineRule="auto"/>
              <w:ind/>
              <w:rPr>
                <w:rFonts w:ascii="Times New Roman" w:hAnsi="Times New Roman"/>
                <w:i w:val="1"/>
                <w:sz w:val="24"/>
              </w:rPr>
            </w:pPr>
            <w:r>
              <w:rPr>
                <w:rFonts w:ascii="Times New Roman" w:hAnsi="Times New Roman"/>
                <w:sz w:val="24"/>
              </w:rPr>
              <w:t>«Охрана окружающей среды и рациональное природопользова</w:t>
            </w:r>
            <w:r>
              <w:rPr>
                <w:rFonts w:ascii="Times New Roman" w:hAnsi="Times New Roman"/>
                <w:sz w:val="24"/>
              </w:rPr>
              <w:t>ние»</w:t>
            </w:r>
          </w:p>
          <w:p w14:paraId="5D000000">
            <w:pPr>
              <w:widowControl w:val="1"/>
              <w:spacing w:after="0" w:line="240" w:lineRule="auto"/>
              <w:ind/>
              <w:rPr>
                <w:rFonts w:ascii="Times New Roman" w:hAnsi="Times New Roman"/>
                <w:i w:val="1"/>
                <w:sz w:val="24"/>
              </w:rPr>
            </w:pPr>
          </w:p>
          <w:p w14:paraId="5E000000">
            <w:pPr>
              <w:widowControl w:val="1"/>
              <w:spacing w:after="0" w:line="240" w:lineRule="auto"/>
              <w:ind/>
              <w:rPr>
                <w:rFonts w:ascii="Times New Roman" w:hAnsi="Times New Roman"/>
                <w:i w:val="1"/>
                <w:sz w:val="24"/>
              </w:rPr>
            </w:pPr>
          </w:p>
        </w:tc>
        <w:tc>
          <w:tcPr>
            <w:tcW w:type="dxa" w:w="3599"/>
            <w:tcBorders>
              <w:top w:color="000000" w:sz="4" w:val="single"/>
              <w:left w:color="000000" w:sz="4" w:val="single"/>
              <w:bottom w:color="000000" w:sz="4" w:val="single"/>
              <w:right w:color="000000" w:sz="4" w:val="single"/>
            </w:tcBorders>
            <w:shd w:fill="FFFFFF" w:val="clear"/>
          </w:tcPr>
          <w:p w14:paraId="5F000000">
            <w:pPr>
              <w:widowControl w:val="1"/>
              <w:spacing w:after="0" w:line="240" w:lineRule="auto"/>
              <w:ind/>
              <w:rPr>
                <w:rFonts w:ascii="Times New Roman" w:hAnsi="Times New Roman"/>
                <w:i w:val="1"/>
                <w:sz w:val="24"/>
              </w:rPr>
            </w:pPr>
            <w:r>
              <w:rPr>
                <w:rFonts w:ascii="Times New Roman" w:hAnsi="Times New Roman"/>
                <w:sz w:val="24"/>
              </w:rPr>
              <w:t>отдел сельского хозяйства, продовольствия и защиты окружающей среды</w:t>
            </w:r>
            <w:r>
              <w:rPr>
                <w:rFonts w:ascii="Times New Roman" w:hAnsi="Times New Roman"/>
                <w:sz w:val="24"/>
              </w:rPr>
              <w:t xml:space="preserve">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60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2090</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61000000">
            <w:pPr>
              <w:widowControl w:val="1"/>
              <w:spacing w:after="0" w:line="240" w:lineRule="auto"/>
              <w:ind/>
              <w:rPr>
                <w:rFonts w:ascii="Times New Roman" w:hAnsi="Times New Roman"/>
                <w:sz w:val="24"/>
              </w:rPr>
            </w:pPr>
            <w:r>
              <w:rPr>
                <w:rFonts w:ascii="Times New Roman" w:hAnsi="Times New Roman"/>
                <w:sz w:val="24"/>
              </w:rPr>
              <w:t>10.</w:t>
            </w:r>
          </w:p>
        </w:tc>
        <w:tc>
          <w:tcPr>
            <w:tcW w:type="dxa" w:w="3186"/>
            <w:tcBorders>
              <w:top w:color="000000" w:sz="4" w:val="single"/>
              <w:left w:color="000000" w:sz="4" w:val="single"/>
              <w:bottom w:color="000000" w:sz="4" w:val="single"/>
              <w:right w:color="000000" w:sz="4" w:val="single"/>
            </w:tcBorders>
            <w:shd w:fill="FFFFFF" w:val="clear"/>
          </w:tcPr>
          <w:p w14:paraId="62000000">
            <w:pPr>
              <w:widowControl w:val="1"/>
              <w:spacing w:after="0" w:line="240" w:lineRule="auto"/>
              <w:ind/>
              <w:rPr>
                <w:rFonts w:ascii="Times New Roman" w:hAnsi="Times New Roman"/>
                <w:sz w:val="24"/>
              </w:rPr>
            </w:pPr>
            <w:r>
              <w:rPr>
                <w:rFonts w:ascii="Times New Roman" w:hAnsi="Times New Roman"/>
                <w:sz w:val="24"/>
              </w:rPr>
              <w:t>«Социальная поддержка граждан»</w:t>
            </w:r>
          </w:p>
        </w:tc>
        <w:tc>
          <w:tcPr>
            <w:tcW w:type="dxa" w:w="3599"/>
            <w:tcBorders>
              <w:top w:color="000000" w:sz="4" w:val="single"/>
              <w:left w:color="000000" w:sz="4" w:val="single"/>
              <w:bottom w:color="000000" w:sz="4" w:val="single"/>
              <w:right w:color="000000" w:sz="4" w:val="single"/>
            </w:tcBorders>
            <w:shd w:fill="FFFFFF" w:val="clear"/>
          </w:tcPr>
          <w:p w14:paraId="63000000">
            <w:pPr>
              <w:widowControl w:val="1"/>
              <w:spacing w:after="0" w:line="240" w:lineRule="auto"/>
              <w:ind/>
              <w:rPr>
                <w:rFonts w:ascii="Times New Roman" w:hAnsi="Times New Roman"/>
                <w:sz w:val="24"/>
              </w:rPr>
            </w:pPr>
            <w:r>
              <w:rPr>
                <w:rFonts w:ascii="Times New Roman" w:hAnsi="Times New Roman"/>
                <w:sz w:val="24"/>
              </w:rPr>
              <w:t xml:space="preserve">управление социальной защиты населения </w:t>
            </w:r>
            <w:r>
              <w:rPr>
                <w:rFonts w:ascii="Times New Roman" w:hAnsi="Times New Roman"/>
                <w:sz w:val="24"/>
              </w:rPr>
              <w:t>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64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30.11.2018 № 2058</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65000000">
            <w:pPr>
              <w:widowControl w:val="1"/>
              <w:spacing w:after="0" w:line="240" w:lineRule="auto"/>
              <w:ind/>
              <w:rPr>
                <w:rFonts w:ascii="Times New Roman" w:hAnsi="Times New Roman"/>
                <w:sz w:val="24"/>
              </w:rPr>
            </w:pPr>
            <w:r>
              <w:rPr>
                <w:rFonts w:ascii="Times New Roman" w:hAnsi="Times New Roman"/>
                <w:sz w:val="24"/>
              </w:rPr>
              <w:t>11.</w:t>
            </w:r>
          </w:p>
        </w:tc>
        <w:tc>
          <w:tcPr>
            <w:tcW w:type="dxa" w:w="3186"/>
            <w:tcBorders>
              <w:top w:color="000000" w:sz="4" w:val="single"/>
              <w:left w:color="000000" w:sz="4" w:val="single"/>
              <w:bottom w:color="000000" w:sz="4" w:val="single"/>
              <w:right w:color="000000" w:sz="4" w:val="single"/>
            </w:tcBorders>
            <w:shd w:fill="FFFFFF" w:val="clear"/>
          </w:tcPr>
          <w:p w14:paraId="66000000">
            <w:pPr>
              <w:widowControl w:val="1"/>
              <w:spacing w:after="0" w:line="240" w:lineRule="auto"/>
              <w:ind/>
              <w:rPr>
                <w:rFonts w:ascii="Times New Roman" w:hAnsi="Times New Roman"/>
                <w:sz w:val="24"/>
              </w:rPr>
            </w:pPr>
            <w:r>
              <w:rPr>
                <w:rFonts w:ascii="Times New Roman" w:hAnsi="Times New Roman"/>
                <w:sz w:val="24"/>
              </w:rPr>
              <w:t>«Доступная среда»</w:t>
            </w:r>
          </w:p>
        </w:tc>
        <w:tc>
          <w:tcPr>
            <w:tcW w:type="dxa" w:w="3599"/>
            <w:tcBorders>
              <w:top w:color="000000" w:sz="4" w:val="single"/>
              <w:left w:color="000000" w:sz="4" w:val="single"/>
              <w:bottom w:color="000000" w:sz="4" w:val="single"/>
              <w:right w:color="000000" w:sz="4" w:val="single"/>
            </w:tcBorders>
            <w:shd w:fill="FFFFFF" w:val="clear"/>
          </w:tcPr>
          <w:p w14:paraId="67000000">
            <w:pPr>
              <w:widowControl w:val="1"/>
              <w:spacing w:after="0" w:line="240" w:lineRule="auto"/>
              <w:ind/>
              <w:rPr>
                <w:rFonts w:ascii="Times New Roman" w:hAnsi="Times New Roman"/>
                <w:sz w:val="24"/>
              </w:rPr>
            </w:pPr>
            <w:r>
              <w:rPr>
                <w:rFonts w:ascii="Times New Roman" w:hAnsi="Times New Roman"/>
                <w:sz w:val="24"/>
              </w:rPr>
              <w:t xml:space="preserve">управление социальной защиты населения </w:t>
            </w:r>
            <w:r>
              <w:rPr>
                <w:rFonts w:ascii="Times New Roman" w:hAnsi="Times New Roman"/>
                <w:sz w:val="24"/>
              </w:rPr>
              <w:t>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68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2089</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69000000">
            <w:pPr>
              <w:widowControl w:val="1"/>
              <w:spacing w:after="0" w:line="240" w:lineRule="auto"/>
              <w:ind/>
              <w:rPr>
                <w:rFonts w:ascii="Times New Roman" w:hAnsi="Times New Roman"/>
                <w:sz w:val="24"/>
              </w:rPr>
            </w:pPr>
            <w:r>
              <w:rPr>
                <w:rFonts w:ascii="Times New Roman" w:hAnsi="Times New Roman"/>
                <w:sz w:val="24"/>
              </w:rPr>
              <w:t>12.</w:t>
            </w:r>
          </w:p>
        </w:tc>
        <w:tc>
          <w:tcPr>
            <w:tcW w:type="dxa" w:w="3186"/>
            <w:tcBorders>
              <w:top w:color="000000" w:sz="4" w:val="single"/>
              <w:left w:color="000000" w:sz="4" w:val="single"/>
              <w:bottom w:color="000000" w:sz="4" w:val="single"/>
              <w:right w:color="000000" w:sz="4" w:val="single"/>
            </w:tcBorders>
            <w:shd w:fill="FFFFFF" w:val="clear"/>
          </w:tcPr>
          <w:p w14:paraId="6A000000">
            <w:pPr>
              <w:widowControl w:val="1"/>
              <w:spacing w:after="0" w:line="240" w:lineRule="auto"/>
              <w:ind/>
              <w:rPr>
                <w:rFonts w:ascii="Times New Roman" w:hAnsi="Times New Roman"/>
                <w:sz w:val="24"/>
              </w:rPr>
            </w:pPr>
            <w:r>
              <w:rPr>
                <w:rFonts w:ascii="Times New Roman" w:hAnsi="Times New Roman"/>
                <w:sz w:val="24"/>
              </w:rPr>
              <w:t xml:space="preserve">«Развитие здравоохранения» </w:t>
            </w:r>
          </w:p>
        </w:tc>
        <w:tc>
          <w:tcPr>
            <w:tcW w:type="dxa" w:w="3599"/>
            <w:tcBorders>
              <w:top w:color="000000" w:sz="4" w:val="single"/>
              <w:left w:color="000000" w:sz="4" w:val="single"/>
              <w:bottom w:color="000000" w:sz="4" w:val="single"/>
              <w:right w:color="000000" w:sz="4" w:val="single"/>
            </w:tcBorders>
            <w:shd w:fill="FFFFFF" w:val="clear"/>
          </w:tcPr>
          <w:p w14:paraId="6B000000">
            <w:pPr>
              <w:widowControl w:val="1"/>
              <w:spacing w:after="0" w:line="240" w:lineRule="auto"/>
              <w:ind/>
              <w:rPr>
                <w:rFonts w:ascii="Times New Roman" w:hAnsi="Times New Roman"/>
                <w:sz w:val="24"/>
              </w:rPr>
            </w:pPr>
            <w:r>
              <w:rPr>
                <w:rFonts w:ascii="Times New Roman" w:hAnsi="Times New Roman"/>
                <w:sz w:val="24"/>
              </w:rPr>
              <w:t>сектор по социальным вопросам</w:t>
            </w:r>
          </w:p>
        </w:tc>
        <w:tc>
          <w:tcPr>
            <w:tcW w:type="dxa" w:w="2729"/>
            <w:tcBorders>
              <w:top w:color="000000" w:sz="4" w:val="single"/>
              <w:left w:color="000000" w:sz="4" w:val="single"/>
              <w:bottom w:color="000000" w:sz="4" w:val="single"/>
              <w:right w:color="000000" w:sz="4" w:val="single"/>
            </w:tcBorders>
            <w:shd w:fill="FFFFFF" w:val="clear"/>
          </w:tcPr>
          <w:p w14:paraId="6C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24.12.2018 № 2207</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6D000000">
            <w:pPr>
              <w:widowControl w:val="1"/>
              <w:spacing w:after="0" w:line="240" w:lineRule="auto"/>
              <w:ind/>
              <w:rPr>
                <w:rFonts w:ascii="Times New Roman" w:hAnsi="Times New Roman"/>
                <w:sz w:val="24"/>
              </w:rPr>
            </w:pPr>
            <w:r>
              <w:rPr>
                <w:rFonts w:ascii="Times New Roman" w:hAnsi="Times New Roman"/>
                <w:sz w:val="24"/>
              </w:rPr>
              <w:t>13.</w:t>
            </w:r>
          </w:p>
        </w:tc>
        <w:tc>
          <w:tcPr>
            <w:tcW w:type="dxa" w:w="3186"/>
            <w:tcBorders>
              <w:top w:color="000000" w:sz="4" w:val="single"/>
              <w:left w:color="000000" w:sz="4" w:val="single"/>
              <w:bottom w:color="000000" w:sz="4" w:val="single"/>
              <w:right w:color="000000" w:sz="4" w:val="single"/>
            </w:tcBorders>
            <w:shd w:fill="FFFFFF" w:val="clear"/>
          </w:tcPr>
          <w:p w14:paraId="6E000000">
            <w:pPr>
              <w:widowControl w:val="1"/>
              <w:spacing w:after="0" w:line="240" w:lineRule="auto"/>
              <w:ind/>
              <w:rPr>
                <w:rFonts w:ascii="Times New Roman" w:hAnsi="Times New Roman"/>
                <w:sz w:val="24"/>
              </w:rPr>
            </w:pPr>
            <w:r>
              <w:rPr>
                <w:rFonts w:ascii="Times New Roman" w:hAnsi="Times New Roman"/>
                <w:sz w:val="24"/>
              </w:rPr>
              <w:t>«Управление муниципальным имуществом в Белокалитвинском районе»</w:t>
            </w:r>
          </w:p>
        </w:tc>
        <w:tc>
          <w:tcPr>
            <w:tcW w:type="dxa" w:w="3599"/>
            <w:tcBorders>
              <w:top w:color="000000" w:sz="4" w:val="single"/>
              <w:left w:color="000000" w:sz="4" w:val="single"/>
              <w:bottom w:color="000000" w:sz="4" w:val="single"/>
              <w:right w:color="000000" w:sz="4" w:val="single"/>
            </w:tcBorders>
            <w:shd w:fill="FFFFFF" w:val="clear"/>
          </w:tcPr>
          <w:p w14:paraId="6F000000">
            <w:pPr>
              <w:widowControl w:val="1"/>
              <w:spacing w:after="0" w:line="240" w:lineRule="auto"/>
              <w:ind/>
              <w:rPr>
                <w:rFonts w:ascii="Times New Roman" w:hAnsi="Times New Roman"/>
                <w:sz w:val="24"/>
              </w:rPr>
            </w:pPr>
            <w:r>
              <w:rPr>
                <w:rFonts w:ascii="Times New Roman" w:hAnsi="Times New Roman"/>
                <w:sz w:val="24"/>
              </w:rPr>
              <w:t xml:space="preserve">комитет по управлению имуществом </w:t>
            </w:r>
            <w:r>
              <w:rPr>
                <w:rFonts w:ascii="Times New Roman" w:hAnsi="Times New Roman"/>
                <w:sz w:val="24"/>
              </w:rPr>
              <w:t>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70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2087</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71000000">
            <w:pPr>
              <w:widowControl w:val="1"/>
              <w:spacing w:after="0" w:line="240" w:lineRule="auto"/>
              <w:ind/>
              <w:rPr>
                <w:rFonts w:ascii="Times New Roman" w:hAnsi="Times New Roman"/>
                <w:sz w:val="24"/>
              </w:rPr>
            </w:pPr>
            <w:r>
              <w:rPr>
                <w:rFonts w:ascii="Times New Roman" w:hAnsi="Times New Roman"/>
                <w:sz w:val="24"/>
              </w:rPr>
              <w:t>14.</w:t>
            </w:r>
          </w:p>
        </w:tc>
        <w:tc>
          <w:tcPr>
            <w:tcW w:type="dxa" w:w="3186"/>
            <w:tcBorders>
              <w:top w:color="000000" w:sz="4" w:val="single"/>
              <w:left w:color="000000" w:sz="4" w:val="single"/>
              <w:bottom w:color="000000" w:sz="4" w:val="single"/>
              <w:right w:color="000000" w:sz="4" w:val="single"/>
            </w:tcBorders>
            <w:shd w:fill="FFFFFF" w:val="clear"/>
          </w:tcPr>
          <w:p w14:paraId="72000000">
            <w:pPr>
              <w:widowControl w:val="1"/>
              <w:spacing w:after="0" w:line="240" w:lineRule="auto"/>
              <w:ind/>
              <w:rPr>
                <w:rFonts w:ascii="Times New Roman" w:hAnsi="Times New Roman"/>
                <w:sz w:val="24"/>
              </w:rPr>
            </w:pPr>
            <w:r>
              <w:rPr>
                <w:rFonts w:ascii="Times New Roman" w:hAnsi="Times New Roman"/>
                <w:sz w:val="24"/>
              </w:rPr>
              <w:t>«Развитие образования»</w:t>
            </w:r>
          </w:p>
        </w:tc>
        <w:tc>
          <w:tcPr>
            <w:tcW w:type="dxa" w:w="3599"/>
            <w:tcBorders>
              <w:top w:color="000000" w:sz="4" w:val="single"/>
              <w:left w:color="000000" w:sz="4" w:val="single"/>
              <w:bottom w:color="000000" w:sz="4" w:val="single"/>
              <w:right w:color="000000" w:sz="4" w:val="single"/>
            </w:tcBorders>
            <w:shd w:fill="FFFFFF" w:val="clear"/>
          </w:tcPr>
          <w:p w14:paraId="73000000">
            <w:pPr>
              <w:widowControl w:val="1"/>
              <w:spacing w:after="0" w:line="240" w:lineRule="auto"/>
              <w:ind/>
              <w:rPr>
                <w:rFonts w:ascii="Times New Roman" w:hAnsi="Times New Roman"/>
                <w:sz w:val="24"/>
              </w:rPr>
            </w:pPr>
            <w:r>
              <w:rPr>
                <w:rFonts w:ascii="Times New Roman" w:hAnsi="Times New Roman"/>
                <w:sz w:val="24"/>
              </w:rPr>
              <w:t xml:space="preserve">отдел образования </w:t>
            </w:r>
            <w:r>
              <w:rPr>
                <w:rFonts w:ascii="Times New Roman" w:hAnsi="Times New Roman"/>
                <w:sz w:val="24"/>
              </w:rPr>
              <w:t>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74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10.12.2018 № 2140</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75000000">
            <w:pPr>
              <w:widowControl w:val="1"/>
              <w:spacing w:after="0" w:line="240" w:lineRule="auto"/>
              <w:ind/>
              <w:rPr>
                <w:rFonts w:ascii="Times New Roman" w:hAnsi="Times New Roman"/>
                <w:sz w:val="24"/>
              </w:rPr>
            </w:pPr>
            <w:r>
              <w:rPr>
                <w:rFonts w:ascii="Times New Roman" w:hAnsi="Times New Roman"/>
                <w:sz w:val="24"/>
              </w:rPr>
              <w:t>15.</w:t>
            </w:r>
          </w:p>
        </w:tc>
        <w:tc>
          <w:tcPr>
            <w:tcW w:type="dxa" w:w="3186"/>
            <w:tcBorders>
              <w:top w:color="000000" w:sz="4" w:val="single"/>
              <w:left w:color="000000" w:sz="4" w:val="single"/>
              <w:bottom w:color="000000" w:sz="4" w:val="single"/>
              <w:right w:color="000000" w:sz="4" w:val="single"/>
            </w:tcBorders>
            <w:shd w:fill="FFFFFF" w:val="clear"/>
          </w:tcPr>
          <w:p w14:paraId="76000000">
            <w:pPr>
              <w:widowControl w:val="1"/>
              <w:spacing w:after="0" w:line="240" w:lineRule="auto"/>
              <w:ind/>
              <w:rPr>
                <w:rFonts w:ascii="Times New Roman" w:hAnsi="Times New Roman"/>
                <w:sz w:val="24"/>
              </w:rPr>
            </w:pPr>
            <w:r>
              <w:rPr>
                <w:rFonts w:ascii="Times New Roman" w:hAnsi="Times New Roman"/>
                <w:sz w:val="24"/>
              </w:rPr>
              <w:t>«Развитие культуры и туризма»</w:t>
            </w:r>
          </w:p>
          <w:p w14:paraId="77000000">
            <w:pPr>
              <w:widowControl w:val="1"/>
              <w:spacing w:after="0" w:line="240" w:lineRule="auto"/>
              <w:ind/>
              <w:rPr>
                <w:rFonts w:ascii="Times New Roman" w:hAnsi="Times New Roman"/>
                <w:sz w:val="24"/>
              </w:rPr>
            </w:pPr>
          </w:p>
        </w:tc>
        <w:tc>
          <w:tcPr>
            <w:tcW w:type="dxa" w:w="3599"/>
            <w:tcBorders>
              <w:top w:color="000000" w:sz="4" w:val="single"/>
              <w:left w:color="000000" w:sz="4" w:val="single"/>
              <w:bottom w:color="000000" w:sz="4" w:val="single"/>
              <w:right w:color="000000" w:sz="4" w:val="single"/>
            </w:tcBorders>
            <w:shd w:fill="FFFFFF" w:val="clear"/>
          </w:tcPr>
          <w:p w14:paraId="78000000">
            <w:pPr>
              <w:widowControl w:val="1"/>
              <w:spacing w:after="0" w:line="240" w:lineRule="auto"/>
              <w:ind/>
              <w:rPr>
                <w:rFonts w:ascii="Times New Roman" w:hAnsi="Times New Roman"/>
                <w:sz w:val="24"/>
              </w:rPr>
            </w:pPr>
            <w:r>
              <w:rPr>
                <w:rFonts w:ascii="Times New Roman" w:hAnsi="Times New Roman"/>
                <w:sz w:val="24"/>
              </w:rPr>
              <w:t>отдел культуры</w:t>
            </w:r>
            <w:r>
              <w:rPr>
                <w:rFonts w:ascii="Times New Roman" w:hAnsi="Times New Roman"/>
                <w:sz w:val="24"/>
              </w:rPr>
              <w:t xml:space="preserve">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79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10.12.2018 № 2139</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7A000000">
            <w:pPr>
              <w:widowControl w:val="1"/>
              <w:spacing w:after="0" w:line="240" w:lineRule="auto"/>
              <w:ind/>
              <w:rPr>
                <w:rFonts w:ascii="Times New Roman" w:hAnsi="Times New Roman"/>
                <w:sz w:val="24"/>
              </w:rPr>
            </w:pPr>
            <w:r>
              <w:rPr>
                <w:rFonts w:ascii="Times New Roman" w:hAnsi="Times New Roman"/>
                <w:sz w:val="24"/>
              </w:rPr>
              <w:t>16.</w:t>
            </w:r>
          </w:p>
        </w:tc>
        <w:tc>
          <w:tcPr>
            <w:tcW w:type="dxa" w:w="3186"/>
            <w:tcBorders>
              <w:top w:color="000000" w:sz="4" w:val="single"/>
              <w:left w:color="000000" w:sz="4" w:val="single"/>
              <w:bottom w:color="000000" w:sz="4" w:val="single"/>
              <w:right w:color="000000" w:sz="4" w:val="single"/>
            </w:tcBorders>
            <w:shd w:fill="FFFFFF" w:val="clear"/>
          </w:tcPr>
          <w:p w14:paraId="7B000000">
            <w:pPr>
              <w:widowControl w:val="1"/>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Молодежная политика и социальная активность</w:t>
            </w:r>
            <w:r>
              <w:rPr>
                <w:rFonts w:ascii="Times New Roman" w:hAnsi="Times New Roman"/>
                <w:sz w:val="24"/>
              </w:rPr>
              <w:t>»</w:t>
            </w:r>
          </w:p>
        </w:tc>
        <w:tc>
          <w:tcPr>
            <w:tcW w:type="dxa" w:w="3599"/>
            <w:tcBorders>
              <w:top w:color="000000" w:sz="4" w:val="single"/>
              <w:left w:color="000000" w:sz="4" w:val="single"/>
              <w:bottom w:color="000000" w:sz="4" w:val="single"/>
              <w:right w:color="000000" w:sz="4" w:val="single"/>
            </w:tcBorders>
            <w:shd w:fill="FFFFFF" w:val="clear"/>
          </w:tcPr>
          <w:p w14:paraId="7C000000">
            <w:pPr>
              <w:widowControl w:val="1"/>
              <w:spacing w:after="0" w:line="240" w:lineRule="auto"/>
              <w:ind/>
              <w:rPr>
                <w:rFonts w:ascii="Times New Roman" w:hAnsi="Times New Roman"/>
                <w:sz w:val="24"/>
              </w:rPr>
            </w:pPr>
            <w:r>
              <w:rPr>
                <w:rFonts w:ascii="Times New Roman" w:hAnsi="Times New Roman"/>
                <w:sz w:val="24"/>
              </w:rPr>
              <w:t xml:space="preserve">служба по физической культуре, спорту и делам молодежи </w:t>
            </w:r>
            <w:r>
              <w:rPr>
                <w:rFonts w:ascii="Times New Roman" w:hAnsi="Times New Roman"/>
                <w:sz w:val="24"/>
              </w:rPr>
              <w:t>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7D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24.12.2018 № 2201</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7E000000">
            <w:pPr>
              <w:widowControl w:val="1"/>
              <w:spacing w:after="0" w:line="240" w:lineRule="auto"/>
              <w:ind/>
              <w:rPr>
                <w:rFonts w:ascii="Times New Roman" w:hAnsi="Times New Roman"/>
                <w:sz w:val="24"/>
              </w:rPr>
            </w:pPr>
            <w:r>
              <w:rPr>
                <w:rFonts w:ascii="Times New Roman" w:hAnsi="Times New Roman"/>
                <w:sz w:val="24"/>
              </w:rPr>
              <w:t>17.</w:t>
            </w:r>
          </w:p>
        </w:tc>
        <w:tc>
          <w:tcPr>
            <w:tcW w:type="dxa" w:w="3186"/>
            <w:tcBorders>
              <w:top w:color="000000" w:sz="4" w:val="single"/>
              <w:left w:color="000000" w:sz="4" w:val="single"/>
              <w:bottom w:color="000000" w:sz="4" w:val="single"/>
              <w:right w:color="000000" w:sz="4" w:val="single"/>
            </w:tcBorders>
            <w:shd w:fill="FFFFFF" w:val="clear"/>
          </w:tcPr>
          <w:p w14:paraId="7F000000">
            <w:pPr>
              <w:widowControl w:val="1"/>
              <w:spacing w:after="0" w:line="240" w:lineRule="auto"/>
              <w:ind/>
              <w:rPr>
                <w:rFonts w:ascii="Times New Roman" w:hAnsi="Times New Roman"/>
                <w:sz w:val="24"/>
              </w:rPr>
            </w:pPr>
            <w:r>
              <w:rPr>
                <w:rFonts w:ascii="Times New Roman" w:hAnsi="Times New Roman"/>
                <w:sz w:val="24"/>
              </w:rPr>
              <w:t xml:space="preserve">«Поддержка казачьих обществ </w:t>
            </w:r>
            <w:r>
              <w:rPr>
                <w:rFonts w:ascii="Times New Roman" w:hAnsi="Times New Roman"/>
                <w:sz w:val="24"/>
              </w:rPr>
              <w:t>Белокалитвинского района</w:t>
            </w:r>
            <w:r>
              <w:rPr>
                <w:rFonts w:ascii="Times New Roman" w:hAnsi="Times New Roman"/>
                <w:sz w:val="24"/>
              </w:rPr>
              <w:t>»</w:t>
            </w:r>
          </w:p>
        </w:tc>
        <w:tc>
          <w:tcPr>
            <w:tcW w:type="dxa" w:w="3599"/>
            <w:tcBorders>
              <w:top w:color="000000" w:sz="4" w:val="single"/>
              <w:left w:color="000000" w:sz="4" w:val="single"/>
              <w:bottom w:color="000000" w:sz="4" w:val="single"/>
              <w:right w:color="000000" w:sz="4" w:val="single"/>
            </w:tcBorders>
            <w:shd w:fill="FFFFFF" w:val="clear"/>
          </w:tcPr>
          <w:p w14:paraId="80000000">
            <w:pPr>
              <w:widowControl w:val="1"/>
              <w:spacing w:after="0" w:line="240" w:lineRule="auto"/>
              <w:ind/>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r>
              <w:rPr>
                <w:rFonts w:ascii="Times New Roman" w:hAnsi="Times New Roman"/>
                <w:sz w:val="24"/>
              </w:rPr>
              <w:t xml:space="preserve"> </w:t>
            </w:r>
          </w:p>
        </w:tc>
        <w:tc>
          <w:tcPr>
            <w:tcW w:type="dxa" w:w="2729"/>
            <w:tcBorders>
              <w:top w:color="000000" w:sz="4" w:val="single"/>
              <w:left w:color="000000" w:sz="4" w:val="single"/>
              <w:bottom w:color="000000" w:sz="4" w:val="single"/>
              <w:right w:color="000000" w:sz="4" w:val="single"/>
            </w:tcBorders>
            <w:shd w:fill="FFFFFF" w:val="clear"/>
          </w:tcPr>
          <w:p w14:paraId="81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24.12.2018 № 2221</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82000000">
            <w:pPr>
              <w:widowControl w:val="1"/>
              <w:spacing w:after="0" w:line="240" w:lineRule="auto"/>
              <w:ind/>
              <w:rPr>
                <w:rFonts w:ascii="Times New Roman" w:hAnsi="Times New Roman"/>
                <w:sz w:val="24"/>
              </w:rPr>
            </w:pPr>
            <w:r>
              <w:rPr>
                <w:rFonts w:ascii="Times New Roman" w:hAnsi="Times New Roman"/>
                <w:sz w:val="24"/>
              </w:rPr>
              <w:t>18.</w:t>
            </w:r>
          </w:p>
        </w:tc>
        <w:tc>
          <w:tcPr>
            <w:tcW w:type="dxa" w:w="3186"/>
            <w:tcBorders>
              <w:top w:color="000000" w:sz="4" w:val="single"/>
              <w:left w:color="000000" w:sz="4" w:val="single"/>
              <w:bottom w:color="000000" w:sz="4" w:val="single"/>
              <w:right w:color="000000" w:sz="4" w:val="single"/>
            </w:tcBorders>
            <w:shd w:fill="FFFFFF" w:val="clear"/>
          </w:tcPr>
          <w:p w14:paraId="83000000">
            <w:pPr>
              <w:widowControl w:val="1"/>
              <w:spacing w:after="0" w:line="240" w:lineRule="auto"/>
              <w:ind/>
              <w:rPr>
                <w:rFonts w:ascii="Times New Roman" w:hAnsi="Times New Roman"/>
                <w:b w:val="1"/>
                <w:i w:val="1"/>
                <w:sz w:val="24"/>
              </w:rPr>
            </w:pPr>
            <w:r>
              <w:rPr>
                <w:rFonts w:ascii="Times New Roman" w:hAnsi="Times New Roman"/>
                <w:sz w:val="24"/>
              </w:rPr>
              <w:t>«Обеспечение общественного порядка и профилактика правонарушений»</w:t>
            </w:r>
          </w:p>
        </w:tc>
        <w:tc>
          <w:tcPr>
            <w:tcW w:type="dxa" w:w="3599"/>
            <w:tcBorders>
              <w:top w:color="000000" w:sz="4" w:val="single"/>
              <w:left w:color="000000" w:sz="4" w:val="single"/>
              <w:bottom w:color="000000" w:sz="4" w:val="single"/>
              <w:right w:color="000000" w:sz="4" w:val="single"/>
            </w:tcBorders>
            <w:shd w:fill="FFFFFF" w:val="clear"/>
          </w:tcPr>
          <w:p w14:paraId="84000000">
            <w:pPr>
              <w:widowControl w:val="1"/>
              <w:spacing w:after="0" w:line="240" w:lineRule="auto"/>
              <w:ind/>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729"/>
            <w:tcBorders>
              <w:top w:color="000000" w:sz="4" w:val="single"/>
              <w:left w:color="000000" w:sz="4" w:val="single"/>
              <w:bottom w:color="000000" w:sz="4" w:val="single"/>
              <w:right w:color="000000" w:sz="4" w:val="single"/>
            </w:tcBorders>
            <w:shd w:fill="FFFFFF" w:val="clear"/>
          </w:tcPr>
          <w:p w14:paraId="85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24.12.2018 № 2245</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86000000">
            <w:pPr>
              <w:widowControl w:val="1"/>
              <w:spacing w:after="0" w:line="240" w:lineRule="auto"/>
              <w:ind/>
              <w:rPr>
                <w:rFonts w:ascii="Times New Roman" w:hAnsi="Times New Roman"/>
                <w:sz w:val="24"/>
              </w:rPr>
            </w:pPr>
            <w:r>
              <w:rPr>
                <w:rFonts w:ascii="Times New Roman" w:hAnsi="Times New Roman"/>
                <w:sz w:val="24"/>
              </w:rPr>
              <w:t>19.</w:t>
            </w:r>
          </w:p>
        </w:tc>
        <w:tc>
          <w:tcPr>
            <w:tcW w:type="dxa" w:w="3186"/>
            <w:tcBorders>
              <w:top w:color="000000" w:sz="4" w:val="single"/>
              <w:left w:color="000000" w:sz="4" w:val="single"/>
              <w:bottom w:color="000000" w:sz="4" w:val="single"/>
              <w:right w:color="000000" w:sz="4" w:val="single"/>
            </w:tcBorders>
            <w:shd w:fill="FFFFFF" w:val="clear"/>
          </w:tcPr>
          <w:p w14:paraId="87000000">
            <w:pPr>
              <w:widowControl w:val="1"/>
              <w:spacing w:after="0" w:line="240" w:lineRule="auto"/>
              <w:ind/>
              <w:rPr>
                <w:rFonts w:ascii="Times New Roman" w:hAnsi="Times New Roman"/>
                <w:b w:val="1"/>
                <w:i w:val="1"/>
                <w:sz w:val="24"/>
              </w:rPr>
            </w:pPr>
            <w:r>
              <w:rPr>
                <w:rFonts w:ascii="Times New Roman" w:hAnsi="Times New Roman"/>
                <w:sz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type="dxa" w:w="3599"/>
            <w:tcBorders>
              <w:top w:color="000000" w:sz="4" w:val="single"/>
              <w:left w:color="000000" w:sz="4" w:val="single"/>
              <w:bottom w:color="000000" w:sz="4" w:val="single"/>
              <w:right w:color="000000" w:sz="4" w:val="single"/>
            </w:tcBorders>
            <w:shd w:fill="FFFFFF" w:val="clear"/>
          </w:tcPr>
          <w:p w14:paraId="88000000">
            <w:pPr>
              <w:widowControl w:val="1"/>
              <w:spacing w:after="0" w:line="240" w:lineRule="auto"/>
              <w:ind/>
              <w:rPr>
                <w:rFonts w:ascii="Times New Roman" w:hAnsi="Times New Roman"/>
                <w:sz w:val="24"/>
              </w:rPr>
            </w:pPr>
            <w:r>
              <w:rPr>
                <w:rFonts w:ascii="Times New Roman" w:hAnsi="Times New Roman"/>
                <w:sz w:val="24"/>
              </w:rPr>
              <w:t xml:space="preserve">Администрация Белокалитвинского района </w:t>
            </w:r>
          </w:p>
        </w:tc>
        <w:tc>
          <w:tcPr>
            <w:tcW w:type="dxa" w:w="2729"/>
            <w:tcBorders>
              <w:top w:color="000000" w:sz="4" w:val="single"/>
              <w:left w:color="000000" w:sz="4" w:val="single"/>
              <w:bottom w:color="000000" w:sz="4" w:val="single"/>
              <w:right w:color="000000" w:sz="4" w:val="single"/>
            </w:tcBorders>
            <w:shd w:fill="FFFFFF" w:val="clear"/>
          </w:tcPr>
          <w:p w14:paraId="89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07.12.2018 № 2092</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8A000000">
            <w:pPr>
              <w:widowControl w:val="1"/>
              <w:spacing w:after="0" w:line="240" w:lineRule="auto"/>
              <w:ind/>
              <w:rPr>
                <w:rFonts w:ascii="Times New Roman" w:hAnsi="Times New Roman"/>
                <w:sz w:val="24"/>
              </w:rPr>
            </w:pPr>
            <w:r>
              <w:rPr>
                <w:rFonts w:ascii="Times New Roman" w:hAnsi="Times New Roman"/>
                <w:sz w:val="24"/>
              </w:rPr>
              <w:t>20.</w:t>
            </w:r>
          </w:p>
        </w:tc>
        <w:tc>
          <w:tcPr>
            <w:tcW w:type="dxa" w:w="3186"/>
            <w:tcBorders>
              <w:top w:color="000000" w:sz="4" w:val="single"/>
              <w:left w:color="000000" w:sz="4" w:val="single"/>
              <w:bottom w:color="000000" w:sz="4" w:val="single"/>
              <w:right w:color="000000" w:sz="4" w:val="single"/>
            </w:tcBorders>
            <w:shd w:fill="FFFFFF" w:val="clear"/>
          </w:tcPr>
          <w:p w14:paraId="8B000000">
            <w:pPr>
              <w:widowControl w:val="1"/>
              <w:spacing w:after="0" w:line="240" w:lineRule="auto"/>
              <w:ind/>
              <w:rPr>
                <w:rFonts w:ascii="Times New Roman" w:hAnsi="Times New Roman"/>
                <w:sz w:val="24"/>
              </w:rPr>
            </w:pPr>
            <w:r>
              <w:rPr>
                <w:rFonts w:ascii="Times New Roman" w:hAnsi="Times New Roman"/>
                <w:sz w:val="24"/>
              </w:rPr>
              <w:t>«Муниципальная политика»</w:t>
            </w:r>
          </w:p>
          <w:p w14:paraId="8C000000">
            <w:pPr>
              <w:widowControl w:val="1"/>
              <w:spacing w:after="0" w:line="240" w:lineRule="auto"/>
              <w:ind/>
              <w:rPr>
                <w:rFonts w:ascii="Times New Roman" w:hAnsi="Times New Roman"/>
                <w:i w:val="1"/>
                <w:sz w:val="24"/>
              </w:rPr>
            </w:pPr>
          </w:p>
        </w:tc>
        <w:tc>
          <w:tcPr>
            <w:tcW w:type="dxa" w:w="3599"/>
            <w:tcBorders>
              <w:top w:color="000000" w:sz="4" w:val="single"/>
              <w:left w:color="000000" w:sz="4" w:val="single"/>
              <w:bottom w:color="000000" w:sz="4" w:val="single"/>
              <w:right w:color="000000" w:sz="4" w:val="single"/>
            </w:tcBorders>
            <w:shd w:fill="FFFFFF" w:val="clear"/>
          </w:tcPr>
          <w:p w14:paraId="8D000000">
            <w:pPr>
              <w:widowControl w:val="1"/>
              <w:spacing w:after="0" w:line="240" w:lineRule="auto"/>
              <w:ind/>
              <w:rPr>
                <w:rFonts w:ascii="Times New Roman" w:hAnsi="Times New Roman"/>
                <w:sz w:val="24"/>
              </w:rPr>
            </w:pPr>
            <w:r>
              <w:rPr>
                <w:rFonts w:ascii="Times New Roman" w:hAnsi="Times New Roman"/>
                <w:sz w:val="24"/>
              </w:rPr>
              <w:t>общий отдел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8E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30.11.2018 № 2039</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8F000000">
            <w:pPr>
              <w:widowControl w:val="1"/>
              <w:spacing w:after="0" w:line="240" w:lineRule="auto"/>
              <w:ind/>
              <w:rPr>
                <w:rFonts w:ascii="Times New Roman" w:hAnsi="Times New Roman"/>
                <w:sz w:val="24"/>
              </w:rPr>
            </w:pPr>
            <w:r>
              <w:rPr>
                <w:rFonts w:ascii="Times New Roman" w:hAnsi="Times New Roman"/>
                <w:sz w:val="24"/>
              </w:rPr>
              <w:t>21.</w:t>
            </w:r>
          </w:p>
        </w:tc>
        <w:tc>
          <w:tcPr>
            <w:tcW w:type="dxa" w:w="3186"/>
            <w:tcBorders>
              <w:top w:color="000000" w:sz="4" w:val="single"/>
              <w:left w:color="000000" w:sz="4" w:val="single"/>
              <w:bottom w:color="000000" w:sz="4" w:val="single"/>
              <w:right w:color="000000" w:sz="4" w:val="single"/>
            </w:tcBorders>
            <w:shd w:fill="FFFFFF" w:val="clear"/>
          </w:tcPr>
          <w:p w14:paraId="90000000">
            <w:pPr>
              <w:widowControl w:val="1"/>
              <w:spacing w:after="0" w:line="240" w:lineRule="auto"/>
              <w:ind/>
              <w:rPr>
                <w:rFonts w:ascii="Times New Roman" w:hAnsi="Times New Roman"/>
                <w:sz w:val="24"/>
              </w:rPr>
            </w:pPr>
            <w:r>
              <w:rPr>
                <w:rFonts w:ascii="Times New Roman" w:hAnsi="Times New Roman"/>
                <w:sz w:val="24"/>
              </w:rPr>
              <w:t>«Управление муниципальными финансами района и создание условий для эффективного управления муниципальными финансами поселений»</w:t>
            </w:r>
          </w:p>
        </w:tc>
        <w:tc>
          <w:tcPr>
            <w:tcW w:type="dxa" w:w="3599"/>
            <w:tcBorders>
              <w:top w:color="000000" w:sz="4" w:val="single"/>
              <w:left w:color="000000" w:sz="4" w:val="single"/>
              <w:bottom w:color="000000" w:sz="4" w:val="single"/>
              <w:right w:color="000000" w:sz="4" w:val="single"/>
            </w:tcBorders>
            <w:shd w:fill="FFFFFF" w:val="clear"/>
          </w:tcPr>
          <w:p w14:paraId="91000000">
            <w:pPr>
              <w:widowControl w:val="1"/>
              <w:spacing w:after="0" w:line="240" w:lineRule="auto"/>
              <w:ind/>
              <w:rPr>
                <w:rFonts w:ascii="Times New Roman" w:hAnsi="Times New Roman"/>
                <w:sz w:val="24"/>
              </w:rPr>
            </w:pPr>
            <w:r>
              <w:rPr>
                <w:rFonts w:ascii="Times New Roman" w:hAnsi="Times New Roman"/>
                <w:sz w:val="24"/>
              </w:rPr>
              <w:t>финансовое управление Администрации Белокалитвинского района</w:t>
            </w:r>
          </w:p>
          <w:p w14:paraId="92000000">
            <w:pPr>
              <w:widowControl w:val="1"/>
              <w:spacing w:after="0" w:line="240" w:lineRule="auto"/>
              <w:ind/>
              <w:rPr>
                <w:rFonts w:ascii="Times New Roman" w:hAnsi="Times New Roman"/>
                <w:sz w:val="24"/>
              </w:rPr>
            </w:pPr>
          </w:p>
        </w:tc>
        <w:tc>
          <w:tcPr>
            <w:tcW w:type="dxa" w:w="2729"/>
            <w:tcBorders>
              <w:top w:color="000000" w:sz="4" w:val="single"/>
              <w:left w:color="000000" w:sz="4" w:val="single"/>
              <w:bottom w:color="000000" w:sz="4" w:val="single"/>
              <w:right w:color="000000" w:sz="4" w:val="single"/>
            </w:tcBorders>
            <w:shd w:fill="FFFFFF" w:val="clear"/>
          </w:tcPr>
          <w:p w14:paraId="93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30.11.2018 № 2057</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94000000">
            <w:pPr>
              <w:widowControl w:val="1"/>
              <w:spacing w:after="0" w:line="240" w:lineRule="auto"/>
              <w:ind/>
              <w:rPr>
                <w:rFonts w:ascii="Times New Roman" w:hAnsi="Times New Roman"/>
                <w:sz w:val="24"/>
              </w:rPr>
            </w:pPr>
            <w:r>
              <w:rPr>
                <w:rFonts w:ascii="Times New Roman" w:hAnsi="Times New Roman"/>
                <w:sz w:val="24"/>
              </w:rPr>
              <w:t>22.</w:t>
            </w:r>
          </w:p>
        </w:tc>
        <w:tc>
          <w:tcPr>
            <w:tcW w:type="dxa" w:w="3186"/>
            <w:tcBorders>
              <w:top w:color="000000" w:sz="4" w:val="single"/>
              <w:left w:color="000000" w:sz="4" w:val="single"/>
              <w:bottom w:color="000000" w:sz="4" w:val="single"/>
              <w:right w:color="000000" w:sz="4" w:val="single"/>
            </w:tcBorders>
            <w:shd w:fill="FFFFFF" w:val="clear"/>
          </w:tcPr>
          <w:p w14:paraId="95000000">
            <w:pPr>
              <w:widowControl w:val="1"/>
              <w:spacing w:after="0" w:line="240" w:lineRule="auto"/>
              <w:ind/>
              <w:rPr>
                <w:rFonts w:ascii="Times New Roman" w:hAnsi="Times New Roman"/>
                <w:sz w:val="24"/>
              </w:rPr>
            </w:pPr>
            <w:r>
              <w:rPr>
                <w:rFonts w:ascii="Times New Roman" w:hAnsi="Times New Roman"/>
                <w:sz w:val="24"/>
              </w:rPr>
              <w:t>«Территориальное планирование и развитие территории, в том числе для жилищного строительства»</w:t>
            </w:r>
          </w:p>
        </w:tc>
        <w:tc>
          <w:tcPr>
            <w:tcW w:type="dxa" w:w="3599"/>
            <w:tcBorders>
              <w:top w:color="000000" w:sz="4" w:val="single"/>
              <w:left w:color="000000" w:sz="4" w:val="single"/>
              <w:bottom w:color="000000" w:sz="4" w:val="single"/>
              <w:right w:color="000000" w:sz="4" w:val="single"/>
            </w:tcBorders>
            <w:shd w:fill="FFFFFF" w:val="clear"/>
          </w:tcPr>
          <w:p w14:paraId="96000000">
            <w:pPr>
              <w:widowControl w:val="1"/>
              <w:tabs>
                <w:tab w:leader="none" w:pos="2805" w:val="left"/>
              </w:tabs>
              <w:spacing w:after="0" w:line="240" w:lineRule="auto"/>
              <w:ind/>
              <w:rPr>
                <w:rFonts w:ascii="Times New Roman" w:hAnsi="Times New Roman"/>
                <w:sz w:val="24"/>
              </w:rPr>
            </w:pPr>
            <w:r>
              <w:rPr>
                <w:rFonts w:ascii="Times New Roman" w:hAnsi="Times New Roman"/>
                <w:sz w:val="24"/>
              </w:rPr>
              <w:t>отдел архитектуры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97000000">
            <w:pPr>
              <w:widowControl w:val="1"/>
              <w:spacing w:after="0" w:line="240" w:lineRule="auto"/>
              <w:ind/>
              <w:rPr>
                <w:rFonts w:ascii="Times New Roman" w:hAnsi="Times New Roman"/>
                <w:sz w:val="24"/>
              </w:rPr>
            </w:pPr>
            <w:r>
              <w:rPr>
                <w:rFonts w:ascii="Times New Roman" w:hAnsi="Times New Roman"/>
                <w:sz w:val="24"/>
              </w:rPr>
              <w:t>Постановление Администрации Белокалитвинского района от 27.12.2018 № 2281</w:t>
            </w:r>
          </w:p>
        </w:tc>
      </w:tr>
      <w:tr>
        <w:trPr>
          <w:trHeight w:hRule="atLeast" w:val="1134"/>
        </w:trPr>
        <w:tc>
          <w:tcPr>
            <w:tcW w:type="dxa" w:w="549"/>
            <w:tcBorders>
              <w:top w:color="000000" w:sz="4" w:val="single"/>
              <w:left w:color="000000" w:sz="4" w:val="single"/>
              <w:bottom w:color="000000" w:sz="4" w:val="single"/>
              <w:right w:color="000000" w:sz="4" w:val="single"/>
            </w:tcBorders>
            <w:shd w:fill="FFFFFF" w:val="clear"/>
          </w:tcPr>
          <w:p w14:paraId="98000000">
            <w:pPr>
              <w:widowControl w:val="1"/>
              <w:spacing w:after="0" w:line="240" w:lineRule="auto"/>
              <w:ind/>
              <w:rPr>
                <w:rFonts w:ascii="Times New Roman" w:hAnsi="Times New Roman"/>
                <w:sz w:val="24"/>
              </w:rPr>
            </w:pPr>
            <w:r>
              <w:rPr>
                <w:rFonts w:ascii="Times New Roman" w:hAnsi="Times New Roman"/>
                <w:sz w:val="24"/>
              </w:rPr>
              <w:t>23.</w:t>
            </w:r>
          </w:p>
        </w:tc>
        <w:tc>
          <w:tcPr>
            <w:tcW w:type="dxa" w:w="3186"/>
            <w:tcBorders>
              <w:top w:color="000000" w:sz="4" w:val="single"/>
              <w:left w:color="000000" w:sz="4" w:val="single"/>
              <w:bottom w:color="000000" w:sz="4" w:val="single"/>
              <w:right w:color="000000" w:sz="4" w:val="single"/>
            </w:tcBorders>
            <w:shd w:fill="FFFFFF" w:val="clear"/>
          </w:tcPr>
          <w:p w14:paraId="99000000">
            <w:pPr>
              <w:widowControl w:val="1"/>
              <w:spacing w:after="0" w:line="240" w:lineRule="auto"/>
              <w:ind/>
              <w:rPr>
                <w:rFonts w:ascii="Times New Roman" w:hAnsi="Times New Roman"/>
                <w:sz w:val="24"/>
              </w:rPr>
            </w:pPr>
            <w:r>
              <w:rPr>
                <w:rFonts w:ascii="Times New Roman" w:hAnsi="Times New Roman"/>
                <w:sz w:val="24"/>
              </w:rPr>
              <w:t>«Комплексное развитие сельских территорий»</w:t>
            </w:r>
          </w:p>
        </w:tc>
        <w:tc>
          <w:tcPr>
            <w:tcW w:type="dxa" w:w="3599"/>
            <w:tcBorders>
              <w:top w:color="000000" w:sz="4" w:val="single"/>
              <w:left w:color="000000" w:sz="4" w:val="single"/>
              <w:bottom w:color="000000" w:sz="4" w:val="single"/>
              <w:right w:color="000000" w:sz="4" w:val="single"/>
            </w:tcBorders>
            <w:shd w:fill="FFFFFF" w:val="clear"/>
          </w:tcPr>
          <w:p w14:paraId="9A000000">
            <w:pPr>
              <w:widowControl w:val="1"/>
              <w:tabs>
                <w:tab w:leader="none" w:pos="2805" w:val="left"/>
              </w:tabs>
              <w:spacing w:after="0" w:line="240" w:lineRule="auto"/>
              <w:ind/>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type="dxa" w:w="2729"/>
            <w:tcBorders>
              <w:top w:color="000000" w:sz="4" w:val="single"/>
              <w:left w:color="000000" w:sz="4" w:val="single"/>
              <w:bottom w:color="000000" w:sz="4" w:val="single"/>
              <w:right w:color="000000" w:sz="4" w:val="single"/>
            </w:tcBorders>
            <w:shd w:fill="FFFFFF" w:val="clear"/>
          </w:tcPr>
          <w:p w14:paraId="9B000000">
            <w:pPr>
              <w:widowControl w:val="1"/>
              <w:spacing w:after="0" w:line="240" w:lineRule="auto"/>
              <w:ind/>
              <w:rPr>
                <w:rFonts w:ascii="Times New Roman" w:hAnsi="Times New Roman"/>
                <w:sz w:val="24"/>
              </w:rPr>
            </w:pPr>
            <w:r>
              <w:rPr>
                <w:rFonts w:ascii="Times New Roman" w:hAnsi="Times New Roman"/>
                <w:sz w:val="24"/>
              </w:rPr>
              <w:t xml:space="preserve">Постановление Администрации Белокалитвинского </w:t>
            </w:r>
            <w:r>
              <w:rPr>
                <w:rFonts w:ascii="Times New Roman" w:hAnsi="Times New Roman"/>
                <w:sz w:val="24"/>
              </w:rPr>
              <w:t xml:space="preserve">района от </w:t>
            </w:r>
            <w:r>
              <w:rPr>
                <w:rFonts w:ascii="Times New Roman" w:hAnsi="Times New Roman"/>
                <w:sz w:val="24"/>
              </w:rPr>
              <w:t>09</w:t>
            </w:r>
            <w:r>
              <w:rPr>
                <w:rFonts w:ascii="Times New Roman" w:hAnsi="Times New Roman"/>
                <w:sz w:val="24"/>
              </w:rPr>
              <w:t>.12.201</w:t>
            </w:r>
            <w:r>
              <w:rPr>
                <w:rFonts w:ascii="Times New Roman" w:hAnsi="Times New Roman"/>
                <w:sz w:val="24"/>
              </w:rPr>
              <w:t>9</w:t>
            </w:r>
            <w:r>
              <w:rPr>
                <w:rFonts w:ascii="Times New Roman" w:hAnsi="Times New Roman"/>
                <w:sz w:val="24"/>
              </w:rPr>
              <w:t xml:space="preserve"> № 2</w:t>
            </w:r>
            <w:r>
              <w:rPr>
                <w:rFonts w:ascii="Times New Roman" w:hAnsi="Times New Roman"/>
                <w:sz w:val="24"/>
              </w:rPr>
              <w:t>0</w:t>
            </w:r>
            <w:r>
              <w:rPr>
                <w:rFonts w:ascii="Times New Roman" w:hAnsi="Times New Roman"/>
                <w:sz w:val="24"/>
              </w:rPr>
              <w:t>21</w:t>
            </w:r>
          </w:p>
        </w:tc>
      </w:tr>
    </w:tbl>
    <w:p w14:paraId="9C000000">
      <w:pPr>
        <w:widowControl w:val="0"/>
        <w:spacing w:after="0" w:line="240" w:lineRule="auto"/>
        <w:ind w:firstLine="709"/>
        <w:contextualSpacing w:val="1"/>
        <w:jc w:val="both"/>
        <w:rPr>
          <w:rFonts w:ascii="Times New Roman" w:hAnsi="Times New Roman"/>
          <w:sz w:val="26"/>
        </w:rPr>
      </w:pPr>
    </w:p>
    <w:p w14:paraId="9D000000">
      <w:pPr>
        <w:widowControl w:val="0"/>
        <w:spacing w:after="0" w:line="240" w:lineRule="auto"/>
        <w:ind w:firstLine="709"/>
        <w:contextualSpacing w:val="1"/>
        <w:jc w:val="both"/>
        <w:rPr>
          <w:rFonts w:ascii="Times New Roman" w:hAnsi="Times New Roman"/>
          <w:sz w:val="26"/>
        </w:rPr>
      </w:pPr>
      <w:r>
        <w:rPr>
          <w:rFonts w:ascii="Times New Roman" w:hAnsi="Times New Roman"/>
          <w:sz w:val="26"/>
        </w:rPr>
        <w:t xml:space="preserve">Вышеуказанные муниципальные программы </w:t>
      </w:r>
      <w:r>
        <w:rPr>
          <w:rFonts w:ascii="Times New Roman" w:hAnsi="Times New Roman"/>
          <w:sz w:val="26"/>
        </w:rPr>
        <w:t xml:space="preserve">Белокалитвинского района </w:t>
      </w:r>
      <w:r>
        <w:rPr>
          <w:rFonts w:ascii="Times New Roman" w:hAnsi="Times New Roman"/>
          <w:sz w:val="26"/>
        </w:rPr>
        <w:t xml:space="preserve">сформированы в соответствии с Порядком разработки, реализации и оценки эффективности муниципальных программ </w:t>
      </w:r>
      <w:r>
        <w:rPr>
          <w:rFonts w:ascii="Times New Roman" w:hAnsi="Times New Roman"/>
          <w:sz w:val="26"/>
        </w:rPr>
        <w:t>Белокалитвинского района</w:t>
      </w:r>
      <w:r>
        <w:rPr>
          <w:rFonts w:ascii="Times New Roman" w:hAnsi="Times New Roman"/>
          <w:sz w:val="26"/>
        </w:rPr>
        <w:t>,</w:t>
      </w:r>
      <w:r>
        <w:rPr>
          <w:rFonts w:ascii="Times New Roman" w:hAnsi="Times New Roman"/>
          <w:sz w:val="26"/>
        </w:rPr>
        <w:t xml:space="preserve"> утвержденным постановлением Администрации </w:t>
      </w:r>
      <w:r>
        <w:rPr>
          <w:rFonts w:ascii="Times New Roman" w:hAnsi="Times New Roman"/>
          <w:sz w:val="26"/>
        </w:rPr>
        <w:t xml:space="preserve">Белокалитвинского района </w:t>
      </w:r>
      <w:r>
        <w:rPr>
          <w:rFonts w:ascii="Times New Roman" w:hAnsi="Times New Roman"/>
          <w:sz w:val="26"/>
        </w:rPr>
        <w:t>от 08</w:t>
      </w:r>
      <w:r>
        <w:rPr>
          <w:rFonts w:ascii="Times New Roman" w:hAnsi="Times New Roman"/>
          <w:sz w:val="26"/>
        </w:rPr>
        <w:t>.07</w:t>
      </w:r>
      <w:r>
        <w:rPr>
          <w:rFonts w:ascii="Times New Roman" w:hAnsi="Times New Roman"/>
          <w:sz w:val="26"/>
        </w:rPr>
        <w:t xml:space="preserve">.2024 № </w:t>
      </w:r>
      <w:r>
        <w:rPr>
          <w:rFonts w:ascii="Times New Roman" w:hAnsi="Times New Roman"/>
          <w:sz w:val="26"/>
        </w:rPr>
        <w:t>960</w:t>
      </w:r>
      <w:r>
        <w:rPr>
          <w:rFonts w:ascii="Times New Roman" w:hAnsi="Times New Roman"/>
          <w:sz w:val="26"/>
        </w:rPr>
        <w:t>.</w:t>
      </w:r>
    </w:p>
    <w:p w14:paraId="9E000000">
      <w:pPr>
        <w:widowControl w:val="1"/>
        <w:spacing w:after="0" w:line="240" w:lineRule="auto"/>
        <w:ind w:firstLine="709" w:right="-1"/>
        <w:jc w:val="both"/>
        <w:rPr>
          <w:rFonts w:ascii="Times New Roman" w:hAnsi="Times New Roman"/>
          <w:sz w:val="26"/>
        </w:rPr>
      </w:pPr>
      <w:r>
        <w:rPr>
          <w:rFonts w:ascii="Times New Roman" w:hAnsi="Times New Roman"/>
          <w:sz w:val="26"/>
        </w:rPr>
        <w:t>Объем средств, предусмотренных н</w:t>
      </w:r>
      <w:r>
        <w:rPr>
          <w:rFonts w:ascii="Times New Roman" w:hAnsi="Times New Roman"/>
          <w:sz w:val="26"/>
        </w:rPr>
        <w:t>а реализацию муниципальных программ</w:t>
      </w:r>
      <w:r>
        <w:rPr>
          <w:rFonts w:ascii="Times New Roman" w:hAnsi="Times New Roman"/>
          <w:sz w:val="26"/>
        </w:rPr>
        <w:t xml:space="preserve"> из всех источников</w:t>
      </w:r>
      <w:r>
        <w:rPr>
          <w:rFonts w:ascii="Times New Roman" w:hAnsi="Times New Roman"/>
          <w:sz w:val="26"/>
        </w:rPr>
        <w:t>,</w:t>
      </w:r>
      <w:r>
        <w:rPr>
          <w:rFonts w:ascii="Times New Roman" w:hAnsi="Times New Roman"/>
          <w:sz w:val="26"/>
        </w:rPr>
        <w:t xml:space="preserve"> в 20</w:t>
      </w:r>
      <w:r>
        <w:rPr>
          <w:rFonts w:ascii="Times New Roman" w:hAnsi="Times New Roman"/>
          <w:sz w:val="26"/>
        </w:rPr>
        <w:t>25</w:t>
      </w:r>
      <w:r>
        <w:rPr>
          <w:rFonts w:ascii="Times New Roman" w:hAnsi="Times New Roman"/>
          <w:sz w:val="26"/>
        </w:rPr>
        <w:t xml:space="preserve"> году </w:t>
      </w:r>
      <w:r>
        <w:rPr>
          <w:rFonts w:ascii="Times New Roman" w:hAnsi="Times New Roman"/>
          <w:sz w:val="26"/>
        </w:rPr>
        <w:t>(с учетом внесенных изменений)</w:t>
      </w:r>
      <w:r>
        <w:rPr>
          <w:rFonts w:ascii="Times New Roman" w:hAnsi="Times New Roman"/>
          <w:sz w:val="26"/>
        </w:rPr>
        <w:t xml:space="preserve"> </w:t>
      </w:r>
      <w:r>
        <w:rPr>
          <w:rFonts w:ascii="Times New Roman" w:hAnsi="Times New Roman"/>
          <w:sz w:val="26"/>
        </w:rPr>
        <w:t xml:space="preserve">составил </w:t>
      </w:r>
      <w:r>
        <w:rPr>
          <w:rFonts w:ascii="Times New Roman" w:hAnsi="Times New Roman"/>
          <w:sz w:val="26"/>
        </w:rPr>
        <w:t>5698261,95</w:t>
      </w:r>
      <w:r>
        <w:rPr>
          <w:rFonts w:ascii="Times New Roman" w:hAnsi="Times New Roman"/>
          <w:sz w:val="26"/>
        </w:rPr>
        <w:t xml:space="preserve"> тыс.</w:t>
      </w:r>
      <w:r>
        <w:rPr>
          <w:rFonts w:ascii="Times New Roman" w:hAnsi="Times New Roman"/>
          <w:sz w:val="26"/>
        </w:rPr>
        <w:t xml:space="preserve"> </w:t>
      </w:r>
      <w:r>
        <w:rPr>
          <w:rFonts w:ascii="Times New Roman" w:hAnsi="Times New Roman"/>
          <w:sz w:val="26"/>
        </w:rPr>
        <w:t>руб</w:t>
      </w:r>
      <w:r>
        <w:rPr>
          <w:rFonts w:ascii="Times New Roman" w:hAnsi="Times New Roman"/>
          <w:sz w:val="26"/>
        </w:rPr>
        <w:t>лей</w:t>
      </w:r>
      <w:r>
        <w:rPr>
          <w:rFonts w:ascii="Times New Roman" w:hAnsi="Times New Roman"/>
          <w:sz w:val="26"/>
        </w:rPr>
        <w:t xml:space="preserve">. </w:t>
      </w:r>
      <w:r>
        <w:rPr>
          <w:rFonts w:ascii="Times New Roman" w:hAnsi="Times New Roman"/>
          <w:sz w:val="26"/>
        </w:rPr>
        <w:t>Всего по итогам реализации</w:t>
      </w:r>
      <w:r>
        <w:rPr>
          <w:rFonts w:ascii="Times New Roman" w:hAnsi="Times New Roman"/>
          <w:sz w:val="26"/>
        </w:rPr>
        <w:t xml:space="preserve"> </w:t>
      </w:r>
      <w:r>
        <w:rPr>
          <w:rFonts w:ascii="Times New Roman" w:hAnsi="Times New Roman"/>
          <w:sz w:val="26"/>
        </w:rPr>
        <w:t>муниципальных</w:t>
      </w:r>
      <w:r>
        <w:rPr>
          <w:rFonts w:ascii="Times New Roman" w:hAnsi="Times New Roman"/>
          <w:sz w:val="26"/>
        </w:rPr>
        <w:t xml:space="preserve"> </w:t>
      </w:r>
      <w:r>
        <w:rPr>
          <w:rFonts w:ascii="Times New Roman" w:hAnsi="Times New Roman"/>
          <w:sz w:val="26"/>
        </w:rPr>
        <w:t>программ в 20</w:t>
      </w:r>
      <w:r>
        <w:rPr>
          <w:rFonts w:ascii="Times New Roman" w:hAnsi="Times New Roman"/>
          <w:sz w:val="26"/>
        </w:rPr>
        <w:t>25</w:t>
      </w:r>
      <w:r>
        <w:rPr>
          <w:rFonts w:ascii="Times New Roman" w:hAnsi="Times New Roman"/>
          <w:sz w:val="26"/>
        </w:rPr>
        <w:t xml:space="preserve"> </w:t>
      </w:r>
      <w:r>
        <w:rPr>
          <w:rFonts w:ascii="Times New Roman" w:hAnsi="Times New Roman"/>
          <w:sz w:val="26"/>
        </w:rPr>
        <w:t xml:space="preserve">году </w:t>
      </w:r>
      <w:r>
        <w:rPr>
          <w:rFonts w:ascii="Times New Roman" w:hAnsi="Times New Roman"/>
          <w:sz w:val="26"/>
        </w:rPr>
        <w:t xml:space="preserve">освоено </w:t>
      </w:r>
      <w:r>
        <w:rPr>
          <w:rFonts w:ascii="Times New Roman" w:hAnsi="Times New Roman"/>
          <w:sz w:val="26"/>
        </w:rPr>
        <w:t>5637017,55</w:t>
      </w:r>
      <w:r>
        <w:rPr>
          <w:rFonts w:ascii="Times New Roman" w:hAnsi="Times New Roman"/>
          <w:sz w:val="26"/>
        </w:rPr>
        <w:t xml:space="preserve"> </w:t>
      </w:r>
      <w:r>
        <w:rPr>
          <w:rFonts w:ascii="Times New Roman" w:hAnsi="Times New Roman"/>
          <w:sz w:val="26"/>
        </w:rPr>
        <w:t>тыс.</w:t>
      </w:r>
      <w:r>
        <w:rPr>
          <w:rFonts w:ascii="Times New Roman" w:hAnsi="Times New Roman"/>
          <w:sz w:val="26"/>
        </w:rPr>
        <w:t xml:space="preserve"> </w:t>
      </w:r>
      <w:r>
        <w:rPr>
          <w:rFonts w:ascii="Times New Roman" w:hAnsi="Times New Roman"/>
          <w:sz w:val="26"/>
        </w:rPr>
        <w:t>руб</w:t>
      </w:r>
      <w:r>
        <w:rPr>
          <w:rFonts w:ascii="Times New Roman" w:hAnsi="Times New Roman"/>
          <w:sz w:val="26"/>
        </w:rPr>
        <w:t>лей</w:t>
      </w:r>
      <w:r>
        <w:rPr>
          <w:rFonts w:ascii="Times New Roman" w:hAnsi="Times New Roman"/>
          <w:sz w:val="26"/>
        </w:rPr>
        <w:t xml:space="preserve"> (</w:t>
      </w:r>
      <w:r>
        <w:rPr>
          <w:rFonts w:ascii="Times New Roman" w:hAnsi="Times New Roman"/>
          <w:sz w:val="26"/>
        </w:rPr>
        <w:t>98,9</w:t>
      </w:r>
      <w:bookmarkStart w:id="1" w:name="_GoBack"/>
      <w:bookmarkEnd w:id="1"/>
      <w:r>
        <w:rPr>
          <w:rFonts w:ascii="Times New Roman" w:hAnsi="Times New Roman"/>
          <w:sz w:val="26"/>
        </w:rPr>
        <w:t xml:space="preserve"> процентов</w:t>
      </w:r>
      <w:r>
        <w:rPr>
          <w:rFonts w:ascii="Times New Roman" w:hAnsi="Times New Roman"/>
          <w:sz w:val="26"/>
        </w:rPr>
        <w:t xml:space="preserve"> </w:t>
      </w:r>
      <w:r>
        <w:rPr>
          <w:rFonts w:ascii="Times New Roman" w:hAnsi="Times New Roman"/>
          <w:sz w:val="26"/>
        </w:rPr>
        <w:t>от запланированных средств</w:t>
      </w:r>
      <w:r>
        <w:rPr>
          <w:rFonts w:ascii="Times New Roman" w:hAnsi="Times New Roman"/>
          <w:sz w:val="26"/>
        </w:rPr>
        <w:t>).</w:t>
      </w:r>
    </w:p>
    <w:p w14:paraId="9F000000">
      <w:pPr>
        <w:widowControl w:val="0"/>
        <w:spacing w:after="0" w:line="240" w:lineRule="auto"/>
        <w:ind w:firstLine="709"/>
        <w:contextualSpacing w:val="1"/>
        <w:jc w:val="both"/>
        <w:rPr>
          <w:rFonts w:ascii="Times New Roman" w:hAnsi="Times New Roman"/>
          <w:sz w:val="26"/>
        </w:rPr>
      </w:pPr>
      <w:r>
        <w:rPr>
          <w:rFonts w:ascii="Times New Roman" w:hAnsi="Times New Roman"/>
          <w:sz w:val="26"/>
        </w:rPr>
        <w:t xml:space="preserve">Оценка эффективности муниципальных программ </w:t>
      </w:r>
      <w:r>
        <w:rPr>
          <w:rFonts w:ascii="Times New Roman" w:hAnsi="Times New Roman"/>
          <w:sz w:val="26"/>
        </w:rPr>
        <w:t>Белокалитвинского района</w:t>
      </w:r>
      <w:r>
        <w:rPr>
          <w:rFonts w:ascii="Times New Roman" w:hAnsi="Times New Roman"/>
          <w:sz w:val="26"/>
        </w:rPr>
        <w:t xml:space="preserve"> проведена на основании информации, представленной ответственными исполнителями муниципальных программ, в составе годовых отчетов о реализации муниципальных программ в соответствии </w:t>
      </w:r>
      <w:r>
        <w:rPr>
          <w:rFonts w:ascii="Times New Roman" w:hAnsi="Times New Roman"/>
          <w:sz w:val="26"/>
        </w:rPr>
        <w:t xml:space="preserve">с </w:t>
      </w:r>
      <w:r>
        <w:rPr>
          <w:rFonts w:ascii="Times New Roman" w:hAnsi="Times New Roman"/>
          <w:sz w:val="26"/>
        </w:rPr>
        <w:t>утвержден</w:t>
      </w:r>
      <w:r>
        <w:rPr>
          <w:rFonts w:ascii="Times New Roman" w:hAnsi="Times New Roman"/>
          <w:sz w:val="26"/>
        </w:rPr>
        <w:t>ным</w:t>
      </w:r>
      <w:r>
        <w:rPr>
          <w:rFonts w:ascii="Times New Roman" w:hAnsi="Times New Roman"/>
          <w:sz w:val="26"/>
        </w:rPr>
        <w:t xml:space="preserve"> Порядк</w:t>
      </w:r>
      <w:r>
        <w:rPr>
          <w:rFonts w:ascii="Times New Roman" w:hAnsi="Times New Roman"/>
          <w:sz w:val="26"/>
        </w:rPr>
        <w:t>ом</w:t>
      </w:r>
      <w:r>
        <w:rPr>
          <w:rFonts w:ascii="Times New Roman" w:hAnsi="Times New Roman"/>
          <w:sz w:val="26"/>
        </w:rPr>
        <w:t xml:space="preserve"> разработки, реализации и оценки эффективности муниципальных программ </w:t>
      </w:r>
      <w:r>
        <w:rPr>
          <w:rFonts w:ascii="Times New Roman" w:hAnsi="Times New Roman"/>
          <w:sz w:val="26"/>
        </w:rPr>
        <w:t>Белокалитвинского района</w:t>
      </w:r>
      <w:r>
        <w:rPr>
          <w:rFonts w:ascii="Times New Roman" w:hAnsi="Times New Roman"/>
          <w:sz w:val="26"/>
        </w:rPr>
        <w:t>.</w:t>
      </w:r>
    </w:p>
    <w:p w14:paraId="A0000000">
      <w:pPr>
        <w:widowControl w:val="0"/>
        <w:spacing w:after="0" w:line="240" w:lineRule="auto"/>
        <w:ind w:firstLine="709"/>
        <w:contextualSpacing w:val="1"/>
        <w:jc w:val="both"/>
        <w:rPr>
          <w:rFonts w:ascii="Times New Roman" w:hAnsi="Times New Roman"/>
          <w:sz w:val="26"/>
        </w:rPr>
      </w:pPr>
      <w:r>
        <w:rPr>
          <w:rFonts w:ascii="Times New Roman" w:hAnsi="Times New Roman"/>
          <w:sz w:val="26"/>
        </w:rPr>
        <w:t>Реализация 19 муниципальных программ признается эффективной, 2-х муниципальных программ - недостаточно эффективной, 2-х муниципальных программ - неэффективной.</w:t>
      </w:r>
    </w:p>
    <w:p w14:paraId="A1000000">
      <w:pPr>
        <w:widowControl w:val="0"/>
        <w:spacing w:after="0" w:line="240" w:lineRule="auto"/>
        <w:ind w:firstLine="709"/>
        <w:contextualSpacing w:val="1"/>
        <w:jc w:val="both"/>
        <w:rPr>
          <w:rFonts w:ascii="Times New Roman" w:hAnsi="Times New Roman"/>
          <w:sz w:val="26"/>
        </w:rPr>
      </w:pPr>
    </w:p>
    <w:p w14:paraId="A2000000">
      <w:pPr>
        <w:widowControl w:val="1"/>
        <w:spacing w:after="0" w:line="240" w:lineRule="auto"/>
        <w:ind/>
        <w:jc w:val="right"/>
        <w:rPr>
          <w:rFonts w:ascii="Times New Roman" w:hAnsi="Times New Roman"/>
          <w:b w:val="1"/>
          <w:sz w:val="26"/>
        </w:rPr>
      </w:pPr>
      <w:r>
        <w:rPr>
          <w:rFonts w:ascii="Times New Roman" w:hAnsi="Times New Roman"/>
          <w:b w:val="1"/>
          <w:sz w:val="26"/>
        </w:rPr>
        <w:t xml:space="preserve">Таблица № 1 </w:t>
      </w:r>
    </w:p>
    <w:p w14:paraId="A3000000">
      <w:pPr>
        <w:widowControl w:val="1"/>
        <w:spacing w:after="0" w:line="240" w:lineRule="auto"/>
        <w:ind/>
        <w:jc w:val="center"/>
        <w:rPr>
          <w:rFonts w:ascii="Times New Roman" w:hAnsi="Times New Roman"/>
          <w:b w:val="1"/>
          <w:sz w:val="26"/>
        </w:rPr>
      </w:pPr>
      <w:r>
        <w:rPr>
          <w:rFonts w:ascii="Times New Roman" w:hAnsi="Times New Roman"/>
          <w:b w:val="1"/>
          <w:sz w:val="26"/>
        </w:rPr>
        <w:t>Результаты</w:t>
      </w:r>
      <w:r>
        <w:rPr>
          <w:rFonts w:ascii="Times New Roman" w:hAnsi="Times New Roman"/>
          <w:b w:val="1"/>
          <w:sz w:val="26"/>
        </w:rPr>
        <w:t xml:space="preserve"> оценки</w:t>
      </w:r>
      <w:r>
        <w:rPr>
          <w:rFonts w:ascii="Times New Roman" w:hAnsi="Times New Roman"/>
          <w:b w:val="1"/>
          <w:sz w:val="26"/>
        </w:rPr>
        <w:t xml:space="preserve"> эффективности </w:t>
      </w:r>
      <w:r>
        <w:rPr>
          <w:rFonts w:ascii="Times New Roman" w:hAnsi="Times New Roman"/>
          <w:b w:val="1"/>
          <w:sz w:val="26"/>
        </w:rPr>
        <w:t xml:space="preserve">реализации </w:t>
      </w:r>
      <w:r>
        <w:rPr>
          <w:rFonts w:ascii="Times New Roman" w:hAnsi="Times New Roman"/>
          <w:b w:val="1"/>
          <w:sz w:val="26"/>
        </w:rPr>
        <w:t>муниципальных программ</w:t>
      </w:r>
    </w:p>
    <w:p w14:paraId="A4000000">
      <w:pPr>
        <w:widowControl w:val="1"/>
        <w:spacing w:after="0" w:line="240" w:lineRule="auto"/>
        <w:ind/>
        <w:jc w:val="center"/>
        <w:rPr>
          <w:rFonts w:ascii="Times New Roman" w:hAnsi="Times New Roman"/>
          <w:b w:val="1"/>
          <w:sz w:val="26"/>
        </w:rPr>
      </w:pPr>
    </w:p>
    <w:tbl>
      <w:tblPr>
        <w:tblStyle w:val="Style_3"/>
        <w:tblW w:type="auto" w:w="0"/>
        <w:tblLayout w:type="fixed"/>
      </w:tblPr>
      <w:tblGrid>
        <w:gridCol w:w="702"/>
        <w:gridCol w:w="2933"/>
        <w:gridCol w:w="1448"/>
        <w:gridCol w:w="1332"/>
        <w:gridCol w:w="1296"/>
        <w:gridCol w:w="1440"/>
        <w:gridCol w:w="1349"/>
      </w:tblGrid>
      <w:tr>
        <w:tc>
          <w:tcPr>
            <w:tcW w:type="dxa" w:w="702"/>
          </w:tcPr>
          <w:p w14:paraId="A5000000">
            <w:pPr>
              <w:widowControl w:val="1"/>
              <w:ind/>
              <w:jc w:val="center"/>
              <w:rPr>
                <w:rFonts w:ascii="Times New Roman" w:hAnsi="Times New Roman"/>
                <w:b w:val="1"/>
                <w:sz w:val="23"/>
              </w:rPr>
            </w:pPr>
            <w:r>
              <w:rPr>
                <w:rFonts w:ascii="Times New Roman" w:hAnsi="Times New Roman"/>
                <w:b w:val="1"/>
                <w:sz w:val="23"/>
              </w:rPr>
              <w:t>№</w:t>
            </w:r>
          </w:p>
          <w:p w14:paraId="A6000000">
            <w:pPr>
              <w:widowControl w:val="1"/>
              <w:ind/>
              <w:jc w:val="center"/>
              <w:rPr>
                <w:rFonts w:ascii="Times New Roman" w:hAnsi="Times New Roman"/>
                <w:b w:val="1"/>
                <w:sz w:val="23"/>
              </w:rPr>
            </w:pPr>
            <w:r>
              <w:rPr>
                <w:rFonts w:ascii="Times New Roman" w:hAnsi="Times New Roman"/>
                <w:b w:val="1"/>
                <w:sz w:val="23"/>
              </w:rPr>
              <w:t>п/п</w:t>
            </w:r>
          </w:p>
        </w:tc>
        <w:tc>
          <w:tcPr>
            <w:tcW w:type="dxa" w:w="2933"/>
          </w:tcPr>
          <w:p w14:paraId="A7000000">
            <w:pPr>
              <w:widowControl w:val="1"/>
              <w:ind/>
              <w:jc w:val="center"/>
              <w:rPr>
                <w:rFonts w:ascii="Times New Roman" w:hAnsi="Times New Roman"/>
                <w:b w:val="1"/>
                <w:sz w:val="23"/>
              </w:rPr>
            </w:pPr>
            <w:r>
              <w:rPr>
                <w:rFonts w:ascii="Times New Roman" w:hAnsi="Times New Roman"/>
                <w:b w:val="1"/>
                <w:sz w:val="23"/>
              </w:rPr>
              <w:t>Наименование</w:t>
            </w:r>
          </w:p>
          <w:p w14:paraId="A8000000">
            <w:pPr>
              <w:widowControl w:val="1"/>
              <w:ind/>
              <w:jc w:val="center"/>
              <w:rPr>
                <w:rFonts w:ascii="Times New Roman" w:hAnsi="Times New Roman"/>
                <w:b w:val="1"/>
                <w:sz w:val="23"/>
              </w:rPr>
            </w:pPr>
            <w:r>
              <w:rPr>
                <w:rFonts w:ascii="Times New Roman" w:hAnsi="Times New Roman"/>
                <w:b w:val="1"/>
                <w:sz w:val="23"/>
              </w:rPr>
              <w:t>муниципальной программы</w:t>
            </w:r>
          </w:p>
        </w:tc>
        <w:tc>
          <w:tcPr>
            <w:tcW w:type="dxa" w:w="1448"/>
          </w:tcPr>
          <w:p w14:paraId="A9000000">
            <w:pPr>
              <w:widowControl w:val="1"/>
              <w:ind/>
              <w:jc w:val="center"/>
              <w:rPr>
                <w:rFonts w:ascii="Times New Roman" w:hAnsi="Times New Roman"/>
                <w:b w:val="1"/>
                <w:sz w:val="23"/>
              </w:rPr>
            </w:pPr>
            <w:r>
              <w:rPr>
                <w:rStyle w:val="Style_4_ch"/>
                <w:rFonts w:ascii="Times New Roman" w:hAnsi="Times New Roman"/>
                <w:b w:val="1"/>
                <w:sz w:val="23"/>
              </w:rPr>
              <w:t>Уровень достижения муниципальной</w:t>
            </w:r>
            <w:r>
              <w:rPr>
                <w:rStyle w:val="Style_4_ch"/>
                <w:rFonts w:ascii="Times New Roman" w:hAnsi="Times New Roman"/>
                <w:b w:val="1"/>
                <w:sz w:val="23"/>
              </w:rPr>
              <w:t xml:space="preserve"> </w:t>
            </w:r>
            <w:r>
              <w:rPr>
                <w:rStyle w:val="Style_4_ch"/>
                <w:rFonts w:ascii="Times New Roman" w:hAnsi="Times New Roman"/>
                <w:b w:val="1"/>
                <w:sz w:val="23"/>
              </w:rPr>
              <w:t>программы %</w:t>
            </w:r>
            <w:r>
              <w:rPr>
                <w:rFonts w:ascii="Times New Roman" w:hAnsi="Times New Roman"/>
                <w:b w:val="1"/>
                <w:sz w:val="23"/>
              </w:rPr>
              <w:t xml:space="preserve"> </w:t>
            </w:r>
          </w:p>
        </w:tc>
        <w:tc>
          <w:tcPr>
            <w:tcW w:type="dxa" w:w="1332"/>
          </w:tcPr>
          <w:p w14:paraId="AA000000">
            <w:pPr>
              <w:widowControl w:val="1"/>
              <w:ind/>
              <w:jc w:val="center"/>
              <w:rPr>
                <w:rFonts w:ascii="Times New Roman" w:hAnsi="Times New Roman"/>
                <w:b w:val="1"/>
                <w:sz w:val="23"/>
              </w:rPr>
            </w:pPr>
            <w:r>
              <w:rPr>
                <w:rStyle w:val="Style_4_ch"/>
                <w:rFonts w:ascii="Times New Roman" w:hAnsi="Times New Roman"/>
                <w:b w:val="1"/>
                <w:sz w:val="23"/>
              </w:rPr>
              <w:t xml:space="preserve">Оценка динамики прироста значений показателей, </w:t>
            </w:r>
          </w:p>
          <w:p w14:paraId="AB000000">
            <w:pPr>
              <w:widowControl w:val="1"/>
              <w:ind/>
              <w:jc w:val="center"/>
              <w:rPr>
                <w:rFonts w:ascii="Times New Roman" w:hAnsi="Times New Roman"/>
                <w:b w:val="1"/>
                <w:sz w:val="23"/>
              </w:rPr>
            </w:pPr>
            <w:r>
              <w:rPr>
                <w:rStyle w:val="Style_4_ch"/>
                <w:rFonts w:ascii="Times New Roman" w:hAnsi="Times New Roman"/>
                <w:b w:val="1"/>
                <w:sz w:val="23"/>
              </w:rPr>
              <w:t>%</w:t>
            </w:r>
          </w:p>
        </w:tc>
        <w:tc>
          <w:tcPr>
            <w:tcW w:type="dxa" w:w="1296"/>
          </w:tcPr>
          <w:p w14:paraId="AC000000">
            <w:pPr>
              <w:widowControl w:val="1"/>
              <w:ind/>
              <w:jc w:val="center"/>
              <w:rPr>
                <w:rFonts w:ascii="Times New Roman" w:hAnsi="Times New Roman"/>
                <w:b w:val="1"/>
                <w:sz w:val="23"/>
              </w:rPr>
            </w:pPr>
            <w:r>
              <w:rPr>
                <w:rStyle w:val="Style_4_ch"/>
                <w:rFonts w:ascii="Times New Roman" w:hAnsi="Times New Roman"/>
                <w:b w:val="1"/>
                <w:sz w:val="23"/>
              </w:rPr>
              <w:t xml:space="preserve">Оценка качества финансового управления, </w:t>
            </w:r>
          </w:p>
          <w:p w14:paraId="AD000000">
            <w:pPr>
              <w:widowControl w:val="1"/>
              <w:ind/>
              <w:jc w:val="center"/>
              <w:rPr>
                <w:rFonts w:ascii="Times New Roman" w:hAnsi="Times New Roman"/>
                <w:b w:val="1"/>
                <w:sz w:val="23"/>
              </w:rPr>
            </w:pPr>
            <w:r>
              <w:rPr>
                <w:rStyle w:val="Style_4_ch"/>
                <w:rFonts w:ascii="Times New Roman" w:hAnsi="Times New Roman"/>
                <w:b w:val="1"/>
                <w:sz w:val="23"/>
              </w:rPr>
              <w:t>%</w:t>
            </w:r>
          </w:p>
        </w:tc>
        <w:tc>
          <w:tcPr>
            <w:tcW w:type="dxa" w:w="1440"/>
          </w:tcPr>
          <w:p w14:paraId="AE000000">
            <w:pPr>
              <w:widowControl w:val="1"/>
              <w:ind/>
              <w:jc w:val="center"/>
              <w:rPr>
                <w:rFonts w:ascii="Times New Roman" w:hAnsi="Times New Roman"/>
                <w:b w:val="1"/>
                <w:sz w:val="23"/>
              </w:rPr>
            </w:pPr>
            <w:r>
              <w:rPr>
                <w:rStyle w:val="Style_4_ch"/>
                <w:rFonts w:ascii="Times New Roman" w:hAnsi="Times New Roman"/>
                <w:b w:val="1"/>
                <w:sz w:val="23"/>
              </w:rPr>
              <w:t>Интегральная оценка хода реализации и эффективности муниципальной программы %</w:t>
            </w:r>
          </w:p>
        </w:tc>
        <w:tc>
          <w:tcPr>
            <w:tcW w:type="dxa" w:w="1349"/>
          </w:tcPr>
          <w:p w14:paraId="AF000000">
            <w:pPr>
              <w:widowControl w:val="1"/>
              <w:ind/>
              <w:jc w:val="center"/>
              <w:rPr>
                <w:rFonts w:ascii="Times New Roman" w:hAnsi="Times New Roman"/>
                <w:b w:val="1"/>
                <w:sz w:val="23"/>
              </w:rPr>
            </w:pPr>
            <w:r>
              <w:rPr>
                <w:rFonts w:ascii="Times New Roman" w:hAnsi="Times New Roman"/>
                <w:b w:val="1"/>
                <w:sz w:val="23"/>
              </w:rPr>
              <w:t>Эффективность реализации муниципальной программы</w:t>
            </w:r>
          </w:p>
        </w:tc>
      </w:tr>
      <w:tr>
        <w:trPr>
          <w:trHeight w:hRule="atLeast" w:val="885"/>
        </w:trPr>
        <w:tc>
          <w:tcPr>
            <w:tcW w:type="dxa" w:w="702"/>
          </w:tcPr>
          <w:p w14:paraId="B0000000">
            <w:pPr>
              <w:pStyle w:val="Style_5"/>
              <w:widowControl w:val="1"/>
              <w:numPr>
                <w:ilvl w:val="0"/>
                <w:numId w:val="1"/>
              </w:numPr>
              <w:ind w:left="447"/>
              <w:rPr>
                <w:rFonts w:ascii="Times New Roman" w:hAnsi="Times New Roman"/>
                <w:b w:val="1"/>
                <w:sz w:val="24"/>
              </w:rPr>
            </w:pPr>
          </w:p>
        </w:tc>
        <w:tc>
          <w:tcPr>
            <w:tcW w:type="dxa" w:w="2933"/>
            <w:tcBorders>
              <w:top w:color="000000" w:sz="4" w:val="single"/>
              <w:left w:color="000000" w:sz="4" w:val="single"/>
              <w:bottom w:color="000000" w:sz="4" w:val="single"/>
              <w:right w:color="000000" w:sz="4" w:val="single"/>
            </w:tcBorders>
            <w:shd w:fill="FFFFFF" w:val="clear"/>
          </w:tcPr>
          <w:p w14:paraId="B1000000">
            <w:pP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1448"/>
          </w:tcPr>
          <w:p w14:paraId="B2000000">
            <w:pPr>
              <w:widowControl w:val="1"/>
              <w:ind/>
              <w:jc w:val="center"/>
              <w:rPr>
                <w:rFonts w:ascii="Times New Roman" w:hAnsi="Times New Roman"/>
                <w:sz w:val="24"/>
              </w:rPr>
            </w:pPr>
          </w:p>
          <w:p w14:paraId="B3000000">
            <w:pPr>
              <w:widowControl w:val="1"/>
              <w:ind/>
              <w:jc w:val="center"/>
              <w:rPr>
                <w:rFonts w:ascii="Times New Roman" w:hAnsi="Times New Roman"/>
                <w:sz w:val="24"/>
              </w:rPr>
            </w:pPr>
            <w:r>
              <w:rPr>
                <w:rFonts w:ascii="Times New Roman" w:hAnsi="Times New Roman"/>
                <w:sz w:val="24"/>
              </w:rPr>
              <w:t>100</w:t>
            </w:r>
          </w:p>
        </w:tc>
        <w:tc>
          <w:tcPr>
            <w:tcW w:type="dxa" w:w="1332"/>
          </w:tcPr>
          <w:p w14:paraId="B4000000">
            <w:pPr>
              <w:widowControl w:val="1"/>
              <w:ind/>
              <w:jc w:val="center"/>
              <w:rPr>
                <w:rFonts w:ascii="Times New Roman" w:hAnsi="Times New Roman"/>
                <w:sz w:val="24"/>
              </w:rPr>
            </w:pPr>
          </w:p>
          <w:p w14:paraId="B5000000">
            <w:pPr>
              <w:widowControl w:val="1"/>
              <w:ind/>
              <w:jc w:val="center"/>
              <w:rPr>
                <w:rFonts w:ascii="Times New Roman" w:hAnsi="Times New Roman"/>
                <w:sz w:val="24"/>
              </w:rPr>
            </w:pPr>
            <w:r>
              <w:rPr>
                <w:rFonts w:ascii="Times New Roman" w:hAnsi="Times New Roman"/>
                <w:sz w:val="24"/>
              </w:rPr>
              <w:t>100</w:t>
            </w:r>
          </w:p>
        </w:tc>
        <w:tc>
          <w:tcPr>
            <w:tcW w:type="dxa" w:w="1296"/>
          </w:tcPr>
          <w:p w14:paraId="B6000000">
            <w:pPr>
              <w:widowControl w:val="1"/>
              <w:ind/>
              <w:jc w:val="center"/>
              <w:rPr>
                <w:rFonts w:ascii="Times New Roman" w:hAnsi="Times New Roman"/>
                <w:sz w:val="24"/>
              </w:rPr>
            </w:pPr>
          </w:p>
          <w:p w14:paraId="B7000000">
            <w:pPr>
              <w:widowControl w:val="1"/>
              <w:ind/>
              <w:jc w:val="center"/>
              <w:rPr>
                <w:rFonts w:ascii="Times New Roman" w:hAnsi="Times New Roman"/>
                <w:sz w:val="24"/>
              </w:rPr>
            </w:pPr>
            <w:r>
              <w:rPr>
                <w:rFonts w:ascii="Times New Roman" w:hAnsi="Times New Roman"/>
                <w:sz w:val="24"/>
              </w:rPr>
              <w:t>100</w:t>
            </w:r>
          </w:p>
        </w:tc>
        <w:tc>
          <w:tcPr>
            <w:tcW w:type="dxa" w:w="1440"/>
          </w:tcPr>
          <w:p w14:paraId="B8000000">
            <w:pPr>
              <w:widowControl w:val="1"/>
              <w:ind/>
              <w:jc w:val="center"/>
              <w:rPr>
                <w:rFonts w:ascii="Times New Roman" w:hAnsi="Times New Roman"/>
                <w:sz w:val="24"/>
              </w:rPr>
            </w:pPr>
          </w:p>
          <w:p w14:paraId="B9000000">
            <w:pPr>
              <w:widowControl w:val="1"/>
              <w:ind/>
              <w:jc w:val="center"/>
              <w:rPr>
                <w:rFonts w:ascii="Times New Roman" w:hAnsi="Times New Roman"/>
                <w:sz w:val="24"/>
              </w:rPr>
            </w:pPr>
            <w:r>
              <w:rPr>
                <w:rFonts w:ascii="Times New Roman" w:hAnsi="Times New Roman"/>
                <w:sz w:val="24"/>
              </w:rPr>
              <w:t>100</w:t>
            </w:r>
          </w:p>
          <w:p w14:paraId="BA000000">
            <w:pPr>
              <w:widowControl w:val="1"/>
              <w:ind/>
              <w:jc w:val="center"/>
              <w:rPr>
                <w:rFonts w:ascii="Times New Roman" w:hAnsi="Times New Roman"/>
                <w:sz w:val="24"/>
              </w:rPr>
            </w:pPr>
          </w:p>
        </w:tc>
        <w:tc>
          <w:tcPr>
            <w:tcW w:type="dxa" w:w="1349"/>
          </w:tcPr>
          <w:p w14:paraId="BB000000">
            <w:pPr>
              <w:widowControl w:val="1"/>
              <w:ind/>
              <w:jc w:val="center"/>
              <w:rPr>
                <w:rFonts w:ascii="Times New Roman" w:hAnsi="Times New Roman"/>
                <w:sz w:val="24"/>
              </w:rPr>
            </w:pPr>
            <w:r>
              <w:rPr>
                <w:rFonts w:ascii="Times New Roman" w:hAnsi="Times New Roman"/>
                <w:sz w:val="24"/>
              </w:rPr>
              <w:t>эффективная</w:t>
            </w:r>
          </w:p>
        </w:tc>
      </w:tr>
      <w:tr>
        <w:tc>
          <w:tcPr>
            <w:tcW w:type="dxa" w:w="702"/>
          </w:tcPr>
          <w:p w14:paraId="BC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BD000000">
            <w:pPr>
              <w:rPr>
                <w:rFonts w:ascii="Times New Roman" w:hAnsi="Times New Roman"/>
                <w:sz w:val="24"/>
              </w:rPr>
            </w:pPr>
            <w:r>
              <w:rPr>
                <w:rFonts w:ascii="Times New Roman" w:hAnsi="Times New Roman"/>
                <w:sz w:val="24"/>
              </w:rPr>
              <w:t>«Энергоэффектив</w:t>
            </w:r>
            <w:r>
              <w:rPr>
                <w:rFonts w:ascii="Times New Roman" w:hAnsi="Times New Roman"/>
                <w:sz w:val="24"/>
              </w:rPr>
              <w:t>ность и развитие энергетики»</w:t>
            </w:r>
          </w:p>
        </w:tc>
        <w:tc>
          <w:tcPr>
            <w:tcW w:type="dxa" w:w="1448"/>
            <w:vAlign w:val="center"/>
          </w:tcPr>
          <w:p w14:paraId="BE000000">
            <w:pPr>
              <w:widowControl w:val="1"/>
              <w:ind/>
              <w:jc w:val="center"/>
              <w:rPr>
                <w:rFonts w:ascii="Times New Roman" w:hAnsi="Times New Roman"/>
                <w:sz w:val="24"/>
              </w:rPr>
            </w:pPr>
            <w:r>
              <w:rPr>
                <w:rFonts w:ascii="Times New Roman" w:hAnsi="Times New Roman"/>
                <w:sz w:val="24"/>
              </w:rPr>
              <w:t>54,6</w:t>
            </w:r>
          </w:p>
        </w:tc>
        <w:tc>
          <w:tcPr>
            <w:tcW w:type="dxa" w:w="1332"/>
            <w:vAlign w:val="center"/>
          </w:tcPr>
          <w:p w14:paraId="BF000000">
            <w:pPr>
              <w:widowControl w:val="1"/>
              <w:ind/>
              <w:jc w:val="center"/>
              <w:rPr>
                <w:rFonts w:ascii="Times New Roman" w:hAnsi="Times New Roman"/>
                <w:sz w:val="24"/>
              </w:rPr>
            </w:pPr>
            <w:r>
              <w:rPr>
                <w:rFonts w:ascii="Times New Roman" w:hAnsi="Times New Roman"/>
                <w:sz w:val="24"/>
              </w:rPr>
              <w:t>44,7</w:t>
            </w:r>
          </w:p>
        </w:tc>
        <w:tc>
          <w:tcPr>
            <w:tcW w:type="dxa" w:w="1296"/>
            <w:vAlign w:val="center"/>
          </w:tcPr>
          <w:p w14:paraId="C0000000">
            <w:pPr>
              <w:widowControl w:val="1"/>
              <w:ind/>
              <w:jc w:val="center"/>
              <w:rPr>
                <w:rFonts w:ascii="Times New Roman" w:hAnsi="Times New Roman"/>
                <w:sz w:val="24"/>
              </w:rPr>
            </w:pPr>
            <w:r>
              <w:rPr>
                <w:rFonts w:ascii="Times New Roman" w:hAnsi="Times New Roman"/>
                <w:sz w:val="24"/>
              </w:rPr>
              <w:t>66,6</w:t>
            </w:r>
          </w:p>
        </w:tc>
        <w:tc>
          <w:tcPr>
            <w:tcW w:type="dxa" w:w="1440"/>
            <w:vAlign w:val="center"/>
          </w:tcPr>
          <w:p w14:paraId="C1000000">
            <w:pPr>
              <w:widowControl w:val="1"/>
              <w:ind/>
              <w:jc w:val="center"/>
              <w:rPr>
                <w:rFonts w:ascii="Times New Roman" w:hAnsi="Times New Roman"/>
                <w:sz w:val="24"/>
              </w:rPr>
            </w:pPr>
            <w:r>
              <w:rPr>
                <w:rFonts w:ascii="Times New Roman" w:hAnsi="Times New Roman"/>
                <w:sz w:val="24"/>
              </w:rPr>
              <w:t>54,8</w:t>
            </w:r>
          </w:p>
        </w:tc>
        <w:tc>
          <w:tcPr>
            <w:tcW w:type="dxa" w:w="1349"/>
            <w:vAlign w:val="center"/>
          </w:tcPr>
          <w:p w14:paraId="C2000000">
            <w:pPr>
              <w:widowControl w:val="1"/>
              <w:ind/>
              <w:jc w:val="center"/>
              <w:rPr>
                <w:rFonts w:ascii="Times New Roman" w:hAnsi="Times New Roman"/>
                <w:sz w:val="24"/>
              </w:rPr>
            </w:pPr>
            <w:r>
              <w:rPr>
                <w:rFonts w:ascii="Times New Roman" w:hAnsi="Times New Roman"/>
                <w:sz w:val="24"/>
              </w:rPr>
              <w:t>неэффективная</w:t>
            </w:r>
          </w:p>
        </w:tc>
      </w:tr>
      <w:tr>
        <w:tc>
          <w:tcPr>
            <w:tcW w:type="dxa" w:w="702"/>
          </w:tcPr>
          <w:p w14:paraId="C3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C4000000">
            <w:pPr>
              <w:rPr>
                <w:rFonts w:ascii="Times New Roman" w:hAnsi="Times New Roman"/>
                <w:sz w:val="24"/>
              </w:rPr>
            </w:pPr>
            <w:r>
              <w:rPr>
                <w:rFonts w:ascii="Times New Roman" w:hAnsi="Times New Roman"/>
                <w:sz w:val="24"/>
              </w:rPr>
              <w:t>«Развитие транспортной системы»</w:t>
            </w:r>
          </w:p>
        </w:tc>
        <w:tc>
          <w:tcPr>
            <w:tcW w:type="dxa" w:w="1448"/>
            <w:vAlign w:val="center"/>
          </w:tcPr>
          <w:p w14:paraId="C500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C6000000">
            <w:pPr>
              <w:widowControl w:val="1"/>
              <w:ind/>
              <w:jc w:val="center"/>
              <w:rPr>
                <w:rFonts w:ascii="Times New Roman" w:hAnsi="Times New Roman"/>
                <w:sz w:val="24"/>
              </w:rPr>
            </w:pPr>
            <w:r>
              <w:rPr>
                <w:rFonts w:ascii="Times New Roman" w:hAnsi="Times New Roman"/>
                <w:sz w:val="24"/>
              </w:rPr>
              <w:t>83,4</w:t>
            </w:r>
          </w:p>
        </w:tc>
        <w:tc>
          <w:tcPr>
            <w:tcW w:type="dxa" w:w="1296"/>
            <w:vAlign w:val="center"/>
          </w:tcPr>
          <w:p w14:paraId="C7000000">
            <w:pPr>
              <w:widowControl w:val="1"/>
              <w:ind/>
              <w:jc w:val="center"/>
              <w:rPr>
                <w:rFonts w:ascii="Times New Roman" w:hAnsi="Times New Roman"/>
                <w:sz w:val="24"/>
              </w:rPr>
            </w:pPr>
            <w:r>
              <w:rPr>
                <w:rFonts w:ascii="Times New Roman" w:hAnsi="Times New Roman"/>
                <w:sz w:val="24"/>
              </w:rPr>
              <w:t>72,4</w:t>
            </w:r>
          </w:p>
        </w:tc>
        <w:tc>
          <w:tcPr>
            <w:tcW w:type="dxa" w:w="1440"/>
            <w:vAlign w:val="center"/>
          </w:tcPr>
          <w:p w14:paraId="C8000000">
            <w:pPr>
              <w:widowControl w:val="1"/>
              <w:ind/>
              <w:jc w:val="center"/>
              <w:rPr>
                <w:rFonts w:ascii="Times New Roman" w:hAnsi="Times New Roman"/>
                <w:sz w:val="24"/>
              </w:rPr>
            </w:pPr>
            <w:r>
              <w:rPr>
                <w:rFonts w:ascii="Times New Roman" w:hAnsi="Times New Roman"/>
                <w:sz w:val="24"/>
              </w:rPr>
              <w:t>95,6</w:t>
            </w:r>
          </w:p>
        </w:tc>
        <w:tc>
          <w:tcPr>
            <w:tcW w:type="dxa" w:w="1349"/>
            <w:vAlign w:val="center"/>
          </w:tcPr>
          <w:p w14:paraId="C900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CA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CB000000">
            <w:pPr>
              <w:rPr>
                <w:rFonts w:ascii="Times New Roman" w:hAnsi="Times New Roman"/>
                <w:sz w:val="24"/>
              </w:rPr>
            </w:pPr>
            <w:r>
              <w:rPr>
                <w:rFonts w:ascii="Times New Roman" w:hAnsi="Times New Roman"/>
                <w:sz w:val="24"/>
              </w:rPr>
              <w:t>«Развитие сельского хозяйства и регулирование рынков сельскохозяйствен</w:t>
            </w:r>
            <w:r>
              <w:rPr>
                <w:rFonts w:ascii="Times New Roman" w:hAnsi="Times New Roman"/>
                <w:sz w:val="24"/>
              </w:rPr>
              <w:t xml:space="preserve">ной продукции, сырья и продовольствия» </w:t>
            </w:r>
          </w:p>
        </w:tc>
        <w:tc>
          <w:tcPr>
            <w:tcW w:type="dxa" w:w="1448"/>
            <w:vAlign w:val="center"/>
          </w:tcPr>
          <w:p w14:paraId="CC000000">
            <w:pPr>
              <w:widowControl w:val="1"/>
              <w:ind/>
              <w:jc w:val="center"/>
              <w:rPr>
                <w:rFonts w:ascii="XO Thames" w:hAnsi="XO Thames"/>
                <w:sz w:val="24"/>
              </w:rPr>
            </w:pPr>
            <w:r>
              <w:rPr>
                <w:rFonts w:ascii="XO Thames" w:hAnsi="XO Thames"/>
                <w:sz w:val="24"/>
              </w:rPr>
              <w:t>100</w:t>
            </w:r>
          </w:p>
        </w:tc>
        <w:tc>
          <w:tcPr>
            <w:tcW w:type="dxa" w:w="1332"/>
            <w:vAlign w:val="center"/>
          </w:tcPr>
          <w:p w14:paraId="CD000000">
            <w:pPr>
              <w:widowControl w:val="1"/>
              <w:ind/>
              <w:jc w:val="center"/>
              <w:rPr>
                <w:rFonts w:ascii="XO Thames" w:hAnsi="XO Thames"/>
                <w:sz w:val="24"/>
              </w:rPr>
            </w:pPr>
            <w:r>
              <w:rPr>
                <w:rFonts w:ascii="XO Thames" w:hAnsi="XO Thames"/>
                <w:sz w:val="24"/>
              </w:rPr>
              <w:t>59,5</w:t>
            </w:r>
          </w:p>
        </w:tc>
        <w:tc>
          <w:tcPr>
            <w:tcW w:type="dxa" w:w="1296"/>
            <w:vAlign w:val="center"/>
          </w:tcPr>
          <w:p w14:paraId="CE000000">
            <w:pPr>
              <w:widowControl w:val="1"/>
              <w:ind/>
              <w:jc w:val="center"/>
              <w:rPr>
                <w:rFonts w:ascii="XO Thames" w:hAnsi="XO Thames"/>
                <w:sz w:val="24"/>
              </w:rPr>
            </w:pPr>
            <w:r>
              <w:rPr>
                <w:rFonts w:ascii="XO Thames" w:hAnsi="XO Thames"/>
                <w:sz w:val="24"/>
              </w:rPr>
              <w:t>40,0</w:t>
            </w:r>
          </w:p>
        </w:tc>
        <w:tc>
          <w:tcPr>
            <w:tcW w:type="dxa" w:w="1440"/>
            <w:vAlign w:val="center"/>
          </w:tcPr>
          <w:p w14:paraId="CF000000">
            <w:pPr>
              <w:widowControl w:val="1"/>
              <w:ind/>
              <w:jc w:val="center"/>
              <w:rPr>
                <w:rFonts w:ascii="XO Thames" w:hAnsi="XO Thames"/>
                <w:sz w:val="24"/>
              </w:rPr>
            </w:pPr>
            <w:r>
              <w:rPr>
                <w:rFonts w:ascii="XO Thames" w:hAnsi="XO Thames"/>
                <w:sz w:val="24"/>
              </w:rPr>
              <w:t>89,9</w:t>
            </w:r>
          </w:p>
        </w:tc>
        <w:tc>
          <w:tcPr>
            <w:tcW w:type="dxa" w:w="1349"/>
            <w:vAlign w:val="center"/>
          </w:tcPr>
          <w:p w14:paraId="D000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D1000000">
            <w:pPr>
              <w:widowControl w:val="1"/>
              <w:ind/>
              <w:jc w:val="center"/>
              <w:rPr>
                <w:rFonts w:ascii="XO Thames" w:hAnsi="XO Thames"/>
                <w:sz w:val="24"/>
              </w:rPr>
            </w:pPr>
          </w:p>
        </w:tc>
      </w:tr>
      <w:tr>
        <w:tc>
          <w:tcPr>
            <w:tcW w:type="dxa" w:w="702"/>
          </w:tcPr>
          <w:p w14:paraId="D2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D3000000">
            <w:pPr>
              <w:rPr>
                <w:rFonts w:ascii="Times New Roman" w:hAnsi="Times New Roman"/>
                <w:sz w:val="24"/>
              </w:rPr>
            </w:pPr>
            <w:r>
              <w:rPr>
                <w:rFonts w:ascii="Times New Roman" w:hAnsi="Times New Roman"/>
                <w:sz w:val="24"/>
              </w:rPr>
              <w:t>«Информационное общество»</w:t>
            </w:r>
          </w:p>
        </w:tc>
        <w:tc>
          <w:tcPr>
            <w:tcW w:type="dxa" w:w="1448"/>
            <w:vAlign w:val="center"/>
          </w:tcPr>
          <w:p w14:paraId="D4000000">
            <w:pPr>
              <w:widowControl w:val="1"/>
              <w:ind/>
              <w:jc w:val="center"/>
              <w:rPr>
                <w:rFonts w:ascii="XO Thames" w:hAnsi="XO Thames"/>
                <w:sz w:val="24"/>
              </w:rPr>
            </w:pPr>
            <w:r>
              <w:rPr>
                <w:rFonts w:ascii="XO Thames" w:hAnsi="XO Thames"/>
                <w:sz w:val="24"/>
              </w:rPr>
              <w:t>100</w:t>
            </w:r>
          </w:p>
        </w:tc>
        <w:tc>
          <w:tcPr>
            <w:tcW w:type="dxa" w:w="1332"/>
            <w:vAlign w:val="center"/>
          </w:tcPr>
          <w:p w14:paraId="D5000000">
            <w:pPr>
              <w:widowControl w:val="1"/>
              <w:ind/>
              <w:jc w:val="center"/>
              <w:rPr>
                <w:rFonts w:ascii="XO Thames" w:hAnsi="XO Thames"/>
                <w:sz w:val="24"/>
              </w:rPr>
            </w:pPr>
            <w:r>
              <w:rPr>
                <w:rFonts w:ascii="XO Thames" w:hAnsi="XO Thames"/>
                <w:sz w:val="24"/>
              </w:rPr>
              <w:t>100</w:t>
            </w:r>
          </w:p>
        </w:tc>
        <w:tc>
          <w:tcPr>
            <w:tcW w:type="dxa" w:w="1296"/>
            <w:vAlign w:val="center"/>
          </w:tcPr>
          <w:p w14:paraId="D6000000">
            <w:pPr>
              <w:widowControl w:val="1"/>
              <w:ind/>
              <w:jc w:val="center"/>
              <w:rPr>
                <w:rFonts w:ascii="XO Thames" w:hAnsi="XO Thames"/>
                <w:sz w:val="24"/>
              </w:rPr>
            </w:pPr>
            <w:r>
              <w:rPr>
                <w:rFonts w:ascii="XO Thames" w:hAnsi="XO Thames"/>
                <w:sz w:val="24"/>
              </w:rPr>
              <w:t>86,0</w:t>
            </w:r>
          </w:p>
        </w:tc>
        <w:tc>
          <w:tcPr>
            <w:tcW w:type="dxa" w:w="1440"/>
            <w:vAlign w:val="center"/>
          </w:tcPr>
          <w:p w14:paraId="D7000000">
            <w:pPr>
              <w:widowControl w:val="1"/>
              <w:ind/>
              <w:jc w:val="center"/>
              <w:rPr>
                <w:rFonts w:ascii="XO Thames" w:hAnsi="XO Thames"/>
                <w:sz w:val="24"/>
              </w:rPr>
            </w:pPr>
            <w:r>
              <w:rPr>
                <w:rFonts w:ascii="XO Thames" w:hAnsi="XO Thames"/>
                <w:sz w:val="24"/>
              </w:rPr>
              <w:t>98,6</w:t>
            </w:r>
          </w:p>
        </w:tc>
        <w:tc>
          <w:tcPr>
            <w:tcW w:type="dxa" w:w="1349"/>
            <w:vAlign w:val="center"/>
          </w:tcPr>
          <w:p w14:paraId="D800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D9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DA000000">
            <w:pPr>
              <w:rPr>
                <w:rFonts w:ascii="Times New Roman" w:hAnsi="Times New Roman"/>
                <w:sz w:val="24"/>
              </w:rPr>
            </w:pPr>
            <w:r>
              <w:rPr>
                <w:rFonts w:ascii="Times New Roman" w:hAnsi="Times New Roman"/>
                <w:sz w:val="24"/>
              </w:rPr>
              <w:t>«</w:t>
            </w:r>
            <w:r>
              <w:rPr>
                <w:rFonts w:ascii="Times New Roman" w:hAnsi="Times New Roman"/>
                <w:sz w:val="24"/>
              </w:rPr>
              <w:t>Обеспечение доступным и комфортным жильем населения Белокалитвинского района</w:t>
            </w:r>
            <w:r>
              <w:rPr>
                <w:rFonts w:ascii="Times New Roman" w:hAnsi="Times New Roman"/>
                <w:sz w:val="24"/>
              </w:rPr>
              <w:t>»</w:t>
            </w:r>
          </w:p>
        </w:tc>
        <w:tc>
          <w:tcPr>
            <w:tcW w:type="dxa" w:w="1448"/>
            <w:vAlign w:val="center"/>
          </w:tcPr>
          <w:p w14:paraId="DB000000">
            <w:pPr>
              <w:pStyle w:val="Style_4"/>
              <w:widowControl w:val="1"/>
              <w:ind/>
              <w:jc w:val="center"/>
              <w:rPr>
                <w:rFonts w:ascii="XO Thames" w:hAnsi="XO Thames"/>
                <w:sz w:val="24"/>
              </w:rPr>
            </w:pPr>
            <w:r>
              <w:rPr>
                <w:rFonts w:ascii="XO Thames" w:hAnsi="XO Thames"/>
                <w:sz w:val="24"/>
              </w:rPr>
              <w:t>85,9</w:t>
            </w:r>
          </w:p>
        </w:tc>
        <w:tc>
          <w:tcPr>
            <w:tcW w:type="dxa" w:w="1332"/>
            <w:vAlign w:val="center"/>
          </w:tcPr>
          <w:p w14:paraId="DC000000">
            <w:pPr>
              <w:pStyle w:val="Style_4"/>
              <w:widowControl w:val="1"/>
              <w:ind/>
              <w:jc w:val="center"/>
              <w:rPr>
                <w:rFonts w:ascii="XO Thames" w:hAnsi="XO Thames"/>
                <w:sz w:val="24"/>
              </w:rPr>
            </w:pPr>
            <w:r>
              <w:rPr>
                <w:rFonts w:ascii="XO Thames" w:hAnsi="XO Thames"/>
                <w:sz w:val="24"/>
              </w:rPr>
              <w:t>78,7</w:t>
            </w:r>
          </w:p>
        </w:tc>
        <w:tc>
          <w:tcPr>
            <w:tcW w:type="dxa" w:w="1296"/>
            <w:vAlign w:val="center"/>
          </w:tcPr>
          <w:p w14:paraId="DD000000">
            <w:pPr>
              <w:pStyle w:val="Style_4"/>
              <w:widowControl w:val="1"/>
              <w:ind/>
              <w:jc w:val="center"/>
              <w:rPr>
                <w:rFonts w:ascii="XO Thames" w:hAnsi="XO Thames"/>
                <w:sz w:val="24"/>
              </w:rPr>
            </w:pPr>
            <w:r>
              <w:rPr>
                <w:rFonts w:ascii="XO Thames" w:hAnsi="XO Thames"/>
                <w:sz w:val="24"/>
              </w:rPr>
              <w:t>81,3</w:t>
            </w:r>
          </w:p>
        </w:tc>
        <w:tc>
          <w:tcPr>
            <w:tcW w:type="dxa" w:w="1440"/>
            <w:vAlign w:val="center"/>
          </w:tcPr>
          <w:p w14:paraId="DE000000">
            <w:pPr>
              <w:pStyle w:val="Style_4"/>
              <w:widowControl w:val="1"/>
              <w:ind/>
              <w:jc w:val="center"/>
              <w:rPr>
                <w:rFonts w:ascii="XO Thames" w:hAnsi="XO Thames"/>
                <w:sz w:val="24"/>
              </w:rPr>
            </w:pPr>
            <w:r>
              <w:rPr>
                <w:rFonts w:ascii="XO Thames" w:hAnsi="XO Thames"/>
                <w:sz w:val="24"/>
              </w:rPr>
              <w:t>84,7</w:t>
            </w:r>
          </w:p>
        </w:tc>
        <w:tc>
          <w:tcPr>
            <w:tcW w:type="dxa" w:w="1349"/>
            <w:vAlign w:val="center"/>
          </w:tcPr>
          <w:p w14:paraId="DF00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E0000000">
            <w:pPr>
              <w:pStyle w:val="Style_4"/>
              <w:widowControl w:val="1"/>
              <w:ind/>
              <w:jc w:val="center"/>
              <w:rPr>
                <w:rFonts w:ascii="XO Thames" w:hAnsi="XO Thames"/>
                <w:sz w:val="24"/>
              </w:rPr>
            </w:pPr>
          </w:p>
        </w:tc>
      </w:tr>
      <w:tr>
        <w:tc>
          <w:tcPr>
            <w:tcW w:type="dxa" w:w="702"/>
          </w:tcPr>
          <w:p w14:paraId="E1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E2000000">
            <w:pPr>
              <w:rPr>
                <w:rFonts w:ascii="Times New Roman" w:hAnsi="Times New Roman"/>
                <w:sz w:val="24"/>
              </w:rPr>
            </w:pPr>
            <w:r>
              <w:rPr>
                <w:rFonts w:ascii="Times New Roman" w:hAnsi="Times New Roman"/>
                <w:sz w:val="24"/>
              </w:rPr>
              <w:t xml:space="preserve">«Обеспечение качественными жилищно-коммунальными услугами населения </w:t>
            </w:r>
            <w:r>
              <w:rPr>
                <w:rFonts w:ascii="Times New Roman" w:hAnsi="Times New Roman"/>
                <w:sz w:val="24"/>
              </w:rPr>
              <w:t>Белокалитвинского района</w:t>
            </w:r>
            <w:r>
              <w:rPr>
                <w:rFonts w:ascii="Times New Roman" w:hAnsi="Times New Roman"/>
                <w:sz w:val="24"/>
              </w:rPr>
              <w:t>»</w:t>
            </w:r>
          </w:p>
        </w:tc>
        <w:tc>
          <w:tcPr>
            <w:tcW w:type="dxa" w:w="1448"/>
            <w:vAlign w:val="center"/>
          </w:tcPr>
          <w:p w14:paraId="E3000000">
            <w:pPr>
              <w:widowControl w:val="1"/>
              <w:ind/>
              <w:jc w:val="center"/>
              <w:rPr>
                <w:rFonts w:ascii="Times New Roman" w:hAnsi="Times New Roman"/>
                <w:sz w:val="24"/>
              </w:rPr>
            </w:pPr>
            <w:r>
              <w:rPr>
                <w:rFonts w:ascii="Times New Roman" w:hAnsi="Times New Roman"/>
                <w:sz w:val="24"/>
              </w:rPr>
              <w:t>66,7</w:t>
            </w:r>
          </w:p>
        </w:tc>
        <w:tc>
          <w:tcPr>
            <w:tcW w:type="dxa" w:w="1332"/>
            <w:vAlign w:val="center"/>
          </w:tcPr>
          <w:p w14:paraId="E4000000">
            <w:pPr>
              <w:widowControl w:val="1"/>
              <w:ind/>
              <w:jc w:val="center"/>
              <w:rPr>
                <w:rFonts w:ascii="Times New Roman" w:hAnsi="Times New Roman"/>
                <w:sz w:val="26"/>
              </w:rPr>
            </w:pPr>
            <w:r>
              <w:rPr>
                <w:rFonts w:ascii="Times New Roman" w:hAnsi="Times New Roman"/>
                <w:sz w:val="24"/>
              </w:rPr>
              <w:t>77,5</w:t>
            </w:r>
          </w:p>
        </w:tc>
        <w:tc>
          <w:tcPr>
            <w:tcW w:type="dxa" w:w="1296"/>
            <w:vAlign w:val="center"/>
          </w:tcPr>
          <w:p w14:paraId="E500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E6000000">
            <w:pPr>
              <w:widowControl w:val="1"/>
              <w:ind/>
              <w:jc w:val="center"/>
              <w:rPr>
                <w:rFonts w:ascii="Times New Roman" w:hAnsi="Times New Roman"/>
                <w:sz w:val="24"/>
              </w:rPr>
            </w:pPr>
            <w:r>
              <w:rPr>
                <w:rFonts w:ascii="Times New Roman" w:hAnsi="Times New Roman"/>
                <w:sz w:val="24"/>
              </w:rPr>
              <w:t>71,0</w:t>
            </w:r>
          </w:p>
        </w:tc>
        <w:tc>
          <w:tcPr>
            <w:tcW w:type="dxa" w:w="1349"/>
            <w:vAlign w:val="center"/>
          </w:tcPr>
          <w:p w14:paraId="E7000000">
            <w:pPr>
              <w:widowControl w:val="1"/>
              <w:spacing w:after="0" w:line="240" w:lineRule="auto"/>
              <w:ind/>
              <w:jc w:val="center"/>
              <w:rPr>
                <w:rFonts w:ascii="Times New Roman" w:hAnsi="Times New Roman"/>
                <w:sz w:val="24"/>
              </w:rPr>
            </w:pPr>
            <w:r>
              <w:rPr>
                <w:rFonts w:ascii="Times New Roman" w:hAnsi="Times New Roman"/>
                <w:sz w:val="24"/>
              </w:rPr>
              <w:t>неэффективная</w:t>
            </w:r>
          </w:p>
          <w:p w14:paraId="E8000000">
            <w:pPr>
              <w:widowControl w:val="1"/>
              <w:ind/>
              <w:jc w:val="center"/>
              <w:rPr>
                <w:rFonts w:ascii="Times New Roman" w:hAnsi="Times New Roman"/>
                <w:sz w:val="24"/>
              </w:rPr>
            </w:pPr>
          </w:p>
        </w:tc>
      </w:tr>
      <w:tr>
        <w:tc>
          <w:tcPr>
            <w:tcW w:type="dxa" w:w="702"/>
          </w:tcPr>
          <w:p w14:paraId="E9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EA000000">
            <w:pPr>
              <w:rPr>
                <w:rFonts w:ascii="Times New Roman" w:hAnsi="Times New Roman"/>
                <w:sz w:val="24"/>
              </w:rPr>
            </w:pPr>
            <w:r>
              <w:rPr>
                <w:rFonts w:ascii="Times New Roman" w:hAnsi="Times New Roman"/>
                <w:sz w:val="24"/>
              </w:rPr>
              <w:t>«Формирование современной городской среды на территории Белокалитвинского района»</w:t>
            </w:r>
          </w:p>
        </w:tc>
        <w:tc>
          <w:tcPr>
            <w:tcW w:type="dxa" w:w="1448"/>
            <w:vAlign w:val="center"/>
          </w:tcPr>
          <w:p w14:paraId="EB00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EC000000">
            <w:pPr>
              <w:widowControl w:val="1"/>
              <w:ind/>
              <w:jc w:val="center"/>
              <w:rPr>
                <w:rFonts w:ascii="Times New Roman" w:hAnsi="Times New Roman"/>
                <w:sz w:val="24"/>
              </w:rPr>
            </w:pPr>
            <w:r>
              <w:rPr>
                <w:rFonts w:ascii="Times New Roman" w:hAnsi="Times New Roman"/>
                <w:sz w:val="24"/>
              </w:rPr>
              <w:t>100</w:t>
            </w:r>
          </w:p>
        </w:tc>
        <w:tc>
          <w:tcPr>
            <w:tcW w:type="dxa" w:w="1296"/>
            <w:vAlign w:val="center"/>
          </w:tcPr>
          <w:p w14:paraId="ED00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EE000000">
            <w:pPr>
              <w:widowControl w:val="1"/>
              <w:ind/>
              <w:jc w:val="center"/>
              <w:rPr>
                <w:rFonts w:ascii="Times New Roman" w:hAnsi="Times New Roman"/>
                <w:sz w:val="24"/>
              </w:rPr>
            </w:pPr>
            <w:r>
              <w:rPr>
                <w:rFonts w:ascii="Times New Roman" w:hAnsi="Times New Roman"/>
                <w:sz w:val="24"/>
              </w:rPr>
              <w:t>100</w:t>
            </w:r>
          </w:p>
        </w:tc>
        <w:tc>
          <w:tcPr>
            <w:tcW w:type="dxa" w:w="1349"/>
            <w:vAlign w:val="center"/>
          </w:tcPr>
          <w:p w14:paraId="EF00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F0000000">
            <w:pPr>
              <w:widowControl w:val="1"/>
              <w:ind/>
              <w:jc w:val="center"/>
              <w:rPr>
                <w:rFonts w:ascii="Times New Roman" w:hAnsi="Times New Roman"/>
                <w:sz w:val="24"/>
              </w:rPr>
            </w:pPr>
          </w:p>
        </w:tc>
      </w:tr>
      <w:tr>
        <w:tc>
          <w:tcPr>
            <w:tcW w:type="dxa" w:w="702"/>
          </w:tcPr>
          <w:p w14:paraId="F1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F2000000">
            <w:pPr>
              <w:rPr>
                <w:rFonts w:ascii="Times New Roman" w:hAnsi="Times New Roman"/>
                <w:i w:val="1"/>
                <w:sz w:val="24"/>
              </w:rPr>
            </w:pPr>
            <w:r>
              <w:rPr>
                <w:rFonts w:ascii="Times New Roman" w:hAnsi="Times New Roman"/>
                <w:sz w:val="24"/>
              </w:rPr>
              <w:t>«Охрана окружающей среды и рациональное природопользова</w:t>
            </w:r>
            <w:r>
              <w:rPr>
                <w:rFonts w:ascii="Times New Roman" w:hAnsi="Times New Roman"/>
                <w:sz w:val="24"/>
              </w:rPr>
              <w:t>ние»</w:t>
            </w:r>
          </w:p>
        </w:tc>
        <w:tc>
          <w:tcPr>
            <w:tcW w:type="dxa" w:w="1448"/>
            <w:vAlign w:val="center"/>
          </w:tcPr>
          <w:p w14:paraId="F3000000">
            <w:pPr>
              <w:widowControl w:val="1"/>
              <w:ind/>
              <w:jc w:val="center"/>
              <w:rPr>
                <w:rFonts w:ascii="Times New Roman" w:hAnsi="Times New Roman"/>
                <w:sz w:val="24"/>
              </w:rPr>
            </w:pPr>
            <w:r>
              <w:rPr>
                <w:rFonts w:ascii="Times New Roman" w:hAnsi="Times New Roman"/>
                <w:sz w:val="24"/>
              </w:rPr>
              <w:t>93,0</w:t>
            </w:r>
          </w:p>
        </w:tc>
        <w:tc>
          <w:tcPr>
            <w:tcW w:type="dxa" w:w="1332"/>
            <w:vAlign w:val="center"/>
          </w:tcPr>
          <w:p w14:paraId="F4000000">
            <w:pPr>
              <w:widowControl w:val="1"/>
              <w:ind/>
              <w:jc w:val="center"/>
              <w:rPr>
                <w:rFonts w:ascii="Times New Roman" w:hAnsi="Times New Roman"/>
                <w:sz w:val="24"/>
              </w:rPr>
            </w:pPr>
            <w:r>
              <w:rPr>
                <w:rFonts w:ascii="Times New Roman" w:hAnsi="Times New Roman"/>
                <w:sz w:val="24"/>
              </w:rPr>
              <w:t>72,8</w:t>
            </w:r>
          </w:p>
        </w:tc>
        <w:tc>
          <w:tcPr>
            <w:tcW w:type="dxa" w:w="1296"/>
            <w:vAlign w:val="center"/>
          </w:tcPr>
          <w:p w14:paraId="F5000000">
            <w:pPr>
              <w:widowControl w:val="1"/>
              <w:ind/>
              <w:jc w:val="center"/>
              <w:rPr>
                <w:rFonts w:ascii="Times New Roman" w:hAnsi="Times New Roman"/>
                <w:sz w:val="24"/>
              </w:rPr>
            </w:pPr>
            <w:r>
              <w:rPr>
                <w:rFonts w:ascii="Times New Roman" w:hAnsi="Times New Roman"/>
                <w:sz w:val="24"/>
              </w:rPr>
              <w:t>99,0</w:t>
            </w:r>
          </w:p>
        </w:tc>
        <w:tc>
          <w:tcPr>
            <w:tcW w:type="dxa" w:w="1440"/>
            <w:vAlign w:val="center"/>
          </w:tcPr>
          <w:p w14:paraId="F6000000">
            <w:pPr>
              <w:widowControl w:val="1"/>
              <w:ind/>
              <w:jc w:val="center"/>
              <w:rPr>
                <w:rFonts w:ascii="Times New Roman" w:hAnsi="Times New Roman"/>
                <w:sz w:val="24"/>
              </w:rPr>
            </w:pPr>
            <w:r>
              <w:rPr>
                <w:rFonts w:ascii="Times New Roman" w:hAnsi="Times New Roman"/>
                <w:sz w:val="24"/>
              </w:rPr>
              <w:t>92,0</w:t>
            </w:r>
          </w:p>
        </w:tc>
        <w:tc>
          <w:tcPr>
            <w:tcW w:type="dxa" w:w="1349"/>
            <w:vAlign w:val="center"/>
          </w:tcPr>
          <w:p w14:paraId="F700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F8000000">
            <w:pPr>
              <w:widowControl w:val="1"/>
              <w:ind/>
              <w:jc w:val="center"/>
              <w:rPr>
                <w:rFonts w:ascii="Times New Roman" w:hAnsi="Times New Roman"/>
                <w:sz w:val="24"/>
              </w:rPr>
            </w:pPr>
          </w:p>
        </w:tc>
      </w:tr>
      <w:tr>
        <w:tc>
          <w:tcPr>
            <w:tcW w:type="dxa" w:w="702"/>
          </w:tcPr>
          <w:p w14:paraId="F900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FA000000">
            <w:pPr>
              <w:rPr>
                <w:rFonts w:ascii="Times New Roman" w:hAnsi="Times New Roman"/>
                <w:sz w:val="24"/>
              </w:rPr>
            </w:pPr>
            <w:r>
              <w:rPr>
                <w:rFonts w:ascii="Times New Roman" w:hAnsi="Times New Roman"/>
                <w:sz w:val="24"/>
              </w:rPr>
              <w:t>«Социальная поддержка граждан»</w:t>
            </w:r>
          </w:p>
        </w:tc>
        <w:tc>
          <w:tcPr>
            <w:tcW w:type="dxa" w:w="1448"/>
            <w:vAlign w:val="center"/>
          </w:tcPr>
          <w:p w14:paraId="FB000000">
            <w:pPr>
              <w:widowControl w:val="1"/>
              <w:ind/>
              <w:jc w:val="center"/>
              <w:rPr>
                <w:rFonts w:ascii="Times New Roman" w:hAnsi="Times New Roman"/>
                <w:sz w:val="24"/>
              </w:rPr>
            </w:pPr>
            <w:r>
              <w:rPr>
                <w:rFonts w:ascii="Times New Roman" w:hAnsi="Times New Roman"/>
                <w:sz w:val="24"/>
              </w:rPr>
              <w:t>94,8</w:t>
            </w:r>
          </w:p>
        </w:tc>
        <w:tc>
          <w:tcPr>
            <w:tcW w:type="dxa" w:w="1332"/>
            <w:vAlign w:val="center"/>
          </w:tcPr>
          <w:p w14:paraId="FC000000">
            <w:pPr>
              <w:widowControl w:val="1"/>
              <w:ind/>
              <w:jc w:val="center"/>
              <w:rPr>
                <w:rFonts w:ascii="Times New Roman" w:hAnsi="Times New Roman"/>
                <w:sz w:val="26"/>
              </w:rPr>
            </w:pPr>
            <w:r>
              <w:rPr>
                <w:rFonts w:ascii="Times New Roman" w:hAnsi="Times New Roman"/>
                <w:sz w:val="24"/>
              </w:rPr>
              <w:t>95,5</w:t>
            </w:r>
          </w:p>
        </w:tc>
        <w:tc>
          <w:tcPr>
            <w:tcW w:type="dxa" w:w="1296"/>
            <w:vAlign w:val="center"/>
          </w:tcPr>
          <w:p w14:paraId="FD000000">
            <w:pPr>
              <w:widowControl w:val="1"/>
              <w:ind/>
              <w:jc w:val="center"/>
              <w:rPr>
                <w:rFonts w:ascii="Times New Roman" w:hAnsi="Times New Roman"/>
                <w:sz w:val="24"/>
              </w:rPr>
            </w:pPr>
            <w:r>
              <w:rPr>
                <w:rFonts w:ascii="Times New Roman" w:hAnsi="Times New Roman"/>
                <w:sz w:val="24"/>
              </w:rPr>
              <w:t>99,8</w:t>
            </w:r>
          </w:p>
        </w:tc>
        <w:tc>
          <w:tcPr>
            <w:tcW w:type="dxa" w:w="1440"/>
            <w:vAlign w:val="center"/>
          </w:tcPr>
          <w:p w14:paraId="FE000000">
            <w:pPr>
              <w:widowControl w:val="1"/>
              <w:ind/>
              <w:jc w:val="center"/>
              <w:rPr>
                <w:rFonts w:ascii="Times New Roman" w:hAnsi="Times New Roman"/>
                <w:sz w:val="24"/>
              </w:rPr>
            </w:pPr>
            <w:r>
              <w:rPr>
                <w:rFonts w:ascii="Times New Roman" w:hAnsi="Times New Roman"/>
                <w:sz w:val="24"/>
              </w:rPr>
              <w:t>95,4</w:t>
            </w:r>
          </w:p>
        </w:tc>
        <w:tc>
          <w:tcPr>
            <w:tcW w:type="dxa" w:w="1349"/>
            <w:vAlign w:val="center"/>
          </w:tcPr>
          <w:p w14:paraId="FF00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00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01010000">
            <w:pPr>
              <w:rPr>
                <w:rFonts w:ascii="Times New Roman" w:hAnsi="Times New Roman"/>
                <w:sz w:val="24"/>
              </w:rPr>
            </w:pPr>
            <w:r>
              <w:rPr>
                <w:rFonts w:ascii="Times New Roman" w:hAnsi="Times New Roman"/>
                <w:sz w:val="24"/>
              </w:rPr>
              <w:t>«Доступная среда»</w:t>
            </w:r>
          </w:p>
        </w:tc>
        <w:tc>
          <w:tcPr>
            <w:tcW w:type="dxa" w:w="1448"/>
            <w:vAlign w:val="center"/>
          </w:tcPr>
          <w:p w14:paraId="0201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03010000">
            <w:pPr>
              <w:widowControl w:val="1"/>
              <w:ind/>
              <w:jc w:val="center"/>
              <w:rPr>
                <w:rFonts w:ascii="Times New Roman" w:hAnsi="Times New Roman"/>
                <w:sz w:val="26"/>
              </w:rPr>
            </w:pPr>
            <w:r>
              <w:rPr>
                <w:rFonts w:ascii="Times New Roman" w:hAnsi="Times New Roman"/>
                <w:sz w:val="24"/>
              </w:rPr>
              <w:t>100</w:t>
            </w:r>
          </w:p>
        </w:tc>
        <w:tc>
          <w:tcPr>
            <w:tcW w:type="dxa" w:w="1296"/>
            <w:vAlign w:val="center"/>
          </w:tcPr>
          <w:p w14:paraId="04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05010000">
            <w:pPr>
              <w:widowControl w:val="1"/>
              <w:ind/>
              <w:jc w:val="center"/>
              <w:rPr>
                <w:rFonts w:ascii="Times New Roman" w:hAnsi="Times New Roman"/>
                <w:sz w:val="24"/>
              </w:rPr>
            </w:pPr>
            <w:r>
              <w:rPr>
                <w:rFonts w:ascii="Times New Roman" w:hAnsi="Times New Roman"/>
                <w:sz w:val="24"/>
              </w:rPr>
              <w:t>100</w:t>
            </w:r>
          </w:p>
        </w:tc>
        <w:tc>
          <w:tcPr>
            <w:tcW w:type="dxa" w:w="1349"/>
            <w:vAlign w:val="center"/>
          </w:tcPr>
          <w:p w14:paraId="06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07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08010000">
            <w:pPr>
              <w:rPr>
                <w:rFonts w:ascii="Times New Roman" w:hAnsi="Times New Roman"/>
                <w:sz w:val="24"/>
              </w:rPr>
            </w:pPr>
            <w:r>
              <w:rPr>
                <w:rFonts w:ascii="Times New Roman" w:hAnsi="Times New Roman"/>
                <w:sz w:val="24"/>
              </w:rPr>
              <w:t xml:space="preserve">«Развитие здравоохранения» </w:t>
            </w:r>
          </w:p>
        </w:tc>
        <w:tc>
          <w:tcPr>
            <w:tcW w:type="dxa" w:w="1448"/>
            <w:vAlign w:val="center"/>
          </w:tcPr>
          <w:p w14:paraId="09010000">
            <w:pPr>
              <w:widowControl w:val="1"/>
              <w:ind/>
              <w:jc w:val="center"/>
              <w:rPr>
                <w:rFonts w:ascii="Times New Roman" w:hAnsi="Times New Roman"/>
                <w:sz w:val="26"/>
              </w:rPr>
            </w:pPr>
            <w:r>
              <w:rPr>
                <w:rFonts w:ascii="Times New Roman" w:hAnsi="Times New Roman"/>
                <w:sz w:val="24"/>
              </w:rPr>
              <w:t>100</w:t>
            </w:r>
          </w:p>
        </w:tc>
        <w:tc>
          <w:tcPr>
            <w:tcW w:type="dxa" w:w="1332"/>
            <w:vAlign w:val="center"/>
          </w:tcPr>
          <w:p w14:paraId="0A010000">
            <w:pPr>
              <w:widowControl w:val="1"/>
              <w:ind/>
              <w:jc w:val="center"/>
              <w:rPr>
                <w:rFonts w:ascii="Times New Roman" w:hAnsi="Times New Roman"/>
                <w:sz w:val="26"/>
              </w:rPr>
            </w:pPr>
            <w:r>
              <w:rPr>
                <w:rFonts w:ascii="Times New Roman" w:hAnsi="Times New Roman"/>
                <w:sz w:val="24"/>
              </w:rPr>
              <w:t>91,7</w:t>
            </w:r>
          </w:p>
        </w:tc>
        <w:tc>
          <w:tcPr>
            <w:tcW w:type="dxa" w:w="1296"/>
            <w:vAlign w:val="center"/>
          </w:tcPr>
          <w:p w14:paraId="0B010000">
            <w:pPr>
              <w:widowControl w:val="1"/>
              <w:ind/>
              <w:jc w:val="center"/>
              <w:rPr>
                <w:rFonts w:ascii="Times New Roman" w:hAnsi="Times New Roman"/>
                <w:sz w:val="26"/>
              </w:rPr>
            </w:pPr>
            <w:r>
              <w:rPr>
                <w:rFonts w:ascii="Times New Roman" w:hAnsi="Times New Roman"/>
                <w:sz w:val="24"/>
              </w:rPr>
              <w:t>100</w:t>
            </w:r>
          </w:p>
        </w:tc>
        <w:tc>
          <w:tcPr>
            <w:tcW w:type="dxa" w:w="1440"/>
            <w:vAlign w:val="center"/>
          </w:tcPr>
          <w:p w14:paraId="0C010000">
            <w:pPr>
              <w:widowControl w:val="1"/>
              <w:ind/>
              <w:jc w:val="center"/>
              <w:rPr>
                <w:rFonts w:ascii="Times New Roman" w:hAnsi="Times New Roman"/>
                <w:sz w:val="24"/>
              </w:rPr>
            </w:pPr>
            <w:r>
              <w:rPr>
                <w:rFonts w:ascii="Times New Roman" w:hAnsi="Times New Roman"/>
                <w:sz w:val="24"/>
              </w:rPr>
              <w:t>96,2</w:t>
            </w:r>
          </w:p>
        </w:tc>
        <w:tc>
          <w:tcPr>
            <w:tcW w:type="dxa" w:w="1349"/>
            <w:vAlign w:val="center"/>
          </w:tcPr>
          <w:p w14:paraId="0D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0E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0F010000">
            <w:pPr>
              <w:rPr>
                <w:rFonts w:ascii="Times New Roman" w:hAnsi="Times New Roman"/>
                <w:sz w:val="24"/>
              </w:rPr>
            </w:pPr>
            <w:r>
              <w:rPr>
                <w:rFonts w:ascii="Times New Roman" w:hAnsi="Times New Roman"/>
                <w:sz w:val="24"/>
              </w:rPr>
              <w:t>«Управление муниципальным имуществом в Белокалитвинском районе»</w:t>
            </w:r>
          </w:p>
        </w:tc>
        <w:tc>
          <w:tcPr>
            <w:tcW w:type="dxa" w:w="1448"/>
            <w:vAlign w:val="center"/>
          </w:tcPr>
          <w:p w14:paraId="10010000">
            <w:pPr>
              <w:widowControl w:val="1"/>
              <w:ind/>
              <w:jc w:val="center"/>
              <w:rPr>
                <w:rFonts w:ascii="Times New Roman" w:hAnsi="Times New Roman"/>
                <w:sz w:val="26"/>
              </w:rPr>
            </w:pPr>
            <w:r>
              <w:rPr>
                <w:rFonts w:ascii="Times New Roman" w:hAnsi="Times New Roman"/>
                <w:sz w:val="24"/>
              </w:rPr>
              <w:t>80,6</w:t>
            </w:r>
          </w:p>
        </w:tc>
        <w:tc>
          <w:tcPr>
            <w:tcW w:type="dxa" w:w="1332"/>
            <w:vAlign w:val="center"/>
          </w:tcPr>
          <w:p w14:paraId="11010000">
            <w:pPr>
              <w:widowControl w:val="1"/>
              <w:ind/>
              <w:jc w:val="center"/>
              <w:rPr>
                <w:rFonts w:ascii="Times New Roman" w:hAnsi="Times New Roman"/>
                <w:sz w:val="26"/>
              </w:rPr>
            </w:pPr>
            <w:r>
              <w:rPr>
                <w:rFonts w:ascii="Times New Roman" w:hAnsi="Times New Roman"/>
                <w:sz w:val="24"/>
              </w:rPr>
              <w:t>100</w:t>
            </w:r>
          </w:p>
        </w:tc>
        <w:tc>
          <w:tcPr>
            <w:tcW w:type="dxa" w:w="1296"/>
            <w:vAlign w:val="center"/>
          </w:tcPr>
          <w:p w14:paraId="12010000">
            <w:pPr>
              <w:widowControl w:val="1"/>
              <w:ind/>
              <w:jc w:val="center"/>
              <w:rPr>
                <w:rFonts w:ascii="Times New Roman" w:hAnsi="Times New Roman"/>
                <w:sz w:val="26"/>
              </w:rPr>
            </w:pPr>
            <w:r>
              <w:rPr>
                <w:rFonts w:ascii="Times New Roman" w:hAnsi="Times New Roman"/>
                <w:sz w:val="24"/>
              </w:rPr>
              <w:t>75,0</w:t>
            </w:r>
          </w:p>
        </w:tc>
        <w:tc>
          <w:tcPr>
            <w:tcW w:type="dxa" w:w="1440"/>
            <w:vAlign w:val="center"/>
          </w:tcPr>
          <w:p w14:paraId="13010000">
            <w:pPr>
              <w:widowControl w:val="1"/>
              <w:ind/>
              <w:jc w:val="center"/>
              <w:rPr>
                <w:rFonts w:ascii="Times New Roman" w:hAnsi="Times New Roman"/>
                <w:sz w:val="24"/>
              </w:rPr>
            </w:pPr>
            <w:r>
              <w:rPr>
                <w:rFonts w:ascii="Times New Roman" w:hAnsi="Times New Roman"/>
                <w:sz w:val="24"/>
              </w:rPr>
              <w:t>82,0</w:t>
            </w:r>
          </w:p>
        </w:tc>
        <w:tc>
          <w:tcPr>
            <w:tcW w:type="dxa" w:w="1349"/>
            <w:vAlign w:val="center"/>
          </w:tcPr>
          <w:p w14:paraId="14010000">
            <w:pPr>
              <w:widowControl w:val="1"/>
              <w:ind/>
              <w:jc w:val="center"/>
              <w:rPr>
                <w:rFonts w:ascii="Times New Roman" w:hAnsi="Times New Roman"/>
                <w:sz w:val="24"/>
              </w:rPr>
            </w:pPr>
            <w:r>
              <w:rPr>
                <w:rFonts w:ascii="Times New Roman" w:hAnsi="Times New Roman"/>
                <w:sz w:val="24"/>
              </w:rPr>
              <w:t xml:space="preserve">недостаточно </w:t>
            </w:r>
            <w:r>
              <w:rPr>
                <w:rFonts w:ascii="Times New Roman" w:hAnsi="Times New Roman"/>
                <w:sz w:val="24"/>
              </w:rPr>
              <w:t>эффективная</w:t>
            </w:r>
          </w:p>
          <w:p w14:paraId="15010000">
            <w:pPr>
              <w:widowControl w:val="1"/>
              <w:ind/>
              <w:jc w:val="center"/>
              <w:rPr>
                <w:rFonts w:ascii="Times New Roman" w:hAnsi="Times New Roman"/>
                <w:sz w:val="24"/>
              </w:rPr>
            </w:pPr>
          </w:p>
        </w:tc>
      </w:tr>
      <w:tr>
        <w:tc>
          <w:tcPr>
            <w:tcW w:type="dxa" w:w="702"/>
          </w:tcPr>
          <w:p w14:paraId="16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17010000">
            <w:pPr>
              <w:rPr>
                <w:rFonts w:ascii="Times New Roman" w:hAnsi="Times New Roman"/>
                <w:sz w:val="24"/>
              </w:rPr>
            </w:pPr>
            <w:r>
              <w:rPr>
                <w:rFonts w:ascii="Times New Roman" w:hAnsi="Times New Roman"/>
                <w:sz w:val="24"/>
              </w:rPr>
              <w:t>«Развитие образования»</w:t>
            </w:r>
          </w:p>
        </w:tc>
        <w:tc>
          <w:tcPr>
            <w:tcW w:type="dxa" w:w="1448"/>
            <w:vAlign w:val="center"/>
          </w:tcPr>
          <w:p w14:paraId="18010000">
            <w:pPr>
              <w:widowControl w:val="1"/>
              <w:ind/>
              <w:jc w:val="center"/>
              <w:rPr>
                <w:rFonts w:ascii="Times New Roman" w:hAnsi="Times New Roman"/>
                <w:sz w:val="26"/>
              </w:rPr>
            </w:pPr>
            <w:r>
              <w:rPr>
                <w:rFonts w:ascii="Times New Roman" w:hAnsi="Times New Roman"/>
                <w:sz w:val="24"/>
              </w:rPr>
              <w:t>100</w:t>
            </w:r>
          </w:p>
        </w:tc>
        <w:tc>
          <w:tcPr>
            <w:tcW w:type="dxa" w:w="1332"/>
            <w:vAlign w:val="center"/>
          </w:tcPr>
          <w:p w14:paraId="19010000">
            <w:pPr>
              <w:widowControl w:val="1"/>
              <w:ind/>
              <w:jc w:val="center"/>
              <w:rPr>
                <w:rFonts w:ascii="Times New Roman" w:hAnsi="Times New Roman"/>
                <w:sz w:val="26"/>
              </w:rPr>
            </w:pPr>
            <w:r>
              <w:rPr>
                <w:rFonts w:ascii="Times New Roman" w:hAnsi="Times New Roman"/>
                <w:sz w:val="24"/>
              </w:rPr>
              <w:t>60,7</w:t>
            </w:r>
          </w:p>
        </w:tc>
        <w:tc>
          <w:tcPr>
            <w:tcW w:type="dxa" w:w="1296"/>
            <w:vAlign w:val="center"/>
          </w:tcPr>
          <w:p w14:paraId="1A010000">
            <w:pPr>
              <w:widowControl w:val="1"/>
              <w:ind/>
              <w:jc w:val="center"/>
              <w:rPr>
                <w:rFonts w:ascii="Times New Roman" w:hAnsi="Times New Roman"/>
                <w:sz w:val="26"/>
              </w:rPr>
            </w:pPr>
            <w:r>
              <w:rPr>
                <w:rFonts w:ascii="Times New Roman" w:hAnsi="Times New Roman"/>
                <w:sz w:val="24"/>
              </w:rPr>
              <w:t>100</w:t>
            </w:r>
          </w:p>
        </w:tc>
        <w:tc>
          <w:tcPr>
            <w:tcW w:type="dxa" w:w="1440"/>
            <w:vAlign w:val="center"/>
          </w:tcPr>
          <w:p w14:paraId="1B010000">
            <w:pPr>
              <w:widowControl w:val="1"/>
              <w:ind/>
              <w:jc w:val="center"/>
              <w:rPr>
                <w:rFonts w:ascii="Times New Roman" w:hAnsi="Times New Roman"/>
                <w:sz w:val="24"/>
              </w:rPr>
            </w:pPr>
            <w:r>
              <w:rPr>
                <w:rFonts w:ascii="Times New Roman" w:hAnsi="Times New Roman"/>
                <w:sz w:val="24"/>
              </w:rPr>
              <w:t>96,1</w:t>
            </w:r>
          </w:p>
        </w:tc>
        <w:tc>
          <w:tcPr>
            <w:tcW w:type="dxa" w:w="1349"/>
            <w:vAlign w:val="center"/>
          </w:tcPr>
          <w:p w14:paraId="1C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1D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1E010000">
            <w:pPr>
              <w:rPr>
                <w:rFonts w:ascii="Times New Roman" w:hAnsi="Times New Roman"/>
                <w:sz w:val="24"/>
              </w:rPr>
            </w:pPr>
            <w:r>
              <w:rPr>
                <w:rFonts w:ascii="Times New Roman" w:hAnsi="Times New Roman"/>
                <w:sz w:val="24"/>
              </w:rPr>
              <w:t>«Развитие культуры и туризма»</w:t>
            </w:r>
          </w:p>
        </w:tc>
        <w:tc>
          <w:tcPr>
            <w:tcW w:type="dxa" w:w="1448"/>
            <w:vAlign w:val="center"/>
          </w:tcPr>
          <w:p w14:paraId="1F010000">
            <w:pPr>
              <w:widowControl w:val="1"/>
              <w:ind/>
              <w:jc w:val="center"/>
              <w:rPr>
                <w:rFonts w:ascii="Times New Roman" w:hAnsi="Times New Roman"/>
                <w:sz w:val="24"/>
              </w:rPr>
            </w:pPr>
            <w:r>
              <w:rPr>
                <w:rFonts w:ascii="Times New Roman" w:hAnsi="Times New Roman"/>
                <w:sz w:val="24"/>
              </w:rPr>
              <w:t>99,0</w:t>
            </w:r>
          </w:p>
        </w:tc>
        <w:tc>
          <w:tcPr>
            <w:tcW w:type="dxa" w:w="1332"/>
            <w:vAlign w:val="center"/>
          </w:tcPr>
          <w:p w14:paraId="20010000">
            <w:pPr>
              <w:widowControl w:val="1"/>
              <w:ind/>
              <w:jc w:val="center"/>
              <w:rPr>
                <w:rFonts w:ascii="Times New Roman" w:hAnsi="Times New Roman"/>
                <w:sz w:val="24"/>
              </w:rPr>
            </w:pPr>
            <w:r>
              <w:rPr>
                <w:rFonts w:ascii="Times New Roman" w:hAnsi="Times New Roman"/>
                <w:sz w:val="24"/>
              </w:rPr>
              <w:t>96,8</w:t>
            </w:r>
          </w:p>
        </w:tc>
        <w:tc>
          <w:tcPr>
            <w:tcW w:type="dxa" w:w="1296"/>
            <w:vAlign w:val="center"/>
          </w:tcPr>
          <w:p w14:paraId="21010000">
            <w:pPr>
              <w:widowControl w:val="1"/>
              <w:ind/>
              <w:jc w:val="center"/>
              <w:rPr>
                <w:rFonts w:ascii="Times New Roman" w:hAnsi="Times New Roman"/>
                <w:sz w:val="24"/>
              </w:rPr>
            </w:pPr>
            <w:r>
              <w:rPr>
                <w:rFonts w:ascii="Times New Roman" w:hAnsi="Times New Roman"/>
                <w:sz w:val="24"/>
              </w:rPr>
              <w:t>99,7</w:t>
            </w:r>
          </w:p>
        </w:tc>
        <w:tc>
          <w:tcPr>
            <w:tcW w:type="dxa" w:w="1440"/>
            <w:vAlign w:val="center"/>
          </w:tcPr>
          <w:p w14:paraId="22010000">
            <w:pPr>
              <w:widowControl w:val="1"/>
              <w:ind/>
              <w:jc w:val="center"/>
              <w:rPr>
                <w:rFonts w:ascii="Times New Roman" w:hAnsi="Times New Roman"/>
                <w:sz w:val="24"/>
              </w:rPr>
            </w:pPr>
            <w:r>
              <w:rPr>
                <w:rFonts w:ascii="Times New Roman" w:hAnsi="Times New Roman"/>
                <w:sz w:val="24"/>
              </w:rPr>
              <w:t>98,9</w:t>
            </w:r>
          </w:p>
        </w:tc>
        <w:tc>
          <w:tcPr>
            <w:tcW w:type="dxa" w:w="1349"/>
            <w:vAlign w:val="center"/>
          </w:tcPr>
          <w:p w14:paraId="23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24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25010000">
            <w:pPr>
              <w:rPr>
                <w:rFonts w:ascii="Times New Roman" w:hAnsi="Times New Roman"/>
                <w:sz w:val="24"/>
              </w:rPr>
            </w:pPr>
            <w:r>
              <w:rPr>
                <w:rFonts w:ascii="Times New Roman" w:hAnsi="Times New Roman"/>
                <w:sz w:val="24"/>
              </w:rPr>
              <w:t>«</w:t>
            </w:r>
            <w:r>
              <w:rPr>
                <w:rFonts w:ascii="Times New Roman" w:hAnsi="Times New Roman"/>
                <w:sz w:val="24"/>
              </w:rPr>
              <w:t>Молодежная политика и социальная активность</w:t>
            </w:r>
            <w:r>
              <w:rPr>
                <w:rFonts w:ascii="Times New Roman" w:hAnsi="Times New Roman"/>
                <w:sz w:val="24"/>
              </w:rPr>
              <w:t>»</w:t>
            </w:r>
          </w:p>
        </w:tc>
        <w:tc>
          <w:tcPr>
            <w:tcW w:type="dxa" w:w="1448"/>
            <w:vAlign w:val="center"/>
          </w:tcPr>
          <w:p w14:paraId="2601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27010000">
            <w:pPr>
              <w:widowControl w:val="1"/>
              <w:ind/>
              <w:jc w:val="center"/>
              <w:rPr>
                <w:rFonts w:ascii="Times New Roman" w:hAnsi="Times New Roman"/>
                <w:sz w:val="24"/>
              </w:rPr>
            </w:pPr>
            <w:r>
              <w:rPr>
                <w:rFonts w:ascii="Times New Roman" w:hAnsi="Times New Roman"/>
                <w:sz w:val="24"/>
              </w:rPr>
              <w:t>100</w:t>
            </w:r>
          </w:p>
        </w:tc>
        <w:tc>
          <w:tcPr>
            <w:tcW w:type="dxa" w:w="1296"/>
            <w:vAlign w:val="center"/>
          </w:tcPr>
          <w:p w14:paraId="28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29010000">
            <w:pPr>
              <w:widowControl w:val="1"/>
              <w:ind/>
              <w:jc w:val="center"/>
              <w:rPr>
                <w:rFonts w:ascii="Times New Roman" w:hAnsi="Times New Roman"/>
                <w:sz w:val="24"/>
              </w:rPr>
            </w:pPr>
            <w:r>
              <w:rPr>
                <w:rFonts w:ascii="Times New Roman" w:hAnsi="Times New Roman"/>
                <w:sz w:val="24"/>
              </w:rPr>
              <w:t>100</w:t>
            </w:r>
          </w:p>
        </w:tc>
        <w:tc>
          <w:tcPr>
            <w:tcW w:type="dxa" w:w="1349"/>
            <w:vAlign w:val="center"/>
          </w:tcPr>
          <w:p w14:paraId="2A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2B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2C010000">
            <w:pPr>
              <w:rPr>
                <w:rFonts w:ascii="Times New Roman" w:hAnsi="Times New Roman"/>
                <w:sz w:val="24"/>
              </w:rPr>
            </w:pPr>
            <w:r>
              <w:rPr>
                <w:rFonts w:ascii="Times New Roman" w:hAnsi="Times New Roman"/>
                <w:sz w:val="24"/>
              </w:rPr>
              <w:t xml:space="preserve">«Поддержка казачьих обществ </w:t>
            </w:r>
            <w:r>
              <w:rPr>
                <w:rFonts w:ascii="Times New Roman" w:hAnsi="Times New Roman"/>
                <w:sz w:val="24"/>
              </w:rPr>
              <w:t>Белокалитвинского района</w:t>
            </w:r>
            <w:r>
              <w:rPr>
                <w:rFonts w:ascii="Times New Roman" w:hAnsi="Times New Roman"/>
                <w:sz w:val="24"/>
              </w:rPr>
              <w:t>»</w:t>
            </w:r>
          </w:p>
        </w:tc>
        <w:tc>
          <w:tcPr>
            <w:tcW w:type="dxa" w:w="1448"/>
            <w:vAlign w:val="center"/>
          </w:tcPr>
          <w:p w14:paraId="2D01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2E010000">
            <w:pPr>
              <w:widowControl w:val="1"/>
              <w:ind/>
              <w:jc w:val="center"/>
              <w:rPr>
                <w:rFonts w:ascii="Times New Roman" w:hAnsi="Times New Roman"/>
                <w:sz w:val="24"/>
              </w:rPr>
            </w:pPr>
            <w:r>
              <w:rPr>
                <w:rFonts w:ascii="Times New Roman" w:hAnsi="Times New Roman"/>
                <w:sz w:val="24"/>
              </w:rPr>
              <w:t>100</w:t>
            </w:r>
          </w:p>
        </w:tc>
        <w:tc>
          <w:tcPr>
            <w:tcW w:type="dxa" w:w="1296"/>
            <w:vAlign w:val="center"/>
          </w:tcPr>
          <w:p w14:paraId="2F010000">
            <w:pPr>
              <w:widowControl w:val="1"/>
              <w:ind/>
              <w:jc w:val="center"/>
              <w:rPr>
                <w:rFonts w:ascii="Times New Roman" w:hAnsi="Times New Roman"/>
                <w:sz w:val="24"/>
              </w:rPr>
            </w:pPr>
            <w:r>
              <w:rPr>
                <w:rFonts w:ascii="Times New Roman" w:hAnsi="Times New Roman"/>
                <w:sz w:val="24"/>
              </w:rPr>
              <w:t>98,0</w:t>
            </w:r>
          </w:p>
        </w:tc>
        <w:tc>
          <w:tcPr>
            <w:tcW w:type="dxa" w:w="1440"/>
            <w:vAlign w:val="center"/>
          </w:tcPr>
          <w:p w14:paraId="30010000">
            <w:pPr>
              <w:widowControl w:val="1"/>
              <w:ind/>
              <w:jc w:val="center"/>
              <w:rPr>
                <w:rFonts w:ascii="Times New Roman" w:hAnsi="Times New Roman"/>
                <w:sz w:val="24"/>
              </w:rPr>
            </w:pPr>
            <w:r>
              <w:rPr>
                <w:rFonts w:ascii="Times New Roman" w:hAnsi="Times New Roman"/>
                <w:sz w:val="24"/>
              </w:rPr>
              <w:t>99,8</w:t>
            </w:r>
          </w:p>
        </w:tc>
        <w:tc>
          <w:tcPr>
            <w:tcW w:type="dxa" w:w="1349"/>
            <w:vAlign w:val="center"/>
          </w:tcPr>
          <w:p w14:paraId="31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32010000">
            <w:pPr>
              <w:widowControl w:val="1"/>
              <w:ind/>
              <w:jc w:val="center"/>
              <w:rPr>
                <w:rFonts w:ascii="Times New Roman" w:hAnsi="Times New Roman"/>
                <w:sz w:val="24"/>
              </w:rPr>
            </w:pPr>
          </w:p>
        </w:tc>
      </w:tr>
      <w:tr>
        <w:tc>
          <w:tcPr>
            <w:tcW w:type="dxa" w:w="702"/>
          </w:tcPr>
          <w:p w14:paraId="33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34010000">
            <w:pPr>
              <w:rPr>
                <w:rFonts w:ascii="Times New Roman" w:hAnsi="Times New Roman"/>
                <w:b w:val="1"/>
                <w:i w:val="1"/>
                <w:sz w:val="24"/>
              </w:rPr>
            </w:pPr>
            <w:r>
              <w:rPr>
                <w:rFonts w:ascii="Times New Roman" w:hAnsi="Times New Roman"/>
                <w:sz w:val="24"/>
              </w:rPr>
              <w:t>«Обеспечение общественного порядка и профилактика правонарушений»</w:t>
            </w:r>
          </w:p>
        </w:tc>
        <w:tc>
          <w:tcPr>
            <w:tcW w:type="dxa" w:w="1448"/>
            <w:vAlign w:val="center"/>
          </w:tcPr>
          <w:p w14:paraId="3501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36010000">
            <w:pPr>
              <w:widowControl w:val="1"/>
              <w:ind/>
              <w:jc w:val="center"/>
              <w:rPr>
                <w:rFonts w:ascii="Times New Roman" w:hAnsi="Times New Roman"/>
                <w:sz w:val="24"/>
              </w:rPr>
            </w:pPr>
            <w:r>
              <w:rPr>
                <w:rFonts w:ascii="Times New Roman" w:hAnsi="Times New Roman"/>
                <w:sz w:val="24"/>
              </w:rPr>
              <w:t>100</w:t>
            </w:r>
          </w:p>
        </w:tc>
        <w:tc>
          <w:tcPr>
            <w:tcW w:type="dxa" w:w="1296"/>
            <w:vAlign w:val="center"/>
          </w:tcPr>
          <w:p w14:paraId="37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38010000">
            <w:pPr>
              <w:widowControl w:val="1"/>
              <w:ind/>
              <w:jc w:val="center"/>
              <w:rPr>
                <w:rFonts w:ascii="Times New Roman" w:hAnsi="Times New Roman"/>
                <w:sz w:val="24"/>
              </w:rPr>
            </w:pPr>
            <w:r>
              <w:rPr>
                <w:rFonts w:ascii="Times New Roman" w:hAnsi="Times New Roman"/>
                <w:sz w:val="24"/>
              </w:rPr>
              <w:t>100</w:t>
            </w:r>
          </w:p>
        </w:tc>
        <w:tc>
          <w:tcPr>
            <w:tcW w:type="dxa" w:w="1349"/>
            <w:vAlign w:val="center"/>
          </w:tcPr>
          <w:p w14:paraId="39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3A010000">
            <w:pPr>
              <w:widowControl w:val="1"/>
              <w:ind/>
              <w:jc w:val="center"/>
              <w:rPr>
                <w:rFonts w:ascii="Times New Roman" w:hAnsi="Times New Roman"/>
                <w:sz w:val="24"/>
              </w:rPr>
            </w:pPr>
          </w:p>
        </w:tc>
      </w:tr>
      <w:tr>
        <w:tc>
          <w:tcPr>
            <w:tcW w:type="dxa" w:w="702"/>
          </w:tcPr>
          <w:p w14:paraId="3B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3C010000">
            <w:pPr>
              <w:rPr>
                <w:rFonts w:ascii="Times New Roman" w:hAnsi="Times New Roman"/>
                <w:b w:val="1"/>
                <w:i w:val="1"/>
                <w:sz w:val="24"/>
              </w:rPr>
            </w:pPr>
            <w:r>
              <w:rPr>
                <w:rFonts w:ascii="Times New Roman" w:hAnsi="Times New Roman"/>
                <w:sz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type="dxa" w:w="1448"/>
            <w:vAlign w:val="center"/>
          </w:tcPr>
          <w:p w14:paraId="3D01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3E010000">
            <w:pPr>
              <w:widowControl w:val="1"/>
              <w:ind/>
              <w:jc w:val="center"/>
              <w:rPr>
                <w:rFonts w:ascii="Times New Roman" w:hAnsi="Times New Roman"/>
                <w:sz w:val="24"/>
              </w:rPr>
            </w:pPr>
            <w:r>
              <w:rPr>
                <w:rFonts w:ascii="Times New Roman" w:hAnsi="Times New Roman"/>
                <w:sz w:val="24"/>
              </w:rPr>
              <w:t>100</w:t>
            </w:r>
          </w:p>
        </w:tc>
        <w:tc>
          <w:tcPr>
            <w:tcW w:type="dxa" w:w="1296"/>
            <w:vAlign w:val="center"/>
          </w:tcPr>
          <w:p w14:paraId="3F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40010000">
            <w:pPr>
              <w:widowControl w:val="1"/>
              <w:ind/>
              <w:jc w:val="center"/>
              <w:rPr>
                <w:rFonts w:ascii="Times New Roman" w:hAnsi="Times New Roman"/>
                <w:sz w:val="24"/>
              </w:rPr>
            </w:pPr>
            <w:r>
              <w:rPr>
                <w:rFonts w:ascii="Times New Roman" w:hAnsi="Times New Roman"/>
                <w:sz w:val="24"/>
              </w:rPr>
              <w:t>100</w:t>
            </w:r>
          </w:p>
        </w:tc>
        <w:tc>
          <w:tcPr>
            <w:tcW w:type="dxa" w:w="1349"/>
            <w:vAlign w:val="center"/>
          </w:tcPr>
          <w:p w14:paraId="41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42010000">
            <w:pPr>
              <w:widowControl w:val="1"/>
              <w:ind/>
              <w:jc w:val="center"/>
              <w:rPr>
                <w:rFonts w:ascii="Times New Roman" w:hAnsi="Times New Roman"/>
                <w:sz w:val="24"/>
              </w:rPr>
            </w:pPr>
          </w:p>
        </w:tc>
      </w:tr>
      <w:tr>
        <w:tc>
          <w:tcPr>
            <w:tcW w:type="dxa" w:w="702"/>
          </w:tcPr>
          <w:p w14:paraId="43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44010000">
            <w:pPr>
              <w:rPr>
                <w:rFonts w:ascii="Times New Roman" w:hAnsi="Times New Roman"/>
                <w:sz w:val="24"/>
              </w:rPr>
            </w:pPr>
            <w:r>
              <w:rPr>
                <w:rFonts w:ascii="Times New Roman" w:hAnsi="Times New Roman"/>
                <w:sz w:val="24"/>
              </w:rPr>
              <w:t>«Муниципальная политика»</w:t>
            </w:r>
          </w:p>
        </w:tc>
        <w:tc>
          <w:tcPr>
            <w:tcW w:type="dxa" w:w="1448"/>
            <w:vAlign w:val="center"/>
          </w:tcPr>
          <w:p w14:paraId="45010000">
            <w:pPr>
              <w:widowControl w:val="1"/>
              <w:ind/>
              <w:jc w:val="center"/>
              <w:rPr>
                <w:rFonts w:ascii="Times New Roman" w:hAnsi="Times New Roman"/>
                <w:sz w:val="24"/>
              </w:rPr>
            </w:pPr>
            <w:r>
              <w:rPr>
                <w:rFonts w:ascii="Times New Roman" w:hAnsi="Times New Roman"/>
                <w:sz w:val="24"/>
              </w:rPr>
              <w:t>100</w:t>
            </w:r>
          </w:p>
        </w:tc>
        <w:tc>
          <w:tcPr>
            <w:tcW w:type="dxa" w:w="1332"/>
            <w:vAlign w:val="center"/>
          </w:tcPr>
          <w:p w14:paraId="46010000">
            <w:pPr>
              <w:widowControl w:val="1"/>
              <w:ind/>
              <w:jc w:val="center"/>
              <w:rPr>
                <w:rFonts w:ascii="Times New Roman" w:hAnsi="Times New Roman"/>
                <w:sz w:val="24"/>
              </w:rPr>
            </w:pPr>
            <w:r>
              <w:rPr>
                <w:rFonts w:ascii="Times New Roman" w:hAnsi="Times New Roman"/>
                <w:sz w:val="24"/>
              </w:rPr>
              <w:t>100</w:t>
            </w:r>
          </w:p>
        </w:tc>
        <w:tc>
          <w:tcPr>
            <w:tcW w:type="dxa" w:w="1296"/>
            <w:vAlign w:val="center"/>
          </w:tcPr>
          <w:p w14:paraId="47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48010000">
            <w:pPr>
              <w:widowControl w:val="1"/>
              <w:ind/>
              <w:jc w:val="center"/>
              <w:rPr>
                <w:rFonts w:ascii="Times New Roman" w:hAnsi="Times New Roman"/>
                <w:sz w:val="24"/>
              </w:rPr>
            </w:pPr>
            <w:r>
              <w:rPr>
                <w:rFonts w:ascii="Times New Roman" w:hAnsi="Times New Roman"/>
                <w:sz w:val="24"/>
              </w:rPr>
              <w:t>100</w:t>
            </w:r>
          </w:p>
        </w:tc>
        <w:tc>
          <w:tcPr>
            <w:tcW w:type="dxa" w:w="1349"/>
            <w:vAlign w:val="center"/>
          </w:tcPr>
          <w:p w14:paraId="49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4A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4B010000">
            <w:pPr>
              <w:rPr>
                <w:rFonts w:ascii="Times New Roman" w:hAnsi="Times New Roman"/>
                <w:sz w:val="24"/>
              </w:rPr>
            </w:pPr>
            <w:r>
              <w:rPr>
                <w:rFonts w:ascii="Times New Roman" w:hAnsi="Times New Roman"/>
                <w:sz w:val="24"/>
              </w:rPr>
              <w:t xml:space="preserve">«Управление муниципальными финансами района и создание условий для эффективного </w:t>
            </w:r>
            <w:r>
              <w:rPr>
                <w:rFonts w:ascii="Times New Roman" w:hAnsi="Times New Roman"/>
                <w:sz w:val="24"/>
              </w:rPr>
              <w:t>управления муниципальными финансами поселений»</w:t>
            </w:r>
          </w:p>
        </w:tc>
        <w:tc>
          <w:tcPr>
            <w:tcW w:type="dxa" w:w="1448"/>
            <w:vAlign w:val="center"/>
          </w:tcPr>
          <w:p w14:paraId="4C010000">
            <w:pPr>
              <w:widowControl w:val="1"/>
              <w:ind/>
              <w:jc w:val="center"/>
              <w:rPr>
                <w:rFonts w:ascii="Times New Roman" w:hAnsi="Times New Roman"/>
                <w:sz w:val="24"/>
              </w:rPr>
            </w:pPr>
            <w:r>
              <w:rPr>
                <w:rFonts w:ascii="Times New Roman" w:hAnsi="Times New Roman"/>
                <w:sz w:val="24"/>
              </w:rPr>
              <w:t>95,0</w:t>
            </w:r>
          </w:p>
        </w:tc>
        <w:tc>
          <w:tcPr>
            <w:tcW w:type="dxa" w:w="1332"/>
            <w:vAlign w:val="center"/>
          </w:tcPr>
          <w:p w14:paraId="4D010000">
            <w:pPr>
              <w:widowControl w:val="1"/>
              <w:ind/>
              <w:jc w:val="center"/>
              <w:rPr>
                <w:rFonts w:ascii="Times New Roman" w:hAnsi="Times New Roman"/>
                <w:sz w:val="24"/>
              </w:rPr>
            </w:pPr>
            <w:r>
              <w:rPr>
                <w:rFonts w:ascii="Times New Roman" w:hAnsi="Times New Roman"/>
                <w:sz w:val="24"/>
              </w:rPr>
              <w:t>81,8</w:t>
            </w:r>
          </w:p>
        </w:tc>
        <w:tc>
          <w:tcPr>
            <w:tcW w:type="dxa" w:w="1296"/>
            <w:vAlign w:val="center"/>
          </w:tcPr>
          <w:p w14:paraId="4E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4F010000">
            <w:pPr>
              <w:widowControl w:val="1"/>
              <w:ind/>
              <w:jc w:val="center"/>
              <w:rPr>
                <w:rFonts w:ascii="Times New Roman" w:hAnsi="Times New Roman"/>
                <w:sz w:val="24"/>
              </w:rPr>
            </w:pPr>
            <w:r>
              <w:rPr>
                <w:rFonts w:ascii="Times New Roman" w:hAnsi="Times New Roman"/>
                <w:sz w:val="24"/>
              </w:rPr>
              <w:t>94,2</w:t>
            </w:r>
          </w:p>
        </w:tc>
        <w:tc>
          <w:tcPr>
            <w:tcW w:type="dxa" w:w="1349"/>
            <w:vAlign w:val="center"/>
          </w:tcPr>
          <w:p w14:paraId="50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p w14:paraId="51010000">
            <w:pPr>
              <w:widowControl w:val="1"/>
              <w:ind/>
              <w:jc w:val="center"/>
              <w:rPr>
                <w:rFonts w:ascii="Times New Roman" w:hAnsi="Times New Roman"/>
                <w:sz w:val="24"/>
              </w:rPr>
            </w:pPr>
          </w:p>
        </w:tc>
      </w:tr>
      <w:tr>
        <w:tc>
          <w:tcPr>
            <w:tcW w:type="dxa" w:w="702"/>
          </w:tcPr>
          <w:p w14:paraId="52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53010000">
            <w:pPr>
              <w:rPr>
                <w:rFonts w:ascii="Times New Roman" w:hAnsi="Times New Roman"/>
                <w:sz w:val="24"/>
              </w:rPr>
            </w:pPr>
            <w:r>
              <w:rPr>
                <w:rFonts w:ascii="Times New Roman" w:hAnsi="Times New Roman"/>
                <w:sz w:val="24"/>
              </w:rPr>
              <w:t>«Территориальное планирование и развитие территории, в том числе для жилищного строительства»</w:t>
            </w:r>
          </w:p>
        </w:tc>
        <w:tc>
          <w:tcPr>
            <w:tcW w:type="dxa" w:w="1448"/>
            <w:vAlign w:val="center"/>
          </w:tcPr>
          <w:p w14:paraId="54010000">
            <w:pPr>
              <w:widowControl w:val="1"/>
              <w:ind/>
              <w:jc w:val="center"/>
              <w:rPr>
                <w:rFonts w:ascii="Times New Roman" w:hAnsi="Times New Roman"/>
                <w:sz w:val="24"/>
              </w:rPr>
            </w:pPr>
            <w:r>
              <w:rPr>
                <w:rFonts w:ascii="Times New Roman" w:hAnsi="Times New Roman"/>
                <w:sz w:val="24"/>
              </w:rPr>
              <w:t>85,0</w:t>
            </w:r>
          </w:p>
        </w:tc>
        <w:tc>
          <w:tcPr>
            <w:tcW w:type="dxa" w:w="1332"/>
            <w:vAlign w:val="center"/>
          </w:tcPr>
          <w:p w14:paraId="55010000">
            <w:pPr>
              <w:widowControl w:val="1"/>
              <w:ind/>
              <w:jc w:val="center"/>
              <w:rPr>
                <w:rFonts w:ascii="Times New Roman" w:hAnsi="Times New Roman"/>
                <w:sz w:val="24"/>
              </w:rPr>
            </w:pPr>
            <w:r>
              <w:rPr>
                <w:rFonts w:ascii="Times New Roman" w:hAnsi="Times New Roman"/>
                <w:sz w:val="24"/>
              </w:rPr>
              <w:t>-15,9</w:t>
            </w:r>
          </w:p>
        </w:tc>
        <w:tc>
          <w:tcPr>
            <w:tcW w:type="dxa" w:w="1296"/>
            <w:vAlign w:val="center"/>
          </w:tcPr>
          <w:p w14:paraId="56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57010000">
            <w:pPr>
              <w:widowControl w:val="1"/>
              <w:ind/>
              <w:jc w:val="center"/>
              <w:rPr>
                <w:rFonts w:ascii="Times New Roman" w:hAnsi="Times New Roman"/>
                <w:sz w:val="24"/>
              </w:rPr>
            </w:pPr>
            <w:r>
              <w:rPr>
                <w:rFonts w:ascii="Times New Roman" w:hAnsi="Times New Roman"/>
                <w:sz w:val="24"/>
              </w:rPr>
              <w:t>76,4</w:t>
            </w:r>
          </w:p>
        </w:tc>
        <w:tc>
          <w:tcPr>
            <w:tcW w:type="dxa" w:w="1349"/>
            <w:vAlign w:val="center"/>
          </w:tcPr>
          <w:p w14:paraId="58010000">
            <w:pPr>
              <w:widowControl w:val="1"/>
              <w:ind/>
              <w:jc w:val="center"/>
              <w:rPr>
                <w:rFonts w:ascii="Times New Roman" w:hAnsi="Times New Roman"/>
                <w:sz w:val="24"/>
              </w:rPr>
            </w:pPr>
            <w:r>
              <w:rPr>
                <w:rFonts w:ascii="Times New Roman" w:hAnsi="Times New Roman"/>
                <w:sz w:val="24"/>
              </w:rPr>
              <w:t xml:space="preserve">недостаточно </w:t>
            </w:r>
            <w:r>
              <w:rPr>
                <w:rFonts w:ascii="Times New Roman" w:hAnsi="Times New Roman"/>
                <w:sz w:val="24"/>
              </w:rPr>
              <w:t>эффективная</w:t>
            </w:r>
          </w:p>
          <w:p w14:paraId="59010000">
            <w:pPr>
              <w:widowControl w:val="1"/>
              <w:ind/>
              <w:jc w:val="center"/>
              <w:rPr>
                <w:rFonts w:ascii="Times New Roman" w:hAnsi="Times New Roman"/>
                <w:sz w:val="24"/>
              </w:rPr>
            </w:pPr>
          </w:p>
        </w:tc>
      </w:tr>
      <w:tr>
        <w:tc>
          <w:tcPr>
            <w:tcW w:type="dxa" w:w="702"/>
          </w:tcPr>
          <w:p w14:paraId="5A010000">
            <w:pPr>
              <w:pStyle w:val="Style_5"/>
              <w:widowControl w:val="1"/>
              <w:numPr>
                <w:ilvl w:val="0"/>
                <w:numId w:val="1"/>
              </w:numPr>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5B010000">
            <w:pPr>
              <w:rPr>
                <w:rFonts w:ascii="Times New Roman" w:hAnsi="Times New Roman"/>
                <w:sz w:val="24"/>
              </w:rPr>
            </w:pPr>
            <w:r>
              <w:rPr>
                <w:rFonts w:ascii="Times New Roman" w:hAnsi="Times New Roman"/>
                <w:sz w:val="24"/>
              </w:rPr>
              <w:t>«Комплексное развитие сельских территорий»</w:t>
            </w:r>
          </w:p>
        </w:tc>
        <w:tc>
          <w:tcPr>
            <w:tcW w:type="dxa" w:w="1448"/>
            <w:vAlign w:val="center"/>
          </w:tcPr>
          <w:p w14:paraId="5C010000">
            <w:pPr>
              <w:widowControl w:val="1"/>
              <w:ind/>
              <w:jc w:val="center"/>
              <w:rPr>
                <w:rFonts w:ascii="Times New Roman" w:hAnsi="Times New Roman"/>
                <w:sz w:val="24"/>
              </w:rPr>
            </w:pPr>
            <w:r>
              <w:rPr>
                <w:rFonts w:ascii="Times New Roman" w:hAnsi="Times New Roman"/>
                <w:sz w:val="24"/>
              </w:rPr>
              <w:t>98,7</w:t>
            </w:r>
          </w:p>
        </w:tc>
        <w:tc>
          <w:tcPr>
            <w:tcW w:type="dxa" w:w="1332"/>
            <w:vAlign w:val="center"/>
          </w:tcPr>
          <w:p w14:paraId="5D010000">
            <w:pPr>
              <w:widowControl w:val="1"/>
              <w:ind/>
              <w:jc w:val="center"/>
              <w:rPr>
                <w:rFonts w:ascii="Times New Roman" w:hAnsi="Times New Roman"/>
                <w:sz w:val="24"/>
              </w:rPr>
            </w:pPr>
            <w:r>
              <w:rPr>
                <w:rFonts w:ascii="Times New Roman" w:hAnsi="Times New Roman"/>
                <w:sz w:val="24"/>
              </w:rPr>
              <w:t>55,3</w:t>
            </w:r>
          </w:p>
        </w:tc>
        <w:tc>
          <w:tcPr>
            <w:tcW w:type="dxa" w:w="1296"/>
            <w:vAlign w:val="center"/>
          </w:tcPr>
          <w:p w14:paraId="5E010000">
            <w:pPr>
              <w:widowControl w:val="1"/>
              <w:ind/>
              <w:jc w:val="center"/>
              <w:rPr>
                <w:rFonts w:ascii="Times New Roman" w:hAnsi="Times New Roman"/>
                <w:sz w:val="24"/>
              </w:rPr>
            </w:pPr>
            <w:r>
              <w:rPr>
                <w:rFonts w:ascii="Times New Roman" w:hAnsi="Times New Roman"/>
                <w:sz w:val="24"/>
              </w:rPr>
              <w:t>100</w:t>
            </w:r>
          </w:p>
        </w:tc>
        <w:tc>
          <w:tcPr>
            <w:tcW w:type="dxa" w:w="1440"/>
            <w:vAlign w:val="center"/>
          </w:tcPr>
          <w:p w14:paraId="5F010000">
            <w:pPr>
              <w:widowControl w:val="1"/>
              <w:ind/>
              <w:jc w:val="center"/>
              <w:rPr>
                <w:rFonts w:ascii="Times New Roman" w:hAnsi="Times New Roman"/>
                <w:sz w:val="24"/>
              </w:rPr>
            </w:pPr>
            <w:r>
              <w:rPr>
                <w:rFonts w:ascii="Times New Roman" w:hAnsi="Times New Roman"/>
                <w:sz w:val="24"/>
              </w:rPr>
              <w:t>95,5</w:t>
            </w:r>
          </w:p>
        </w:tc>
        <w:tc>
          <w:tcPr>
            <w:tcW w:type="dxa" w:w="1349"/>
            <w:vAlign w:val="center"/>
          </w:tcPr>
          <w:p w14:paraId="60010000">
            <w:pPr>
              <w:widowControl w:val="1"/>
              <w:spacing w:after="0" w:line="240" w:lineRule="auto"/>
              <w:ind/>
              <w:jc w:val="center"/>
              <w:rPr>
                <w:rFonts w:ascii="Times New Roman" w:hAnsi="Times New Roman"/>
                <w:sz w:val="24"/>
              </w:rPr>
            </w:pPr>
            <w:r>
              <w:rPr>
                <w:rFonts w:ascii="Times New Roman" w:hAnsi="Times New Roman"/>
                <w:sz w:val="24"/>
              </w:rPr>
              <w:t>эффективная</w:t>
            </w:r>
          </w:p>
        </w:tc>
      </w:tr>
      <w:tr>
        <w:tc>
          <w:tcPr>
            <w:tcW w:type="dxa" w:w="702"/>
          </w:tcPr>
          <w:p w14:paraId="61010000">
            <w:pPr>
              <w:pStyle w:val="Style_5"/>
              <w:widowControl w:val="1"/>
              <w:ind w:left="447"/>
              <w:jc w:val="center"/>
              <w:rPr>
                <w:rFonts w:ascii="Times New Roman" w:hAnsi="Times New Roman"/>
                <w:sz w:val="24"/>
              </w:rPr>
            </w:pPr>
          </w:p>
        </w:tc>
        <w:tc>
          <w:tcPr>
            <w:tcW w:type="dxa" w:w="2933"/>
            <w:tcBorders>
              <w:top w:color="000000" w:sz="4" w:val="single"/>
              <w:left w:color="000000" w:sz="4" w:val="single"/>
              <w:bottom w:color="000000" w:sz="4" w:val="single"/>
              <w:right w:color="000000" w:sz="4" w:val="single"/>
            </w:tcBorders>
            <w:shd w:fill="FFFFFF" w:val="clear"/>
          </w:tcPr>
          <w:p w14:paraId="62010000">
            <w:pPr>
              <w:rPr>
                <w:rFonts w:ascii="Times New Roman" w:hAnsi="Times New Roman"/>
                <w:sz w:val="24"/>
              </w:rPr>
            </w:pPr>
            <w:r>
              <w:rPr>
                <w:rStyle w:val="Style_4_ch"/>
                <w:rFonts w:ascii="Times New Roman" w:hAnsi="Times New Roman"/>
                <w:sz w:val="24"/>
              </w:rPr>
              <w:t>Уровень достижения всех муниципальных программ за 2025 год</w:t>
            </w:r>
          </w:p>
        </w:tc>
        <w:tc>
          <w:tcPr>
            <w:tcW w:type="dxa" w:w="1448"/>
            <w:vAlign w:val="center"/>
          </w:tcPr>
          <w:p w14:paraId="63010000">
            <w:pPr>
              <w:widowControl w:val="1"/>
              <w:ind/>
              <w:jc w:val="center"/>
              <w:rPr>
                <w:rFonts w:ascii="Times New Roman" w:hAnsi="Times New Roman"/>
                <w:sz w:val="24"/>
              </w:rPr>
            </w:pPr>
            <w:r>
              <w:rPr>
                <w:rFonts w:ascii="Times New Roman" w:hAnsi="Times New Roman"/>
                <w:sz w:val="24"/>
              </w:rPr>
              <w:t>93,6</w:t>
            </w:r>
          </w:p>
        </w:tc>
        <w:tc>
          <w:tcPr>
            <w:tcW w:type="dxa" w:w="1332"/>
            <w:vAlign w:val="center"/>
          </w:tcPr>
          <w:p w14:paraId="64010000">
            <w:pPr>
              <w:widowControl w:val="1"/>
              <w:ind/>
              <w:jc w:val="center"/>
              <w:rPr>
                <w:rFonts w:ascii="Times New Roman" w:hAnsi="Times New Roman"/>
                <w:sz w:val="24"/>
              </w:rPr>
            </w:pPr>
            <w:r>
              <w:rPr>
                <w:rFonts w:ascii="Times New Roman" w:hAnsi="Times New Roman"/>
                <w:sz w:val="24"/>
              </w:rPr>
              <w:t>81,8</w:t>
            </w:r>
          </w:p>
        </w:tc>
        <w:tc>
          <w:tcPr>
            <w:tcW w:type="dxa" w:w="1296"/>
            <w:vAlign w:val="center"/>
          </w:tcPr>
          <w:p w14:paraId="65010000">
            <w:pPr>
              <w:widowControl w:val="1"/>
              <w:ind/>
              <w:jc w:val="center"/>
              <w:rPr>
                <w:rFonts w:ascii="Times New Roman" w:hAnsi="Times New Roman"/>
                <w:sz w:val="24"/>
              </w:rPr>
            </w:pPr>
            <w:r>
              <w:rPr>
                <w:rFonts w:ascii="Times New Roman" w:hAnsi="Times New Roman"/>
                <w:sz w:val="24"/>
              </w:rPr>
              <w:t>92,1</w:t>
            </w:r>
          </w:p>
        </w:tc>
        <w:tc>
          <w:tcPr>
            <w:tcW w:type="dxa" w:w="1440"/>
            <w:vAlign w:val="center"/>
          </w:tcPr>
          <w:p w14:paraId="66010000">
            <w:pPr>
              <w:widowControl w:val="1"/>
              <w:ind/>
              <w:jc w:val="center"/>
              <w:rPr>
                <w:rFonts w:ascii="Times New Roman" w:hAnsi="Times New Roman"/>
                <w:sz w:val="24"/>
              </w:rPr>
            </w:pPr>
            <w:r>
              <w:rPr>
                <w:rFonts w:ascii="Times New Roman" w:hAnsi="Times New Roman"/>
                <w:sz w:val="24"/>
              </w:rPr>
              <w:t>92,2</w:t>
            </w:r>
          </w:p>
        </w:tc>
        <w:tc>
          <w:tcPr>
            <w:tcW w:type="dxa" w:w="1349"/>
            <w:vAlign w:val="center"/>
          </w:tcPr>
          <w:p w14:paraId="67010000">
            <w:pPr>
              <w:widowControl w:val="1"/>
              <w:ind/>
              <w:jc w:val="center"/>
              <w:rPr>
                <w:rFonts w:ascii="Times New Roman" w:hAnsi="Times New Roman"/>
                <w:sz w:val="24"/>
              </w:rPr>
            </w:pPr>
          </w:p>
        </w:tc>
      </w:tr>
    </w:tbl>
    <w:p w14:paraId="68010000">
      <w:pPr>
        <w:widowControl w:val="1"/>
        <w:spacing w:after="0" w:line="240" w:lineRule="auto"/>
        <w:ind/>
        <w:jc w:val="right"/>
        <w:rPr>
          <w:rFonts w:ascii="Times New Roman" w:hAnsi="Times New Roman"/>
          <w:sz w:val="26"/>
        </w:rPr>
      </w:pPr>
      <w:r>
        <w:rPr>
          <w:rFonts w:ascii="Times New Roman" w:hAnsi="Times New Roman"/>
          <w:sz w:val="26"/>
        </w:rPr>
        <w:t xml:space="preserve">                                                                                                                                                    </w:t>
      </w:r>
    </w:p>
    <w:p w14:paraId="69010000">
      <w:pPr>
        <w:widowControl w:val="1"/>
        <w:spacing w:after="0" w:line="240" w:lineRule="auto"/>
        <w:ind/>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w:t>
      </w:r>
      <w:r>
        <w:rPr>
          <w:rFonts w:ascii="Times New Roman" w:hAnsi="Times New Roman"/>
          <w:b w:val="1"/>
          <w:sz w:val="26"/>
        </w:rPr>
        <w:t xml:space="preserve">Экономическое развитие и </w:t>
      </w:r>
    </w:p>
    <w:p w14:paraId="6A010000">
      <w:pPr>
        <w:widowControl w:val="1"/>
        <w:spacing w:after="0" w:line="240" w:lineRule="auto"/>
        <w:ind/>
        <w:jc w:val="center"/>
        <w:rPr>
          <w:rFonts w:ascii="Times New Roman" w:hAnsi="Times New Roman"/>
          <w:b w:val="1"/>
          <w:sz w:val="26"/>
        </w:rPr>
      </w:pPr>
      <w:r>
        <w:rPr>
          <w:rFonts w:ascii="Times New Roman" w:hAnsi="Times New Roman"/>
          <w:b w:val="1"/>
          <w:sz w:val="26"/>
        </w:rPr>
        <w:t>инновационная экономика</w:t>
      </w:r>
      <w:r>
        <w:rPr>
          <w:rFonts w:ascii="Times New Roman" w:hAnsi="Times New Roman"/>
          <w:b w:val="1"/>
          <w:sz w:val="26"/>
        </w:rPr>
        <w:t>»</w:t>
      </w:r>
    </w:p>
    <w:p w14:paraId="6B010000">
      <w:pPr>
        <w:widowControl w:val="1"/>
        <w:spacing w:after="0" w:line="240" w:lineRule="auto"/>
        <w:ind/>
        <w:jc w:val="center"/>
        <w:rPr>
          <w:rFonts w:ascii="Times New Roman" w:hAnsi="Times New Roman"/>
          <w:b w:val="1"/>
          <w:sz w:val="26"/>
        </w:rPr>
      </w:pPr>
    </w:p>
    <w:p w14:paraId="6C010000">
      <w:pPr>
        <w:widowControl w:val="1"/>
        <w:tabs>
          <w:tab w:leader="none" w:pos="4155" w:val="left"/>
        </w:tabs>
        <w:spacing w:after="0" w:line="240" w:lineRule="auto"/>
        <w:ind w:firstLine="709"/>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z w:val="28"/>
        </w:rPr>
        <w:t xml:space="preserve"> целях </w:t>
      </w:r>
      <w:r>
        <w:rPr>
          <w:rFonts w:ascii="Times New Roman" w:hAnsi="Times New Roman"/>
          <w:color w:val="000000"/>
          <w:sz w:val="28"/>
        </w:rPr>
        <w:t xml:space="preserve">создания условий для </w:t>
      </w:r>
      <w:r>
        <w:rPr>
          <w:rFonts w:ascii="Times New Roman" w:hAnsi="Times New Roman"/>
          <w:color w:val="000000"/>
          <w:sz w:val="28"/>
        </w:rPr>
        <w:t xml:space="preserve">устойчивого роста экономики </w:t>
      </w:r>
      <w:r>
        <w:rPr>
          <w:rFonts w:ascii="Times New Roman" w:hAnsi="Times New Roman"/>
          <w:color w:val="000000"/>
          <w:sz w:val="28"/>
        </w:rPr>
        <w:t>Белокалитвинского района</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обеспечения равных и благоприятных условий для развития субъектов малого и среднего предпринимательства (далее - субъекты МСП), для привлечения финансовых средств на оборотные и инвестиционные цели, облегчени</w:t>
      </w:r>
      <w:r>
        <w:rPr>
          <w:rFonts w:ascii="Times New Roman" w:hAnsi="Times New Roman"/>
          <w:color w:val="000000"/>
          <w:sz w:val="28"/>
        </w:rPr>
        <w:t>я</w:t>
      </w:r>
      <w:r>
        <w:rPr>
          <w:rFonts w:ascii="Times New Roman" w:hAnsi="Times New Roman"/>
          <w:color w:val="000000"/>
          <w:sz w:val="28"/>
        </w:rPr>
        <w:t xml:space="preserve"> доступа к имущественной поддержке, получени</w:t>
      </w:r>
      <w:r>
        <w:rPr>
          <w:rFonts w:ascii="Times New Roman" w:hAnsi="Times New Roman"/>
          <w:color w:val="000000"/>
          <w:sz w:val="28"/>
        </w:rPr>
        <w:t>я</w:t>
      </w:r>
      <w:r>
        <w:rPr>
          <w:rFonts w:ascii="Times New Roman" w:hAnsi="Times New Roman"/>
          <w:color w:val="000000"/>
          <w:sz w:val="28"/>
        </w:rPr>
        <w:t xml:space="preserve"> в комплексе консультационной, информационной и методической помощи, создани</w:t>
      </w:r>
      <w:r>
        <w:rPr>
          <w:rFonts w:ascii="Times New Roman" w:hAnsi="Times New Roman"/>
          <w:color w:val="000000"/>
          <w:sz w:val="28"/>
        </w:rPr>
        <w:t>я</w:t>
      </w:r>
      <w:r>
        <w:rPr>
          <w:rFonts w:ascii="Times New Roman" w:hAnsi="Times New Roman"/>
          <w:color w:val="000000"/>
          <w:sz w:val="28"/>
        </w:rPr>
        <w:t xml:space="preserve"> дополнительных рабочих мест, увеличения объемов производства</w:t>
      </w:r>
      <w:r>
        <w:rPr>
          <w:rFonts w:ascii="Times New Roman" w:hAnsi="Times New Roman"/>
          <w:color w:val="000000"/>
          <w:sz w:val="28"/>
        </w:rPr>
        <w:t xml:space="preserve">, </w:t>
      </w:r>
      <w:r>
        <w:rPr>
          <w:rFonts w:ascii="Times New Roman" w:hAnsi="Times New Roman"/>
          <w:color w:val="000000"/>
          <w:sz w:val="28"/>
        </w:rPr>
        <w:t>в рамках реализации</w:t>
      </w:r>
      <w:r>
        <w:rPr>
          <w:rFonts w:ascii="Times New Roman" w:hAnsi="Times New Roman"/>
          <w:color w:val="000000"/>
          <w:sz w:val="28"/>
        </w:rPr>
        <w:t xml:space="preserve"> </w:t>
      </w:r>
      <w:r>
        <w:rPr>
          <w:rFonts w:ascii="Times New Roman" w:hAnsi="Times New Roman"/>
          <w:color w:val="000000"/>
          <w:sz w:val="28"/>
        </w:rPr>
        <w:t>муниципальной программы Белокалитвинского района «</w:t>
      </w:r>
      <w:r>
        <w:rPr>
          <w:rFonts w:ascii="Times New Roman" w:hAnsi="Times New Roman"/>
          <w:color w:val="000000"/>
          <w:sz w:val="28"/>
        </w:rPr>
        <w:t>Экономическое развитие и инновационная экономика</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утвержденной постановлением Администрации</w:t>
      </w:r>
      <w:r>
        <w:rPr>
          <w:rFonts w:ascii="Times New Roman" w:hAnsi="Times New Roman"/>
          <w:color w:val="000000"/>
          <w:sz w:val="28"/>
        </w:rPr>
        <w:t xml:space="preserve"> </w:t>
      </w:r>
      <w:r>
        <w:rPr>
          <w:rFonts w:ascii="Times New Roman" w:hAnsi="Times New Roman"/>
          <w:color w:val="000000"/>
          <w:sz w:val="28"/>
        </w:rPr>
        <w:t>Белокалитвинского района</w:t>
      </w:r>
      <w:r>
        <w:rPr>
          <w:rFonts w:ascii="Times New Roman" w:hAnsi="Times New Roman"/>
          <w:color w:val="000000"/>
          <w:sz w:val="28"/>
        </w:rPr>
        <w:t xml:space="preserve"> </w:t>
      </w:r>
      <w:r>
        <w:rPr>
          <w:rFonts w:ascii="Times New Roman" w:hAnsi="Times New Roman"/>
          <w:color w:val="000000"/>
          <w:sz w:val="28"/>
        </w:rPr>
        <w:t xml:space="preserve">от 07.12.2018 № 2091 </w:t>
      </w:r>
      <w:r>
        <w:rPr>
          <w:rFonts w:ascii="Times New Roman" w:hAnsi="Times New Roman"/>
          <w:color w:val="000000"/>
          <w:sz w:val="28"/>
        </w:rPr>
        <w:t>(далее – муниципальная программа), ответственным исполнителем и участниками муниципальной программы в 20</w:t>
      </w:r>
      <w:r>
        <w:rPr>
          <w:rFonts w:ascii="Times New Roman" w:hAnsi="Times New Roman"/>
          <w:color w:val="000000"/>
          <w:sz w:val="28"/>
        </w:rPr>
        <w:t>2</w:t>
      </w:r>
      <w:r>
        <w:rPr>
          <w:rFonts w:ascii="Times New Roman" w:hAnsi="Times New Roman"/>
          <w:color w:val="000000"/>
          <w:sz w:val="28"/>
        </w:rPr>
        <w:t>5</w:t>
      </w:r>
      <w:r>
        <w:rPr>
          <w:rFonts w:ascii="Times New Roman" w:hAnsi="Times New Roman"/>
          <w:color w:val="000000"/>
          <w:sz w:val="28"/>
        </w:rPr>
        <w:t xml:space="preserve"> году реализован комплекс мероприятий,</w:t>
      </w:r>
      <w:r>
        <w:rPr>
          <w:rFonts w:ascii="Times New Roman" w:hAnsi="Times New Roman"/>
          <w:color w:val="000000"/>
          <w:sz w:val="28"/>
        </w:rPr>
        <w:t xml:space="preserve"> </w:t>
      </w:r>
      <w:r>
        <w:rPr>
          <w:rFonts w:ascii="Times New Roman" w:hAnsi="Times New Roman"/>
          <w:color w:val="000000"/>
          <w:sz w:val="28"/>
        </w:rPr>
        <w:t xml:space="preserve">в результате которых </w:t>
      </w:r>
      <w:r>
        <w:rPr>
          <w:rFonts w:ascii="Times New Roman" w:hAnsi="Times New Roman"/>
          <w:color w:val="000000"/>
          <w:sz w:val="28"/>
        </w:rPr>
        <w:t>достигнуты следующие результаты.</w:t>
      </w:r>
    </w:p>
    <w:p w14:paraId="6D010000">
      <w:pPr>
        <w:widowControl w:val="1"/>
        <w:tabs>
          <w:tab w:leader="none" w:pos="4155" w:val="left"/>
        </w:tabs>
        <w:spacing w:after="0" w:line="240" w:lineRule="auto"/>
        <w:ind w:firstLine="709"/>
        <w:jc w:val="both"/>
        <w:rPr>
          <w:rFonts w:ascii="Times New Roman" w:hAnsi="Times New Roman"/>
          <w:color w:val="000000"/>
          <w:sz w:val="28"/>
        </w:rPr>
      </w:pPr>
      <w:r>
        <w:rPr>
          <w:rFonts w:ascii="Times New Roman" w:hAnsi="Times New Roman"/>
          <w:color w:val="000000"/>
          <w:sz w:val="28"/>
        </w:rPr>
        <w:t>Увеличено количество субъектов малого и среднего предпринимательства</w:t>
      </w:r>
      <w:r>
        <w:rPr>
          <w:rFonts w:ascii="Times New Roman" w:hAnsi="Times New Roman"/>
          <w:color w:val="000000"/>
          <w:sz w:val="28"/>
        </w:rPr>
        <w:t xml:space="preserve"> </w:t>
      </w:r>
      <w:r>
        <w:rPr>
          <w:rFonts w:ascii="Times New Roman" w:hAnsi="Times New Roman"/>
          <w:color w:val="000000"/>
          <w:sz w:val="28"/>
        </w:rPr>
        <w:t>(включая индивидуальных предпринимателей)</w:t>
      </w:r>
      <w:r>
        <w:rPr>
          <w:rFonts w:ascii="Times New Roman" w:hAnsi="Times New Roman"/>
          <w:color w:val="000000"/>
          <w:sz w:val="28"/>
        </w:rPr>
        <w:t xml:space="preserve"> на 7,7 %.</w:t>
      </w:r>
    </w:p>
    <w:p w14:paraId="6E010000">
      <w:pPr>
        <w:widowControl w:val="1"/>
        <w:spacing w:after="0" w:line="240" w:lineRule="auto"/>
        <w:ind w:firstLine="708"/>
        <w:jc w:val="both"/>
        <w:rPr>
          <w:rFonts w:ascii="Times New Roman" w:hAnsi="Times New Roman"/>
          <w:color w:val="000000"/>
          <w:sz w:val="28"/>
        </w:rPr>
      </w:pPr>
      <w:r>
        <w:rPr>
          <w:rFonts w:ascii="Times New Roman" w:hAnsi="Times New Roman"/>
          <w:color w:val="000000"/>
          <w:sz w:val="28"/>
        </w:rPr>
        <w:t>Увеличена</w:t>
      </w:r>
      <w:r>
        <w:rPr>
          <w:rFonts w:ascii="Times New Roman" w:hAnsi="Times New Roman"/>
          <w:color w:val="000000"/>
          <w:sz w:val="28"/>
        </w:rPr>
        <w:t xml:space="preserve"> среднесписочная численность работников малых и средних предприятий (включая индивидуальных предпринимателей) на </w:t>
      </w:r>
      <w:r>
        <w:rPr>
          <w:rFonts w:ascii="Times New Roman" w:hAnsi="Times New Roman"/>
          <w:color w:val="000000"/>
          <w:sz w:val="28"/>
        </w:rPr>
        <w:t>1</w:t>
      </w:r>
      <w:r>
        <w:rPr>
          <w:rFonts w:ascii="Times New Roman" w:hAnsi="Times New Roman"/>
          <w:color w:val="000000"/>
          <w:sz w:val="28"/>
        </w:rPr>
        <w:t>0,1</w:t>
      </w:r>
      <w:r>
        <w:rPr>
          <w:rFonts w:ascii="Times New Roman" w:hAnsi="Times New Roman"/>
          <w:color w:val="000000"/>
          <w:sz w:val="28"/>
        </w:rPr>
        <w:t xml:space="preserve"> </w:t>
      </w:r>
      <w:r>
        <w:rPr>
          <w:rFonts w:ascii="Times New Roman" w:hAnsi="Times New Roman"/>
          <w:color w:val="000000"/>
          <w:sz w:val="28"/>
        </w:rPr>
        <w:t>%.</w:t>
      </w:r>
    </w:p>
    <w:p w14:paraId="6F010000">
      <w:pPr>
        <w:widowControl w:val="1"/>
        <w:spacing w:after="0" w:line="240" w:lineRule="auto"/>
        <w:ind w:firstLine="708"/>
        <w:jc w:val="both"/>
        <w:rPr>
          <w:rFonts w:ascii="Times New Roman" w:hAnsi="Times New Roman"/>
          <w:color w:val="000000"/>
          <w:sz w:val="28"/>
        </w:rPr>
      </w:pPr>
      <w:r>
        <w:rPr>
          <w:rFonts w:ascii="Times New Roman" w:hAnsi="Times New Roman"/>
          <w:color w:val="000000"/>
          <w:sz w:val="28"/>
        </w:rPr>
        <w:t xml:space="preserve">Автономной некоммерческой организацией - Микрокредитной компанией по поддержке предпринимательства </w:t>
      </w:r>
      <w:r>
        <w:rPr>
          <w:rFonts w:ascii="Times New Roman" w:hAnsi="Times New Roman"/>
          <w:color w:val="000000"/>
          <w:sz w:val="28"/>
        </w:rPr>
        <w:t xml:space="preserve">выдано </w:t>
      </w:r>
      <w:r>
        <w:rPr>
          <w:rFonts w:ascii="Times New Roman" w:hAnsi="Times New Roman"/>
          <w:color w:val="000000"/>
          <w:sz w:val="28"/>
        </w:rPr>
        <w:t>5</w:t>
      </w:r>
      <w:r>
        <w:rPr>
          <w:rFonts w:ascii="Times New Roman" w:hAnsi="Times New Roman"/>
          <w:color w:val="000000"/>
          <w:sz w:val="28"/>
        </w:rPr>
        <w:t>4</w:t>
      </w:r>
      <w:r>
        <w:rPr>
          <w:rFonts w:ascii="Times New Roman" w:hAnsi="Times New Roman"/>
          <w:color w:val="000000"/>
          <w:sz w:val="28"/>
        </w:rPr>
        <w:t xml:space="preserve"> займ</w:t>
      </w:r>
      <w:r>
        <w:rPr>
          <w:rFonts w:ascii="Times New Roman" w:hAnsi="Times New Roman"/>
          <w:color w:val="000000"/>
          <w:sz w:val="28"/>
        </w:rPr>
        <w:t>а</w:t>
      </w:r>
      <w:r>
        <w:rPr>
          <w:rFonts w:ascii="Times New Roman" w:hAnsi="Times New Roman"/>
          <w:color w:val="000000"/>
          <w:sz w:val="28"/>
        </w:rPr>
        <w:t xml:space="preserve"> субъектам малого и среднего предпринимательства на </w:t>
      </w:r>
      <w:r>
        <w:rPr>
          <w:rFonts w:ascii="Times New Roman" w:hAnsi="Times New Roman"/>
          <w:color w:val="000000"/>
          <w:sz w:val="28"/>
        </w:rPr>
        <w:t>19380</w:t>
      </w:r>
      <w:r>
        <w:rPr>
          <w:rFonts w:ascii="Times New Roman" w:hAnsi="Times New Roman"/>
          <w:color w:val="000000"/>
          <w:sz w:val="28"/>
        </w:rPr>
        <w:t>,0</w:t>
      </w:r>
      <w:r>
        <w:rPr>
          <w:rFonts w:ascii="Times New Roman" w:hAnsi="Times New Roman"/>
          <w:color w:val="000000"/>
          <w:sz w:val="28"/>
        </w:rPr>
        <w:t xml:space="preserve"> тыс. рублей.</w:t>
      </w:r>
    </w:p>
    <w:p w14:paraId="70010000">
      <w:pPr>
        <w:widowControl w:val="1"/>
        <w:tabs>
          <w:tab w:leader="none" w:pos="4155" w:val="left"/>
        </w:tabs>
        <w:spacing w:after="0" w:line="240" w:lineRule="auto"/>
        <w:ind w:firstLine="709"/>
        <w:jc w:val="both"/>
        <w:rPr>
          <w:rFonts w:ascii="Times New Roman" w:hAnsi="Times New Roman"/>
          <w:color w:val="000000"/>
          <w:sz w:val="28"/>
        </w:rPr>
      </w:pPr>
      <w:r>
        <w:rPr>
          <w:rFonts w:ascii="Times New Roman" w:hAnsi="Times New Roman"/>
          <w:color w:val="000000"/>
          <w:sz w:val="28"/>
        </w:rPr>
        <w:t xml:space="preserve">Проведена работа по обеспечению защиты прав потребителей, увеличена доля потребительских конфликтов, урегулированных в досудебном порядке. </w:t>
      </w:r>
    </w:p>
    <w:p w14:paraId="71010000">
      <w:pPr>
        <w:widowControl w:val="1"/>
        <w:spacing w:after="0" w:line="240" w:lineRule="auto"/>
        <w:ind w:firstLine="567"/>
        <w:jc w:val="both"/>
        <w:rPr>
          <w:rFonts w:ascii="Times New Roman" w:hAnsi="Times New Roman"/>
          <w:sz w:val="28"/>
        </w:rPr>
      </w:pPr>
    </w:p>
    <w:p w14:paraId="72010000">
      <w:pPr>
        <w:widowControl w:val="1"/>
        <w:spacing w:after="0" w:line="240" w:lineRule="auto"/>
        <w:ind w:firstLine="709"/>
        <w:jc w:val="both"/>
        <w:rPr>
          <w:rFonts w:ascii="Times New Roman" w:hAnsi="Times New Roman"/>
          <w:sz w:val="2"/>
        </w:rPr>
      </w:pPr>
      <w:r>
        <w:rPr>
          <w:rFonts w:ascii="Times New Roman" w:hAnsi="Times New Roman"/>
          <w:sz w:val="28"/>
        </w:rPr>
        <w:t xml:space="preserve">Достижению результатов в </w:t>
      </w:r>
      <w:r>
        <w:rPr>
          <w:rFonts w:ascii="Times New Roman" w:hAnsi="Times New Roman"/>
          <w:sz w:val="28"/>
        </w:rPr>
        <w:t>20</w:t>
      </w:r>
      <w:r>
        <w:rPr>
          <w:rFonts w:ascii="Times New Roman" w:hAnsi="Times New Roman"/>
          <w:sz w:val="28"/>
        </w:rPr>
        <w:t>2</w:t>
      </w:r>
      <w:r>
        <w:rPr>
          <w:rFonts w:ascii="Times New Roman" w:hAnsi="Times New Roman"/>
          <w:sz w:val="28"/>
        </w:rPr>
        <w:t>5</w:t>
      </w:r>
      <w:r>
        <w:rPr>
          <w:rFonts w:ascii="Times New Roman" w:hAnsi="Times New Roman"/>
          <w:sz w:val="28"/>
        </w:rPr>
        <w:t xml:space="preserve"> году способствовала реализация                            </w:t>
      </w:r>
      <w:r>
        <w:rPr>
          <w:rFonts w:ascii="Times New Roman" w:hAnsi="Times New Roman"/>
          <w:sz w:val="2"/>
        </w:rPr>
        <w:t xml:space="preserve"> </w:t>
      </w:r>
      <w:r>
        <w:rPr>
          <w:rFonts w:ascii="Times New Roman" w:hAnsi="Times New Roman"/>
          <w:sz w:val="28"/>
        </w:rPr>
        <w:t xml:space="preserve">ответственным исполнителем, соисполнителем и участниками </w:t>
      </w:r>
      <w:r>
        <w:rPr>
          <w:rFonts w:ascii="Times New Roman" w:hAnsi="Times New Roman"/>
          <w:sz w:val="28"/>
        </w:rPr>
        <w:t>муниципальной</w:t>
      </w:r>
      <w:r>
        <w:rPr>
          <w:rFonts w:ascii="Times New Roman" w:hAnsi="Times New Roman"/>
          <w:sz w:val="28"/>
        </w:rPr>
        <w:t xml:space="preserve"> программы</w:t>
      </w:r>
      <w:r>
        <w:rPr>
          <w:rFonts w:ascii="Times New Roman" w:hAnsi="Times New Roman"/>
          <w:sz w:val="28"/>
        </w:rPr>
        <w:t xml:space="preserve"> </w:t>
      </w:r>
      <w:r>
        <w:rPr>
          <w:rFonts w:ascii="Times New Roman" w:hAnsi="Times New Roman"/>
          <w:sz w:val="28"/>
        </w:rPr>
        <w:t>мероприятий</w:t>
      </w:r>
      <w:r>
        <w:rPr>
          <w:rFonts w:ascii="Times New Roman" w:hAnsi="Times New Roman"/>
          <w:sz w:val="28"/>
        </w:rPr>
        <w:t xml:space="preserve"> </w:t>
      </w:r>
      <w:r>
        <w:rPr>
          <w:rFonts w:ascii="Times New Roman" w:hAnsi="Times New Roman"/>
          <w:sz w:val="28"/>
        </w:rPr>
        <w:t>(результатов) ее структурных элементов</w:t>
      </w:r>
      <w:r>
        <w:rPr>
          <w:rFonts w:ascii="Times New Roman" w:hAnsi="Times New Roman"/>
          <w:sz w:val="28"/>
        </w:rPr>
        <w:t>.</w:t>
      </w:r>
    </w:p>
    <w:p w14:paraId="73010000">
      <w:pPr>
        <w:widowControl w:val="1"/>
        <w:spacing w:after="0" w:line="240" w:lineRule="auto"/>
        <w:ind w:firstLine="709"/>
        <w:jc w:val="both"/>
        <w:rPr>
          <w:rFonts w:ascii="Times New Roman" w:hAnsi="Times New Roman"/>
          <w:sz w:val="28"/>
        </w:rPr>
      </w:pPr>
      <w:r>
        <w:rPr>
          <w:rFonts w:ascii="Times New Roman" w:hAnsi="Times New Roman"/>
          <w:sz w:val="28"/>
        </w:rPr>
        <w:t>В рамках</w:t>
      </w:r>
      <w:r>
        <w:rPr>
          <w:rFonts w:ascii="Times New Roman" w:hAnsi="Times New Roman"/>
          <w:sz w:val="28"/>
        </w:rPr>
        <w:t xml:space="preserve"> комплекса процессных мероприятий 1 </w:t>
      </w:r>
      <w:r>
        <w:rPr>
          <w:rFonts w:ascii="Times New Roman" w:hAnsi="Times New Roman"/>
          <w:sz w:val="28"/>
        </w:rPr>
        <w:t>«Развитие субъектов малого и среднего предпринимательства в Белокалитвинском районе»</w:t>
      </w:r>
      <w:r>
        <w:rPr>
          <w:rFonts w:ascii="Times New Roman" w:hAnsi="Times New Roman"/>
          <w:sz w:val="28"/>
        </w:rPr>
        <w:t xml:space="preserve">, </w:t>
      </w:r>
      <w:r>
        <w:rPr>
          <w:rFonts w:ascii="Times New Roman" w:hAnsi="Times New Roman"/>
          <w:sz w:val="28"/>
        </w:rPr>
        <w:t xml:space="preserve">предусмотрена реализация </w:t>
      </w:r>
      <w:r>
        <w:rPr>
          <w:rFonts w:ascii="Times New Roman" w:hAnsi="Times New Roman"/>
          <w:sz w:val="28"/>
        </w:rPr>
        <w:t xml:space="preserve">6 </w:t>
      </w:r>
      <w:r>
        <w:rPr>
          <w:rFonts w:ascii="Times New Roman" w:hAnsi="Times New Roman"/>
          <w:sz w:val="28"/>
        </w:rPr>
        <w:t>мероприятий</w:t>
      </w:r>
      <w:r>
        <w:rPr>
          <w:rFonts w:ascii="Times New Roman" w:hAnsi="Times New Roman"/>
          <w:sz w:val="28"/>
        </w:rPr>
        <w:t xml:space="preserve"> (результатов) и </w:t>
      </w:r>
      <w:r>
        <w:rPr>
          <w:rFonts w:ascii="Times New Roman" w:hAnsi="Times New Roman"/>
          <w:sz w:val="28"/>
        </w:rPr>
        <w:t xml:space="preserve">6 </w:t>
      </w:r>
      <w:r>
        <w:rPr>
          <w:rFonts w:ascii="Times New Roman" w:hAnsi="Times New Roman"/>
          <w:sz w:val="28"/>
        </w:rPr>
        <w:t>контрольных точек</w:t>
      </w:r>
      <w:r>
        <w:rPr>
          <w:rFonts w:ascii="Times New Roman" w:hAnsi="Times New Roman"/>
          <w:sz w:val="28"/>
        </w:rPr>
        <w:t>.</w:t>
      </w:r>
      <w:r>
        <w:rPr>
          <w:rFonts w:ascii="Times New Roman" w:hAnsi="Times New Roman"/>
          <w:sz w:val="28"/>
        </w:rPr>
        <w:t xml:space="preserve"> </w:t>
      </w:r>
    </w:p>
    <w:p w14:paraId="7401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Мероприятие (результат) 1.1. </w:t>
      </w:r>
      <w:r>
        <w:rPr>
          <w:rFonts w:ascii="Times New Roman" w:hAnsi="Times New Roman"/>
          <w:sz w:val="28"/>
        </w:rPr>
        <w:t>«Повышение информированности субъектов МСП и граждан, желающих создать собственное дело»</w:t>
      </w:r>
      <w:r>
        <w:rPr>
          <w:rFonts w:ascii="Times New Roman" w:hAnsi="Times New Roman"/>
          <w:sz w:val="28"/>
        </w:rPr>
        <w:t xml:space="preserve"> выполнено в полном объеме. В течение 2025 года о</w:t>
      </w:r>
      <w:r>
        <w:rPr>
          <w:rFonts w:ascii="Times New Roman" w:hAnsi="Times New Roman"/>
          <w:sz w:val="28"/>
        </w:rPr>
        <w:t xml:space="preserve">беспечена публикация </w:t>
      </w:r>
      <w:r>
        <w:rPr>
          <w:rFonts w:ascii="Times New Roman" w:hAnsi="Times New Roman"/>
          <w:sz w:val="28"/>
        </w:rPr>
        <w:t xml:space="preserve">35-ти </w:t>
      </w:r>
      <w:r>
        <w:rPr>
          <w:rFonts w:ascii="Times New Roman" w:hAnsi="Times New Roman"/>
          <w:sz w:val="28"/>
        </w:rPr>
        <w:t xml:space="preserve">информационно-справочных материалов в </w:t>
      </w:r>
      <w:r>
        <w:rPr>
          <w:rFonts w:ascii="Times New Roman" w:hAnsi="Times New Roman"/>
          <w:sz w:val="28"/>
        </w:rPr>
        <w:t>средствах массовой информации.</w:t>
      </w:r>
    </w:p>
    <w:p w14:paraId="75010000">
      <w:pPr>
        <w:widowControl w:val="1"/>
        <w:spacing w:after="0" w:line="240" w:lineRule="auto"/>
        <w:ind w:firstLine="708"/>
        <w:jc w:val="both"/>
        <w:rPr>
          <w:rFonts w:ascii="Times New Roman" w:hAnsi="Times New Roman"/>
          <w:color w:val="000000"/>
          <w:sz w:val="28"/>
        </w:rPr>
      </w:pPr>
      <w:r>
        <w:rPr>
          <w:rStyle w:val="Style_4_ch"/>
          <w:rFonts w:ascii="Times New Roman" w:hAnsi="Times New Roman"/>
          <w:color w:val="000000"/>
          <w:sz w:val="28"/>
        </w:rPr>
        <w:t>Мероприятие (результат) 1.2. «Организация и проведение профессиональных и рейтинговых конкурсов в сфере предпринимательства»</w:t>
      </w:r>
      <w:r>
        <w:rPr>
          <w:rStyle w:val="Style_4_ch"/>
          <w:rFonts w:ascii="Times New Roman" w:hAnsi="Times New Roman"/>
          <w:color w:val="000000"/>
          <w:sz w:val="28"/>
        </w:rPr>
        <w:t xml:space="preserve"> выполнено в полном объеме. </w:t>
      </w:r>
      <w:r>
        <w:rPr>
          <w:rStyle w:val="Style_4_ch"/>
          <w:rFonts w:ascii="Times New Roman" w:hAnsi="Times New Roman"/>
          <w:color w:val="000000"/>
          <w:sz w:val="28"/>
        </w:rPr>
        <w:t>На участие в конкурсе подано 11 заявок. Конкурсная комиссия провела работу по проверке заявленных сведений предприятиями-конкурсантами. Для рассмотрения на участие в конкурсе допущены 11 субъектов МСП. Победителям</w:t>
      </w:r>
      <w:r>
        <w:rPr>
          <w:rStyle w:val="Style_4_ch"/>
          <w:rFonts w:ascii="Times New Roman" w:hAnsi="Times New Roman"/>
          <w:color w:val="000000"/>
          <w:sz w:val="28"/>
        </w:rPr>
        <w:t>и</w:t>
      </w:r>
      <w:r>
        <w:rPr>
          <w:rStyle w:val="Style_4_ch"/>
          <w:rFonts w:ascii="Times New Roman" w:hAnsi="Times New Roman"/>
          <w:color w:val="000000"/>
          <w:sz w:val="28"/>
        </w:rPr>
        <w:t xml:space="preserve"> муниципального конкурса «Лучший предприниматель Белокалитвинского района» по номинациям определ</w:t>
      </w:r>
      <w:r>
        <w:rPr>
          <w:rStyle w:val="Style_4_ch"/>
          <w:rFonts w:ascii="Times New Roman" w:hAnsi="Times New Roman"/>
          <w:color w:val="000000"/>
          <w:sz w:val="28"/>
        </w:rPr>
        <w:t>ены</w:t>
      </w:r>
      <w:r>
        <w:rPr>
          <w:rStyle w:val="Style_4_ch"/>
          <w:rFonts w:ascii="Times New Roman" w:hAnsi="Times New Roman"/>
          <w:color w:val="000000"/>
          <w:sz w:val="28"/>
        </w:rPr>
        <w:t>:</w:t>
      </w:r>
    </w:p>
    <w:p w14:paraId="76010000">
      <w:pPr>
        <w:widowControl w:val="0"/>
        <w:spacing w:after="0" w:line="240" w:lineRule="auto"/>
        <w:ind/>
        <w:jc w:val="both"/>
        <w:rPr>
          <w:rFonts w:ascii="Times New Roman" w:hAnsi="Times New Roman"/>
          <w:color w:val="000000"/>
          <w:sz w:val="28"/>
        </w:rPr>
      </w:pPr>
      <w:r>
        <w:rPr>
          <w:rStyle w:val="Style_4_ch"/>
          <w:rFonts w:ascii="Times New Roman" w:hAnsi="Times New Roman"/>
          <w:color w:val="000000"/>
          <w:sz w:val="28"/>
        </w:rPr>
        <w:t xml:space="preserve">- </w:t>
      </w:r>
      <w:r>
        <w:rPr>
          <w:rStyle w:val="Style_4_ch"/>
          <w:rFonts w:ascii="Times New Roman" w:hAnsi="Times New Roman"/>
          <w:color w:val="000000"/>
          <w:sz w:val="28"/>
        </w:rPr>
        <w:t>индивидуальн</w:t>
      </w:r>
      <w:r>
        <w:rPr>
          <w:rStyle w:val="Style_4_ch"/>
          <w:rFonts w:ascii="Times New Roman" w:hAnsi="Times New Roman"/>
          <w:color w:val="000000"/>
          <w:sz w:val="28"/>
        </w:rPr>
        <w:t>ый</w:t>
      </w:r>
      <w:r>
        <w:rPr>
          <w:rStyle w:val="Style_4_ch"/>
          <w:rFonts w:ascii="Times New Roman" w:hAnsi="Times New Roman"/>
          <w:color w:val="000000"/>
          <w:sz w:val="28"/>
        </w:rPr>
        <w:t xml:space="preserve"> предпринимател</w:t>
      </w:r>
      <w:r>
        <w:rPr>
          <w:rStyle w:val="Style_4_ch"/>
          <w:rFonts w:ascii="Times New Roman" w:hAnsi="Times New Roman"/>
          <w:color w:val="000000"/>
          <w:sz w:val="28"/>
        </w:rPr>
        <w:t>ь</w:t>
      </w:r>
      <w:r>
        <w:rPr>
          <w:rStyle w:val="Style_4_ch"/>
          <w:rFonts w:ascii="Times New Roman" w:hAnsi="Times New Roman"/>
          <w:color w:val="000000"/>
          <w:sz w:val="28"/>
        </w:rPr>
        <w:t xml:space="preserve"> Капуза Иван Георгиевич - «Лучший предприниматель в сфере материального производства»; </w:t>
      </w:r>
    </w:p>
    <w:p w14:paraId="77010000">
      <w:pPr>
        <w:widowControl w:val="0"/>
        <w:spacing w:after="0" w:line="240" w:lineRule="auto"/>
        <w:ind/>
        <w:jc w:val="both"/>
        <w:rPr>
          <w:rFonts w:ascii="Times New Roman" w:hAnsi="Times New Roman"/>
          <w:color w:val="000000"/>
          <w:sz w:val="28"/>
        </w:rPr>
      </w:pPr>
      <w:r>
        <w:rPr>
          <w:rStyle w:val="Style_4_ch"/>
          <w:rFonts w:ascii="Times New Roman" w:hAnsi="Times New Roman"/>
          <w:color w:val="000000"/>
          <w:sz w:val="28"/>
        </w:rPr>
        <w:t xml:space="preserve">- </w:t>
      </w:r>
      <w:r>
        <w:rPr>
          <w:rStyle w:val="Style_4_ch"/>
          <w:rFonts w:ascii="Times New Roman" w:hAnsi="Times New Roman"/>
          <w:color w:val="000000"/>
          <w:sz w:val="28"/>
        </w:rPr>
        <w:t>индивидуальн</w:t>
      </w:r>
      <w:r>
        <w:rPr>
          <w:rStyle w:val="Style_4_ch"/>
          <w:rFonts w:ascii="Times New Roman" w:hAnsi="Times New Roman"/>
          <w:color w:val="000000"/>
          <w:sz w:val="28"/>
        </w:rPr>
        <w:t>ый</w:t>
      </w:r>
      <w:r>
        <w:rPr>
          <w:rStyle w:val="Style_4_ch"/>
          <w:rFonts w:ascii="Times New Roman" w:hAnsi="Times New Roman"/>
          <w:color w:val="000000"/>
          <w:sz w:val="28"/>
        </w:rPr>
        <w:t xml:space="preserve"> предпринимател</w:t>
      </w:r>
      <w:r>
        <w:rPr>
          <w:rStyle w:val="Style_4_ch"/>
          <w:rFonts w:ascii="Times New Roman" w:hAnsi="Times New Roman"/>
          <w:color w:val="000000"/>
          <w:sz w:val="28"/>
        </w:rPr>
        <w:t>ь</w:t>
      </w:r>
      <w:r>
        <w:rPr>
          <w:rStyle w:val="Style_4_ch"/>
          <w:rFonts w:ascii="Times New Roman" w:hAnsi="Times New Roman"/>
          <w:color w:val="000000"/>
          <w:sz w:val="28"/>
        </w:rPr>
        <w:t xml:space="preserve"> </w:t>
      </w:r>
      <w:r>
        <w:rPr>
          <w:rStyle w:val="Style_4_ch"/>
          <w:rFonts w:ascii="Times New Roman" w:hAnsi="Times New Roman"/>
          <w:color w:val="000000"/>
          <w:sz w:val="28"/>
        </w:rPr>
        <w:t>Рывакович Роман Николаевич - «Лучший предприниматель в сфере торговли»;</w:t>
      </w:r>
    </w:p>
    <w:p w14:paraId="78010000">
      <w:pPr>
        <w:widowControl w:val="0"/>
        <w:spacing w:after="0" w:line="240" w:lineRule="auto"/>
        <w:ind/>
        <w:jc w:val="both"/>
        <w:rPr>
          <w:rFonts w:ascii="Times New Roman" w:hAnsi="Times New Roman"/>
          <w:color w:val="000000"/>
          <w:sz w:val="28"/>
        </w:rPr>
      </w:pPr>
      <w:r>
        <w:rPr>
          <w:rStyle w:val="Style_4_ch"/>
          <w:rFonts w:ascii="Times New Roman" w:hAnsi="Times New Roman"/>
          <w:color w:val="000000"/>
          <w:sz w:val="28"/>
        </w:rPr>
        <w:t xml:space="preserve">- </w:t>
      </w:r>
      <w:r>
        <w:rPr>
          <w:rStyle w:val="Style_4_ch"/>
          <w:rFonts w:ascii="Times New Roman" w:hAnsi="Times New Roman"/>
          <w:color w:val="000000"/>
          <w:sz w:val="28"/>
        </w:rPr>
        <w:t>индивидуальн</w:t>
      </w:r>
      <w:r>
        <w:rPr>
          <w:rStyle w:val="Style_4_ch"/>
          <w:rFonts w:ascii="Times New Roman" w:hAnsi="Times New Roman"/>
          <w:color w:val="000000"/>
          <w:sz w:val="28"/>
        </w:rPr>
        <w:t>ый</w:t>
      </w:r>
      <w:r>
        <w:rPr>
          <w:rStyle w:val="Style_4_ch"/>
          <w:rFonts w:ascii="Times New Roman" w:hAnsi="Times New Roman"/>
          <w:color w:val="000000"/>
          <w:sz w:val="28"/>
        </w:rPr>
        <w:t xml:space="preserve"> предпринимател</w:t>
      </w:r>
      <w:r>
        <w:rPr>
          <w:rStyle w:val="Style_4_ch"/>
          <w:rFonts w:ascii="Times New Roman" w:hAnsi="Times New Roman"/>
          <w:color w:val="000000"/>
          <w:sz w:val="28"/>
        </w:rPr>
        <w:t>ь</w:t>
      </w:r>
      <w:r>
        <w:rPr>
          <w:rStyle w:val="Style_4_ch"/>
          <w:rFonts w:ascii="Times New Roman" w:hAnsi="Times New Roman"/>
          <w:color w:val="000000"/>
          <w:sz w:val="28"/>
        </w:rPr>
        <w:t xml:space="preserve"> Королёва Анна Юрьевна - «Лучший предприниматель в сфере услуг».</w:t>
      </w:r>
    </w:p>
    <w:p w14:paraId="79010000">
      <w:pPr>
        <w:widowControl w:val="0"/>
        <w:spacing w:after="0" w:line="240" w:lineRule="auto"/>
        <w:ind/>
        <w:jc w:val="both"/>
        <w:rPr>
          <w:rFonts w:ascii="Times New Roman" w:hAnsi="Times New Roman"/>
          <w:color w:val="000000"/>
          <w:sz w:val="28"/>
        </w:rPr>
      </w:pPr>
      <w:r>
        <w:rPr>
          <w:rStyle w:val="Style_4_ch"/>
          <w:rFonts w:ascii="Times New Roman" w:hAnsi="Times New Roman"/>
          <w:color w:val="000000"/>
          <w:sz w:val="28"/>
        </w:rPr>
        <w:tab/>
      </w:r>
      <w:r>
        <w:rPr>
          <w:rStyle w:val="Style_4_ch"/>
          <w:rFonts w:ascii="Times New Roman" w:hAnsi="Times New Roman"/>
          <w:color w:val="000000"/>
          <w:sz w:val="28"/>
        </w:rPr>
        <w:t>П</w:t>
      </w:r>
      <w:r>
        <w:rPr>
          <w:rStyle w:val="Style_4_ch"/>
          <w:rFonts w:ascii="Times New Roman" w:hAnsi="Times New Roman"/>
          <w:color w:val="000000"/>
          <w:sz w:val="28"/>
        </w:rPr>
        <w:t>обедител</w:t>
      </w:r>
      <w:r>
        <w:rPr>
          <w:rStyle w:val="Style_4_ch"/>
          <w:rFonts w:ascii="Times New Roman" w:hAnsi="Times New Roman"/>
          <w:color w:val="000000"/>
          <w:sz w:val="28"/>
        </w:rPr>
        <w:t>и</w:t>
      </w:r>
      <w:r>
        <w:rPr>
          <w:rStyle w:val="Style_4_ch"/>
          <w:rFonts w:ascii="Times New Roman" w:hAnsi="Times New Roman"/>
          <w:color w:val="000000"/>
          <w:sz w:val="28"/>
        </w:rPr>
        <w:t xml:space="preserve"> муниципального конкурса «Лучший предприниматель Белокалитвинского района» </w:t>
      </w:r>
      <w:r>
        <w:rPr>
          <w:rStyle w:val="Style_4_ch"/>
          <w:rFonts w:ascii="Times New Roman" w:hAnsi="Times New Roman"/>
          <w:color w:val="000000"/>
          <w:sz w:val="28"/>
        </w:rPr>
        <w:t xml:space="preserve">награждены </w:t>
      </w:r>
      <w:r>
        <w:rPr>
          <w:rStyle w:val="Style_4_ch"/>
          <w:rFonts w:ascii="Times New Roman" w:hAnsi="Times New Roman"/>
          <w:color w:val="000000"/>
          <w:sz w:val="28"/>
        </w:rPr>
        <w:t>дипломами главы Администрации Белокалитвинского района</w:t>
      </w:r>
      <w:r>
        <w:rPr>
          <w:rStyle w:val="Style_4_ch"/>
          <w:rFonts w:ascii="Times New Roman" w:hAnsi="Times New Roman"/>
          <w:color w:val="000000"/>
          <w:sz w:val="28"/>
        </w:rPr>
        <w:t>.</w:t>
      </w:r>
      <w:r>
        <w:rPr>
          <w:rStyle w:val="Style_4_ch"/>
          <w:rFonts w:ascii="Times New Roman" w:hAnsi="Times New Roman"/>
          <w:color w:val="000000"/>
          <w:sz w:val="28"/>
        </w:rPr>
        <w:t xml:space="preserve"> </w:t>
      </w:r>
    </w:p>
    <w:p w14:paraId="7A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 xml:space="preserve">  </w:t>
      </w:r>
      <w:r>
        <w:rPr>
          <w:rStyle w:val="Style_4_ch"/>
          <w:rFonts w:ascii="Times New Roman" w:hAnsi="Times New Roman"/>
          <w:color w:val="000000"/>
          <w:sz w:val="28"/>
        </w:rPr>
        <w:t>Мероприятие (результат)</w:t>
      </w:r>
      <w:r>
        <w:rPr>
          <w:rStyle w:val="Style_4_ch"/>
          <w:rFonts w:ascii="Times New Roman" w:hAnsi="Times New Roman"/>
          <w:color w:val="000000"/>
          <w:sz w:val="28"/>
        </w:rPr>
        <w:t xml:space="preserve"> 1.3.</w:t>
      </w:r>
      <w:r>
        <w:rPr>
          <w:rStyle w:val="Style_4_ch"/>
          <w:rFonts w:ascii="Times New Roman" w:hAnsi="Times New Roman"/>
          <w:color w:val="000000"/>
          <w:sz w:val="28"/>
        </w:rPr>
        <w:t xml:space="preserve"> «Микрофинансирование субъектов предпринимательства, поддержка малого и среднего предпринимательства (количество займов)»</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w:t>
      </w:r>
      <w:r>
        <w:rPr>
          <w:rStyle w:val="Style_4_ch"/>
          <w:rFonts w:ascii="Times New Roman" w:hAnsi="Times New Roman"/>
          <w:color w:val="000000"/>
          <w:sz w:val="28"/>
        </w:rPr>
        <w:t>Автономной некоммерческой организаци</w:t>
      </w:r>
      <w:r>
        <w:rPr>
          <w:rStyle w:val="Style_4_ch"/>
          <w:rFonts w:ascii="Times New Roman" w:hAnsi="Times New Roman"/>
          <w:color w:val="000000"/>
          <w:sz w:val="28"/>
        </w:rPr>
        <w:t>ей</w:t>
      </w:r>
      <w:r>
        <w:rPr>
          <w:rStyle w:val="Style_4_ch"/>
          <w:rFonts w:ascii="Times New Roman" w:hAnsi="Times New Roman"/>
          <w:color w:val="000000"/>
          <w:sz w:val="28"/>
        </w:rPr>
        <w:t xml:space="preserve"> -</w:t>
      </w:r>
      <w:r>
        <w:rPr>
          <w:rStyle w:val="Style_4_ch"/>
          <w:rFonts w:ascii="Times New Roman" w:hAnsi="Times New Roman"/>
          <w:color w:val="000000"/>
          <w:sz w:val="28"/>
        </w:rPr>
        <w:t xml:space="preserve"> </w:t>
      </w:r>
      <w:r>
        <w:rPr>
          <w:rStyle w:val="Style_4_ch"/>
          <w:rFonts w:ascii="Times New Roman" w:hAnsi="Times New Roman"/>
          <w:color w:val="000000"/>
          <w:sz w:val="28"/>
        </w:rPr>
        <w:t>Микрокредитной компани</w:t>
      </w:r>
      <w:r>
        <w:rPr>
          <w:rStyle w:val="Style_4_ch"/>
          <w:rFonts w:ascii="Times New Roman" w:hAnsi="Times New Roman"/>
          <w:color w:val="000000"/>
          <w:sz w:val="28"/>
        </w:rPr>
        <w:t>ей</w:t>
      </w:r>
      <w:r>
        <w:rPr>
          <w:rStyle w:val="Style_4_ch"/>
          <w:rFonts w:ascii="Times New Roman" w:hAnsi="Times New Roman"/>
          <w:color w:val="000000"/>
          <w:sz w:val="28"/>
        </w:rPr>
        <w:t xml:space="preserve"> по поддержке предпринимательства</w:t>
      </w:r>
      <w:r>
        <w:rPr>
          <w:rStyle w:val="Style_4_ch"/>
          <w:rFonts w:ascii="Times New Roman" w:hAnsi="Times New Roman"/>
          <w:color w:val="000000"/>
          <w:sz w:val="28"/>
        </w:rPr>
        <w:t xml:space="preserve"> в 2025 году предоставлена финансовая поддержка 54-м субъектам на сумму 19380,0 тыс. рублей.</w:t>
      </w:r>
      <w:r>
        <w:rPr>
          <w:rStyle w:val="Style_4_ch"/>
          <w:rFonts w:ascii="Times New Roman" w:hAnsi="Times New Roman"/>
          <w:color w:val="000000"/>
          <w:sz w:val="28"/>
        </w:rPr>
        <w:t xml:space="preserve"> Основным направлением деятельности субъектов предпринимательства, воспользовавшихся поддержкой, явилось «</w:t>
      </w:r>
      <w:r>
        <w:rPr>
          <w:rStyle w:val="Style_4_ch"/>
          <w:rFonts w:ascii="Times New Roman" w:hAnsi="Times New Roman"/>
          <w:color w:val="000000"/>
          <w:sz w:val="28"/>
        </w:rPr>
        <w:t>Выращивание зерновых культур</w:t>
      </w:r>
      <w:r>
        <w:rPr>
          <w:rStyle w:val="Style_4_ch"/>
          <w:rFonts w:ascii="Times New Roman" w:hAnsi="Times New Roman"/>
          <w:color w:val="000000"/>
          <w:sz w:val="28"/>
        </w:rPr>
        <w:t>» (5795,0 тыс.</w:t>
      </w:r>
      <w:r>
        <w:rPr>
          <w:rStyle w:val="Style_4_ch"/>
          <w:rFonts w:ascii="Times New Roman" w:hAnsi="Times New Roman"/>
          <w:color w:val="000000"/>
          <w:sz w:val="28"/>
        </w:rPr>
        <w:t xml:space="preserve"> </w:t>
      </w:r>
      <w:r>
        <w:rPr>
          <w:rStyle w:val="Style_4_ch"/>
          <w:rFonts w:ascii="Times New Roman" w:hAnsi="Times New Roman"/>
          <w:color w:val="000000"/>
          <w:sz w:val="28"/>
        </w:rPr>
        <w:t>рублей).</w:t>
      </w:r>
    </w:p>
    <w:p w14:paraId="7B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 xml:space="preserve"> </w:t>
      </w:r>
      <w:r>
        <w:rPr>
          <w:rStyle w:val="Style_4_ch"/>
          <w:rFonts w:ascii="Times New Roman" w:hAnsi="Times New Roman"/>
          <w:color w:val="000000"/>
          <w:sz w:val="28"/>
        </w:rPr>
        <w:t>Мероприятие (результат) 1.4. «Финансовое обеспечение деятельности Автономной некоммерческой организации</w:t>
      </w:r>
      <w:r>
        <w:rPr>
          <w:rStyle w:val="Style_4_ch"/>
          <w:rFonts w:ascii="Times New Roman" w:hAnsi="Times New Roman"/>
          <w:color w:val="000000"/>
          <w:sz w:val="28"/>
        </w:rPr>
        <w:t xml:space="preserve"> </w:t>
      </w:r>
      <w:r>
        <w:rPr>
          <w:rStyle w:val="Style_4_ch"/>
          <w:rFonts w:ascii="Times New Roman" w:hAnsi="Times New Roman"/>
          <w:color w:val="000000"/>
          <w:sz w:val="28"/>
        </w:rPr>
        <w:t>-</w:t>
      </w:r>
      <w:r>
        <w:rPr>
          <w:rStyle w:val="Style_4_ch"/>
          <w:rFonts w:ascii="Times New Roman" w:hAnsi="Times New Roman"/>
          <w:color w:val="000000"/>
          <w:sz w:val="28"/>
        </w:rPr>
        <w:t xml:space="preserve"> </w:t>
      </w:r>
      <w:r>
        <w:rPr>
          <w:rStyle w:val="Style_4_ch"/>
          <w:rFonts w:ascii="Times New Roman" w:hAnsi="Times New Roman"/>
          <w:color w:val="000000"/>
          <w:sz w:val="28"/>
        </w:rPr>
        <w:t>Микрокредитной компании по поддержке предпринимательства»</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w:t>
      </w:r>
      <w:r>
        <w:rPr>
          <w:rStyle w:val="Style_4_ch"/>
          <w:rFonts w:ascii="Times New Roman" w:hAnsi="Times New Roman"/>
          <w:color w:val="000000"/>
          <w:sz w:val="28"/>
        </w:rPr>
        <w:t>Деятельность</w:t>
      </w:r>
      <w:r>
        <w:rPr>
          <w:rStyle w:val="Style_4_ch"/>
          <w:rFonts w:ascii="Times New Roman" w:hAnsi="Times New Roman"/>
          <w:color w:val="000000"/>
          <w:sz w:val="28"/>
        </w:rPr>
        <w:t xml:space="preserve"> </w:t>
      </w:r>
      <w:r>
        <w:rPr>
          <w:rStyle w:val="Style_4_ch"/>
          <w:rFonts w:ascii="Times New Roman" w:hAnsi="Times New Roman"/>
          <w:color w:val="000000"/>
          <w:sz w:val="28"/>
        </w:rPr>
        <w:t>Автономной некоммерческой организации</w:t>
      </w:r>
      <w:r>
        <w:rPr>
          <w:rStyle w:val="Style_4_ch"/>
          <w:rFonts w:ascii="Times New Roman" w:hAnsi="Times New Roman"/>
          <w:color w:val="000000"/>
          <w:sz w:val="28"/>
        </w:rPr>
        <w:t xml:space="preserve"> </w:t>
      </w:r>
      <w:r>
        <w:rPr>
          <w:rStyle w:val="Style_4_ch"/>
          <w:rFonts w:ascii="Times New Roman" w:hAnsi="Times New Roman"/>
          <w:color w:val="000000"/>
          <w:sz w:val="28"/>
        </w:rPr>
        <w:t>-</w:t>
      </w:r>
      <w:r>
        <w:rPr>
          <w:rStyle w:val="Style_4_ch"/>
          <w:rFonts w:ascii="Times New Roman" w:hAnsi="Times New Roman"/>
          <w:color w:val="000000"/>
          <w:sz w:val="28"/>
        </w:rPr>
        <w:t xml:space="preserve"> </w:t>
      </w:r>
      <w:r>
        <w:rPr>
          <w:rStyle w:val="Style_4_ch"/>
          <w:rFonts w:ascii="Times New Roman" w:hAnsi="Times New Roman"/>
          <w:color w:val="000000"/>
          <w:sz w:val="28"/>
        </w:rPr>
        <w:t>Микрокредитной компании по поддержке предпринимательства</w:t>
      </w:r>
      <w:r>
        <w:rPr>
          <w:rStyle w:val="Style_4_ch"/>
          <w:rFonts w:ascii="Times New Roman" w:hAnsi="Times New Roman"/>
          <w:color w:val="000000"/>
          <w:sz w:val="28"/>
        </w:rPr>
        <w:t xml:space="preserve"> в течение 2025 года была обеспечена.</w:t>
      </w:r>
    </w:p>
    <w:p w14:paraId="7C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 xml:space="preserve"> </w:t>
      </w:r>
      <w:r>
        <w:rPr>
          <w:rStyle w:val="Style_4_ch"/>
          <w:rFonts w:ascii="Times New Roman" w:hAnsi="Times New Roman"/>
          <w:color w:val="000000"/>
          <w:sz w:val="28"/>
        </w:rPr>
        <w:t xml:space="preserve">Мероприятие (результат) 1.5. «Пропаганда и популяризация социальной предпринимательской деятельности»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w:t>
      </w:r>
      <w:r>
        <w:rPr>
          <w:rStyle w:val="Style_4_ch"/>
          <w:rFonts w:ascii="Times New Roman" w:hAnsi="Times New Roman"/>
          <w:color w:val="000000"/>
          <w:sz w:val="28"/>
        </w:rPr>
        <w:t>В 2025 году</w:t>
      </w:r>
      <w:r>
        <w:rPr>
          <w:rStyle w:val="Style_4_ch"/>
          <w:rFonts w:ascii="Times New Roman" w:hAnsi="Times New Roman"/>
          <w:color w:val="000000"/>
          <w:sz w:val="28"/>
        </w:rPr>
        <w:t xml:space="preserve"> </w:t>
      </w:r>
      <w:r>
        <w:rPr>
          <w:rStyle w:val="Style_4_ch"/>
          <w:rFonts w:ascii="Times New Roman" w:hAnsi="Times New Roman"/>
          <w:color w:val="000000"/>
          <w:sz w:val="28"/>
        </w:rPr>
        <w:t>о</w:t>
      </w:r>
      <w:r>
        <w:rPr>
          <w:rStyle w:val="Style_4_ch"/>
          <w:rFonts w:ascii="Times New Roman" w:hAnsi="Times New Roman"/>
          <w:color w:val="000000"/>
          <w:sz w:val="28"/>
        </w:rPr>
        <w:t xml:space="preserve">беспечена публикация </w:t>
      </w:r>
      <w:r>
        <w:rPr>
          <w:rStyle w:val="Style_4_ch"/>
          <w:rFonts w:ascii="Times New Roman" w:hAnsi="Times New Roman"/>
          <w:color w:val="000000"/>
          <w:sz w:val="28"/>
        </w:rPr>
        <w:t xml:space="preserve">5-ти </w:t>
      </w:r>
      <w:r>
        <w:rPr>
          <w:rStyle w:val="Style_4_ch"/>
          <w:rFonts w:ascii="Times New Roman" w:hAnsi="Times New Roman"/>
          <w:color w:val="000000"/>
          <w:sz w:val="28"/>
        </w:rPr>
        <w:t xml:space="preserve">информационно-справочных материалов в </w:t>
      </w:r>
      <w:r>
        <w:rPr>
          <w:rStyle w:val="Style_4_ch"/>
          <w:rFonts w:ascii="Times New Roman" w:hAnsi="Times New Roman"/>
          <w:color w:val="000000"/>
          <w:sz w:val="28"/>
        </w:rPr>
        <w:t>средствах массовой информации.</w:t>
      </w:r>
    </w:p>
    <w:p w14:paraId="7D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Мероприятие (результат) 1.6. «</w:t>
      </w:r>
      <w:r>
        <w:rPr>
          <w:rStyle w:val="Style_4_ch"/>
          <w:rFonts w:ascii="Times New Roman" w:hAnsi="Times New Roman"/>
          <w:color w:val="000000"/>
          <w:sz w:val="28"/>
        </w:rPr>
        <w:t>Муниципальные преференции в виде предоставления сельскохозяйственным товаропроизводителям мест для размещения нестационарных торговых объектов без проведения торгов (конкурсов, аукционов)»</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С целью продвижения продукции сельскохозяйственных товаропроизводителей организовано предоставление 3 </w:t>
      </w:r>
      <w:r>
        <w:rPr>
          <w:rStyle w:val="Style_4_ch"/>
          <w:rFonts w:ascii="Times New Roman" w:hAnsi="Times New Roman"/>
          <w:color w:val="000000"/>
          <w:sz w:val="28"/>
        </w:rPr>
        <w:t>мест для размещения нестационарных торговых объектов без проведения торгов (конкурсов, аукционов)</w:t>
      </w:r>
      <w:r>
        <w:rPr>
          <w:rStyle w:val="Style_4_ch"/>
          <w:rFonts w:ascii="Times New Roman" w:hAnsi="Times New Roman"/>
          <w:color w:val="000000"/>
          <w:sz w:val="28"/>
        </w:rPr>
        <w:t>.</w:t>
      </w:r>
    </w:p>
    <w:p w14:paraId="7E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 xml:space="preserve">По комплексу </w:t>
      </w:r>
      <w:r>
        <w:rPr>
          <w:rStyle w:val="Style_4_ch"/>
          <w:rFonts w:ascii="Times New Roman" w:hAnsi="Times New Roman"/>
          <w:color w:val="000000"/>
          <w:sz w:val="28"/>
        </w:rPr>
        <w:t>процессных мероприятий 1 «Развитие субъектов малого и среднего предпринимательства в Белокалитвинском районе»</w:t>
      </w:r>
      <w:r>
        <w:rPr>
          <w:rStyle w:val="Style_4_ch"/>
          <w:rFonts w:ascii="Times New Roman" w:hAnsi="Times New Roman"/>
          <w:color w:val="000000"/>
          <w:sz w:val="28"/>
        </w:rPr>
        <w:t xml:space="preserve"> предусмотрено выполнение 6 контрольных точек, из них достигнуто</w:t>
      </w:r>
      <w:r>
        <w:rPr>
          <w:rStyle w:val="Style_4_ch"/>
          <w:rFonts w:ascii="Times New Roman" w:hAnsi="Times New Roman"/>
          <w:color w:val="000000"/>
          <w:sz w:val="28"/>
        </w:rPr>
        <w:t xml:space="preserve"> в установленные сроки 6.</w:t>
      </w:r>
    </w:p>
    <w:p w14:paraId="7F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В рамках</w:t>
      </w:r>
      <w:r>
        <w:rPr>
          <w:rStyle w:val="Style_4_ch"/>
          <w:rFonts w:ascii="Times New Roman" w:hAnsi="Times New Roman"/>
          <w:color w:val="000000"/>
          <w:sz w:val="28"/>
        </w:rPr>
        <w:t xml:space="preserve"> </w:t>
      </w:r>
      <w:r>
        <w:rPr>
          <w:rStyle w:val="Style_4_ch"/>
          <w:rFonts w:ascii="Times New Roman" w:hAnsi="Times New Roman"/>
          <w:color w:val="000000"/>
          <w:sz w:val="28"/>
        </w:rPr>
        <w:t>комплекса процессных мероприятий</w:t>
      </w:r>
      <w:r>
        <w:rPr>
          <w:rStyle w:val="Style_4_ch"/>
          <w:rFonts w:ascii="Times New Roman" w:hAnsi="Times New Roman"/>
          <w:color w:val="000000"/>
          <w:sz w:val="28"/>
        </w:rPr>
        <w:t xml:space="preserve"> 2 </w:t>
      </w:r>
      <w:r>
        <w:rPr>
          <w:rStyle w:val="Style_4_ch"/>
          <w:rFonts w:ascii="Times New Roman" w:hAnsi="Times New Roman"/>
          <w:color w:val="000000"/>
          <w:sz w:val="28"/>
        </w:rPr>
        <w:t>«Создание благоприятных условий для привлечения инвестиций в Белокалитвинский район»</w:t>
      </w:r>
      <w:r>
        <w:rPr>
          <w:rStyle w:val="Style_4_ch"/>
          <w:rFonts w:ascii="Times New Roman" w:hAnsi="Times New Roman"/>
          <w:color w:val="000000"/>
          <w:sz w:val="28"/>
        </w:rPr>
        <w:t xml:space="preserve"> предусмотрена реализация 3 </w:t>
      </w:r>
      <w:r>
        <w:rPr>
          <w:rStyle w:val="Style_4_ch"/>
          <w:rFonts w:ascii="Times New Roman" w:hAnsi="Times New Roman"/>
          <w:color w:val="000000"/>
          <w:sz w:val="28"/>
        </w:rPr>
        <w:t>мероприятий</w:t>
      </w:r>
      <w:r>
        <w:rPr>
          <w:rStyle w:val="Style_4_ch"/>
          <w:rFonts w:ascii="Times New Roman" w:hAnsi="Times New Roman"/>
          <w:color w:val="000000"/>
          <w:sz w:val="28"/>
        </w:rPr>
        <w:t xml:space="preserve"> (результатов) и 3 контрольных точек.</w:t>
      </w:r>
    </w:p>
    <w:p w14:paraId="80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Мероприятие (результат) 1.1. «Осуществление работы Совета по инвестициям Белокалитвинского района»</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В 2025 году проведено 8 заседаний Совета по инвестициям </w:t>
      </w:r>
      <w:r>
        <w:rPr>
          <w:rStyle w:val="Style_4_ch"/>
          <w:rFonts w:ascii="Times New Roman" w:hAnsi="Times New Roman"/>
          <w:color w:val="000000"/>
          <w:sz w:val="28"/>
        </w:rPr>
        <w:t>Белокалитвинского района</w:t>
      </w:r>
      <w:r>
        <w:rPr>
          <w:rStyle w:val="Style_4_ch"/>
          <w:rFonts w:ascii="Times New Roman" w:hAnsi="Times New Roman"/>
          <w:color w:val="000000"/>
          <w:sz w:val="28"/>
        </w:rPr>
        <w:t>.</w:t>
      </w:r>
    </w:p>
    <w:p w14:paraId="81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Мероприятие (результат) 1.2. «Мониторинг инвестиционных проектов, имеющих социально-экономическое значение для развития Белокалитвинского района»</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В течение 2025 года ежеквартально осуществлялся мониторинг реализации инвестиционных проектов.</w:t>
      </w:r>
    </w:p>
    <w:p w14:paraId="82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Мероприятие (результат) 1.3. «Издание (публикация) информационных справочных материалов для создания благоприятного инвестиционного имиджа Белокалитвинского района»</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В 2025 году обеспечена публикация 4-х </w:t>
      </w:r>
      <w:r>
        <w:rPr>
          <w:rStyle w:val="Style_4_ch"/>
          <w:rFonts w:ascii="Times New Roman" w:hAnsi="Times New Roman"/>
          <w:color w:val="000000"/>
          <w:sz w:val="28"/>
        </w:rPr>
        <w:t>информационных справочных материалов для создания благоприятного инвестиционного имиджа Белокалитвинского района</w:t>
      </w:r>
      <w:r>
        <w:rPr>
          <w:rStyle w:val="Style_4_ch"/>
          <w:rFonts w:ascii="Times New Roman" w:hAnsi="Times New Roman"/>
          <w:color w:val="000000"/>
          <w:sz w:val="28"/>
        </w:rPr>
        <w:t>.</w:t>
      </w:r>
    </w:p>
    <w:p w14:paraId="83010000">
      <w:pPr>
        <w:widowControl w:val="1"/>
        <w:spacing w:after="0" w:line="240" w:lineRule="auto"/>
        <w:ind w:firstLine="709"/>
        <w:jc w:val="both"/>
        <w:rPr>
          <w:rFonts w:ascii="Times New Roman" w:hAnsi="Times New Roman"/>
          <w:color w:val="000000"/>
          <w:sz w:val="28"/>
        </w:rPr>
      </w:pPr>
      <w:r>
        <w:rPr>
          <w:rStyle w:val="Style_4_ch"/>
          <w:rFonts w:ascii="Times New Roman" w:hAnsi="Times New Roman"/>
          <w:color w:val="000000"/>
          <w:sz w:val="28"/>
        </w:rPr>
        <w:t xml:space="preserve">По комплексу процессных мероприятий </w:t>
      </w:r>
      <w:r>
        <w:rPr>
          <w:rStyle w:val="Style_4_ch"/>
          <w:rFonts w:ascii="Times New Roman" w:hAnsi="Times New Roman"/>
          <w:color w:val="000000"/>
          <w:sz w:val="28"/>
        </w:rPr>
        <w:t>2</w:t>
      </w:r>
      <w:r>
        <w:rPr>
          <w:rStyle w:val="Style_4_ch"/>
          <w:rFonts w:ascii="Times New Roman" w:hAnsi="Times New Roman"/>
          <w:color w:val="000000"/>
          <w:sz w:val="28"/>
        </w:rPr>
        <w:t xml:space="preserve"> «Создание благоприятных условий для привлечения инвестиций в Белокалитвинский район» предусмотрено выполнение </w:t>
      </w:r>
      <w:r>
        <w:rPr>
          <w:rStyle w:val="Style_4_ch"/>
          <w:rFonts w:ascii="Times New Roman" w:hAnsi="Times New Roman"/>
          <w:color w:val="000000"/>
          <w:sz w:val="28"/>
        </w:rPr>
        <w:t>3</w:t>
      </w:r>
      <w:r>
        <w:rPr>
          <w:rStyle w:val="Style_4_ch"/>
          <w:rFonts w:ascii="Times New Roman" w:hAnsi="Times New Roman"/>
          <w:color w:val="000000"/>
          <w:sz w:val="28"/>
        </w:rPr>
        <w:t xml:space="preserve"> контрольных точек, из них достигнуто в установленные сроки </w:t>
      </w:r>
      <w:r>
        <w:rPr>
          <w:rStyle w:val="Style_4_ch"/>
          <w:rFonts w:ascii="Times New Roman" w:hAnsi="Times New Roman"/>
          <w:color w:val="000000"/>
          <w:sz w:val="28"/>
        </w:rPr>
        <w:t>3</w:t>
      </w:r>
      <w:r>
        <w:rPr>
          <w:rStyle w:val="Style_4_ch"/>
          <w:rFonts w:ascii="Times New Roman" w:hAnsi="Times New Roman"/>
          <w:color w:val="000000"/>
          <w:sz w:val="28"/>
        </w:rPr>
        <w:t>.</w:t>
      </w:r>
    </w:p>
    <w:p w14:paraId="84010000">
      <w:pPr>
        <w:widowControl w:val="1"/>
        <w:spacing w:after="0" w:line="240" w:lineRule="auto"/>
        <w:ind w:firstLine="567"/>
        <w:jc w:val="both"/>
        <w:rPr>
          <w:rFonts w:ascii="Times New Roman" w:hAnsi="Times New Roman"/>
          <w:color w:val="000000"/>
          <w:sz w:val="28"/>
        </w:rPr>
      </w:pPr>
      <w:r>
        <w:rPr>
          <w:rStyle w:val="Style_4_ch"/>
          <w:rFonts w:ascii="Times New Roman" w:hAnsi="Times New Roman"/>
          <w:color w:val="000000"/>
          <w:sz w:val="28"/>
        </w:rPr>
        <w:t>В рамках комплекса процессных мероприятий</w:t>
      </w:r>
      <w:r>
        <w:rPr>
          <w:rStyle w:val="Style_4_ch"/>
          <w:rFonts w:ascii="Times New Roman" w:hAnsi="Times New Roman"/>
          <w:color w:val="000000"/>
          <w:sz w:val="28"/>
        </w:rPr>
        <w:t xml:space="preserve"> 3 </w:t>
      </w:r>
      <w:r>
        <w:rPr>
          <w:rStyle w:val="Style_4_ch"/>
          <w:rFonts w:ascii="Times New Roman" w:hAnsi="Times New Roman"/>
          <w:color w:val="000000"/>
          <w:sz w:val="28"/>
        </w:rPr>
        <w:t>«Защита прав потребителей в Белокалитвинском районе»</w:t>
      </w:r>
      <w:r>
        <w:rPr>
          <w:rStyle w:val="Style_4_ch"/>
          <w:rFonts w:ascii="Times New Roman" w:hAnsi="Times New Roman"/>
          <w:color w:val="000000"/>
          <w:sz w:val="28"/>
        </w:rPr>
        <w:t xml:space="preserve"> </w:t>
      </w:r>
      <w:r>
        <w:rPr>
          <w:rStyle w:val="Style_4_ch"/>
          <w:rFonts w:ascii="Times New Roman" w:hAnsi="Times New Roman"/>
          <w:color w:val="000000"/>
          <w:sz w:val="28"/>
        </w:rPr>
        <w:t xml:space="preserve">предусмотрена реализация 3 </w:t>
      </w:r>
      <w:r>
        <w:rPr>
          <w:rStyle w:val="Style_4_ch"/>
          <w:rFonts w:ascii="Times New Roman" w:hAnsi="Times New Roman"/>
          <w:color w:val="000000"/>
          <w:sz w:val="28"/>
        </w:rPr>
        <w:t>мероприятий</w:t>
      </w:r>
      <w:r>
        <w:rPr>
          <w:rStyle w:val="Style_4_ch"/>
          <w:rFonts w:ascii="Times New Roman" w:hAnsi="Times New Roman"/>
          <w:color w:val="000000"/>
          <w:sz w:val="28"/>
        </w:rPr>
        <w:t xml:space="preserve"> (результатов) и </w:t>
      </w:r>
      <w:r>
        <w:rPr>
          <w:rStyle w:val="Style_4_ch"/>
          <w:rFonts w:ascii="Times New Roman" w:hAnsi="Times New Roman"/>
          <w:color w:val="000000"/>
          <w:sz w:val="28"/>
        </w:rPr>
        <w:t>6</w:t>
      </w:r>
      <w:r>
        <w:rPr>
          <w:rStyle w:val="Style_4_ch"/>
          <w:rFonts w:ascii="Times New Roman" w:hAnsi="Times New Roman"/>
          <w:color w:val="000000"/>
          <w:sz w:val="28"/>
        </w:rPr>
        <w:t xml:space="preserve"> контрольных точек.</w:t>
      </w:r>
    </w:p>
    <w:p w14:paraId="85010000">
      <w:pPr>
        <w:widowControl w:val="1"/>
        <w:spacing w:after="0" w:line="240" w:lineRule="auto"/>
        <w:ind w:firstLine="709"/>
        <w:jc w:val="both"/>
        <w:rPr>
          <w:rFonts w:ascii="Times New Roman" w:hAnsi="Times New Roman"/>
          <w:color w:val="000000"/>
          <w:sz w:val="28"/>
        </w:rPr>
      </w:pPr>
      <w:r>
        <w:rPr>
          <w:rStyle w:val="Style_4_ch"/>
          <w:rFonts w:ascii="Times New Roman" w:hAnsi="Times New Roman"/>
          <w:color w:val="000000"/>
          <w:sz w:val="28"/>
        </w:rPr>
        <w:t>Мероприятие (результат) 1.1. «Проведено информационное обеспечение потребителей, просвещение и популяризация вопросов защиты прав потребителей»</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В 2025 году была оказана 31 бесплатная консультация потребителям товаров и услуг.</w:t>
      </w:r>
      <w:r>
        <w:rPr>
          <w:rStyle w:val="Style_4_ch"/>
          <w:rFonts w:ascii="Times New Roman" w:hAnsi="Times New Roman"/>
          <w:color w:val="000000"/>
          <w:sz w:val="28"/>
        </w:rPr>
        <w:t xml:space="preserve"> Были изготовлены квартальные настенные календари на 2026 год с информационной тематикой защиты прав потребителей (20 штук).</w:t>
      </w:r>
    </w:p>
    <w:p w14:paraId="86010000">
      <w:pPr>
        <w:widowControl w:val="1"/>
        <w:spacing w:after="0" w:line="240" w:lineRule="auto"/>
        <w:ind w:firstLine="709"/>
        <w:jc w:val="both"/>
        <w:rPr>
          <w:rFonts w:ascii="Times New Roman" w:hAnsi="Times New Roman"/>
          <w:color w:val="000000"/>
          <w:sz w:val="28"/>
        </w:rPr>
      </w:pPr>
      <w:r>
        <w:rPr>
          <w:rStyle w:val="Style_4_ch"/>
          <w:rFonts w:ascii="Times New Roman" w:hAnsi="Times New Roman"/>
          <w:color w:val="000000"/>
          <w:sz w:val="28"/>
        </w:rPr>
        <w:t xml:space="preserve">Мероприятие (результат) 1.2. «Проведено кадровое обеспечение защиты прав потребителей»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w:t>
      </w:r>
      <w:r>
        <w:rPr>
          <w:rStyle w:val="Style_4_ch"/>
          <w:rFonts w:ascii="Times New Roman" w:hAnsi="Times New Roman"/>
          <w:color w:val="000000"/>
          <w:sz w:val="28"/>
        </w:rPr>
        <w:t>Проведен конкурс среди учащихся общеобразовательных организаций</w:t>
      </w:r>
      <w:r>
        <w:rPr>
          <w:rStyle w:val="Style_4_ch"/>
          <w:rFonts w:ascii="Times New Roman" w:hAnsi="Times New Roman"/>
          <w:color w:val="000000"/>
          <w:sz w:val="28"/>
        </w:rPr>
        <w:t xml:space="preserve"> в 3-х возрастных категориях</w:t>
      </w:r>
      <w:r>
        <w:rPr>
          <w:rStyle w:val="Style_4_ch"/>
          <w:rFonts w:ascii="Times New Roman" w:hAnsi="Times New Roman"/>
          <w:color w:val="000000"/>
          <w:sz w:val="28"/>
        </w:rPr>
        <w:t xml:space="preserve"> на тему «Справедливый переход к устойчивому образу жизни» в сфере защиты прав потребителей.</w:t>
      </w:r>
    </w:p>
    <w:p w14:paraId="87010000">
      <w:pPr>
        <w:widowControl w:val="1"/>
        <w:spacing w:after="0" w:line="240" w:lineRule="auto"/>
        <w:ind w:firstLine="709"/>
        <w:jc w:val="both"/>
        <w:rPr>
          <w:rFonts w:ascii="Times New Roman" w:hAnsi="Times New Roman"/>
          <w:color w:val="000000"/>
          <w:sz w:val="28"/>
        </w:rPr>
      </w:pPr>
      <w:r>
        <w:rPr>
          <w:rStyle w:val="Style_4_ch"/>
          <w:rFonts w:ascii="Times New Roman" w:hAnsi="Times New Roman"/>
          <w:color w:val="000000"/>
          <w:sz w:val="28"/>
        </w:rPr>
        <w:t>Мероприятие (результат) 2.1. «Проведен мониторинг качества и безопасности товаров (работ, услуг), реализуемых на потребительском рынке Белокалитвинского района»</w:t>
      </w:r>
      <w:r>
        <w:rPr>
          <w:rStyle w:val="Style_4_ch"/>
          <w:rFonts w:ascii="Times New Roman" w:hAnsi="Times New Roman"/>
          <w:color w:val="000000"/>
          <w:sz w:val="28"/>
        </w:rPr>
        <w:t xml:space="preserve"> </w:t>
      </w:r>
      <w:r>
        <w:rPr>
          <w:rStyle w:val="Style_4_ch"/>
          <w:rFonts w:ascii="Times New Roman" w:hAnsi="Times New Roman"/>
          <w:color w:val="000000"/>
          <w:sz w:val="28"/>
        </w:rPr>
        <w:t>выполнено в полном объеме.</w:t>
      </w:r>
      <w:r>
        <w:rPr>
          <w:rStyle w:val="Style_4_ch"/>
          <w:rFonts w:ascii="Times New Roman" w:hAnsi="Times New Roman"/>
          <w:color w:val="000000"/>
          <w:sz w:val="28"/>
        </w:rPr>
        <w:t xml:space="preserve"> В 2025 году п</w:t>
      </w:r>
      <w:r>
        <w:rPr>
          <w:rStyle w:val="Style_4_ch"/>
          <w:rFonts w:ascii="Times New Roman" w:hAnsi="Times New Roman"/>
          <w:color w:val="000000"/>
          <w:sz w:val="28"/>
        </w:rPr>
        <w:t>роведен</w:t>
      </w:r>
      <w:r>
        <w:rPr>
          <w:rStyle w:val="Style_4_ch"/>
          <w:rFonts w:ascii="Times New Roman" w:hAnsi="Times New Roman"/>
          <w:color w:val="000000"/>
          <w:sz w:val="28"/>
        </w:rPr>
        <w:t>о</w:t>
      </w:r>
      <w:r>
        <w:rPr>
          <w:rStyle w:val="Style_4_ch"/>
          <w:rFonts w:ascii="Times New Roman" w:hAnsi="Times New Roman"/>
          <w:color w:val="000000"/>
          <w:sz w:val="28"/>
        </w:rPr>
        <w:t xml:space="preserve"> </w:t>
      </w:r>
      <w:r>
        <w:rPr>
          <w:rStyle w:val="Style_4_ch"/>
          <w:rFonts w:ascii="Times New Roman" w:hAnsi="Times New Roman"/>
          <w:color w:val="000000"/>
          <w:sz w:val="28"/>
        </w:rPr>
        <w:t xml:space="preserve">13 </w:t>
      </w:r>
      <w:r>
        <w:rPr>
          <w:rStyle w:val="Style_4_ch"/>
          <w:rFonts w:ascii="Times New Roman" w:hAnsi="Times New Roman"/>
          <w:color w:val="000000"/>
          <w:sz w:val="28"/>
        </w:rPr>
        <w:t>провер</w:t>
      </w:r>
      <w:r>
        <w:rPr>
          <w:rStyle w:val="Style_4_ch"/>
          <w:rFonts w:ascii="Times New Roman" w:hAnsi="Times New Roman"/>
          <w:color w:val="000000"/>
          <w:sz w:val="28"/>
        </w:rPr>
        <w:t>о</w:t>
      </w:r>
      <w:r>
        <w:rPr>
          <w:rStyle w:val="Style_4_ch"/>
          <w:rFonts w:ascii="Times New Roman" w:hAnsi="Times New Roman"/>
          <w:color w:val="000000"/>
          <w:sz w:val="28"/>
        </w:rPr>
        <w:t>к качества продукции, реализуемой на потребительском рынке Белокалитвинского района</w:t>
      </w:r>
      <w:r>
        <w:rPr>
          <w:rStyle w:val="Style_4_ch"/>
          <w:rFonts w:ascii="Times New Roman" w:hAnsi="Times New Roman"/>
          <w:color w:val="000000"/>
          <w:sz w:val="28"/>
        </w:rPr>
        <w:t>.</w:t>
      </w:r>
    </w:p>
    <w:p w14:paraId="88010000">
      <w:pPr>
        <w:widowControl w:val="1"/>
        <w:spacing w:after="0" w:line="240" w:lineRule="auto"/>
        <w:ind w:firstLine="709"/>
        <w:jc w:val="both"/>
        <w:rPr>
          <w:rFonts w:ascii="Times New Roman" w:hAnsi="Times New Roman"/>
          <w:color w:val="000000"/>
          <w:sz w:val="28"/>
        </w:rPr>
      </w:pPr>
      <w:r>
        <w:rPr>
          <w:rStyle w:val="Style_4_ch"/>
          <w:rFonts w:ascii="Times New Roman" w:hAnsi="Times New Roman"/>
          <w:color w:val="000000"/>
          <w:sz w:val="28"/>
        </w:rPr>
        <w:t xml:space="preserve">По комплексу процессных мероприятий </w:t>
      </w:r>
      <w:r>
        <w:rPr>
          <w:rStyle w:val="Style_4_ch"/>
          <w:rFonts w:ascii="Times New Roman" w:hAnsi="Times New Roman"/>
          <w:color w:val="000000"/>
          <w:sz w:val="28"/>
        </w:rPr>
        <w:t>3</w:t>
      </w:r>
      <w:r>
        <w:rPr>
          <w:rStyle w:val="Style_4_ch"/>
          <w:rFonts w:ascii="Times New Roman" w:hAnsi="Times New Roman"/>
          <w:color w:val="000000"/>
          <w:sz w:val="28"/>
        </w:rPr>
        <w:t xml:space="preserve"> «Защита прав потребителей в Белокалитвинском районе» предусмотрено выполнение </w:t>
      </w:r>
      <w:r>
        <w:rPr>
          <w:rStyle w:val="Style_4_ch"/>
          <w:rFonts w:ascii="Times New Roman" w:hAnsi="Times New Roman"/>
          <w:color w:val="000000"/>
          <w:sz w:val="28"/>
        </w:rPr>
        <w:t>6</w:t>
      </w:r>
      <w:r>
        <w:rPr>
          <w:rStyle w:val="Style_4_ch"/>
          <w:rFonts w:ascii="Times New Roman" w:hAnsi="Times New Roman"/>
          <w:color w:val="000000"/>
          <w:sz w:val="28"/>
        </w:rPr>
        <w:t xml:space="preserve"> контрольных точек, из них достигнуто в установленные сроки </w:t>
      </w:r>
      <w:r>
        <w:rPr>
          <w:rStyle w:val="Style_4_ch"/>
          <w:rFonts w:ascii="Times New Roman" w:hAnsi="Times New Roman"/>
          <w:color w:val="000000"/>
          <w:sz w:val="28"/>
        </w:rPr>
        <w:t>6</w:t>
      </w:r>
      <w:r>
        <w:rPr>
          <w:rStyle w:val="Style_4_ch"/>
          <w:rFonts w:ascii="Times New Roman" w:hAnsi="Times New Roman"/>
          <w:color w:val="000000"/>
          <w:sz w:val="28"/>
        </w:rPr>
        <w:t>.</w:t>
      </w:r>
    </w:p>
    <w:p w14:paraId="89010000">
      <w:pPr>
        <w:widowControl w:val="1"/>
        <w:spacing w:after="0" w:line="240" w:lineRule="auto"/>
        <w:ind w:firstLine="709"/>
        <w:jc w:val="both"/>
        <w:rPr>
          <w:rFonts w:ascii="Times New Roman" w:hAnsi="Times New Roman"/>
          <w:color w:val="000000"/>
          <w:sz w:val="28"/>
        </w:rPr>
      </w:pPr>
      <w:r>
        <w:rPr>
          <w:rFonts w:ascii="Times New Roman" w:hAnsi="Times New Roman"/>
          <w:color w:val="000000"/>
          <w:sz w:val="28"/>
        </w:rPr>
        <w:tab/>
      </w:r>
    </w:p>
    <w:p w14:paraId="8A010000">
      <w:pPr>
        <w:widowControl w:val="1"/>
        <w:spacing w:line="240" w:lineRule="auto"/>
        <w:ind w:firstLine="709"/>
        <w:jc w:val="both"/>
        <w:rPr>
          <w:rFonts w:ascii="Times New Roman" w:hAnsi="Times New Roman"/>
          <w:color w:val="000000"/>
          <w:sz w:val="28"/>
        </w:rPr>
      </w:pPr>
      <w:r>
        <w:rPr>
          <w:rStyle w:val="Style_4_ch"/>
          <w:rFonts w:ascii="Times New Roman" w:hAnsi="Times New Roman"/>
          <w:color w:val="000000"/>
          <w:sz w:val="28"/>
        </w:rPr>
        <w:t>В 2025 году на ход реализации муниципальной программы оказывало влияние внешнее санкционное давление, оказываемое на Российскую Федерацию.</w:t>
      </w:r>
    </w:p>
    <w:p w14:paraId="8B010000">
      <w:pPr>
        <w:widowControl w:val="1"/>
        <w:spacing w:after="0" w:line="240" w:lineRule="auto"/>
        <w:ind w:firstLine="709"/>
        <w:jc w:val="both"/>
        <w:rPr>
          <w:rFonts w:ascii="Times New Roman" w:hAnsi="Times New Roman"/>
          <w:sz w:val="28"/>
        </w:rPr>
      </w:pPr>
      <w:r>
        <w:rPr>
          <w:rFonts w:ascii="Times New Roman" w:hAnsi="Times New Roman"/>
          <w:sz w:val="28"/>
        </w:rPr>
        <w:t>Объем запланированных расходов на реализацию муниципальной программы на 2025 год составил 12030,0 тыс. рублей,</w:t>
      </w:r>
      <w:r>
        <w:rPr>
          <w:rFonts w:ascii="Times New Roman" w:hAnsi="Times New Roman"/>
          <w:sz w:val="28"/>
        </w:rPr>
        <w:t xml:space="preserve"> в том числе по источникам финансирования:</w:t>
      </w:r>
    </w:p>
    <w:p w14:paraId="8C010000">
      <w:pPr>
        <w:widowControl w:val="1"/>
        <w:spacing w:after="0" w:line="240" w:lineRule="auto"/>
        <w:ind w:firstLine="709"/>
        <w:jc w:val="both"/>
        <w:rPr>
          <w:rFonts w:ascii="Times New Roman" w:hAnsi="Times New Roman"/>
          <w:sz w:val="28"/>
        </w:rPr>
      </w:pPr>
      <w:r>
        <w:rPr>
          <w:rFonts w:ascii="Times New Roman" w:hAnsi="Times New Roman"/>
          <w:sz w:val="28"/>
        </w:rPr>
        <w:t>местный бюджет – 30,0 тыс. рублей;</w:t>
      </w:r>
    </w:p>
    <w:p w14:paraId="8D010000">
      <w:pPr>
        <w:widowControl w:val="1"/>
        <w:spacing w:after="0" w:line="240" w:lineRule="auto"/>
        <w:ind w:firstLine="709"/>
        <w:jc w:val="both"/>
        <w:rPr>
          <w:rFonts w:ascii="Times New Roman" w:hAnsi="Times New Roman"/>
          <w:sz w:val="28"/>
        </w:rPr>
      </w:pPr>
      <w:r>
        <w:rPr>
          <w:rFonts w:ascii="Times New Roman" w:hAnsi="Times New Roman"/>
          <w:sz w:val="28"/>
        </w:rPr>
        <w:t>внебюджетные источники – 12000,0 тыс. рублей.</w:t>
      </w:r>
    </w:p>
    <w:p w14:paraId="8E010000">
      <w:pPr>
        <w:widowControl w:val="1"/>
        <w:spacing w:after="0" w:line="240" w:lineRule="auto"/>
        <w:ind w:firstLine="709"/>
        <w:jc w:val="both"/>
        <w:rPr>
          <w:rFonts w:ascii="Times New Roman" w:hAnsi="Times New Roman"/>
          <w:sz w:val="28"/>
        </w:rPr>
      </w:pPr>
      <w:r>
        <w:rPr>
          <w:rFonts w:ascii="Times New Roman" w:hAnsi="Times New Roman"/>
          <w:sz w:val="28"/>
        </w:rPr>
        <w:t xml:space="preserve">План ассигнований в соответствии с решением Собрания депутатов Белокалитвинского района от 24.12.2024 № 186 «О бюджете на 2025 год и на плановый период 2026 и 2027 годов» составил 30,0 тыс. рублей. В соответствии со сводной бюджетной росписью – 30,0 тыс. рублей, в том числе по источникам финансирования: </w:t>
      </w:r>
    </w:p>
    <w:p w14:paraId="8F010000">
      <w:pPr>
        <w:widowControl w:val="1"/>
        <w:spacing w:after="0" w:line="240" w:lineRule="auto"/>
        <w:ind w:firstLine="709"/>
        <w:jc w:val="both"/>
        <w:rPr>
          <w:rFonts w:ascii="Times New Roman" w:hAnsi="Times New Roman"/>
          <w:sz w:val="28"/>
        </w:rPr>
      </w:pPr>
      <w:r>
        <w:rPr>
          <w:rFonts w:ascii="Times New Roman" w:hAnsi="Times New Roman"/>
          <w:sz w:val="28"/>
        </w:rPr>
        <w:t>местный бюджет – 30,0 тыс. рублей.</w:t>
      </w:r>
    </w:p>
    <w:p w14:paraId="90010000">
      <w:pPr>
        <w:widowControl w:val="1"/>
        <w:spacing w:after="0" w:line="240" w:lineRule="auto"/>
        <w:ind w:firstLine="709"/>
        <w:jc w:val="both"/>
        <w:rPr>
          <w:rFonts w:ascii="Times New Roman" w:hAnsi="Times New Roman"/>
          <w:sz w:val="28"/>
        </w:rPr>
      </w:pPr>
      <w:r>
        <w:rPr>
          <w:rFonts w:ascii="Times New Roman" w:hAnsi="Times New Roman"/>
          <w:sz w:val="28"/>
        </w:rPr>
        <w:t>Исполнение расходов по муниципальной</w:t>
      </w:r>
      <w:r>
        <w:rPr>
          <w:rFonts w:ascii="Times New Roman" w:hAnsi="Times New Roman"/>
          <w:sz w:val="28"/>
        </w:rPr>
        <w:t xml:space="preserve"> </w:t>
      </w:r>
      <w:r>
        <w:rPr>
          <w:rFonts w:ascii="Times New Roman" w:hAnsi="Times New Roman"/>
          <w:sz w:val="28"/>
        </w:rPr>
        <w:t>программе составило</w:t>
      </w:r>
      <w:r>
        <w:rPr>
          <w:rFonts w:ascii="Times New Roman" w:hAnsi="Times New Roman"/>
          <w:sz w:val="28"/>
        </w:rPr>
        <w:t xml:space="preserve"> 19410,0 тыс. рублей, в том числе по источникам финансирования:</w:t>
      </w:r>
    </w:p>
    <w:p w14:paraId="91010000">
      <w:pPr>
        <w:widowControl w:val="1"/>
        <w:spacing w:after="0" w:line="240" w:lineRule="auto"/>
        <w:ind w:firstLine="709"/>
        <w:jc w:val="both"/>
        <w:rPr>
          <w:rFonts w:ascii="Times New Roman" w:hAnsi="Times New Roman"/>
          <w:sz w:val="28"/>
        </w:rPr>
      </w:pPr>
      <w:r>
        <w:rPr>
          <w:rFonts w:ascii="Times New Roman" w:hAnsi="Times New Roman"/>
          <w:sz w:val="28"/>
        </w:rPr>
        <w:t>местный бюджет – 30,0 тыс. рублей;</w:t>
      </w:r>
    </w:p>
    <w:p w14:paraId="92010000">
      <w:pPr>
        <w:widowControl w:val="1"/>
        <w:spacing w:after="0" w:line="240" w:lineRule="auto"/>
        <w:ind w:firstLine="709"/>
        <w:jc w:val="both"/>
        <w:rPr>
          <w:rFonts w:ascii="Times New Roman" w:hAnsi="Times New Roman"/>
          <w:sz w:val="28"/>
        </w:rPr>
      </w:pPr>
      <w:r>
        <w:rPr>
          <w:rFonts w:ascii="Times New Roman" w:hAnsi="Times New Roman"/>
          <w:sz w:val="28"/>
        </w:rPr>
        <w:t>внебюджетные источники – 19380,0 тыс. рублей.</w:t>
      </w:r>
    </w:p>
    <w:p w14:paraId="93010000">
      <w:pPr>
        <w:widowControl w:val="1"/>
        <w:spacing w:after="0" w:line="240" w:lineRule="auto"/>
        <w:ind w:firstLine="709"/>
        <w:jc w:val="both"/>
        <w:rPr>
          <w:rFonts w:ascii="Times New Roman" w:hAnsi="Times New Roman"/>
          <w:color w:val="000000"/>
          <w:sz w:val="28"/>
        </w:rPr>
      </w:pPr>
      <w:r>
        <w:rPr>
          <w:rFonts w:ascii="Times New Roman" w:hAnsi="Times New Roman"/>
          <w:sz w:val="28"/>
        </w:rPr>
        <w:t xml:space="preserve">Объем неосвоенных бюджетных ассигнований местного бюджета </w:t>
      </w:r>
      <w:r>
        <w:rPr>
          <w:rFonts w:ascii="Times New Roman" w:hAnsi="Times New Roman"/>
          <w:sz w:val="28"/>
        </w:rPr>
        <w:br/>
      </w:r>
      <w:r>
        <w:rPr>
          <w:rFonts w:ascii="Times New Roman" w:hAnsi="Times New Roman"/>
          <w:sz w:val="28"/>
        </w:rPr>
        <w:t>и безвозмездных поступлений в местный бюджет составил</w:t>
      </w:r>
      <w:r>
        <w:rPr>
          <w:rFonts w:ascii="Times New Roman" w:hAnsi="Times New Roman"/>
          <w:sz w:val="28"/>
        </w:rPr>
        <w:t xml:space="preserve"> 0,0</w:t>
      </w:r>
      <w:r>
        <w:rPr>
          <w:rFonts w:ascii="Times New Roman" w:hAnsi="Times New Roman"/>
          <w:sz w:val="28"/>
        </w:rPr>
        <w:t xml:space="preserve"> </w:t>
      </w:r>
      <w:r>
        <w:rPr>
          <w:rFonts w:ascii="Times New Roman" w:hAnsi="Times New Roman"/>
          <w:sz w:val="28"/>
        </w:rPr>
        <w:t>тыс. рублей.</w:t>
      </w:r>
    </w:p>
    <w:p w14:paraId="94010000">
      <w:pPr>
        <w:widowControl w:val="1"/>
        <w:spacing w:after="0" w:line="240" w:lineRule="auto"/>
        <w:ind w:firstLine="709"/>
        <w:jc w:val="both"/>
        <w:rPr>
          <w:rFonts w:ascii="Times New Roman" w:hAnsi="Times New Roman"/>
          <w:sz w:val="28"/>
        </w:rPr>
      </w:pPr>
      <w:r>
        <w:rPr>
          <w:rFonts w:ascii="Times New Roman" w:hAnsi="Times New Roman"/>
          <w:sz w:val="28"/>
        </w:rPr>
        <w:t>Муниципальной</w:t>
      </w:r>
      <w:r>
        <w:rPr>
          <w:rFonts w:ascii="Times New Roman" w:hAnsi="Times New Roman"/>
          <w:b w:val="1"/>
          <w:sz w:val="28"/>
        </w:rPr>
        <w:t xml:space="preserve"> </w:t>
      </w:r>
      <w:r>
        <w:rPr>
          <w:rFonts w:ascii="Times New Roman" w:hAnsi="Times New Roman"/>
          <w:sz w:val="28"/>
        </w:rPr>
        <w:t>программой и структурными элементами муниципальной</w:t>
      </w:r>
      <w:r>
        <w:rPr>
          <w:rFonts w:ascii="Times New Roman" w:hAnsi="Times New Roman"/>
          <w:b w:val="1"/>
          <w:sz w:val="28"/>
        </w:rPr>
        <w:t xml:space="preserve"> </w:t>
      </w:r>
      <w:r>
        <w:rPr>
          <w:rFonts w:ascii="Times New Roman" w:hAnsi="Times New Roman"/>
          <w:sz w:val="28"/>
        </w:rPr>
        <w:t>программы предусмотрено:</w:t>
      </w:r>
    </w:p>
    <w:p w14:paraId="95010000">
      <w:pPr>
        <w:widowControl w:val="1"/>
        <w:spacing w:after="0" w:line="240" w:lineRule="auto"/>
        <w:ind w:firstLine="709"/>
        <w:jc w:val="both"/>
        <w:rPr>
          <w:rFonts w:ascii="Times New Roman" w:hAnsi="Times New Roman"/>
          <w:sz w:val="28"/>
        </w:rPr>
      </w:pPr>
      <w:r>
        <w:rPr>
          <w:rFonts w:ascii="Times New Roman" w:hAnsi="Times New Roman"/>
          <w:sz w:val="28"/>
        </w:rPr>
        <w:t xml:space="preserve">6 </w:t>
      </w:r>
      <w:r>
        <w:rPr>
          <w:rFonts w:ascii="Times New Roman" w:hAnsi="Times New Roman"/>
          <w:sz w:val="28"/>
        </w:rPr>
        <w:t>показателей</w:t>
      </w:r>
      <w:r>
        <w:rPr>
          <w:rFonts w:ascii="Times New Roman" w:hAnsi="Times New Roman"/>
          <w:sz w:val="28"/>
        </w:rPr>
        <w:t xml:space="preserve">, </w:t>
      </w:r>
      <w:r>
        <w:rPr>
          <w:rFonts w:ascii="Times New Roman" w:hAnsi="Times New Roman"/>
          <w:sz w:val="28"/>
        </w:rPr>
        <w:t xml:space="preserve">из которых по </w:t>
      </w:r>
      <w:r>
        <w:rPr>
          <w:rFonts w:ascii="Times New Roman" w:hAnsi="Times New Roman"/>
          <w:sz w:val="28"/>
        </w:rPr>
        <w:t>6</w:t>
      </w:r>
      <w:r>
        <w:rPr>
          <w:rFonts w:ascii="Times New Roman" w:hAnsi="Times New Roman"/>
          <w:sz w:val="28"/>
        </w:rPr>
        <w:t xml:space="preserve"> показателям </w:t>
      </w:r>
      <w:r>
        <w:rPr>
          <w:rFonts w:ascii="Times New Roman" w:hAnsi="Times New Roman"/>
          <w:sz w:val="28"/>
        </w:rPr>
        <w:t>фактичес</w:t>
      </w:r>
      <w:r>
        <w:rPr>
          <w:rFonts w:ascii="Times New Roman" w:hAnsi="Times New Roman"/>
          <w:sz w:val="28"/>
        </w:rPr>
        <w:t>кие значения превышают плановые</w:t>
      </w:r>
      <w:r>
        <w:rPr>
          <w:rFonts w:ascii="Times New Roman" w:hAnsi="Times New Roman"/>
          <w:sz w:val="28"/>
        </w:rPr>
        <w:t>.</w:t>
      </w:r>
    </w:p>
    <w:p w14:paraId="96010000">
      <w:pPr>
        <w:widowControl w:val="1"/>
        <w:spacing w:after="0" w:line="240" w:lineRule="auto"/>
        <w:ind w:firstLine="709"/>
        <w:jc w:val="both"/>
        <w:rPr>
          <w:rFonts w:ascii="Times New Roman" w:hAnsi="Times New Roman"/>
          <w:sz w:val="28"/>
        </w:rPr>
      </w:pPr>
      <w:r>
        <w:rPr>
          <w:rFonts w:ascii="Times New Roman" w:hAnsi="Times New Roman"/>
          <w:sz w:val="28"/>
        </w:rPr>
        <w:t>Показатель 1</w:t>
      </w:r>
      <w:r>
        <w:rPr>
          <w:rFonts w:ascii="Times New Roman" w:hAnsi="Times New Roman"/>
          <w:color w:val="000000"/>
          <w:sz w:val="20"/>
        </w:rPr>
        <w:t xml:space="preserve"> </w:t>
      </w:r>
      <w:r>
        <w:rPr>
          <w:rFonts w:ascii="Times New Roman" w:hAnsi="Times New Roman"/>
          <w:color w:val="000000"/>
          <w:sz w:val="28"/>
        </w:rPr>
        <w:t>«</w:t>
      </w:r>
      <w:r>
        <w:rPr>
          <w:rFonts w:ascii="Times New Roman" w:hAnsi="Times New Roman"/>
          <w:sz w:val="28"/>
        </w:rPr>
        <w:t>Рост объема инвестиций в основной капитал (за исключением бюджетных средств) в расчете на 1 жителя</w:t>
      </w:r>
      <w:r>
        <w:rPr>
          <w:rFonts w:ascii="Times New Roman" w:hAnsi="Times New Roman"/>
          <w:sz w:val="28"/>
        </w:rPr>
        <w:t>» - плановое значение</w:t>
      </w:r>
      <w:r>
        <w:rPr>
          <w:rFonts w:ascii="Times New Roman" w:hAnsi="Times New Roman"/>
          <w:sz w:val="28"/>
        </w:rPr>
        <w:t>:</w:t>
      </w:r>
      <w:r>
        <w:rPr>
          <w:rFonts w:ascii="Times New Roman" w:hAnsi="Times New Roman"/>
          <w:sz w:val="28"/>
        </w:rPr>
        <w:t xml:space="preserve"> 33873,43 рублей, фактическое значение (оценочно)</w:t>
      </w:r>
      <w:r>
        <w:rPr>
          <w:rFonts w:ascii="Times New Roman" w:hAnsi="Times New Roman"/>
          <w:sz w:val="28"/>
        </w:rPr>
        <w:t xml:space="preserve">: </w:t>
      </w:r>
      <w:r>
        <w:rPr>
          <w:rFonts w:ascii="Times New Roman" w:hAnsi="Times New Roman"/>
          <w:sz w:val="28"/>
        </w:rPr>
        <w:t>691</w:t>
      </w:r>
      <w:r>
        <w:rPr>
          <w:rFonts w:ascii="Times New Roman" w:hAnsi="Times New Roman"/>
          <w:sz w:val="28"/>
        </w:rPr>
        <w:t>35</w:t>
      </w:r>
      <w:r>
        <w:rPr>
          <w:rFonts w:ascii="Times New Roman" w:hAnsi="Times New Roman"/>
          <w:sz w:val="28"/>
        </w:rPr>
        <w:t>,</w:t>
      </w:r>
      <w:r>
        <w:rPr>
          <w:rFonts w:ascii="Times New Roman" w:hAnsi="Times New Roman"/>
          <w:sz w:val="28"/>
        </w:rPr>
        <w:t>7</w:t>
      </w:r>
      <w:r>
        <w:rPr>
          <w:rFonts w:ascii="Times New Roman" w:hAnsi="Times New Roman"/>
          <w:sz w:val="28"/>
        </w:rPr>
        <w:t>0 рублей. Рост показателя связан со значительными инвестици</w:t>
      </w:r>
      <w:r>
        <w:rPr>
          <w:rFonts w:ascii="Times New Roman" w:hAnsi="Times New Roman"/>
          <w:sz w:val="28"/>
        </w:rPr>
        <w:t>онны</w:t>
      </w:r>
      <w:r>
        <w:rPr>
          <w:rFonts w:ascii="Times New Roman" w:hAnsi="Times New Roman"/>
          <w:sz w:val="28"/>
        </w:rPr>
        <w:t>ми</w:t>
      </w:r>
      <w:r>
        <w:rPr>
          <w:rFonts w:ascii="Times New Roman" w:hAnsi="Times New Roman"/>
          <w:sz w:val="28"/>
        </w:rPr>
        <w:t xml:space="preserve"> вложениями</w:t>
      </w:r>
      <w:r>
        <w:rPr>
          <w:rFonts w:ascii="Times New Roman" w:hAnsi="Times New Roman"/>
          <w:sz w:val="28"/>
        </w:rPr>
        <w:t xml:space="preserve"> АО «Алюминий Металлург Рус» в 2025 году в реализацию К</w:t>
      </w:r>
      <w:r>
        <w:rPr>
          <w:rFonts w:ascii="Times New Roman" w:hAnsi="Times New Roman"/>
          <w:sz w:val="28"/>
        </w:rPr>
        <w:t>лючев</w:t>
      </w:r>
      <w:r>
        <w:rPr>
          <w:rFonts w:ascii="Times New Roman" w:hAnsi="Times New Roman"/>
          <w:sz w:val="28"/>
        </w:rPr>
        <w:t>ого инвестиционного</w:t>
      </w:r>
      <w:r>
        <w:rPr>
          <w:rFonts w:ascii="Times New Roman" w:hAnsi="Times New Roman"/>
          <w:sz w:val="28"/>
        </w:rPr>
        <w:t xml:space="preserve"> проект</w:t>
      </w:r>
      <w:r>
        <w:rPr>
          <w:rFonts w:ascii="Times New Roman" w:hAnsi="Times New Roman"/>
          <w:sz w:val="28"/>
        </w:rPr>
        <w:t xml:space="preserve">а </w:t>
      </w:r>
      <w:r>
        <w:rPr>
          <w:rFonts w:ascii="Times New Roman" w:hAnsi="Times New Roman"/>
          <w:sz w:val="28"/>
        </w:rPr>
        <w:t xml:space="preserve">Ростовской области </w:t>
      </w:r>
      <w:r>
        <w:rPr>
          <w:rFonts w:ascii="Times New Roman" w:hAnsi="Times New Roman"/>
          <w:sz w:val="28"/>
        </w:rPr>
        <w:t>«</w:t>
      </w:r>
      <w:r>
        <w:rPr>
          <w:rFonts w:ascii="Times New Roman" w:hAnsi="Times New Roman"/>
          <w:sz w:val="28"/>
        </w:rPr>
        <w:t>Модернизация и реконструкция оборудования плавильно-литейного цеха</w:t>
      </w:r>
      <w:r>
        <w:rPr>
          <w:rFonts w:ascii="Times New Roman" w:hAnsi="Times New Roman"/>
          <w:sz w:val="28"/>
        </w:rPr>
        <w:t>»</w:t>
      </w:r>
      <w:r>
        <w:rPr>
          <w:rFonts w:ascii="Times New Roman" w:hAnsi="Times New Roman"/>
          <w:sz w:val="28"/>
        </w:rPr>
        <w:t xml:space="preserve">, курируемого </w:t>
      </w:r>
      <w:r>
        <w:rPr>
          <w:rFonts w:ascii="Times New Roman" w:hAnsi="Times New Roman"/>
          <w:sz w:val="28"/>
        </w:rPr>
        <w:t>Минпромэнерго области</w:t>
      </w:r>
      <w:r>
        <w:rPr>
          <w:rFonts w:ascii="Times New Roman" w:hAnsi="Times New Roman"/>
          <w:sz w:val="28"/>
        </w:rPr>
        <w:t>.</w:t>
      </w:r>
    </w:p>
    <w:p w14:paraId="97010000">
      <w:pPr>
        <w:widowControl w:val="1"/>
        <w:spacing w:after="0" w:line="240" w:lineRule="auto"/>
        <w:ind w:firstLine="709"/>
        <w:jc w:val="both"/>
        <w:rPr>
          <w:rFonts w:ascii="Times New Roman" w:hAnsi="Times New Roman"/>
          <w:sz w:val="28"/>
        </w:rPr>
      </w:pPr>
      <w:r>
        <w:rPr>
          <w:rFonts w:ascii="Times New Roman" w:hAnsi="Times New Roman"/>
          <w:sz w:val="28"/>
        </w:rPr>
        <w:t>Показатель 2 «</w:t>
      </w:r>
      <w:r>
        <w:rPr>
          <w:rFonts w:ascii="Times New Roman" w:hAnsi="Times New Roman"/>
          <w:sz w:val="28"/>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Pr>
          <w:rFonts w:ascii="Times New Roman" w:hAnsi="Times New Roman"/>
          <w:sz w:val="28"/>
        </w:rPr>
        <w:t>» - плановое значение</w:t>
      </w:r>
      <w:r>
        <w:rPr>
          <w:rFonts w:ascii="Times New Roman" w:hAnsi="Times New Roman"/>
          <w:sz w:val="28"/>
        </w:rPr>
        <w:t>:</w:t>
      </w:r>
      <w:r>
        <w:rPr>
          <w:rFonts w:ascii="Times New Roman" w:hAnsi="Times New Roman"/>
          <w:sz w:val="28"/>
        </w:rPr>
        <w:t xml:space="preserve"> 22,1 %, фактическое значение (оценочно)</w:t>
      </w:r>
      <w:r>
        <w:rPr>
          <w:rFonts w:ascii="Times New Roman" w:hAnsi="Times New Roman"/>
          <w:sz w:val="28"/>
        </w:rPr>
        <w:t>:</w:t>
      </w:r>
      <w:r>
        <w:rPr>
          <w:rFonts w:ascii="Times New Roman" w:hAnsi="Times New Roman"/>
          <w:sz w:val="28"/>
        </w:rPr>
        <w:t xml:space="preserve"> </w:t>
      </w:r>
      <w:r>
        <w:rPr>
          <w:rFonts w:ascii="Times New Roman" w:hAnsi="Times New Roman"/>
          <w:sz w:val="28"/>
        </w:rPr>
        <w:t>22,9</w:t>
      </w:r>
      <w:r>
        <w:rPr>
          <w:rFonts w:ascii="Times New Roman" w:hAnsi="Times New Roman"/>
          <w:sz w:val="28"/>
        </w:rPr>
        <w:t xml:space="preserve"> %. Показатель достигнут ввиду </w:t>
      </w:r>
      <w:r>
        <w:rPr>
          <w:rFonts w:ascii="Times New Roman" w:hAnsi="Times New Roman"/>
          <w:sz w:val="28"/>
        </w:rPr>
        <w:t>стабилизации</w:t>
      </w:r>
      <w:r>
        <w:rPr>
          <w:rFonts w:ascii="Times New Roman" w:hAnsi="Times New Roman"/>
          <w:sz w:val="28"/>
        </w:rPr>
        <w:t xml:space="preserve"> экономической ситуации в стране. </w:t>
      </w:r>
    </w:p>
    <w:p w14:paraId="98010000">
      <w:pPr>
        <w:widowControl w:val="1"/>
        <w:spacing w:after="0" w:line="240" w:lineRule="auto"/>
        <w:ind w:firstLine="709"/>
        <w:jc w:val="both"/>
        <w:rPr>
          <w:rFonts w:ascii="Times New Roman" w:hAnsi="Times New Roman"/>
          <w:sz w:val="28"/>
        </w:rPr>
      </w:pPr>
      <w:r>
        <w:rPr>
          <w:rFonts w:ascii="Times New Roman" w:hAnsi="Times New Roman"/>
          <w:sz w:val="28"/>
        </w:rPr>
        <w:t>Показатель 1.1 «</w:t>
      </w:r>
      <w:r>
        <w:rPr>
          <w:rFonts w:ascii="Times New Roman" w:hAnsi="Times New Roman"/>
          <w:sz w:val="28"/>
        </w:rPr>
        <w:t>Темп роста оборота малых и средних предприятий в Белокалитвинского района</w:t>
      </w:r>
      <w:r>
        <w:rPr>
          <w:rFonts w:ascii="Times New Roman" w:hAnsi="Times New Roman"/>
          <w:sz w:val="28"/>
        </w:rPr>
        <w:t>» - плановое значение: 104 %, фактическое значение(оценочно):</w:t>
      </w:r>
      <w:r>
        <w:rPr>
          <w:rFonts w:ascii="Times New Roman" w:hAnsi="Times New Roman"/>
          <w:sz w:val="28"/>
        </w:rPr>
        <w:t xml:space="preserve"> 125,</w:t>
      </w:r>
      <w:r>
        <w:rPr>
          <w:rFonts w:ascii="Times New Roman" w:hAnsi="Times New Roman"/>
          <w:sz w:val="28"/>
        </w:rPr>
        <w:t>1</w:t>
      </w:r>
      <w:r>
        <w:rPr>
          <w:rFonts w:ascii="Times New Roman" w:hAnsi="Times New Roman"/>
          <w:sz w:val="28"/>
        </w:rPr>
        <w:t xml:space="preserve"> %.</w:t>
      </w:r>
    </w:p>
    <w:p w14:paraId="99010000">
      <w:pPr>
        <w:widowControl w:val="1"/>
        <w:spacing w:after="0" w:line="240" w:lineRule="auto"/>
        <w:ind w:firstLine="709"/>
        <w:jc w:val="both"/>
        <w:rPr>
          <w:rFonts w:ascii="Times New Roman" w:hAnsi="Times New Roman"/>
          <w:sz w:val="28"/>
        </w:rPr>
      </w:pPr>
      <w:r>
        <w:rPr>
          <w:rFonts w:ascii="Times New Roman" w:hAnsi="Times New Roman"/>
          <w:sz w:val="28"/>
        </w:rPr>
        <w:t>Показатель 2.1 «</w:t>
      </w:r>
      <w:r>
        <w:rPr>
          <w:rFonts w:ascii="Times New Roman" w:hAnsi="Times New Roman"/>
          <w:sz w:val="28"/>
        </w:rPr>
        <w:t>Объем инвестиций за счет всех источ</w:t>
      </w:r>
      <w:r>
        <w:rPr>
          <w:rFonts w:ascii="Times New Roman" w:hAnsi="Times New Roman"/>
          <w:sz w:val="28"/>
        </w:rPr>
        <w:t>ников финансиро</w:t>
      </w:r>
      <w:r>
        <w:rPr>
          <w:rFonts w:ascii="Times New Roman" w:hAnsi="Times New Roman"/>
          <w:sz w:val="28"/>
        </w:rPr>
        <w:t>вания</w:t>
      </w:r>
      <w:r>
        <w:rPr>
          <w:rFonts w:ascii="Times New Roman" w:hAnsi="Times New Roman"/>
          <w:sz w:val="28"/>
        </w:rPr>
        <w:t xml:space="preserve">» - плановое значение: 3384,5, </w:t>
      </w:r>
      <w:r>
        <w:rPr>
          <w:rFonts w:ascii="Times New Roman" w:hAnsi="Times New Roman"/>
          <w:sz w:val="28"/>
        </w:rPr>
        <w:t>фактическое значение(оценочно):</w:t>
      </w:r>
      <w:r>
        <w:rPr>
          <w:rFonts w:ascii="Times New Roman" w:hAnsi="Times New Roman"/>
          <w:sz w:val="28"/>
        </w:rPr>
        <w:t xml:space="preserve"> 6500,0</w:t>
      </w:r>
      <w:r>
        <w:rPr>
          <w:rFonts w:ascii="Times New Roman" w:hAnsi="Times New Roman"/>
          <w:sz w:val="28"/>
        </w:rPr>
        <w:t xml:space="preserve"> </w:t>
      </w:r>
      <w:r>
        <w:rPr>
          <w:rFonts w:ascii="Times New Roman" w:hAnsi="Times New Roman"/>
          <w:sz w:val="28"/>
        </w:rPr>
        <w:t>млн. рублей.</w:t>
      </w:r>
    </w:p>
    <w:p w14:paraId="9A010000">
      <w:pPr>
        <w:widowControl w:val="1"/>
        <w:spacing w:after="0" w:line="24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Показатель 3.1 «</w:t>
      </w:r>
      <w:r>
        <w:rPr>
          <w:rFonts w:ascii="Times New Roman" w:hAnsi="Times New Roman"/>
          <w:sz w:val="28"/>
        </w:rPr>
        <w:t>Доля потребительских споров, урегулированных в досудебном порядке службами по защите прав потребителей, от общего количества поступивших обращений</w:t>
      </w:r>
      <w:r>
        <w:rPr>
          <w:rFonts w:ascii="Times New Roman" w:hAnsi="Times New Roman"/>
          <w:sz w:val="28"/>
        </w:rPr>
        <w:t xml:space="preserve">» - </w:t>
      </w:r>
      <w:r>
        <w:rPr>
          <w:rFonts w:ascii="Times New Roman" w:hAnsi="Times New Roman"/>
          <w:sz w:val="28"/>
        </w:rPr>
        <w:t xml:space="preserve">плановое значение: 99,0 %, </w:t>
      </w:r>
      <w:r>
        <w:rPr>
          <w:rFonts w:ascii="Times New Roman" w:hAnsi="Times New Roman"/>
          <w:sz w:val="28"/>
        </w:rPr>
        <w:t>фактическое значение: 100 %</w:t>
      </w:r>
      <w:r>
        <w:rPr>
          <w:rFonts w:ascii="Times New Roman" w:hAnsi="Times New Roman"/>
          <w:sz w:val="28"/>
        </w:rPr>
        <w:t>.</w:t>
      </w:r>
    </w:p>
    <w:p w14:paraId="9B010000">
      <w:pPr>
        <w:widowControl w:val="1"/>
        <w:spacing w:after="0" w:line="240" w:lineRule="auto"/>
        <w:ind w:firstLine="709"/>
        <w:jc w:val="both"/>
        <w:rPr>
          <w:rFonts w:ascii="Times New Roman" w:hAnsi="Times New Roman"/>
          <w:sz w:val="28"/>
        </w:rPr>
      </w:pPr>
      <w:r>
        <w:rPr>
          <w:rFonts w:ascii="Times New Roman" w:hAnsi="Times New Roman"/>
          <w:sz w:val="28"/>
        </w:rPr>
        <w:t>Показатель 3.2 «</w:t>
      </w:r>
      <w:r>
        <w:rPr>
          <w:rFonts w:ascii="Times New Roman" w:hAnsi="Times New Roman"/>
          <w:sz w:val="28"/>
        </w:rPr>
        <w:t>Рост количества выпущенных в средствах массовой информации материалов, касающихся вопросов качества товаров, реализуемых на потребительском рынке Белокалитвинского района, к предыдущему году</w:t>
      </w:r>
      <w:r>
        <w:rPr>
          <w:rFonts w:ascii="Times New Roman" w:hAnsi="Times New Roman"/>
          <w:sz w:val="28"/>
        </w:rPr>
        <w:t xml:space="preserve">» - </w:t>
      </w:r>
      <w:r>
        <w:rPr>
          <w:rFonts w:ascii="Times New Roman" w:hAnsi="Times New Roman"/>
          <w:sz w:val="28"/>
        </w:rPr>
        <w:t xml:space="preserve">плановое значение: 105,0 %, </w:t>
      </w:r>
      <w:r>
        <w:rPr>
          <w:rFonts w:ascii="Times New Roman" w:hAnsi="Times New Roman"/>
          <w:sz w:val="28"/>
        </w:rPr>
        <w:t>фактическое значение: 10</w:t>
      </w:r>
      <w:r>
        <w:rPr>
          <w:rFonts w:ascii="Times New Roman" w:hAnsi="Times New Roman"/>
          <w:sz w:val="28"/>
        </w:rPr>
        <w:t>6</w:t>
      </w:r>
      <w:r>
        <w:rPr>
          <w:rFonts w:ascii="Times New Roman" w:hAnsi="Times New Roman"/>
          <w:sz w:val="28"/>
        </w:rPr>
        <w:t>,0 %.</w:t>
      </w:r>
    </w:p>
    <w:p w14:paraId="9C010000">
      <w:pPr>
        <w:widowControl w:val="1"/>
        <w:spacing w:after="0" w:line="240" w:lineRule="auto"/>
        <w:ind w:firstLine="709"/>
        <w:jc w:val="both"/>
        <w:rPr>
          <w:rFonts w:ascii="Times New Roman" w:hAnsi="Times New Roman"/>
          <w:sz w:val="28"/>
        </w:rPr>
      </w:pPr>
      <w:r>
        <w:rPr>
          <w:rFonts w:ascii="Times New Roman" w:hAnsi="Times New Roman"/>
          <w:sz w:val="28"/>
        </w:rPr>
        <w:t>Реализация муниципальной</w:t>
      </w:r>
      <w:r>
        <w:rPr>
          <w:rFonts w:ascii="Times New Roman" w:hAnsi="Times New Roman"/>
          <w:b w:val="1"/>
          <w:sz w:val="28"/>
        </w:rPr>
        <w:t xml:space="preserve"> </w:t>
      </w:r>
      <w:r>
        <w:rPr>
          <w:rFonts w:ascii="Times New Roman" w:hAnsi="Times New Roman"/>
          <w:sz w:val="28"/>
        </w:rPr>
        <w:t>программы признается э</w:t>
      </w:r>
      <w:r>
        <w:rPr>
          <w:rFonts w:ascii="Times New Roman" w:hAnsi="Times New Roman"/>
          <w:sz w:val="28"/>
        </w:rPr>
        <w:t>ффективной с категорией «</w:t>
      </w:r>
      <w:r>
        <w:rPr>
          <w:rFonts w:ascii="Times New Roman" w:hAnsi="Times New Roman"/>
          <w:sz w:val="28"/>
        </w:rPr>
        <w:t xml:space="preserve">высокая </w:t>
      </w:r>
      <w:r>
        <w:rPr>
          <w:rFonts w:ascii="Times New Roman" w:hAnsi="Times New Roman"/>
          <w:sz w:val="28"/>
        </w:rPr>
        <w:t>степень эффективности реализации».</w:t>
      </w:r>
    </w:p>
    <w:p w14:paraId="9D010000">
      <w:pPr>
        <w:widowControl w:val="1"/>
        <w:spacing w:after="0" w:line="240" w:lineRule="auto"/>
        <w:ind w:firstLine="709"/>
        <w:jc w:val="both"/>
        <w:rPr>
          <w:rFonts w:ascii="Times New Roman" w:hAnsi="Times New Roman"/>
          <w:sz w:val="28"/>
        </w:rPr>
      </w:pPr>
      <w:r>
        <w:rPr>
          <w:rFonts w:ascii="Times New Roman" w:hAnsi="Times New Roman"/>
          <w:sz w:val="28"/>
        </w:rPr>
        <w:t>Годовой отчет о реализации муниципальной программы «Экономическое развитие и инновационная экономика»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10</w:t>
      </w:r>
      <w:r>
        <w:rPr>
          <w:rFonts w:ascii="Times New Roman" w:hAnsi="Times New Roman"/>
          <w:sz w:val="28"/>
        </w:rPr>
        <w:t>.0</w:t>
      </w:r>
      <w:r>
        <w:rPr>
          <w:rFonts w:ascii="Times New Roman" w:hAnsi="Times New Roman"/>
          <w:sz w:val="28"/>
        </w:rPr>
        <w:t>3</w:t>
      </w:r>
      <w:r>
        <w:rPr>
          <w:rFonts w:ascii="Times New Roman" w:hAnsi="Times New Roman"/>
          <w:sz w:val="28"/>
        </w:rPr>
        <w:t>.202</w:t>
      </w:r>
      <w:r>
        <w:rPr>
          <w:rFonts w:ascii="Times New Roman" w:hAnsi="Times New Roman"/>
          <w:sz w:val="28"/>
        </w:rPr>
        <w:t>6</w:t>
      </w:r>
      <w:r>
        <w:rPr>
          <w:rFonts w:ascii="Times New Roman" w:hAnsi="Times New Roman"/>
          <w:sz w:val="28"/>
        </w:rPr>
        <w:t xml:space="preserve"> № 298</w:t>
      </w:r>
      <w:r>
        <w:rPr>
          <w:rFonts w:ascii="Times New Roman" w:hAnsi="Times New Roman"/>
          <w:sz w:val="28"/>
        </w:rPr>
        <w:t>.</w:t>
      </w:r>
    </w:p>
    <w:p w14:paraId="9E010000">
      <w:pPr>
        <w:widowControl w:val="1"/>
        <w:spacing w:after="0" w:line="240" w:lineRule="auto"/>
        <w:ind w:firstLine="709"/>
        <w:jc w:val="both"/>
        <w:rPr>
          <w:rFonts w:ascii="Times New Roman" w:hAnsi="Times New Roman"/>
          <w:sz w:val="28"/>
        </w:rPr>
      </w:pPr>
    </w:p>
    <w:p w14:paraId="9F010000">
      <w:pPr>
        <w:widowControl w:val="1"/>
        <w:spacing w:after="0" w:line="240" w:lineRule="auto"/>
        <w:ind/>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w:t>
      </w:r>
      <w:r>
        <w:rPr>
          <w:rFonts w:ascii="Times New Roman" w:hAnsi="Times New Roman"/>
          <w:b w:val="1"/>
          <w:sz w:val="26"/>
        </w:rPr>
        <w:t>Энергоэффективность и развитие энергетики</w:t>
      </w:r>
      <w:r>
        <w:rPr>
          <w:rFonts w:ascii="Times New Roman" w:hAnsi="Times New Roman"/>
          <w:b w:val="1"/>
          <w:sz w:val="26"/>
        </w:rPr>
        <w:t>»</w:t>
      </w:r>
    </w:p>
    <w:p w14:paraId="A0010000">
      <w:pPr>
        <w:widowControl w:val="1"/>
        <w:spacing w:after="0" w:line="240" w:lineRule="auto"/>
        <w:ind/>
        <w:jc w:val="center"/>
        <w:rPr>
          <w:rFonts w:ascii="Times New Roman" w:hAnsi="Times New Roman"/>
          <w:b w:val="1"/>
          <w:sz w:val="26"/>
        </w:rPr>
      </w:pPr>
    </w:p>
    <w:p w14:paraId="A1010000">
      <w:pPr>
        <w:widowControl w:val="1"/>
        <w:spacing w:after="0" w:line="240" w:lineRule="auto"/>
        <w:ind w:firstLine="741"/>
        <w:jc w:val="both"/>
        <w:rPr>
          <w:rFonts w:ascii="Times New Roman" w:hAnsi="Times New Roman"/>
          <w:sz w:val="28"/>
        </w:rPr>
      </w:pPr>
      <w:r>
        <w:rPr>
          <w:rStyle w:val="Style_4_ch"/>
          <w:rFonts w:ascii="Times New Roman" w:hAnsi="Times New Roman"/>
          <w:sz w:val="28"/>
        </w:rPr>
        <w:t>В целях создания условий улучшения качества жизни населения Белокалитвинского района за счет перехода экономики бюджетной и коммунальной сфер на энергосберегающий путь развития и рационального использования ресурсов в рамках реализации муниципальной программы Белокалитвинского района «Энергоэффективность и развитие энергетики», утвержденной постановлением Администрации Белокалитвинского района от 22.04.2019 № 645 (далее – муниципальная (комплексная) программа), ответственными исполнителями и участниками муниципальной программы в 2025 году достигнуты следующие результаты:</w:t>
      </w:r>
    </w:p>
    <w:p w14:paraId="A201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осуществлена информационная поддержка политики энергосбережения;</w:t>
      </w:r>
    </w:p>
    <w:p w14:paraId="A301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проведены мероприятия по приобретению и установке/замене приборов учета потребляемых энергоресурсов;</w:t>
      </w:r>
    </w:p>
    <w:p w14:paraId="A401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проведены мероприятия по замене ламп накаливания и других неэффективных элементов систем освещения, в том числе светильников, на энергосберегающие, в том числе на светодиодные;</w:t>
      </w:r>
    </w:p>
    <w:p w14:paraId="A501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реализован комплекс энергоресурсосберегающих мероприятий.</w:t>
      </w:r>
    </w:p>
    <w:p w14:paraId="A6010000">
      <w:pPr>
        <w:widowControl w:val="1"/>
        <w:tabs>
          <w:tab w:leader="none" w:pos="0" w:val="left"/>
        </w:tabs>
        <w:spacing w:after="0" w:line="240" w:lineRule="auto"/>
        <w:ind w:firstLine="709"/>
        <w:jc w:val="both"/>
        <w:rPr>
          <w:rFonts w:ascii="Times New Roman" w:hAnsi="Times New Roman"/>
          <w:sz w:val="28"/>
        </w:rPr>
      </w:pPr>
      <w:r>
        <w:rPr>
          <w:rStyle w:val="Style_4_ch"/>
          <w:rFonts w:ascii="Times New Roman" w:hAnsi="Times New Roman"/>
          <w:sz w:val="28"/>
        </w:rPr>
        <w:t>Достижению результатов в 2025 году способствовала реализация ответственным исполнителем, соисполнителем и участниками муниципальной (комплексной) программы основных мероприятий (результатов) комплекса процессных мероприятий «Энергосбережение и повышение энергетической эффективности в муниципальных учреждениях».</w:t>
      </w:r>
    </w:p>
    <w:p w14:paraId="A7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 xml:space="preserve">В рамках комплекса процессных мероприятий «Энергосбережение и повышение энергетической эффективности в муниципальных учреждениях» предусмотрена реализация 4 мероприятий (результатов) </w:t>
      </w:r>
      <w:r>
        <w:rPr>
          <w:rStyle w:val="Style_4_ch"/>
          <w:rFonts w:ascii="Times New Roman" w:hAnsi="Times New Roman"/>
          <w:sz w:val="28"/>
        </w:rPr>
        <w:t>и 8 контрольных точек.</w:t>
      </w:r>
    </w:p>
    <w:p w14:paraId="A8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 xml:space="preserve">Мероприятие (результат) 1.1. «Информационная поддержка политики энергосбережения» выполнено в полном объеме. </w:t>
      </w:r>
    </w:p>
    <w:p w14:paraId="A9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 xml:space="preserve">Мероприятие (результат) 1.2. «Установка/замена приборов учета потребляемых энергоресурсов, в том числе приобретение, оплата выполнения необходимых проектных работ, предшествующих установке» выполнено в полном объеме. </w:t>
      </w:r>
    </w:p>
    <w:p w14:paraId="AA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 xml:space="preserve">Мероприятие (результат) 1.3. «Замена ламп накаливания и других неэффективных элементов систем освещения, в том числе светильников, на энергосберегающие (в том числе не менее 30 процентов от объема на основе светодиодов)» выполнено. </w:t>
      </w:r>
    </w:p>
    <w:p w14:paraId="AB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 xml:space="preserve">Мероприятие (результат) 1.4. «Реализация комплекса </w:t>
      </w:r>
      <w:r>
        <w:rPr>
          <w:rStyle w:val="Style_4_ch"/>
          <w:rFonts w:ascii="Times New Roman" w:hAnsi="Times New Roman"/>
          <w:sz w:val="28"/>
        </w:rPr>
        <w:t>энергоресурсосберегающих мероприятий</w:t>
      </w:r>
      <w:r>
        <w:rPr>
          <w:rStyle w:val="Style_4_ch"/>
          <w:rFonts w:ascii="Times New Roman" w:hAnsi="Times New Roman"/>
          <w:sz w:val="28"/>
        </w:rPr>
        <w:t xml:space="preserve"> по утеплению помещений в зданиях, замене/утеплению оконных и дверных блоков, регулировке, автоматизации, промывке, опрессовке и ремонту систем отопления и водоснабжения, оптимизации работы вентиляционных систем, замене и ремонту запорной арматуры, установке новой арматуры на сетях водоснабжения, водоотведения, отопления, приобретению труб отопления и водоснабжения» выполнено. </w:t>
      </w:r>
    </w:p>
    <w:p w14:paraId="AC010000">
      <w:pPr>
        <w:widowControl w:val="1"/>
        <w:tabs>
          <w:tab w:leader="none" w:pos="0" w:val="left"/>
        </w:tabs>
        <w:spacing w:after="0" w:line="240" w:lineRule="auto"/>
        <w:ind w:firstLine="709"/>
        <w:jc w:val="both"/>
        <w:rPr>
          <w:rFonts w:ascii="Times New Roman" w:hAnsi="Times New Roman"/>
          <w:sz w:val="28"/>
        </w:rPr>
      </w:pPr>
      <w:r>
        <w:rPr>
          <w:rStyle w:val="Style_4_ch"/>
          <w:rFonts w:ascii="Times New Roman" w:hAnsi="Times New Roman"/>
          <w:sz w:val="28"/>
        </w:rPr>
        <w:t xml:space="preserve">В рамках комплекса процессных мероприятий «Развитие и модернизация электрических сетей, включая сети уличного освещения» средства на 2025 год не предусмотрены. </w:t>
      </w:r>
    </w:p>
    <w:p w14:paraId="AD010000">
      <w:pPr>
        <w:widowControl w:val="1"/>
        <w:tabs>
          <w:tab w:leader="none" w:pos="4590" w:val="left"/>
        </w:tabs>
        <w:spacing w:after="0" w:line="240" w:lineRule="auto"/>
        <w:ind w:firstLine="709"/>
        <w:jc w:val="both"/>
        <w:rPr>
          <w:rFonts w:ascii="Times New Roman" w:hAnsi="Times New Roman"/>
          <w:sz w:val="28"/>
        </w:rPr>
      </w:pPr>
      <w:r>
        <w:rPr>
          <w:rStyle w:val="Style_4_ch"/>
          <w:rFonts w:ascii="Times New Roman" w:hAnsi="Times New Roman"/>
          <w:sz w:val="28"/>
        </w:rPr>
        <w:t>В рамках комплекса процессных мероприятий «Развитие газотранспортной системы» средства на 2025 год не предусмотрены.</w:t>
      </w:r>
    </w:p>
    <w:p w14:paraId="AE010000">
      <w:pPr>
        <w:widowControl w:val="1"/>
        <w:spacing w:after="0" w:line="240" w:lineRule="auto"/>
        <w:ind w:firstLine="709"/>
        <w:jc w:val="both"/>
        <w:rPr>
          <w:rFonts w:ascii="Times New Roman" w:hAnsi="Times New Roman"/>
          <w:sz w:val="28"/>
        </w:rPr>
      </w:pPr>
      <w:r>
        <w:rPr>
          <w:rFonts w:ascii="Times New Roman" w:hAnsi="Times New Roman"/>
          <w:sz w:val="28"/>
        </w:rPr>
        <w:t>В 2025 году на реализацию муниципальной программы не оказывали влияние факторы.</w:t>
      </w:r>
    </w:p>
    <w:p w14:paraId="AF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Объем запланированных расходов на реализацию муниципальной</w:t>
      </w:r>
      <w:r>
        <w:rPr>
          <w:rStyle w:val="Style_4_ch"/>
          <w:rFonts w:ascii="Times New Roman" w:hAnsi="Times New Roman"/>
          <w:sz w:val="28"/>
        </w:rPr>
        <w:t xml:space="preserve"> </w:t>
      </w:r>
      <w:r>
        <w:rPr>
          <w:rStyle w:val="Style_4_ch"/>
          <w:rFonts w:ascii="Times New Roman" w:hAnsi="Times New Roman"/>
          <w:sz w:val="28"/>
        </w:rPr>
        <w:t>(комплексной) программы на 2025 год составил 500,9 тыс. рублей, в том числе по источникам финансирования:</w:t>
      </w:r>
    </w:p>
    <w:p w14:paraId="B0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местный бюджет – 216,9 тыс. рублей;</w:t>
      </w:r>
    </w:p>
    <w:p w14:paraId="B1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внебюджетные источники – 284,0 тыс. рублей.</w:t>
      </w:r>
    </w:p>
    <w:p w14:paraId="B2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План ассигнований в соответствии с решением Собрания депутатов Белокалитвинского района </w:t>
      </w:r>
      <w:r>
        <w:rPr>
          <w:rStyle w:val="Style_4_ch"/>
          <w:rFonts w:ascii="Times New Roman" w:hAnsi="Times New Roman"/>
          <w:sz w:val="28"/>
        </w:rPr>
        <w:t>от 24.12.2024 № 186</w:t>
      </w:r>
      <w:r>
        <w:rPr>
          <w:rStyle w:val="Style_4_ch"/>
          <w:rFonts w:ascii="Times New Roman" w:hAnsi="Times New Roman"/>
          <w:sz w:val="28"/>
        </w:rPr>
        <w:t xml:space="preserve"> «О бюджете на 2025 год и на плановый период 2026 и 2027 годов» составил 216,9 тыс. рублей. В соответствии со сводной бюджетной росписью – 104 341,5 тыс. рублей, в том числе по источникам финансирования:</w:t>
      </w:r>
    </w:p>
    <w:p w14:paraId="B3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местный бюджет – 216,9 тыс. рублей;</w:t>
      </w:r>
    </w:p>
    <w:p w14:paraId="B4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внебюджетные источники – 0,0 тыс. рублей.</w:t>
      </w:r>
    </w:p>
    <w:p w14:paraId="B5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Исполнение расходов по муниципальной</w:t>
      </w:r>
      <w:r>
        <w:rPr>
          <w:rStyle w:val="Style_4_ch"/>
          <w:rFonts w:ascii="Times New Roman" w:hAnsi="Times New Roman"/>
          <w:sz w:val="28"/>
        </w:rPr>
        <w:t xml:space="preserve"> </w:t>
      </w:r>
      <w:r>
        <w:rPr>
          <w:rStyle w:val="Style_4_ch"/>
          <w:rFonts w:ascii="Times New Roman" w:hAnsi="Times New Roman"/>
          <w:sz w:val="28"/>
        </w:rPr>
        <w:t xml:space="preserve">(комплексной) программе составило </w:t>
      </w:r>
      <w:r>
        <w:rPr>
          <w:rStyle w:val="Style_4_ch"/>
          <w:rFonts w:ascii="Times New Roman" w:hAnsi="Times New Roman"/>
          <w:sz w:val="28"/>
        </w:rPr>
        <w:t>486,5 тыс. рублей, в том числе по источникам финансирования:</w:t>
      </w:r>
    </w:p>
    <w:p w14:paraId="B6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местный бюджет – 202,5 тыс. рублей;</w:t>
      </w:r>
    </w:p>
    <w:p w14:paraId="B7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внебюджетные источники – 284,0 тыс. рублей</w:t>
      </w:r>
      <w:r>
        <w:rPr>
          <w:rStyle w:val="Style_4_ch"/>
          <w:rFonts w:ascii="Times New Roman" w:hAnsi="Times New Roman"/>
          <w:sz w:val="28"/>
        </w:rPr>
        <w:t>.</w:t>
      </w:r>
    </w:p>
    <w:p w14:paraId="B8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Объем неосвоенных бюджетных ассигнований местного бюджета </w:t>
      </w:r>
      <w:r>
        <w:rPr>
          <w:rStyle w:val="Style_4_ch"/>
          <w:rFonts w:ascii="Times New Roman" w:hAnsi="Times New Roman"/>
          <w:sz w:val="28"/>
        </w:rPr>
        <w:t>составил 14,4 тыс. рублей</w:t>
      </w:r>
      <w:r>
        <w:rPr>
          <w:rStyle w:val="Style_4_ch"/>
          <w:rFonts w:ascii="Times New Roman" w:hAnsi="Times New Roman"/>
          <w:sz w:val="28"/>
        </w:rPr>
        <w:t>.</w:t>
      </w:r>
    </w:p>
    <w:p w14:paraId="B9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Процент фактического освоения средств местного бюджета, предусмотренных на реализацию муниципальной программы, составляет 93,4 процента.</w:t>
      </w:r>
    </w:p>
    <w:p w14:paraId="BA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Муниципальной</w:t>
      </w:r>
      <w:r>
        <w:rPr>
          <w:rStyle w:val="Style_4_ch"/>
          <w:rFonts w:ascii="Times New Roman" w:hAnsi="Times New Roman"/>
          <w:sz w:val="28"/>
        </w:rPr>
        <w:t xml:space="preserve"> </w:t>
      </w:r>
      <w:r>
        <w:rPr>
          <w:rStyle w:val="Style_4_ch"/>
          <w:rFonts w:ascii="Times New Roman" w:hAnsi="Times New Roman"/>
          <w:sz w:val="28"/>
        </w:rPr>
        <w:t>(комплексной) программой и структурными элементами муниципальной</w:t>
      </w:r>
      <w:r>
        <w:rPr>
          <w:rStyle w:val="Style_4_ch"/>
          <w:rFonts w:ascii="Times New Roman" w:hAnsi="Times New Roman"/>
          <w:sz w:val="28"/>
        </w:rPr>
        <w:t xml:space="preserve"> </w:t>
      </w:r>
      <w:r>
        <w:rPr>
          <w:rStyle w:val="Style_4_ch"/>
          <w:rFonts w:ascii="Times New Roman" w:hAnsi="Times New Roman"/>
          <w:sz w:val="28"/>
        </w:rPr>
        <w:t>(комплексной) программы предусмотрено 6 показателей, по 2 из которых фактические значения соответствуют плановым.</w:t>
      </w:r>
    </w:p>
    <w:p w14:paraId="BB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Показатель 1 «</w:t>
      </w:r>
      <w:r>
        <w:rPr>
          <w:rStyle w:val="Style_4_ch"/>
          <w:rFonts w:ascii="Times New Roman" w:hAnsi="Times New Roman"/>
          <w:sz w:val="28"/>
        </w:rPr>
        <w:t>Объем тепловой энергии, потребленной муниципальными учреждениями Белокалитвинского района»</w:t>
      </w:r>
      <w:r>
        <w:rPr>
          <w:rStyle w:val="Style_4_ch"/>
          <w:rFonts w:ascii="Times New Roman" w:hAnsi="Times New Roman"/>
          <w:sz w:val="28"/>
        </w:rPr>
        <w:t>:</w:t>
      </w:r>
    </w:p>
    <w:p w14:paraId="BC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плановое значение – 14 541,6 гига-калорий; </w:t>
      </w:r>
    </w:p>
    <w:p w14:paraId="BD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фактическое значение – 13 825,6 гига-калорий.</w:t>
      </w:r>
    </w:p>
    <w:p w14:paraId="BE01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 xml:space="preserve">Недостижение показателя </w:t>
      </w:r>
      <w:r>
        <w:rPr>
          <w:rStyle w:val="Style_4_ch"/>
          <w:rFonts w:ascii="Times New Roman" w:hAnsi="Times New Roman"/>
          <w:sz w:val="28"/>
        </w:rPr>
        <w:t xml:space="preserve">1 </w:t>
      </w:r>
      <w:r>
        <w:rPr>
          <w:rStyle w:val="Style_4_ch"/>
          <w:rFonts w:ascii="Times New Roman" w:hAnsi="Times New Roman"/>
          <w:sz w:val="28"/>
        </w:rPr>
        <w:t>связано с установлением приборов учета тепловой энергии в зданиях бюджетных учреждений</w:t>
      </w:r>
      <w:r>
        <w:rPr>
          <w:rStyle w:val="Style_4_ch"/>
          <w:rFonts w:ascii="Times New Roman" w:hAnsi="Times New Roman"/>
          <w:sz w:val="28"/>
        </w:rPr>
        <w:t xml:space="preserve">, а </w:t>
      </w:r>
      <w:r>
        <w:rPr>
          <w:rStyle w:val="Style_4_ch"/>
          <w:rFonts w:ascii="Times New Roman" w:hAnsi="Times New Roman"/>
          <w:sz w:val="28"/>
        </w:rPr>
        <w:t>также экономией ресурса в связи с</w:t>
      </w:r>
      <w:r>
        <w:rPr>
          <w:rStyle w:val="Style_4_ch"/>
          <w:rFonts w:ascii="Times New Roman" w:hAnsi="Times New Roman"/>
          <w:sz w:val="28"/>
        </w:rPr>
        <w:t xml:space="preserve"> отсутствием аномально низких температур наружного воздуха в отопительном периоде.</w:t>
      </w:r>
    </w:p>
    <w:p w14:paraId="BF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Показатель </w:t>
      </w:r>
      <w:r>
        <w:rPr>
          <w:rStyle w:val="Style_4_ch"/>
          <w:rFonts w:ascii="Times New Roman" w:hAnsi="Times New Roman"/>
          <w:sz w:val="28"/>
        </w:rPr>
        <w:t>2 «Объем электрической энергии, потребленной муниципальными учреждениями Белокалитвинского района»:</w:t>
      </w:r>
    </w:p>
    <w:p w14:paraId="C0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плановое значение – 4 363,9 тыс. киловатт/часов;</w:t>
      </w:r>
    </w:p>
    <w:p w14:paraId="C1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фактическое значение – 3 614,7 киловатт/часов.</w:t>
      </w:r>
      <w:r>
        <w:rPr>
          <w:rStyle w:val="Style_4_ch"/>
          <w:rFonts w:ascii="Times New Roman" w:hAnsi="Times New Roman"/>
          <w:sz w:val="28"/>
        </w:rPr>
        <w:t xml:space="preserve"> </w:t>
      </w:r>
    </w:p>
    <w:p w14:paraId="C201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 xml:space="preserve">Недостижение показателя </w:t>
      </w:r>
      <w:r>
        <w:rPr>
          <w:rStyle w:val="Style_4_ch"/>
          <w:rFonts w:ascii="Times New Roman" w:hAnsi="Times New Roman"/>
          <w:sz w:val="28"/>
        </w:rPr>
        <w:t xml:space="preserve">2 </w:t>
      </w:r>
      <w:r>
        <w:rPr>
          <w:rStyle w:val="Style_4_ch"/>
          <w:rFonts w:ascii="Times New Roman" w:hAnsi="Times New Roman"/>
          <w:sz w:val="28"/>
        </w:rPr>
        <w:t xml:space="preserve">связано с </w:t>
      </w:r>
      <w:r>
        <w:rPr>
          <w:rStyle w:val="Style_4_ch"/>
          <w:rFonts w:ascii="Times New Roman" w:hAnsi="Times New Roman"/>
          <w:sz w:val="28"/>
        </w:rPr>
        <w:t>применением энергосберегающего оборудования с высоким классом энергоэффективности, светодиодных ламп освещения.</w:t>
      </w:r>
    </w:p>
    <w:p w14:paraId="C3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Показатель 3 </w:t>
      </w:r>
      <w:r>
        <w:rPr>
          <w:rStyle w:val="Style_4_ch"/>
          <w:rFonts w:ascii="Times New Roman" w:hAnsi="Times New Roman"/>
          <w:sz w:val="28"/>
        </w:rPr>
        <w:t>«</w:t>
      </w:r>
      <w:r>
        <w:rPr>
          <w:rStyle w:val="Style_4_ch"/>
          <w:rFonts w:ascii="Times New Roman" w:hAnsi="Times New Roman"/>
          <w:sz w:val="28"/>
        </w:rPr>
        <w:t>Объем природного газа, потребленного муниципальными учреждениями Белокалитвинского района</w:t>
      </w:r>
      <w:r>
        <w:rPr>
          <w:rStyle w:val="Style_4_ch"/>
          <w:rFonts w:ascii="Times New Roman" w:hAnsi="Times New Roman"/>
          <w:sz w:val="28"/>
        </w:rPr>
        <w:t>»:</w:t>
      </w:r>
    </w:p>
    <w:p w14:paraId="C4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плановое зн</w:t>
      </w:r>
      <w:r>
        <w:rPr>
          <w:rStyle w:val="Style_4_ch"/>
          <w:rFonts w:ascii="Times New Roman" w:hAnsi="Times New Roman"/>
          <w:sz w:val="28"/>
        </w:rPr>
        <w:t xml:space="preserve">ачение – </w:t>
      </w:r>
      <w:r>
        <w:rPr>
          <w:rStyle w:val="Style_4_ch"/>
          <w:rFonts w:ascii="Times New Roman" w:hAnsi="Times New Roman"/>
          <w:sz w:val="28"/>
        </w:rPr>
        <w:t>1</w:t>
      </w:r>
      <w:r>
        <w:rPr>
          <w:rStyle w:val="Style_4_ch"/>
          <w:rFonts w:ascii="Times New Roman" w:hAnsi="Times New Roman"/>
          <w:sz w:val="28"/>
        </w:rPr>
        <w:t> 853,2</w:t>
      </w:r>
      <w:r>
        <w:rPr>
          <w:rStyle w:val="Style_4_ch"/>
          <w:rFonts w:ascii="Times New Roman" w:hAnsi="Times New Roman"/>
          <w:sz w:val="28"/>
        </w:rPr>
        <w:t xml:space="preserve"> </w:t>
      </w:r>
      <w:r>
        <w:rPr>
          <w:rStyle w:val="Style_4_ch"/>
          <w:rFonts w:ascii="Times New Roman" w:hAnsi="Times New Roman"/>
          <w:sz w:val="28"/>
        </w:rPr>
        <w:t>тыс. куб. метров</w:t>
      </w:r>
      <w:r>
        <w:rPr>
          <w:rStyle w:val="Style_4_ch"/>
          <w:rFonts w:ascii="Times New Roman" w:hAnsi="Times New Roman"/>
          <w:sz w:val="28"/>
        </w:rPr>
        <w:t>;</w:t>
      </w:r>
    </w:p>
    <w:p w14:paraId="C5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фактическое значение – </w:t>
      </w:r>
      <w:r>
        <w:rPr>
          <w:rStyle w:val="Style_4_ch"/>
          <w:rFonts w:ascii="Times New Roman" w:hAnsi="Times New Roman"/>
          <w:sz w:val="28"/>
        </w:rPr>
        <w:t>1</w:t>
      </w:r>
      <w:r>
        <w:rPr>
          <w:rStyle w:val="Style_4_ch"/>
          <w:rFonts w:ascii="Times New Roman" w:hAnsi="Times New Roman"/>
          <w:sz w:val="28"/>
        </w:rPr>
        <w:t> 423,6</w:t>
      </w:r>
      <w:r>
        <w:rPr>
          <w:rStyle w:val="Style_4_ch"/>
          <w:rFonts w:ascii="Times New Roman" w:hAnsi="Times New Roman"/>
          <w:sz w:val="28"/>
        </w:rPr>
        <w:t xml:space="preserve"> </w:t>
      </w:r>
      <w:r>
        <w:rPr>
          <w:rStyle w:val="Style_4_ch"/>
          <w:rFonts w:ascii="Times New Roman" w:hAnsi="Times New Roman"/>
          <w:sz w:val="28"/>
        </w:rPr>
        <w:t>тыс. куб. метров</w:t>
      </w:r>
      <w:r>
        <w:rPr>
          <w:rStyle w:val="Style_4_ch"/>
          <w:rFonts w:ascii="Times New Roman" w:hAnsi="Times New Roman"/>
          <w:sz w:val="28"/>
        </w:rPr>
        <w:t>.</w:t>
      </w:r>
    </w:p>
    <w:p w14:paraId="C601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Недостижение показателя</w:t>
      </w:r>
      <w:r>
        <w:rPr>
          <w:rStyle w:val="Style_4_ch"/>
          <w:rFonts w:ascii="Times New Roman" w:hAnsi="Times New Roman"/>
          <w:sz w:val="28"/>
        </w:rPr>
        <w:t xml:space="preserve"> 3 </w:t>
      </w:r>
      <w:r>
        <w:rPr>
          <w:rStyle w:val="Style_4_ch"/>
          <w:rFonts w:ascii="Times New Roman" w:hAnsi="Times New Roman"/>
          <w:sz w:val="28"/>
        </w:rPr>
        <w:t xml:space="preserve">связано </w:t>
      </w:r>
      <w:r>
        <w:rPr>
          <w:rStyle w:val="Style_4_ch"/>
          <w:rFonts w:ascii="Times New Roman" w:hAnsi="Times New Roman"/>
          <w:sz w:val="28"/>
        </w:rPr>
        <w:t xml:space="preserve">с установлением приборов учета газа </w:t>
      </w:r>
      <w:r>
        <w:rPr>
          <w:rStyle w:val="Style_4_ch"/>
          <w:rFonts w:ascii="Times New Roman" w:hAnsi="Times New Roman"/>
          <w:sz w:val="28"/>
        </w:rPr>
        <w:t>в зданиях бюджетных учреждений</w:t>
      </w:r>
      <w:r>
        <w:rPr>
          <w:rStyle w:val="Style_4_ch"/>
          <w:rFonts w:ascii="Times New Roman" w:hAnsi="Times New Roman"/>
          <w:sz w:val="28"/>
        </w:rPr>
        <w:t xml:space="preserve">, а также экономией </w:t>
      </w:r>
      <w:r>
        <w:rPr>
          <w:rStyle w:val="Style_4_ch"/>
          <w:rFonts w:ascii="Times New Roman" w:hAnsi="Times New Roman"/>
          <w:sz w:val="28"/>
        </w:rPr>
        <w:t xml:space="preserve">ресурса </w:t>
      </w:r>
      <w:r>
        <w:rPr>
          <w:rStyle w:val="Style_4_ch"/>
          <w:rFonts w:ascii="Times New Roman" w:hAnsi="Times New Roman"/>
          <w:sz w:val="28"/>
        </w:rPr>
        <w:t>в связи с отсутствием аномально низких температур наружного воздуха в отопительном периоде.</w:t>
      </w:r>
    </w:p>
    <w:p w14:paraId="C7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Показатель 4 </w:t>
      </w:r>
      <w:r>
        <w:rPr>
          <w:rStyle w:val="Style_4_ch"/>
          <w:rFonts w:ascii="Times New Roman" w:hAnsi="Times New Roman"/>
          <w:sz w:val="28"/>
        </w:rPr>
        <w:t>«Доля фактически освещенных улиц в общей протяженности улиц»:</w:t>
      </w:r>
    </w:p>
    <w:p w14:paraId="C8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плановое значение – 30,96 процентов;</w:t>
      </w:r>
    </w:p>
    <w:p w14:paraId="C9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фактическое значение – 38,9 процентов.</w:t>
      </w:r>
    </w:p>
    <w:p w14:paraId="CA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 xml:space="preserve">Отклонение значения показателя обусловлено тем, что протяженность улиц изменилась в связи с подведением итогов паспортизации дорожной инфраструктуры </w:t>
      </w:r>
      <w:r>
        <w:rPr>
          <w:rStyle w:val="Style_4_ch"/>
          <w:rFonts w:ascii="Times New Roman" w:hAnsi="Times New Roman"/>
          <w:sz w:val="28"/>
        </w:rPr>
        <w:t>муниципальной собственности Белокалитвинского района. Также построены сети уличного освещения в г. Белая Калитва, в х. Крутинский</w:t>
      </w:r>
    </w:p>
    <w:p w14:paraId="CB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Показатель 5 «</w:t>
      </w:r>
      <w:r>
        <w:rPr>
          <w:rStyle w:val="Style_4_ch"/>
          <w:rFonts w:ascii="Times New Roman" w:hAnsi="Times New Roman"/>
          <w:sz w:val="28"/>
        </w:rPr>
        <w:t>Протяженность построенных, реконструированных и восстановленных сетей наружного (уличного) освещения</w:t>
      </w:r>
      <w:r>
        <w:rPr>
          <w:rStyle w:val="Style_4_ch"/>
          <w:rFonts w:ascii="Times New Roman" w:hAnsi="Times New Roman"/>
          <w:sz w:val="28"/>
        </w:rPr>
        <w:t>»:</w:t>
      </w:r>
    </w:p>
    <w:p w14:paraId="CC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плановое значение – 1,0 км;</w:t>
      </w:r>
    </w:p>
    <w:p w14:paraId="CD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фактическое значение – 1,0 км.</w:t>
      </w:r>
    </w:p>
    <w:p w14:paraId="CE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Показатель 6 «</w:t>
      </w:r>
      <w:r>
        <w:rPr>
          <w:rStyle w:val="Style_4_ch"/>
          <w:rFonts w:ascii="Times New Roman" w:hAnsi="Times New Roman"/>
          <w:sz w:val="28"/>
        </w:rPr>
        <w:t>Протяженность построенных и реконструированных сетей газоснабжения»:</w:t>
      </w:r>
    </w:p>
    <w:p w14:paraId="CF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плановое значение – 0,0 км;</w:t>
      </w:r>
    </w:p>
    <w:p w14:paraId="D0010000">
      <w:pPr>
        <w:widowControl w:val="1"/>
        <w:spacing w:after="0" w:line="240" w:lineRule="auto"/>
        <w:ind w:firstLine="851"/>
        <w:jc w:val="both"/>
        <w:rPr>
          <w:rFonts w:ascii="Times New Roman" w:hAnsi="Times New Roman"/>
          <w:sz w:val="28"/>
        </w:rPr>
      </w:pPr>
      <w:r>
        <w:rPr>
          <w:rStyle w:val="Style_4_ch"/>
          <w:rFonts w:ascii="Times New Roman" w:hAnsi="Times New Roman"/>
          <w:sz w:val="28"/>
        </w:rPr>
        <w:t>фактическое значение – 0,0 км.</w:t>
      </w:r>
    </w:p>
    <w:p w14:paraId="D1010000">
      <w:pPr>
        <w:widowControl w:val="1"/>
        <w:spacing w:after="0" w:line="240" w:lineRule="auto"/>
        <w:ind/>
        <w:jc w:val="both"/>
        <w:rPr>
          <w:rFonts w:ascii="Times New Roman" w:hAnsi="Times New Roman"/>
          <w:sz w:val="28"/>
        </w:rPr>
      </w:pPr>
      <w:r>
        <w:rPr>
          <w:rStyle w:val="Style_4_ch"/>
          <w:rFonts w:ascii="Times New Roman" w:hAnsi="Times New Roman"/>
          <w:sz w:val="28"/>
        </w:rPr>
        <w:t xml:space="preserve">Показатель 1.1 </w:t>
      </w:r>
      <w:r>
        <w:rPr>
          <w:rStyle w:val="Style_4_ch"/>
          <w:rFonts w:ascii="Times New Roman" w:hAnsi="Times New Roman"/>
          <w:sz w:val="28"/>
        </w:rPr>
        <w:t>«</w:t>
      </w:r>
      <w:r>
        <w:rPr>
          <w:rStyle w:val="Style_4_ch"/>
          <w:rFonts w:ascii="Times New Roman" w:hAnsi="Times New Roman"/>
          <w:sz w:val="28"/>
        </w:rPr>
        <w:t>Доля муниципальных учреждений, в которых расчеты за потребление энергетических ресурсов и воды осуществляются на основании показаний приборов учета, от общего количества государственных учреждений на территории Белокалитвинского района (имеющих техническую возможность их установки)</w:t>
      </w:r>
      <w:r>
        <w:rPr>
          <w:rStyle w:val="Style_4_ch"/>
          <w:rFonts w:ascii="Times New Roman" w:hAnsi="Times New Roman"/>
          <w:sz w:val="28"/>
        </w:rPr>
        <w:t>»:</w:t>
      </w:r>
    </w:p>
    <w:p w14:paraId="D2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плановое значение – 1</w:t>
      </w:r>
      <w:r>
        <w:rPr>
          <w:rStyle w:val="Style_4_ch"/>
          <w:rFonts w:ascii="Times New Roman" w:hAnsi="Times New Roman"/>
          <w:sz w:val="28"/>
        </w:rPr>
        <w:t>00,0 процентов</w:t>
      </w:r>
      <w:r>
        <w:rPr>
          <w:rStyle w:val="Style_4_ch"/>
          <w:rFonts w:ascii="Times New Roman" w:hAnsi="Times New Roman"/>
          <w:sz w:val="28"/>
        </w:rPr>
        <w:t>;</w:t>
      </w:r>
    </w:p>
    <w:p w14:paraId="D3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 xml:space="preserve">фактическое значение – </w:t>
      </w:r>
      <w:r>
        <w:rPr>
          <w:rStyle w:val="Style_4_ch"/>
          <w:rFonts w:ascii="Times New Roman" w:hAnsi="Times New Roman"/>
          <w:sz w:val="28"/>
        </w:rPr>
        <w:t>10</w:t>
      </w:r>
      <w:r>
        <w:rPr>
          <w:rStyle w:val="Style_4_ch"/>
          <w:rFonts w:ascii="Times New Roman" w:hAnsi="Times New Roman"/>
          <w:sz w:val="28"/>
        </w:rPr>
        <w:t>0</w:t>
      </w:r>
      <w:r>
        <w:rPr>
          <w:rStyle w:val="Style_4_ch"/>
          <w:rFonts w:ascii="Times New Roman" w:hAnsi="Times New Roman"/>
          <w:sz w:val="28"/>
        </w:rPr>
        <w:t>,0</w:t>
      </w:r>
      <w:r>
        <w:rPr>
          <w:rStyle w:val="Style_4_ch"/>
          <w:rFonts w:ascii="Times New Roman" w:hAnsi="Times New Roman"/>
          <w:sz w:val="28"/>
        </w:rPr>
        <w:t xml:space="preserve"> </w:t>
      </w:r>
      <w:r>
        <w:rPr>
          <w:rStyle w:val="Style_4_ch"/>
          <w:rFonts w:ascii="Times New Roman" w:hAnsi="Times New Roman"/>
          <w:sz w:val="28"/>
        </w:rPr>
        <w:t>процентов</w:t>
      </w:r>
      <w:r>
        <w:rPr>
          <w:rStyle w:val="Style_4_ch"/>
          <w:rFonts w:ascii="Times New Roman" w:hAnsi="Times New Roman"/>
          <w:sz w:val="28"/>
        </w:rPr>
        <w:t>.</w:t>
      </w:r>
      <w:r>
        <w:rPr>
          <w:rStyle w:val="Style_4_ch"/>
          <w:rFonts w:ascii="Times New Roman" w:hAnsi="Times New Roman"/>
          <w:sz w:val="28"/>
        </w:rPr>
        <w:t xml:space="preserve"> </w:t>
      </w:r>
    </w:p>
    <w:p w14:paraId="D4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Реализация муниципальной</w:t>
      </w:r>
      <w:r>
        <w:rPr>
          <w:rStyle w:val="Style_4_ch"/>
          <w:rFonts w:ascii="Times New Roman" w:hAnsi="Times New Roman"/>
          <w:sz w:val="28"/>
        </w:rPr>
        <w:t xml:space="preserve"> </w:t>
      </w:r>
      <w:r>
        <w:rPr>
          <w:rStyle w:val="Style_4_ch"/>
          <w:rFonts w:ascii="Times New Roman" w:hAnsi="Times New Roman"/>
          <w:sz w:val="28"/>
        </w:rPr>
        <w:t>программы признается не эффективной с категорией «низкая степень эффективности».</w:t>
      </w:r>
    </w:p>
    <w:p w14:paraId="D5010000">
      <w:pPr>
        <w:widowControl w:val="1"/>
        <w:spacing w:after="0" w:line="240" w:lineRule="auto"/>
        <w:ind w:firstLine="709"/>
        <w:jc w:val="both"/>
        <w:rPr>
          <w:rFonts w:ascii="Times New Roman" w:hAnsi="Times New Roman"/>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Энергоэффективность и развитие энергетики</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w:t>
      </w:r>
      <w:r>
        <w:rPr>
          <w:rFonts w:ascii="Times New Roman" w:hAnsi="Times New Roman"/>
          <w:sz w:val="28"/>
        </w:rPr>
        <w:t>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428</w:t>
      </w:r>
      <w:r>
        <w:rPr>
          <w:rFonts w:ascii="Times New Roman" w:hAnsi="Times New Roman"/>
          <w:sz w:val="28"/>
        </w:rPr>
        <w:t>.</w:t>
      </w:r>
    </w:p>
    <w:p w14:paraId="D6010000">
      <w:pPr>
        <w:widowControl w:val="1"/>
        <w:spacing w:after="0" w:line="240" w:lineRule="auto"/>
        <w:ind/>
        <w:jc w:val="center"/>
        <w:rPr>
          <w:rFonts w:ascii="Times New Roman" w:hAnsi="Times New Roman"/>
          <w:b w:val="1"/>
          <w:sz w:val="26"/>
        </w:rPr>
      </w:pPr>
    </w:p>
    <w:p w14:paraId="D7010000">
      <w:pPr>
        <w:widowControl w:val="1"/>
        <w:spacing w:after="0" w:line="240" w:lineRule="auto"/>
        <w:ind/>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w:t>
      </w:r>
      <w:r>
        <w:rPr>
          <w:rFonts w:ascii="Times New Roman" w:hAnsi="Times New Roman"/>
          <w:b w:val="1"/>
          <w:sz w:val="26"/>
        </w:rPr>
        <w:t>Развитие транспортной системы</w:t>
      </w:r>
      <w:r>
        <w:rPr>
          <w:rFonts w:ascii="Times New Roman" w:hAnsi="Times New Roman"/>
          <w:b w:val="1"/>
          <w:sz w:val="26"/>
        </w:rPr>
        <w:t>»</w:t>
      </w:r>
    </w:p>
    <w:p w14:paraId="D8010000">
      <w:pPr>
        <w:widowControl w:val="1"/>
        <w:spacing w:after="0" w:line="240" w:lineRule="auto"/>
        <w:ind/>
        <w:jc w:val="center"/>
        <w:rPr>
          <w:rFonts w:ascii="Times New Roman" w:hAnsi="Times New Roman"/>
          <w:b w:val="1"/>
          <w:sz w:val="26"/>
        </w:rPr>
      </w:pPr>
    </w:p>
    <w:p w14:paraId="D9010000">
      <w:pPr>
        <w:widowControl w:val="0"/>
        <w:spacing w:line="240" w:lineRule="auto"/>
        <w:ind w:firstLine="709"/>
        <w:jc w:val="both"/>
        <w:rPr>
          <w:rFonts w:ascii="Times New Roman" w:hAnsi="Times New Roman"/>
          <w:sz w:val="28"/>
        </w:rPr>
      </w:pPr>
      <w:r>
        <w:rPr>
          <w:rStyle w:val="Style_4_ch"/>
          <w:rFonts w:ascii="Times New Roman" w:hAnsi="Times New Roman"/>
          <w:sz w:val="28"/>
        </w:rPr>
        <w:t xml:space="preserve">В целях создания условий для </w:t>
      </w:r>
      <w:r>
        <w:rPr>
          <w:rStyle w:val="Style_4_ch"/>
          <w:rFonts w:ascii="Times New Roman" w:hAnsi="Times New Roman"/>
          <w:sz w:val="28"/>
        </w:rPr>
        <w:t xml:space="preserve">повышения комплексной безопасности и устойчивости транспортной системы Белокалитвинского района </w:t>
      </w:r>
      <w:r>
        <w:rPr>
          <w:rStyle w:val="Style_4_ch"/>
          <w:rFonts w:ascii="Times New Roman" w:hAnsi="Times New Roman"/>
          <w:sz w:val="28"/>
        </w:rPr>
        <w:t xml:space="preserve">в рамках </w:t>
      </w:r>
      <w:r>
        <w:rPr>
          <w:rStyle w:val="Style_4_ch"/>
          <w:rFonts w:ascii="Times New Roman" w:hAnsi="Times New Roman"/>
          <w:sz w:val="28"/>
        </w:rPr>
        <w:t xml:space="preserve">реализации </w:t>
      </w:r>
      <w:r>
        <w:rPr>
          <w:rStyle w:val="Style_4_ch"/>
          <w:rFonts w:ascii="Times New Roman" w:hAnsi="Times New Roman"/>
          <w:sz w:val="28"/>
        </w:rPr>
        <w:t>муниципальной</w:t>
      </w:r>
      <w:r>
        <w:rPr>
          <w:rStyle w:val="Style_4_ch"/>
          <w:rFonts w:ascii="Times New Roman" w:hAnsi="Times New Roman"/>
          <w:sz w:val="28"/>
        </w:rPr>
        <w:t xml:space="preserve"> </w:t>
      </w:r>
      <w:r>
        <w:rPr>
          <w:rStyle w:val="Style_4_ch"/>
          <w:rFonts w:ascii="Times New Roman" w:hAnsi="Times New Roman"/>
          <w:sz w:val="28"/>
        </w:rPr>
        <w:t xml:space="preserve">(комплексной) программы </w:t>
      </w:r>
      <w:r>
        <w:rPr>
          <w:rStyle w:val="Style_4_ch"/>
          <w:rFonts w:ascii="Times New Roman" w:hAnsi="Times New Roman"/>
          <w:sz w:val="28"/>
        </w:rPr>
        <w:t>Белокалитвинского района</w:t>
      </w:r>
      <w:r>
        <w:rPr>
          <w:rStyle w:val="Style_4_ch"/>
          <w:rFonts w:ascii="Times New Roman" w:hAnsi="Times New Roman"/>
          <w:sz w:val="28"/>
        </w:rPr>
        <w:t xml:space="preserve"> </w:t>
      </w:r>
      <w:r>
        <w:rPr>
          <w:rStyle w:val="Style_4_ch"/>
          <w:rFonts w:ascii="Times New Roman" w:hAnsi="Times New Roman"/>
          <w:sz w:val="28"/>
        </w:rPr>
        <w:t>«Развитие транспортной системы</w:t>
      </w:r>
      <w:r>
        <w:rPr>
          <w:rStyle w:val="Style_4_ch"/>
          <w:rFonts w:ascii="Times New Roman" w:hAnsi="Times New Roman"/>
          <w:sz w:val="28"/>
        </w:rPr>
        <w:t xml:space="preserve">», утвержденной постановлением </w:t>
      </w:r>
      <w:r>
        <w:rPr>
          <w:rStyle w:val="Style_4_ch"/>
          <w:rFonts w:ascii="Times New Roman" w:hAnsi="Times New Roman"/>
          <w:sz w:val="28"/>
        </w:rPr>
        <w:t xml:space="preserve">Администрации </w:t>
      </w:r>
      <w:r>
        <w:rPr>
          <w:rStyle w:val="Style_4_ch"/>
          <w:rFonts w:ascii="Times New Roman" w:hAnsi="Times New Roman"/>
          <w:sz w:val="28"/>
        </w:rPr>
        <w:t>Белокалитвинского района</w:t>
      </w:r>
      <w:r>
        <w:rPr>
          <w:rStyle w:val="Style_4_ch"/>
          <w:rFonts w:ascii="Times New Roman" w:hAnsi="Times New Roman"/>
          <w:sz w:val="28"/>
        </w:rPr>
        <w:t xml:space="preserve"> </w:t>
      </w:r>
      <w:r>
        <w:rPr>
          <w:rStyle w:val="Style_4_ch"/>
          <w:rFonts w:ascii="Times New Roman" w:hAnsi="Times New Roman"/>
          <w:sz w:val="28"/>
        </w:rPr>
        <w:t> от 07.12.2018 №2086</w:t>
      </w:r>
      <w:r>
        <w:rPr>
          <w:rStyle w:val="Style_4_ch"/>
          <w:rFonts w:ascii="Times New Roman" w:hAnsi="Times New Roman"/>
          <w:sz w:val="28"/>
        </w:rPr>
        <w:t xml:space="preserve"> </w:t>
      </w:r>
      <w:r>
        <w:rPr>
          <w:rStyle w:val="Style_4_ch"/>
          <w:rFonts w:ascii="Times New Roman" w:hAnsi="Times New Roman"/>
          <w:sz w:val="28"/>
        </w:rPr>
        <w:t xml:space="preserve">(далее – </w:t>
      </w:r>
      <w:r>
        <w:rPr>
          <w:rStyle w:val="Style_4_ch"/>
          <w:rFonts w:ascii="Times New Roman" w:hAnsi="Times New Roman"/>
          <w:sz w:val="28"/>
        </w:rPr>
        <w:t xml:space="preserve">муниципальная </w:t>
      </w:r>
      <w:r>
        <w:rPr>
          <w:rStyle w:val="Style_4_ch"/>
          <w:rFonts w:ascii="Times New Roman" w:hAnsi="Times New Roman"/>
          <w:sz w:val="28"/>
        </w:rPr>
        <w:t xml:space="preserve">программа), ответственным исполнителем, соисполнителем и участниками </w:t>
      </w:r>
      <w:r>
        <w:rPr>
          <w:rStyle w:val="Style_4_ch"/>
          <w:rFonts w:ascii="Times New Roman" w:hAnsi="Times New Roman"/>
          <w:sz w:val="28"/>
        </w:rPr>
        <w:t>муниципальной</w:t>
      </w:r>
      <w:r>
        <w:rPr>
          <w:rStyle w:val="Style_4_ch"/>
          <w:rFonts w:ascii="Times New Roman" w:hAnsi="Times New Roman"/>
          <w:sz w:val="28"/>
        </w:rPr>
        <w:t xml:space="preserve"> </w:t>
      </w:r>
      <w:r>
        <w:rPr>
          <w:rStyle w:val="Style_4_ch"/>
          <w:rFonts w:ascii="Times New Roman" w:hAnsi="Times New Roman"/>
          <w:sz w:val="28"/>
        </w:rPr>
        <w:t xml:space="preserve">программы в 2025 </w:t>
      </w:r>
      <w:r>
        <w:rPr>
          <w:rStyle w:val="Style_4_ch"/>
          <w:rFonts w:ascii="Times New Roman" w:hAnsi="Times New Roman"/>
          <w:sz w:val="28"/>
        </w:rPr>
        <w:t>году</w:t>
      </w:r>
      <w:r>
        <w:rPr>
          <w:rStyle w:val="Style_4_ch"/>
          <w:rFonts w:ascii="Times New Roman" w:hAnsi="Times New Roman"/>
          <w:sz w:val="28"/>
        </w:rPr>
        <w:t xml:space="preserve"> </w:t>
      </w:r>
      <w:r>
        <w:rPr>
          <w:rStyle w:val="Style_4_ch"/>
          <w:rFonts w:ascii="Times New Roman" w:hAnsi="Times New Roman"/>
          <w:sz w:val="28"/>
        </w:rPr>
        <w:t>достигнуты следующие результаты:</w:t>
      </w:r>
    </w:p>
    <w:p w14:paraId="DA010000">
      <w:pPr>
        <w:widowControl w:val="0"/>
        <w:spacing w:line="240" w:lineRule="auto"/>
        <w:ind w:firstLine="709"/>
        <w:jc w:val="both"/>
        <w:rPr>
          <w:rFonts w:ascii="Times New Roman" w:hAnsi="Times New Roman"/>
          <w:sz w:val="28"/>
        </w:rPr>
      </w:pPr>
      <w:r>
        <w:rPr>
          <w:rStyle w:val="Style_4_ch"/>
          <w:rFonts w:ascii="Times New Roman" w:hAnsi="Times New Roman"/>
          <w:sz w:val="28"/>
        </w:rPr>
        <w:t>Результат 1</w:t>
      </w:r>
      <w:r>
        <w:rPr>
          <w:rStyle w:val="Style_4_ch"/>
          <w:rFonts w:ascii="Times New Roman" w:hAnsi="Times New Roman"/>
          <w:sz w:val="28"/>
        </w:rPr>
        <w:t xml:space="preserve">. Завершены работы по капитальному </w:t>
      </w:r>
      <w:r>
        <w:rPr>
          <w:rStyle w:val="Style_4_ch"/>
          <w:rFonts w:ascii="Times New Roman" w:hAnsi="Times New Roman"/>
          <w:sz w:val="28"/>
        </w:rPr>
        <w:t xml:space="preserve">ремонту автомобильной дороги по ул. Макарова </w:t>
      </w:r>
      <w:r>
        <w:rPr>
          <w:rStyle w:val="Style_4_ch"/>
          <w:rFonts w:ascii="Times New Roman" w:hAnsi="Times New Roman"/>
          <w:sz w:val="28"/>
        </w:rPr>
        <w:t>в пос</w:t>
      </w:r>
      <w:r>
        <w:rPr>
          <w:rStyle w:val="Style_4_ch"/>
          <w:rFonts w:ascii="Times New Roman" w:hAnsi="Times New Roman"/>
          <w:sz w:val="28"/>
        </w:rPr>
        <w:t>.С</w:t>
      </w:r>
      <w:r>
        <w:rPr>
          <w:rStyle w:val="Style_4_ch"/>
          <w:rFonts w:ascii="Times New Roman" w:hAnsi="Times New Roman"/>
          <w:sz w:val="28"/>
        </w:rPr>
        <w:t xml:space="preserve">инегорский. Общая стоимость </w:t>
      </w:r>
      <w:r>
        <w:rPr>
          <w:rStyle w:val="Style_4_ch"/>
          <w:rFonts w:ascii="Times New Roman" w:hAnsi="Times New Roman"/>
          <w:sz w:val="28"/>
        </w:rPr>
        <w:t>выполнения работ сос</w:t>
      </w:r>
      <w:r>
        <w:rPr>
          <w:rStyle w:val="Style_4_ch"/>
          <w:rFonts w:ascii="Times New Roman" w:hAnsi="Times New Roman"/>
          <w:sz w:val="28"/>
        </w:rPr>
        <w:t xml:space="preserve">тавила50 865,3 тыс.рублей, в т.ч. 50 356,6 тыс.рублей – средства областного бюджета, 508,7 тыс.рублей – средства бюджета Белокалитвинского района. </w:t>
      </w:r>
      <w:r>
        <w:rPr>
          <w:rStyle w:val="Style_4_ch"/>
          <w:rFonts w:ascii="Times New Roman" w:hAnsi="Times New Roman"/>
          <w:sz w:val="28"/>
        </w:rPr>
        <w:t>В соответствии с проектом по капитальному ремонту автомобильной дороги по ул.</w:t>
      </w:r>
      <w:r>
        <w:rPr>
          <w:rStyle w:val="Style_4_ch"/>
          <w:rFonts w:ascii="Times New Roman" w:hAnsi="Times New Roman"/>
          <w:sz w:val="28"/>
        </w:rPr>
        <w:t xml:space="preserve"> </w:t>
      </w:r>
      <w:r>
        <w:rPr>
          <w:rStyle w:val="Style_4_ch"/>
          <w:rFonts w:ascii="Times New Roman" w:hAnsi="Times New Roman"/>
          <w:sz w:val="28"/>
        </w:rPr>
        <w:t>Макарова выполнены</w:t>
      </w:r>
      <w:r>
        <w:rPr>
          <w:rStyle w:val="Style_4_ch"/>
          <w:rFonts w:ascii="Times New Roman" w:hAnsi="Times New Roman"/>
          <w:sz w:val="28"/>
        </w:rPr>
        <w:t xml:space="preserve"> следующие</w:t>
      </w:r>
      <w:r>
        <w:rPr>
          <w:rStyle w:val="Style_4_ch"/>
          <w:rFonts w:ascii="Times New Roman" w:hAnsi="Times New Roman"/>
          <w:sz w:val="28"/>
        </w:rPr>
        <w:t xml:space="preserve"> работы: устройство водопропускного сооружения взамен аварийного, восстановление асфальтобетонного покрытия дороги протяженность 952м, установка остановочного павильона, дорожных знаков и нанесение дорожной разметки, устройство тротуаров и линий уличного освещения.</w:t>
      </w:r>
    </w:p>
    <w:p w14:paraId="DB010000">
      <w:pPr>
        <w:widowControl w:val="0"/>
        <w:spacing w:line="240" w:lineRule="auto"/>
        <w:ind w:firstLine="709"/>
        <w:jc w:val="both"/>
        <w:rPr>
          <w:rFonts w:ascii="Times New Roman" w:hAnsi="Times New Roman"/>
          <w:sz w:val="28"/>
        </w:rPr>
      </w:pPr>
      <w:r>
        <w:rPr>
          <w:rStyle w:val="Style_4_ch"/>
          <w:rFonts w:ascii="Times New Roman" w:hAnsi="Times New Roman"/>
          <w:sz w:val="28"/>
        </w:rPr>
        <w:t>Результат 2</w:t>
      </w:r>
      <w:r>
        <w:rPr>
          <w:rStyle w:val="Style_4_ch"/>
          <w:rFonts w:ascii="Times New Roman" w:hAnsi="Times New Roman"/>
          <w:sz w:val="28"/>
        </w:rPr>
        <w:t>.</w:t>
      </w:r>
      <w:r>
        <w:rPr>
          <w:rStyle w:val="Style_4_ch"/>
          <w:rFonts w:ascii="Times New Roman" w:hAnsi="Times New Roman"/>
          <w:sz w:val="28"/>
        </w:rPr>
        <w:t xml:space="preserve"> За счет средств областного бюджета </w:t>
      </w:r>
      <w:r>
        <w:rPr>
          <w:rStyle w:val="Style_4_ch"/>
          <w:rFonts w:ascii="Times New Roman" w:hAnsi="Times New Roman"/>
          <w:sz w:val="28"/>
        </w:rPr>
        <w:t>выполнен</w:t>
      </w:r>
      <w:r>
        <w:rPr>
          <w:rStyle w:val="Style_4_ch"/>
          <w:rFonts w:ascii="Times New Roman" w:hAnsi="Times New Roman"/>
          <w:sz w:val="28"/>
        </w:rPr>
        <w:t xml:space="preserve"> ремонт участков автомобильных дорог в г</w:t>
      </w:r>
      <w:r>
        <w:rPr>
          <w:rStyle w:val="Style_4_ch"/>
          <w:rFonts w:ascii="Times New Roman" w:hAnsi="Times New Roman"/>
          <w:sz w:val="28"/>
        </w:rPr>
        <w:t>.Б</w:t>
      </w:r>
      <w:r>
        <w:rPr>
          <w:rStyle w:val="Style_4_ch"/>
          <w:rFonts w:ascii="Times New Roman" w:hAnsi="Times New Roman"/>
          <w:sz w:val="28"/>
        </w:rPr>
        <w:t>елая Калитва ул.3-я Линия, ул.Пролетарская, ул.</w:t>
      </w:r>
      <w:r>
        <w:rPr>
          <w:rStyle w:val="Style_4_ch"/>
          <w:rFonts w:ascii="Times New Roman" w:hAnsi="Times New Roman"/>
          <w:sz w:val="28"/>
        </w:rPr>
        <w:t>Ветеранов, ул.Российская от д.62</w:t>
      </w:r>
      <w:r>
        <w:rPr>
          <w:rStyle w:val="Style_4_ch"/>
          <w:rFonts w:ascii="Times New Roman" w:hAnsi="Times New Roman"/>
          <w:sz w:val="28"/>
        </w:rPr>
        <w:t xml:space="preserve"> до ул.Коммунистическая д.23, ул.Сельхозтехника, </w:t>
      </w:r>
      <w:r>
        <w:rPr>
          <w:rStyle w:val="Style_4_ch"/>
          <w:rFonts w:ascii="Times New Roman" w:hAnsi="Times New Roman"/>
          <w:sz w:val="28"/>
        </w:rPr>
        <w:t>ул.Копаева</w:t>
      </w:r>
      <w:r>
        <w:rPr>
          <w:rStyle w:val="Style_4_ch"/>
          <w:rFonts w:ascii="Times New Roman" w:hAnsi="Times New Roman"/>
          <w:sz w:val="28"/>
        </w:rPr>
        <w:t>.</w:t>
      </w:r>
      <w:r>
        <w:rPr>
          <w:rStyle w:val="Style_4_ch"/>
          <w:rFonts w:ascii="Times New Roman" w:hAnsi="Times New Roman"/>
          <w:sz w:val="28"/>
        </w:rPr>
        <w:t xml:space="preserve"> Общая протяженность ремонта составила 2,4 км. Стоимость выполнения работ 52 900,0 тыс.рублей, в т.ч. средства областного бюджета – 52 371,0 тыс.рублей, средства бюджета Белокалитвинского городского поселения – 529,0 тыс.рублей</w:t>
      </w:r>
    </w:p>
    <w:p w14:paraId="DC010000">
      <w:pPr>
        <w:widowControl w:val="1"/>
        <w:spacing w:after="0" w:line="240" w:lineRule="auto"/>
        <w:ind w:firstLine="709"/>
        <w:jc w:val="both"/>
        <w:rPr>
          <w:rFonts w:ascii="Times New Roman" w:hAnsi="Times New Roman"/>
          <w:sz w:val="28"/>
        </w:rPr>
      </w:pPr>
      <w:r>
        <w:rPr>
          <w:rStyle w:val="Style_4_ch"/>
          <w:rFonts w:ascii="Times New Roman" w:hAnsi="Times New Roman"/>
          <w:sz w:val="28"/>
        </w:rPr>
        <w:t>Р</w:t>
      </w:r>
      <w:r>
        <w:rPr>
          <w:rStyle w:val="Style_4_ch"/>
          <w:rFonts w:ascii="Times New Roman" w:hAnsi="Times New Roman"/>
          <w:sz w:val="28"/>
        </w:rPr>
        <w:t>езультат 3</w:t>
      </w:r>
      <w:r>
        <w:rPr>
          <w:rStyle w:val="Style_4_ch"/>
          <w:rFonts w:ascii="Times New Roman" w:hAnsi="Times New Roman"/>
          <w:sz w:val="28"/>
        </w:rPr>
        <w:t>. Разработана проектно-сметная документация и получено положительное заключение государственной экспертизы по объекту:</w:t>
      </w:r>
      <w:r>
        <w:rPr>
          <w:rStyle w:val="Style_4_ch"/>
          <w:rFonts w:ascii="Times New Roman" w:hAnsi="Times New Roman"/>
          <w:sz w:val="28"/>
        </w:rPr>
        <w:t xml:space="preserve"> </w:t>
      </w:r>
      <w:r>
        <w:rPr>
          <w:rStyle w:val="Style_4_ch"/>
          <w:rFonts w:ascii="Times New Roman" w:hAnsi="Times New Roman"/>
          <w:sz w:val="28"/>
        </w:rPr>
        <w:t>«Реконструкция объекта: «Мост (р. Северский Донец) по ул. Комарова», по адресу: «Ростовская область, р-н Белокалитвинский, г. Белая Калитва». Стоимость выполнения проектных работ составил</w:t>
      </w:r>
      <w:r>
        <w:rPr>
          <w:rStyle w:val="Style_4_ch"/>
          <w:rFonts w:ascii="Times New Roman" w:hAnsi="Times New Roman"/>
          <w:sz w:val="28"/>
        </w:rPr>
        <w:t xml:space="preserve">а </w:t>
      </w:r>
      <w:r>
        <w:rPr>
          <w:rStyle w:val="Style_4_ch"/>
          <w:rFonts w:ascii="Times New Roman" w:hAnsi="Times New Roman"/>
          <w:sz w:val="28"/>
        </w:rPr>
        <w:t>37 500,0 тыс.рублей, в т.ч. средства областного бюджета – 37 125,0 тыс.рублей, средства бюджета Белокалитвинского городского поселения – 375,0 тыс.рублей</w:t>
      </w:r>
      <w:r>
        <w:rPr>
          <w:rFonts w:ascii="Times New Roman" w:hAnsi="Times New Roman"/>
          <w:b w:val="0"/>
          <w:sz w:val="28"/>
        </w:rPr>
        <w:t>.</w:t>
      </w:r>
    </w:p>
    <w:p w14:paraId="DD010000">
      <w:pPr>
        <w:widowControl w:val="0"/>
        <w:spacing w:after="0" w:line="240" w:lineRule="auto"/>
        <w:ind w:firstLine="709"/>
        <w:jc w:val="both"/>
        <w:rPr>
          <w:rFonts w:ascii="XO Thames" w:hAnsi="XO Thames"/>
          <w:sz w:val="28"/>
        </w:rPr>
      </w:pPr>
      <w:r>
        <w:rPr>
          <w:rFonts w:ascii="XO Thames" w:hAnsi="XO Thames"/>
          <w:sz w:val="28"/>
        </w:rPr>
        <w:t xml:space="preserve">Достижению результатов в 2025 </w:t>
      </w:r>
      <w:r>
        <w:rPr>
          <w:rFonts w:ascii="XO Thames" w:hAnsi="XO Thames"/>
          <w:sz w:val="28"/>
        </w:rPr>
        <w:t xml:space="preserve">году способствовала </w:t>
      </w:r>
      <w:r>
        <w:rPr>
          <w:rFonts w:ascii="XO Thames" w:hAnsi="XO Thames"/>
          <w:sz w:val="28"/>
        </w:rPr>
        <w:t xml:space="preserve">ответственным исполнителем, соисполнителем и участниками </w:t>
      </w:r>
      <w:r>
        <w:rPr>
          <w:rFonts w:ascii="XO Thames" w:hAnsi="XO Thames"/>
          <w:sz w:val="28"/>
        </w:rPr>
        <w:t>муниципальной</w:t>
      </w:r>
      <w:r>
        <w:rPr>
          <w:rFonts w:ascii="XO Thames" w:hAnsi="XO Thames"/>
          <w:sz w:val="28"/>
        </w:rPr>
        <w:t xml:space="preserve"> программы Белокалитвинского района «Развитие транспортной системы» мероприятий (результатов) ее 2-х структурных элементов. </w:t>
      </w:r>
    </w:p>
    <w:p w14:paraId="DE010000">
      <w:pPr>
        <w:widowControl w:val="0"/>
        <w:spacing w:after="0" w:line="240" w:lineRule="auto"/>
        <w:ind/>
        <w:jc w:val="both"/>
        <w:rPr>
          <w:rFonts w:ascii="XO Thames" w:hAnsi="XO Thames"/>
          <w:sz w:val="28"/>
        </w:rPr>
      </w:pPr>
      <w:r>
        <w:rPr>
          <w:rFonts w:ascii="XO Thames" w:hAnsi="XO Thames"/>
          <w:sz w:val="28"/>
        </w:rPr>
        <w:t xml:space="preserve"> </w:t>
      </w:r>
      <w:r>
        <w:rPr>
          <w:rFonts w:ascii="XO Thames" w:hAnsi="XO Thames"/>
          <w:sz w:val="28"/>
        </w:rPr>
        <w:tab/>
      </w:r>
      <w:r>
        <w:rPr>
          <w:rFonts w:ascii="XO Thames" w:hAnsi="XO Thames"/>
          <w:sz w:val="28"/>
        </w:rPr>
        <w:t xml:space="preserve">В рамках структурного элемента </w:t>
      </w:r>
      <w:r>
        <w:rPr>
          <w:rFonts w:ascii="XO Thames" w:hAnsi="XO Thames"/>
          <w:sz w:val="28"/>
        </w:rPr>
        <w:t>комплекса процессных мероприятий</w:t>
      </w:r>
      <w:r>
        <w:rPr>
          <w:rFonts w:ascii="XO Thames" w:hAnsi="XO Thames"/>
          <w:sz w:val="28"/>
        </w:rPr>
        <w:t xml:space="preserve"> «</w:t>
      </w:r>
      <w:r>
        <w:rPr>
          <w:rFonts w:ascii="XO Thames" w:hAnsi="XO Thames"/>
          <w:sz w:val="28"/>
        </w:rPr>
        <w:t>Капитальный ремонт, ремонт и содержание автомобильных дорог общего пользования местного значения и искусственных сооружений на них</w:t>
      </w:r>
      <w:r>
        <w:rPr>
          <w:rFonts w:ascii="XO Thames" w:hAnsi="XO Thames"/>
          <w:sz w:val="28"/>
        </w:rPr>
        <w:t>»</w:t>
      </w:r>
      <w:r>
        <w:rPr>
          <w:rFonts w:ascii="XO Thames" w:hAnsi="XO Thames"/>
          <w:sz w:val="28"/>
        </w:rPr>
        <w:t xml:space="preserve"> </w:t>
      </w:r>
      <w:r>
        <w:rPr>
          <w:rFonts w:ascii="XO Thames" w:hAnsi="XO Thames"/>
          <w:sz w:val="28"/>
        </w:rPr>
        <w:t xml:space="preserve">предусмотрена </w:t>
      </w:r>
      <w:r>
        <w:rPr>
          <w:rFonts w:ascii="XO Thames" w:hAnsi="XO Thames"/>
          <w:sz w:val="28"/>
        </w:rPr>
        <w:t>реализация 1 мероприятия (результатов) и 4-х контрольных точек.</w:t>
      </w:r>
    </w:p>
    <w:p w14:paraId="DF010000">
      <w:pPr>
        <w:widowControl w:val="0"/>
        <w:spacing w:after="0" w:line="240" w:lineRule="auto"/>
        <w:ind/>
        <w:jc w:val="both"/>
        <w:rPr>
          <w:rFonts w:ascii="XO Thames" w:hAnsi="XO Thames"/>
          <w:sz w:val="28"/>
        </w:rPr>
      </w:pPr>
      <w:r>
        <w:rPr>
          <w:rFonts w:ascii="XO Thames" w:hAnsi="XO Thames"/>
          <w:sz w:val="28"/>
        </w:rPr>
        <w:t>Мероприятие (результат) 1.1. «</w:t>
      </w:r>
      <w:r>
        <w:rPr>
          <w:rFonts w:ascii="XO Thames" w:hAnsi="XO Thames"/>
          <w:sz w:val="28"/>
        </w:rPr>
        <w:t xml:space="preserve">Обеспечено восстановление и повышение транспортно-эксплуатационных характеристик, содержание сети автомобильных дорог </w:t>
      </w:r>
      <w:r>
        <w:rPr>
          <w:rFonts w:ascii="XO Thames" w:hAnsi="XO Thames"/>
          <w:sz w:val="28"/>
        </w:rPr>
        <w:t>местного</w:t>
      </w:r>
      <w:r>
        <w:rPr>
          <w:rFonts w:ascii="XO Thames" w:hAnsi="XO Thames"/>
          <w:sz w:val="28"/>
        </w:rPr>
        <w:t xml:space="preserve"> значения в полном объеме» </w:t>
      </w:r>
      <w:r>
        <w:rPr>
          <w:rFonts w:ascii="XO Thames" w:hAnsi="XO Thames"/>
          <w:sz w:val="28"/>
        </w:rPr>
        <w:t>выполнено не в полном объеме. Предусмотрено финансирование в объеме 64 907,2 тыс.рублей, освоено 48 626,0 тыс.рублей. Причинами неисполнения в полном объеме стали следующие факторы:</w:t>
      </w:r>
    </w:p>
    <w:p w14:paraId="E0010000">
      <w:pPr>
        <w:widowControl w:val="0"/>
        <w:numPr>
          <w:numId w:val="2"/>
        </w:numPr>
        <w:spacing w:after="0" w:line="240" w:lineRule="auto"/>
        <w:ind/>
        <w:jc w:val="both"/>
        <w:rPr>
          <w:rFonts w:ascii="XO Thames" w:hAnsi="XO Thames"/>
          <w:sz w:val="28"/>
        </w:rPr>
      </w:pPr>
      <w:r>
        <w:rPr>
          <w:rFonts w:ascii="XO Thames" w:hAnsi="XO Thames"/>
          <w:sz w:val="28"/>
        </w:rPr>
        <w:t xml:space="preserve">фактически исполнение по муниципальным контрактам </w:t>
      </w:r>
      <w:r>
        <w:rPr>
          <w:rFonts w:ascii="XO Thames" w:hAnsi="XO Thames"/>
          <w:sz w:val="28"/>
        </w:rPr>
        <w:t xml:space="preserve">на </w:t>
      </w:r>
      <w:r>
        <w:rPr>
          <w:rFonts w:ascii="XO Thames" w:hAnsi="XO Thames"/>
          <w:sz w:val="28"/>
        </w:rPr>
        <w:t>содержание автомобильных дорог общего пользования местного значения и искусственных сооружений</w:t>
      </w:r>
      <w:r>
        <w:rPr>
          <w:rFonts w:ascii="XO Thames" w:hAnsi="XO Thames"/>
          <w:sz w:val="28"/>
        </w:rPr>
        <w:t xml:space="preserve"> на них</w:t>
      </w:r>
      <w:r>
        <w:rPr>
          <w:rFonts w:ascii="XO Thames" w:hAnsi="XO Thames"/>
          <w:sz w:val="28"/>
        </w:rPr>
        <w:t xml:space="preserve"> составило на 11 433,7 тыс.</w:t>
      </w:r>
      <w:r>
        <w:rPr>
          <w:rFonts w:ascii="XO Thames" w:hAnsi="XO Thames"/>
          <w:sz w:val="28"/>
        </w:rPr>
        <w:t>рублей меньше запланированного объема;</w:t>
      </w:r>
    </w:p>
    <w:p w14:paraId="E1010000">
      <w:pPr>
        <w:widowControl w:val="0"/>
        <w:numPr>
          <w:numId w:val="2"/>
        </w:numPr>
        <w:spacing w:after="0" w:line="240" w:lineRule="auto"/>
        <w:ind/>
        <w:jc w:val="both"/>
        <w:rPr>
          <w:rFonts w:ascii="XO Thames" w:hAnsi="XO Thames"/>
          <w:sz w:val="28"/>
        </w:rPr>
      </w:pPr>
      <w:r>
        <w:rPr>
          <w:rFonts w:ascii="XO Thames" w:hAnsi="XO Thames"/>
          <w:sz w:val="28"/>
        </w:rPr>
        <w:t>муниципальный контракт на выполнение работ по ремонту участка автомобильной дороги х.Ильинка - х.Марьевка на сумму 1 999,2 тыс.рублей был расторгнут в связи с неисполнением подрядчиком своих обязательств по контракту;</w:t>
      </w:r>
    </w:p>
    <w:p w14:paraId="E2010000">
      <w:pPr>
        <w:widowControl w:val="0"/>
        <w:numPr>
          <w:numId w:val="2"/>
        </w:numPr>
        <w:spacing w:after="0" w:line="240" w:lineRule="auto"/>
        <w:ind/>
        <w:jc w:val="both"/>
        <w:rPr>
          <w:rFonts w:ascii="XO Thames" w:hAnsi="XO Thames"/>
          <w:sz w:val="28"/>
        </w:rPr>
      </w:pPr>
      <w:r>
        <w:rPr>
          <w:rFonts w:ascii="XO Thames" w:hAnsi="XO Thames"/>
          <w:sz w:val="28"/>
        </w:rPr>
        <w:t xml:space="preserve">экономия по результатам проведенных электронных торгов составила 2 848,3 тыс.рублей. </w:t>
      </w:r>
    </w:p>
    <w:p w14:paraId="E3010000">
      <w:pPr>
        <w:widowControl w:val="0"/>
        <w:spacing w:after="0" w:line="240" w:lineRule="auto"/>
        <w:ind w:firstLine="709"/>
        <w:jc w:val="both"/>
        <w:rPr>
          <w:rFonts w:ascii="XO Thames" w:hAnsi="XO Thames"/>
          <w:sz w:val="28"/>
        </w:rPr>
      </w:pPr>
      <w:r>
        <w:rPr>
          <w:rFonts w:ascii="XO Thames" w:hAnsi="XO Thames"/>
          <w:sz w:val="28"/>
        </w:rPr>
        <w:t xml:space="preserve">Результаты реализации </w:t>
      </w:r>
      <w:r>
        <w:rPr>
          <w:rFonts w:ascii="XO Thames" w:hAnsi="XO Thames"/>
          <w:sz w:val="28"/>
        </w:rPr>
        <w:t xml:space="preserve"> мероприятия:</w:t>
      </w:r>
    </w:p>
    <w:p w14:paraId="E4010000">
      <w:pPr>
        <w:widowControl w:val="0"/>
        <w:numPr>
          <w:numId w:val="3"/>
        </w:numPr>
        <w:spacing w:after="0" w:line="240" w:lineRule="auto"/>
        <w:ind/>
        <w:jc w:val="both"/>
        <w:rPr>
          <w:rFonts w:ascii="XO Thames" w:hAnsi="XO Thames"/>
          <w:sz w:val="28"/>
        </w:rPr>
      </w:pPr>
      <w:r>
        <w:rPr>
          <w:rFonts w:ascii="XO Thames" w:hAnsi="XO Thames"/>
          <w:sz w:val="28"/>
        </w:rPr>
        <w:t xml:space="preserve">выполнен ремонт участков автомобильных дорог «От подъезда автомобильной дороги г.Шахты – </w:t>
      </w:r>
      <w:r>
        <w:rPr>
          <w:rFonts w:ascii="XO Thames" w:hAnsi="XO Thames"/>
          <w:sz w:val="28"/>
        </w:rPr>
        <w:t>г.Белая Калитва к пос.Синегорский до улицы Маяковского», дороги «Подъезд от автодороги Волгоград – Каменск-Шахтинский к пос.Русичи», замена деревянного настила моста через р.Березовая на а/д х.Лагутьевский-х.Шарковка на общую сумму 7 168,9 тыс.рублей протяженностью 467 м;</w:t>
      </w:r>
    </w:p>
    <w:p w14:paraId="E5010000">
      <w:pPr>
        <w:widowControl w:val="0"/>
        <w:numPr>
          <w:numId w:val="3"/>
        </w:numPr>
        <w:spacing w:after="0" w:line="240" w:lineRule="auto"/>
        <w:ind/>
        <w:jc w:val="both"/>
        <w:rPr>
          <w:rFonts w:ascii="XO Thames" w:hAnsi="XO Thames"/>
          <w:sz w:val="28"/>
        </w:rPr>
      </w:pPr>
      <w:r>
        <w:rPr>
          <w:rFonts w:ascii="XO Thames" w:hAnsi="XO Thames"/>
          <w:sz w:val="28"/>
        </w:rPr>
        <w:t>выполнен ремонт а/д г.Белая Калитва-х.Поцелуев протяженностью 838м на общую сумму 10 130,8 тыс.рублей, в т.ч. за счет областных средств 10029,5 тыс.рублей;</w:t>
      </w:r>
    </w:p>
    <w:p w14:paraId="E6010000">
      <w:pPr>
        <w:widowControl w:val="0"/>
        <w:numPr>
          <w:numId w:val="3"/>
        </w:numPr>
        <w:spacing w:after="0" w:line="240" w:lineRule="auto"/>
        <w:ind/>
        <w:jc w:val="both"/>
        <w:rPr>
          <w:rFonts w:ascii="XO Thames" w:hAnsi="XO Thames"/>
          <w:sz w:val="28"/>
        </w:rPr>
      </w:pPr>
      <w:r>
        <w:rPr>
          <w:rFonts w:ascii="XO Thames" w:hAnsi="XO Thames"/>
          <w:sz w:val="28"/>
        </w:rPr>
        <w:t>на сумму 10 969,1 тыс.рублей выполнены мероприятия, направленные на повышение безопасности дорожного движения;</w:t>
      </w:r>
    </w:p>
    <w:p w14:paraId="E7010000">
      <w:pPr>
        <w:widowControl w:val="0"/>
        <w:numPr>
          <w:numId w:val="3"/>
        </w:numPr>
        <w:spacing w:after="0" w:line="240" w:lineRule="auto"/>
        <w:ind/>
        <w:jc w:val="both"/>
        <w:rPr>
          <w:rFonts w:ascii="XO Thames" w:hAnsi="XO Thames"/>
          <w:sz w:val="28"/>
        </w:rPr>
      </w:pPr>
      <w:r>
        <w:rPr>
          <w:rFonts w:ascii="XO Thames" w:hAnsi="XO Thames"/>
          <w:sz w:val="28"/>
        </w:rPr>
        <w:t>на сумму 20 458,5 тыс.рублей выполнены работы по содержанию автомобильных дорог общего пользования местного значения, включая мероприятия по зимнему содержанию, ямочный ремонт, покос сорной растительности, уборка мусора и др.</w:t>
      </w:r>
    </w:p>
    <w:p w14:paraId="E8010000">
      <w:pPr>
        <w:widowControl w:val="0"/>
        <w:spacing w:after="0" w:line="240" w:lineRule="auto"/>
        <w:ind/>
        <w:jc w:val="both"/>
        <w:rPr>
          <w:rFonts w:ascii="XO Thames" w:hAnsi="XO Thames"/>
          <w:sz w:val="28"/>
        </w:rPr>
      </w:pPr>
      <w:r>
        <w:rPr>
          <w:rFonts w:ascii="XO Thames" w:hAnsi="XO Thames"/>
          <w:sz w:val="28"/>
        </w:rPr>
        <w:t xml:space="preserve">По структурному элементу </w:t>
      </w:r>
      <w:r>
        <w:rPr>
          <w:rFonts w:ascii="XO Thames" w:hAnsi="XO Thames"/>
          <w:sz w:val="28"/>
        </w:rPr>
        <w:t>комплекс процессных мероприятий</w:t>
      </w:r>
      <w:r>
        <w:rPr>
          <w:rFonts w:ascii="XO Thames" w:hAnsi="XO Thames"/>
          <w:sz w:val="28"/>
        </w:rPr>
        <w:t xml:space="preserve"> «</w:t>
      </w:r>
      <w:r>
        <w:rPr>
          <w:rFonts w:ascii="XO Thames" w:hAnsi="XO Thames"/>
          <w:sz w:val="28"/>
        </w:rPr>
        <w:t>Капитальный ремонт, ремонт и содержание автомобильных дорог общего пользования местного значения и искусственных сооружений на них</w:t>
      </w:r>
      <w:r>
        <w:rPr>
          <w:rFonts w:ascii="XO Thames" w:hAnsi="XO Thames"/>
          <w:sz w:val="28"/>
        </w:rPr>
        <w:t>»</w:t>
      </w:r>
      <w:r>
        <w:rPr>
          <w:rFonts w:ascii="XO Thames" w:hAnsi="XO Thames"/>
          <w:sz w:val="28"/>
        </w:rPr>
        <w:t xml:space="preserve"> </w:t>
      </w:r>
      <w:r>
        <w:rPr>
          <w:rFonts w:ascii="XO Thames" w:hAnsi="XO Thames"/>
          <w:sz w:val="28"/>
        </w:rPr>
        <w:t xml:space="preserve">предусмотрено выполнение 4-х контрольных точек, из них </w:t>
      </w:r>
      <w:r>
        <w:rPr>
          <w:rFonts w:ascii="XO Thames" w:hAnsi="XO Thames"/>
          <w:sz w:val="28"/>
        </w:rPr>
        <w:t>достигнуто в установленные сроки –</w:t>
      </w:r>
      <w:r>
        <w:rPr>
          <w:rFonts w:ascii="XO Thames" w:hAnsi="XO Thames"/>
          <w:sz w:val="28"/>
        </w:rPr>
        <w:t xml:space="preserve"> контрольные точки, с нарушением срока – 0.</w:t>
      </w:r>
    </w:p>
    <w:p w14:paraId="E9010000">
      <w:pPr>
        <w:widowControl w:val="0"/>
        <w:spacing w:after="0" w:line="240" w:lineRule="auto"/>
        <w:ind w:firstLine="709"/>
        <w:jc w:val="both"/>
        <w:rPr>
          <w:rFonts w:ascii="XO Thames" w:hAnsi="XO Thames"/>
          <w:sz w:val="28"/>
        </w:rPr>
      </w:pPr>
      <w:r>
        <w:rPr>
          <w:rFonts w:ascii="XO Thames" w:hAnsi="XO Thames"/>
          <w:sz w:val="28"/>
        </w:rPr>
        <w:t xml:space="preserve">В рамках структурного элемента </w:t>
      </w:r>
      <w:r>
        <w:rPr>
          <w:rFonts w:ascii="XO Thames" w:hAnsi="XO Thames"/>
          <w:sz w:val="28"/>
        </w:rPr>
        <w:t>комплекс процессных мероприятий</w:t>
      </w:r>
      <w:r>
        <w:rPr>
          <w:rFonts w:ascii="XO Thames" w:hAnsi="XO Thames"/>
          <w:sz w:val="28"/>
        </w:rPr>
        <w:t xml:space="preserve"> </w:t>
      </w:r>
      <w:r>
        <w:rPr>
          <w:rFonts w:ascii="XO Thames" w:hAnsi="XO Thames"/>
          <w:sz w:val="28"/>
        </w:rPr>
        <w:t>«</w:t>
      </w:r>
      <w:r>
        <w:rPr>
          <w:rFonts w:ascii="XO Thames" w:hAnsi="XO Thames"/>
          <w:sz w:val="28"/>
        </w:rPr>
        <w:t>Иные межбюджетные трансферты бюджетам поселений Белокалитвинского района на мероприятия в сфере дорожно-транспортной деятельности из местного бюджета</w:t>
      </w:r>
      <w:r>
        <w:rPr>
          <w:rFonts w:ascii="XO Thames" w:hAnsi="XO Thames"/>
          <w:sz w:val="28"/>
        </w:rPr>
        <w:t xml:space="preserve">» </w:t>
      </w:r>
      <w:r>
        <w:rPr>
          <w:rFonts w:ascii="XO Thames" w:hAnsi="XO Thames"/>
          <w:sz w:val="28"/>
        </w:rPr>
        <w:t xml:space="preserve">предусмотрена </w:t>
      </w:r>
      <w:r>
        <w:rPr>
          <w:rFonts w:ascii="XO Thames" w:hAnsi="XO Thames"/>
          <w:sz w:val="28"/>
        </w:rPr>
        <w:t>реализация 1 мероприятия (результатов) и 4-х контрольных точек.</w:t>
      </w:r>
    </w:p>
    <w:p w14:paraId="EA010000">
      <w:pPr>
        <w:widowControl w:val="0"/>
        <w:spacing w:after="0" w:line="240" w:lineRule="auto"/>
        <w:ind w:firstLine="709"/>
        <w:jc w:val="both"/>
        <w:rPr>
          <w:rFonts w:ascii="XO Thames" w:hAnsi="XO Thames"/>
          <w:sz w:val="28"/>
        </w:rPr>
      </w:pPr>
      <w:r>
        <w:rPr>
          <w:rFonts w:ascii="XO Thames" w:hAnsi="XO Thames"/>
          <w:sz w:val="28"/>
        </w:rPr>
        <w:t>Мероприятие (результат) 1.1. «</w:t>
      </w:r>
      <w:r>
        <w:rPr>
          <w:rFonts w:ascii="XO Thames" w:hAnsi="XO Thames"/>
          <w:sz w:val="28"/>
        </w:rPr>
        <w:t xml:space="preserve">Обеспечено восстановление и повышение транспортно-эксплуатационных характеристик, содержание сети </w:t>
      </w:r>
      <w:r>
        <w:rPr>
          <w:rFonts w:ascii="XO Thames" w:hAnsi="XO Thames"/>
          <w:sz w:val="28"/>
        </w:rPr>
        <w:t xml:space="preserve">внутригородских и внутрипоселковых </w:t>
      </w:r>
      <w:r>
        <w:rPr>
          <w:rFonts w:ascii="XO Thames" w:hAnsi="XO Thames"/>
          <w:sz w:val="28"/>
        </w:rPr>
        <w:t xml:space="preserve">автомобильных дорог </w:t>
      </w:r>
      <w:r>
        <w:rPr>
          <w:rFonts w:ascii="XO Thames" w:hAnsi="XO Thames"/>
          <w:sz w:val="28"/>
        </w:rPr>
        <w:t>местного</w:t>
      </w:r>
      <w:r>
        <w:rPr>
          <w:rFonts w:ascii="XO Thames" w:hAnsi="XO Thames"/>
          <w:sz w:val="28"/>
        </w:rPr>
        <w:t xml:space="preserve"> значения в полном объеме» </w:t>
      </w:r>
      <w:r>
        <w:rPr>
          <w:rFonts w:ascii="XO Thames" w:hAnsi="XO Thames"/>
          <w:sz w:val="28"/>
        </w:rPr>
        <w:t>выполнено не в полном объеме. Предусмотрено финансирование в объеме 184 153,9 тыс.рублей, освоено 179 442,7 тыс.рублей. Причинами неисполнения в полном объеме стали следующие факторы:</w:t>
      </w:r>
    </w:p>
    <w:p w14:paraId="EB010000">
      <w:pPr>
        <w:widowControl w:val="0"/>
        <w:numPr>
          <w:numId w:val="4"/>
        </w:numPr>
        <w:spacing w:after="0" w:line="240" w:lineRule="auto"/>
        <w:ind/>
        <w:jc w:val="both"/>
        <w:rPr>
          <w:rFonts w:ascii="XO Thames" w:hAnsi="XO Thames"/>
          <w:sz w:val="28"/>
        </w:rPr>
      </w:pPr>
      <w:r>
        <w:rPr>
          <w:rFonts w:ascii="XO Thames" w:hAnsi="XO Thames"/>
          <w:sz w:val="28"/>
        </w:rPr>
        <w:t>не освоение иных межбюджетных трансфертов Администрациями Белокалитвинского и Шолоховского городских поселений в размере 1962,7 тыс.рублей;</w:t>
      </w:r>
    </w:p>
    <w:p w14:paraId="EC010000">
      <w:pPr>
        <w:widowControl w:val="0"/>
        <w:numPr>
          <w:numId w:val="4"/>
        </w:numPr>
        <w:spacing w:after="0" w:line="240" w:lineRule="auto"/>
        <w:ind/>
        <w:jc w:val="both"/>
        <w:rPr>
          <w:rFonts w:ascii="XO Thames" w:hAnsi="XO Thames"/>
          <w:sz w:val="28"/>
        </w:rPr>
      </w:pPr>
      <w:r>
        <w:rPr>
          <w:rFonts w:ascii="XO Thames" w:hAnsi="XO Thames"/>
          <w:sz w:val="28"/>
        </w:rPr>
        <w:t>экономия по результатам выполненных работ по муниципальному контракту «Капитальный ремонт автомобильной дороги ул.Макарова пос.Синегорский Белокалитвинский район Ростовской области» в размере 2 719,6 тыс.рублей;</w:t>
      </w:r>
    </w:p>
    <w:p w14:paraId="ED010000">
      <w:pPr>
        <w:widowControl w:val="0"/>
        <w:numPr>
          <w:numId w:val="4"/>
        </w:numPr>
        <w:spacing w:after="0" w:line="240" w:lineRule="auto"/>
        <w:ind/>
        <w:jc w:val="both"/>
        <w:rPr>
          <w:rFonts w:ascii="XO Thames" w:hAnsi="XO Thames"/>
          <w:sz w:val="28"/>
        </w:rPr>
      </w:pPr>
      <w:r>
        <w:rPr>
          <w:rFonts w:ascii="XO Thames" w:hAnsi="XO Thames"/>
          <w:sz w:val="28"/>
        </w:rPr>
        <w:t>экономия по результатам электронных торгов в размере 28,8 тыс.рублей.</w:t>
      </w:r>
    </w:p>
    <w:p w14:paraId="EE010000">
      <w:pPr>
        <w:widowControl w:val="0"/>
        <w:spacing w:after="0" w:line="240" w:lineRule="auto"/>
        <w:ind w:firstLine="709"/>
        <w:jc w:val="both"/>
        <w:rPr>
          <w:rFonts w:ascii="XO Thames" w:hAnsi="XO Thames"/>
          <w:sz w:val="28"/>
        </w:rPr>
      </w:pPr>
      <w:r>
        <w:rPr>
          <w:rFonts w:ascii="XO Thames" w:hAnsi="XO Thames"/>
          <w:sz w:val="28"/>
        </w:rPr>
        <w:t xml:space="preserve">Результаты реализации </w:t>
      </w:r>
      <w:r>
        <w:rPr>
          <w:rFonts w:ascii="XO Thames" w:hAnsi="XO Thames"/>
          <w:sz w:val="28"/>
        </w:rPr>
        <w:t xml:space="preserve"> мероприятия:</w:t>
      </w:r>
    </w:p>
    <w:p w14:paraId="EF010000">
      <w:pPr>
        <w:widowControl w:val="0"/>
        <w:numPr>
          <w:numId w:val="5"/>
        </w:numPr>
        <w:spacing w:after="0" w:line="240" w:lineRule="auto"/>
        <w:ind/>
        <w:jc w:val="both"/>
        <w:rPr>
          <w:rFonts w:ascii="XO Thames" w:hAnsi="XO Thames"/>
          <w:sz w:val="28"/>
        </w:rPr>
      </w:pPr>
      <w:r>
        <w:rPr>
          <w:rFonts w:ascii="XO Thames" w:hAnsi="XO Thames"/>
          <w:sz w:val="28"/>
        </w:rPr>
        <w:t>выполнен ремонт автомобильных дорог на общую сумму 14 813,5 тыс.рублей на территории Белокалитвинского и Шолоховского городских поселений, Синегорского, Горняцкого, Литвиновского сельских поселений;</w:t>
      </w:r>
    </w:p>
    <w:p w14:paraId="F0010000">
      <w:pPr>
        <w:widowControl w:val="0"/>
        <w:numPr>
          <w:numId w:val="5"/>
        </w:numPr>
        <w:spacing w:after="0" w:line="240" w:lineRule="auto"/>
        <w:ind/>
        <w:jc w:val="both"/>
        <w:rPr>
          <w:rFonts w:ascii="XO Thames" w:hAnsi="XO Thames"/>
          <w:sz w:val="28"/>
        </w:rPr>
      </w:pPr>
      <w:r>
        <w:rPr>
          <w:rFonts w:ascii="XO Thames" w:hAnsi="XO Thames"/>
          <w:sz w:val="28"/>
        </w:rPr>
        <w:t>на сумму 22 567,8 тыс.рублей выполнены работы по содержанию автомобильных дорог общего пользования местного значения, расположенные в пределах населенных пунктов;</w:t>
      </w:r>
    </w:p>
    <w:p w14:paraId="F1010000">
      <w:pPr>
        <w:widowControl w:val="0"/>
        <w:numPr>
          <w:numId w:val="5"/>
        </w:numPr>
        <w:spacing w:after="0" w:line="240" w:lineRule="auto"/>
        <w:ind/>
        <w:jc w:val="both"/>
        <w:rPr>
          <w:rFonts w:ascii="XO Thames" w:hAnsi="XO Thames"/>
          <w:b w:val="0"/>
          <w:sz w:val="28"/>
        </w:rPr>
      </w:pPr>
      <w:r>
        <w:rPr>
          <w:rFonts w:ascii="XO Thames" w:hAnsi="XO Thames"/>
          <w:b w:val="0"/>
          <w:sz w:val="28"/>
        </w:rPr>
        <w:t>разработана проектно-сметная документация и получено положительное заключение государственной экспертизы по объекту:</w:t>
      </w:r>
      <w:r>
        <w:rPr>
          <w:rFonts w:ascii="XO Thames" w:hAnsi="XO Thames"/>
          <w:b w:val="1"/>
          <w:sz w:val="28"/>
        </w:rPr>
        <w:t xml:space="preserve"> </w:t>
      </w:r>
      <w:r>
        <w:rPr>
          <w:rFonts w:ascii="XO Thames" w:hAnsi="XO Thames"/>
          <w:sz w:val="28"/>
        </w:rPr>
        <w:t>«Реконструкция объекта: «Мост (р. Северский Донец) по ул. Комарова», по адресу: «Ростовская область, р-н Белокалитвинский, г. Белая Калитва». Стоимость выполнения проектных работ составил</w:t>
      </w:r>
      <w:r>
        <w:rPr>
          <w:rFonts w:ascii="XO Thames" w:hAnsi="XO Thames"/>
          <w:sz w:val="28"/>
        </w:rPr>
        <w:t xml:space="preserve">а </w:t>
      </w:r>
      <w:r>
        <w:rPr>
          <w:rFonts w:ascii="XO Thames" w:hAnsi="XO Thames"/>
          <w:b w:val="0"/>
          <w:sz w:val="28"/>
        </w:rPr>
        <w:t>37 500,0 тыс.рублей, в т.ч. средства областного бюджета – 37 125,0 тыс.рублей, средства бюджета Белокалитвинского городского поселения – 375,0 тыс.рублей.</w:t>
      </w:r>
    </w:p>
    <w:p w14:paraId="F2010000">
      <w:pPr>
        <w:widowControl w:val="0"/>
        <w:numPr>
          <w:numId w:val="5"/>
        </w:numPr>
        <w:spacing w:after="0" w:line="240" w:lineRule="auto"/>
        <w:ind/>
        <w:jc w:val="both"/>
        <w:rPr>
          <w:rFonts w:ascii="XO Thames" w:hAnsi="XO Thames"/>
          <w:b w:val="0"/>
          <w:sz w:val="28"/>
        </w:rPr>
      </w:pPr>
      <w:r>
        <w:rPr>
          <w:rFonts w:ascii="XO Thames" w:hAnsi="XO Thames"/>
          <w:b w:val="0"/>
          <w:sz w:val="28"/>
        </w:rPr>
        <w:t>выполнен</w:t>
      </w:r>
      <w:r>
        <w:rPr>
          <w:rFonts w:ascii="XO Thames" w:hAnsi="XO Thames"/>
          <w:b w:val="0"/>
          <w:sz w:val="28"/>
        </w:rPr>
        <w:t xml:space="preserve"> ремонт участков автомобильных дорог в г</w:t>
      </w:r>
      <w:r>
        <w:rPr>
          <w:rFonts w:ascii="XO Thames" w:hAnsi="XO Thames"/>
          <w:b w:val="0"/>
          <w:sz w:val="28"/>
        </w:rPr>
        <w:t>.Б</w:t>
      </w:r>
      <w:r>
        <w:rPr>
          <w:rFonts w:ascii="XO Thames" w:hAnsi="XO Thames"/>
          <w:b w:val="0"/>
          <w:sz w:val="28"/>
        </w:rPr>
        <w:t>елая Калитва ул.3-я Линия, ул.Пролетарская, ул.</w:t>
      </w:r>
      <w:r>
        <w:rPr>
          <w:rFonts w:ascii="XO Thames" w:hAnsi="XO Thames"/>
          <w:b w:val="0"/>
          <w:sz w:val="28"/>
        </w:rPr>
        <w:t>Ветеранов, ул.Российская от д.62</w:t>
      </w:r>
      <w:r>
        <w:rPr>
          <w:rFonts w:ascii="XO Thames" w:hAnsi="XO Thames"/>
          <w:b w:val="0"/>
          <w:sz w:val="28"/>
        </w:rPr>
        <w:t xml:space="preserve"> до ул.Коммунистическая д.23, ул.Сельхозтехника, </w:t>
      </w:r>
      <w:r>
        <w:rPr>
          <w:rFonts w:ascii="XO Thames" w:hAnsi="XO Thames"/>
          <w:b w:val="0"/>
          <w:sz w:val="28"/>
        </w:rPr>
        <w:t>ул.Копаева</w:t>
      </w:r>
      <w:r>
        <w:rPr>
          <w:rFonts w:ascii="XO Thames" w:hAnsi="XO Thames"/>
          <w:b w:val="0"/>
          <w:sz w:val="28"/>
        </w:rPr>
        <w:t>.</w:t>
      </w:r>
      <w:r>
        <w:rPr>
          <w:rFonts w:ascii="XO Thames" w:hAnsi="XO Thames"/>
          <w:b w:val="0"/>
          <w:sz w:val="28"/>
        </w:rPr>
        <w:t xml:space="preserve"> Общая протяженность ремонта составила 2,4 км. Стоимость выполнения работ 52 900,0 тыс.рублей, в т.ч. средства областного бюджета – 52 371,0 тыс.рублей, средства бюджета Белокалитвинского городского поселения – 529,0 тыс.рублей</w:t>
      </w:r>
    </w:p>
    <w:p w14:paraId="F3010000">
      <w:pPr>
        <w:widowControl w:val="0"/>
        <w:numPr>
          <w:numId w:val="5"/>
        </w:numPr>
        <w:spacing w:after="0" w:line="240" w:lineRule="auto"/>
        <w:ind/>
        <w:jc w:val="both"/>
        <w:rPr>
          <w:rFonts w:ascii="XO Thames" w:hAnsi="XO Thames"/>
          <w:sz w:val="28"/>
        </w:rPr>
      </w:pPr>
      <w:r>
        <w:rPr>
          <w:rFonts w:ascii="XO Thames" w:hAnsi="XO Thames"/>
          <w:b w:val="0"/>
          <w:sz w:val="28"/>
        </w:rPr>
        <w:t xml:space="preserve">Завершены работы по капитальному </w:t>
      </w:r>
      <w:r>
        <w:rPr>
          <w:rFonts w:ascii="XO Thames" w:hAnsi="XO Thames"/>
          <w:b w:val="0"/>
          <w:sz w:val="28"/>
        </w:rPr>
        <w:t xml:space="preserve">ремонту автомобильной дороги по ул. Макарова </w:t>
      </w:r>
      <w:r>
        <w:rPr>
          <w:rFonts w:ascii="XO Thames" w:hAnsi="XO Thames"/>
          <w:b w:val="0"/>
          <w:sz w:val="28"/>
        </w:rPr>
        <w:t>в пос</w:t>
      </w:r>
      <w:r>
        <w:rPr>
          <w:rFonts w:ascii="XO Thames" w:hAnsi="XO Thames"/>
          <w:b w:val="0"/>
          <w:sz w:val="28"/>
        </w:rPr>
        <w:t>.С</w:t>
      </w:r>
      <w:r>
        <w:rPr>
          <w:rFonts w:ascii="XO Thames" w:hAnsi="XO Thames"/>
          <w:b w:val="0"/>
          <w:sz w:val="28"/>
        </w:rPr>
        <w:t xml:space="preserve">инегорский. Общая стоимость </w:t>
      </w:r>
      <w:r>
        <w:rPr>
          <w:rFonts w:ascii="XO Thames" w:hAnsi="XO Thames"/>
          <w:b w:val="0"/>
          <w:i w:val="0"/>
          <w:sz w:val="28"/>
        </w:rPr>
        <w:t>выполнения работ сос</w:t>
      </w:r>
      <w:r>
        <w:rPr>
          <w:rFonts w:ascii="XO Thames" w:hAnsi="XO Thames"/>
          <w:i w:val="0"/>
          <w:sz w:val="28"/>
        </w:rPr>
        <w:t>тавила 50 865,3 тыс.рублей, в т.ч. 50 356,6 тыс.рублей – средства областного бюджета, 508,7 тыс.рублей – средства бюджета Белокалитвинского района.</w:t>
      </w:r>
    </w:p>
    <w:p w14:paraId="F4010000">
      <w:pPr>
        <w:widowControl w:val="0"/>
        <w:spacing w:after="0" w:line="240" w:lineRule="auto"/>
        <w:ind w:firstLine="709"/>
        <w:jc w:val="both"/>
        <w:rPr>
          <w:rFonts w:ascii="XO Thames" w:hAnsi="XO Thames"/>
          <w:sz w:val="28"/>
        </w:rPr>
      </w:pPr>
      <w:r>
        <w:rPr>
          <w:rFonts w:ascii="XO Thames" w:hAnsi="XO Thames"/>
          <w:sz w:val="28"/>
        </w:rPr>
        <w:t xml:space="preserve">По структурному элементу </w:t>
      </w:r>
      <w:r>
        <w:rPr>
          <w:rFonts w:ascii="XO Thames" w:hAnsi="XO Thames"/>
          <w:sz w:val="28"/>
        </w:rPr>
        <w:t>комплекс процессных мероприятий</w:t>
      </w:r>
      <w:r>
        <w:rPr>
          <w:rFonts w:ascii="XO Thames" w:hAnsi="XO Thames"/>
          <w:sz w:val="28"/>
        </w:rPr>
        <w:t xml:space="preserve"> </w:t>
      </w:r>
      <w:r>
        <w:rPr>
          <w:rFonts w:ascii="XO Thames" w:hAnsi="XO Thames"/>
          <w:sz w:val="28"/>
        </w:rPr>
        <w:t>«</w:t>
      </w:r>
      <w:r>
        <w:rPr>
          <w:rFonts w:ascii="XO Thames" w:hAnsi="XO Thames"/>
          <w:sz w:val="28"/>
        </w:rPr>
        <w:t>Иные межбюджетные трансферты бюджетам поселений Белокалитвинского района на мероприятия в сфере дорожно-транспортной деятельности из местного бюджета</w:t>
      </w:r>
      <w:r>
        <w:rPr>
          <w:rFonts w:ascii="XO Thames" w:hAnsi="XO Thames"/>
          <w:sz w:val="28"/>
        </w:rPr>
        <w:t>»</w:t>
      </w:r>
      <w:r>
        <w:rPr>
          <w:rFonts w:ascii="XO Thames" w:hAnsi="XO Thames"/>
          <w:sz w:val="28"/>
        </w:rPr>
        <w:t xml:space="preserve">предусмотрено выполнение 4-х контрольных точек, из них </w:t>
      </w:r>
      <w:r>
        <w:rPr>
          <w:rFonts w:ascii="XO Thames" w:hAnsi="XO Thames"/>
          <w:sz w:val="28"/>
        </w:rPr>
        <w:t>достигнуто в установленные сроки 4 контрольные точки, с нарушением сроки - 0.</w:t>
      </w:r>
    </w:p>
    <w:p w14:paraId="F5010000">
      <w:pPr>
        <w:widowControl w:val="1"/>
        <w:spacing w:after="0" w:line="240" w:lineRule="auto"/>
        <w:ind w:firstLine="709"/>
        <w:jc w:val="both"/>
        <w:rPr>
          <w:rFonts w:ascii="Times New Roman" w:hAnsi="Times New Roman"/>
          <w:sz w:val="28"/>
        </w:rPr>
      </w:pPr>
    </w:p>
    <w:p w14:paraId="F6010000">
      <w:pPr>
        <w:widowControl w:val="0"/>
        <w:spacing w:line="240" w:lineRule="auto"/>
        <w:ind w:firstLine="567"/>
        <w:jc w:val="both"/>
        <w:rPr>
          <w:rFonts w:ascii="XO Thames" w:hAnsi="XO Thames"/>
          <w:sz w:val="28"/>
        </w:rPr>
      </w:pPr>
      <w:r>
        <w:rPr>
          <w:rStyle w:val="Style_4_ch"/>
          <w:rFonts w:ascii="XO Thames" w:hAnsi="XO Thames"/>
          <w:sz w:val="28"/>
        </w:rPr>
        <w:t xml:space="preserve">Объем запланированных расходов на реализацию </w:t>
      </w:r>
      <w:r>
        <w:rPr>
          <w:rStyle w:val="Style_4_ch"/>
          <w:rFonts w:ascii="XO Thames" w:hAnsi="XO Thames"/>
          <w:sz w:val="28"/>
        </w:rPr>
        <w:t>муниципальной</w:t>
      </w:r>
      <w:r>
        <w:rPr>
          <w:rStyle w:val="Style_4_ch"/>
          <w:rFonts w:ascii="XO Thames" w:hAnsi="XO Thames"/>
          <w:sz w:val="28"/>
        </w:rPr>
        <w:t xml:space="preserve"> программы Белокалитвинского района «Развитие транспортной системы» на 2025</w:t>
      </w:r>
      <w:r>
        <w:rPr>
          <w:rStyle w:val="Style_4_ch"/>
          <w:rFonts w:ascii="XO Thames" w:hAnsi="XO Thames"/>
          <w:sz w:val="28"/>
        </w:rPr>
        <w:t xml:space="preserve"> год составил 249061,1 тыс.рублей</w:t>
      </w:r>
      <w:r>
        <w:rPr>
          <w:rStyle w:val="Style_4_ch"/>
          <w:rFonts w:ascii="XO Thames" w:hAnsi="XO Thames"/>
          <w:sz w:val="28"/>
        </w:rPr>
        <w:t>, в том числе по источникам финансирования:</w:t>
      </w:r>
    </w:p>
    <w:p w14:paraId="F7010000">
      <w:pPr>
        <w:widowControl w:val="0"/>
        <w:spacing w:after="0" w:line="240" w:lineRule="auto"/>
        <w:ind w:firstLine="0" w:left="709"/>
        <w:jc w:val="both"/>
        <w:rPr>
          <w:rFonts w:ascii="XO Thames" w:hAnsi="XO Thames"/>
          <w:sz w:val="28"/>
        </w:rPr>
      </w:pPr>
      <w:r>
        <w:rPr>
          <w:rStyle w:val="Style_4_ch"/>
          <w:rFonts w:ascii="XO Thames" w:hAnsi="XO Thames"/>
          <w:sz w:val="28"/>
        </w:rPr>
        <w:t>местный</w:t>
      </w:r>
      <w:r>
        <w:rPr>
          <w:rStyle w:val="Style_4_ch"/>
          <w:rFonts w:ascii="XO Thames" w:hAnsi="XO Thames"/>
          <w:sz w:val="28"/>
        </w:rPr>
        <w:t xml:space="preserve"> бюджет – 95 553,8 тыс. рублей;</w:t>
      </w:r>
    </w:p>
    <w:p w14:paraId="F8010000">
      <w:pPr>
        <w:widowControl w:val="0"/>
        <w:spacing w:after="0" w:before="0" w:line="240" w:lineRule="auto"/>
        <w:ind w:firstLine="0" w:left="709"/>
        <w:contextualSpacing w:val="1"/>
        <w:rPr>
          <w:rFonts w:ascii="XO Thames" w:hAnsi="XO Thames"/>
          <w:sz w:val="28"/>
        </w:rPr>
      </w:pPr>
      <w:r>
        <w:rPr>
          <w:rStyle w:val="Style_4_ch"/>
          <w:rFonts w:ascii="XO Thames" w:hAnsi="XO Thames"/>
          <w:sz w:val="28"/>
        </w:rPr>
        <w:t>ф</w:t>
      </w:r>
      <w:r>
        <w:rPr>
          <w:rStyle w:val="Style_4_ch"/>
          <w:rFonts w:ascii="XO Thames" w:hAnsi="XO Thames"/>
          <w:sz w:val="28"/>
        </w:rPr>
        <w:t>едеральн</w:t>
      </w:r>
      <w:r>
        <w:rPr>
          <w:rStyle w:val="Style_4_ch"/>
          <w:rFonts w:ascii="XO Thames" w:hAnsi="XO Thames"/>
          <w:sz w:val="28"/>
        </w:rPr>
        <w:t xml:space="preserve">ый </w:t>
      </w:r>
      <w:r>
        <w:rPr>
          <w:rStyle w:val="Style_4_ch"/>
          <w:rFonts w:ascii="XO Thames" w:hAnsi="XO Thames"/>
          <w:sz w:val="28"/>
        </w:rPr>
        <w:t>бюджет – 0,0 тыс. рублей;</w:t>
      </w:r>
    </w:p>
    <w:p w14:paraId="F9010000">
      <w:pPr>
        <w:widowControl w:val="0"/>
        <w:spacing w:after="0" w:before="0" w:line="240" w:lineRule="auto"/>
        <w:ind w:firstLine="0" w:left="709"/>
        <w:jc w:val="both"/>
        <w:rPr>
          <w:rFonts w:ascii="XO Thames" w:hAnsi="XO Thames"/>
          <w:sz w:val="28"/>
        </w:rPr>
      </w:pPr>
      <w:r>
        <w:rPr>
          <w:rStyle w:val="Style_4_ch"/>
          <w:rFonts w:ascii="XO Thames" w:hAnsi="XO Thames"/>
          <w:sz w:val="28"/>
        </w:rPr>
        <w:t>областной</w:t>
      </w:r>
      <w:r>
        <w:rPr>
          <w:rStyle w:val="Style_4_ch"/>
          <w:rFonts w:ascii="XO Thames" w:hAnsi="XO Thames"/>
          <w:sz w:val="28"/>
        </w:rPr>
        <w:t xml:space="preserve"> бюджет – 152 603,3 тыс. рублей;</w:t>
      </w:r>
    </w:p>
    <w:p w14:paraId="FA010000">
      <w:pPr>
        <w:widowControl w:val="0"/>
        <w:spacing w:after="0" w:before="0" w:line="240" w:lineRule="auto"/>
        <w:ind w:firstLine="0" w:left="709"/>
        <w:jc w:val="both"/>
        <w:rPr>
          <w:rFonts w:ascii="XO Thames" w:hAnsi="XO Thames"/>
          <w:sz w:val="28"/>
        </w:rPr>
      </w:pPr>
      <w:r>
        <w:rPr>
          <w:rStyle w:val="Style_4_ch"/>
          <w:rFonts w:ascii="XO Thames" w:hAnsi="XO Thames"/>
          <w:sz w:val="28"/>
        </w:rPr>
        <w:t>внебюджетные источники – 0,0 тыс. рублей;</w:t>
      </w:r>
    </w:p>
    <w:p w14:paraId="FB010000">
      <w:pPr>
        <w:widowControl w:val="0"/>
        <w:spacing w:after="0" w:before="0" w:line="240" w:lineRule="auto"/>
        <w:ind w:firstLine="0" w:left="709"/>
        <w:jc w:val="both"/>
        <w:rPr>
          <w:rFonts w:ascii="XO Thames" w:hAnsi="XO Thames"/>
          <w:sz w:val="28"/>
        </w:rPr>
      </w:pPr>
      <w:r>
        <w:rPr>
          <w:rStyle w:val="Style_4_ch"/>
          <w:rFonts w:ascii="XO Thames" w:hAnsi="XO Thames"/>
          <w:sz w:val="28"/>
        </w:rPr>
        <w:t>бюджет поселений – 904,0 тыс.рублей.</w:t>
      </w:r>
    </w:p>
    <w:p w14:paraId="FC010000">
      <w:pPr>
        <w:widowControl w:val="0"/>
        <w:spacing w:after="0" w:before="0" w:line="240" w:lineRule="auto"/>
        <w:ind w:firstLine="709"/>
        <w:jc w:val="both"/>
        <w:rPr>
          <w:rFonts w:ascii="XO Thames" w:hAnsi="XO Thames"/>
          <w:sz w:val="28"/>
        </w:rPr>
      </w:pPr>
      <w:r>
        <w:rPr>
          <w:rStyle w:val="Style_4_ch"/>
          <w:rFonts w:ascii="XO Thames" w:hAnsi="XO Thames"/>
          <w:sz w:val="28"/>
        </w:rPr>
        <w:t>План ассигнований в соответствии с решением Собрания депутатов Белокалитвинского района от 24.12.2024 №186 «О бюджете Белокалитвинского района на 2025 год и плановый период 2026 и 2027 годов» (в редакции решения Собрания депутатов от 25.12.2025 №259 «О внесении изменений в решение Собрания депутатов Белокалитвинского района от 24.12.2024 №186 «</w:t>
      </w:r>
      <w:r>
        <w:rPr>
          <w:rStyle w:val="Style_4_ch"/>
          <w:rFonts w:ascii="XO Thames" w:hAnsi="XO Thames"/>
          <w:sz w:val="28"/>
        </w:rPr>
        <w:t>О бюджете Белокалитвинского района на 2025 год и плановый период 2026 и 2027 годов»)</w:t>
      </w:r>
      <w:r>
        <w:rPr>
          <w:rStyle w:val="Style_4_ch"/>
          <w:rFonts w:ascii="XO Thames" w:hAnsi="XO Thames"/>
          <w:sz w:val="28"/>
        </w:rPr>
        <w:t xml:space="preserve"> составил 248 157,1 тыс.рублей.</w:t>
      </w:r>
    </w:p>
    <w:p w14:paraId="FD010000">
      <w:pPr>
        <w:widowControl w:val="0"/>
        <w:spacing w:after="0" w:before="0" w:line="240" w:lineRule="auto"/>
        <w:ind w:firstLine="709"/>
        <w:jc w:val="both"/>
        <w:rPr>
          <w:rFonts w:ascii="XO Thames" w:hAnsi="XO Thames"/>
          <w:sz w:val="28"/>
        </w:rPr>
      </w:pPr>
      <w:r>
        <w:rPr>
          <w:rStyle w:val="Style_4_ch"/>
          <w:rFonts w:ascii="XO Thames" w:hAnsi="XO Thames"/>
          <w:sz w:val="28"/>
        </w:rPr>
        <w:t xml:space="preserve">В соответствии со сводной бюджетной росписью – 248 157,1 тыс. рублей, в том числе по источникам финансирования </w:t>
      </w:r>
      <w:r>
        <w:rPr>
          <w:rStyle w:val="Style_4_ch"/>
          <w:rFonts w:ascii="XO Thames" w:hAnsi="XO Thames"/>
          <w:sz w:val="28"/>
        </w:rPr>
        <w:t>плановый объем средств</w:t>
      </w:r>
      <w:r>
        <w:rPr>
          <w:rStyle w:val="Style_4_ch"/>
          <w:rFonts w:ascii="XO Thames" w:hAnsi="XO Thames"/>
          <w:sz w:val="28"/>
        </w:rPr>
        <w:t>:</w:t>
      </w:r>
    </w:p>
    <w:p w14:paraId="FE010000">
      <w:pPr>
        <w:widowControl w:val="0"/>
        <w:spacing w:after="0" w:before="0" w:line="240" w:lineRule="auto"/>
        <w:ind w:firstLine="709"/>
        <w:jc w:val="both"/>
        <w:rPr>
          <w:rFonts w:ascii="XO Thames" w:hAnsi="XO Thames"/>
          <w:sz w:val="28"/>
        </w:rPr>
      </w:pPr>
      <w:r>
        <w:rPr>
          <w:rStyle w:val="Style_4_ch"/>
          <w:rFonts w:ascii="XO Thames" w:hAnsi="XO Thames"/>
          <w:sz w:val="28"/>
        </w:rPr>
        <w:t xml:space="preserve">местный </w:t>
      </w:r>
      <w:r>
        <w:rPr>
          <w:rStyle w:val="Style_4_ch"/>
          <w:rFonts w:ascii="XO Thames" w:hAnsi="XO Thames"/>
          <w:sz w:val="28"/>
        </w:rPr>
        <w:t>бюджет – 95 553,8 тыс. рублей;</w:t>
      </w:r>
    </w:p>
    <w:p w14:paraId="FF010000">
      <w:pPr>
        <w:widowControl w:val="1"/>
        <w:spacing w:after="0" w:before="0" w:line="240" w:lineRule="auto"/>
        <w:ind w:firstLine="0" w:left="709"/>
        <w:rPr>
          <w:rFonts w:ascii="XO Thames" w:hAnsi="XO Thames"/>
          <w:sz w:val="28"/>
        </w:rPr>
      </w:pPr>
      <w:r>
        <w:rPr>
          <w:rStyle w:val="Style_4_ch"/>
          <w:rFonts w:ascii="XO Thames" w:hAnsi="XO Thames"/>
          <w:sz w:val="28"/>
        </w:rPr>
        <w:t>ф</w:t>
      </w:r>
      <w:r>
        <w:rPr>
          <w:rStyle w:val="Style_4_ch"/>
          <w:rFonts w:ascii="XO Thames" w:hAnsi="XO Thames"/>
          <w:sz w:val="28"/>
        </w:rPr>
        <w:t>едеральн</w:t>
      </w:r>
      <w:r>
        <w:rPr>
          <w:rStyle w:val="Style_4_ch"/>
          <w:rFonts w:ascii="XO Thames" w:hAnsi="XO Thames"/>
          <w:sz w:val="28"/>
        </w:rPr>
        <w:t xml:space="preserve">ый </w:t>
      </w:r>
      <w:r>
        <w:rPr>
          <w:rStyle w:val="Style_4_ch"/>
          <w:rFonts w:ascii="XO Thames" w:hAnsi="XO Thames"/>
          <w:sz w:val="28"/>
        </w:rPr>
        <w:t xml:space="preserve">бюджет </w:t>
      </w:r>
      <w:r>
        <w:rPr>
          <w:rStyle w:val="Style_4_ch"/>
          <w:rFonts w:ascii="XO Thames" w:hAnsi="XO Thames"/>
          <w:sz w:val="28"/>
        </w:rPr>
        <w:t>– 0,0</w:t>
      </w:r>
      <w:r>
        <w:rPr>
          <w:rStyle w:val="Style_4_ch"/>
          <w:rFonts w:ascii="XO Thames" w:hAnsi="XO Thames"/>
          <w:sz w:val="28"/>
        </w:rPr>
        <w:t xml:space="preserve"> тыс. рублей;</w:t>
      </w:r>
    </w:p>
    <w:p w14:paraId="00020000">
      <w:pPr>
        <w:widowControl w:val="0"/>
        <w:spacing w:after="0" w:before="0" w:line="240" w:lineRule="auto"/>
        <w:ind w:firstLine="0" w:left="709"/>
        <w:jc w:val="both"/>
        <w:rPr>
          <w:rFonts w:ascii="XO Thames" w:hAnsi="XO Thames"/>
          <w:sz w:val="28"/>
        </w:rPr>
      </w:pPr>
      <w:r>
        <w:rPr>
          <w:rStyle w:val="Style_4_ch"/>
          <w:rFonts w:ascii="XO Thames" w:hAnsi="XO Thames"/>
          <w:sz w:val="28"/>
        </w:rPr>
        <w:t>областной</w:t>
      </w:r>
      <w:r>
        <w:rPr>
          <w:rStyle w:val="Style_4_ch"/>
          <w:rFonts w:ascii="XO Thames" w:hAnsi="XO Thames"/>
          <w:sz w:val="28"/>
        </w:rPr>
        <w:t xml:space="preserve"> бюджет – 152 603,3</w:t>
      </w:r>
      <w:r>
        <w:rPr>
          <w:rStyle w:val="Style_4_ch"/>
          <w:rFonts w:ascii="XO Thames" w:hAnsi="XO Thames"/>
          <w:sz w:val="28"/>
        </w:rPr>
        <w:t xml:space="preserve"> тыс. рублей.</w:t>
      </w:r>
    </w:p>
    <w:p w14:paraId="01020000">
      <w:pPr>
        <w:widowControl w:val="0"/>
        <w:spacing w:after="0" w:before="0" w:line="240" w:lineRule="auto"/>
        <w:ind w:firstLine="709"/>
        <w:jc w:val="both"/>
        <w:rPr>
          <w:rFonts w:ascii="XO Thames" w:hAnsi="XO Thames"/>
          <w:sz w:val="28"/>
        </w:rPr>
      </w:pPr>
      <w:r>
        <w:rPr>
          <w:rStyle w:val="Style_4_ch"/>
          <w:rFonts w:ascii="XO Thames" w:hAnsi="XO Thames"/>
          <w:sz w:val="28"/>
        </w:rPr>
        <w:t xml:space="preserve">Исполнение расходов по </w:t>
      </w:r>
      <w:r>
        <w:rPr>
          <w:rStyle w:val="Style_4_ch"/>
          <w:rFonts w:ascii="XO Thames" w:hAnsi="XO Thames"/>
          <w:sz w:val="28"/>
        </w:rPr>
        <w:t>муниципальной</w:t>
      </w:r>
      <w:r>
        <w:rPr>
          <w:rStyle w:val="Style_4_ch"/>
          <w:rFonts w:ascii="XO Thames" w:hAnsi="XO Thames"/>
          <w:sz w:val="28"/>
        </w:rPr>
        <w:t xml:space="preserve"> программе составило 228 068,7 тыс. рублей, в том числе по источникам финансирования </w:t>
      </w:r>
      <w:r>
        <w:rPr>
          <w:rStyle w:val="Style_4_ch"/>
          <w:rFonts w:ascii="XO Thames" w:hAnsi="XO Thames"/>
          <w:sz w:val="28"/>
        </w:rPr>
        <w:t>фактический объем средств</w:t>
      </w:r>
      <w:r>
        <w:rPr>
          <w:rStyle w:val="Style_4_ch"/>
          <w:rFonts w:ascii="XO Thames" w:hAnsi="XO Thames"/>
          <w:sz w:val="28"/>
        </w:rPr>
        <w:t>:</w:t>
      </w:r>
    </w:p>
    <w:p w14:paraId="02020000">
      <w:pPr>
        <w:widowControl w:val="0"/>
        <w:spacing w:after="0" w:before="0" w:line="240" w:lineRule="auto"/>
        <w:ind w:firstLine="0" w:left="709"/>
        <w:jc w:val="both"/>
        <w:rPr>
          <w:rFonts w:ascii="XO Thames" w:hAnsi="XO Thames"/>
          <w:sz w:val="28"/>
        </w:rPr>
      </w:pPr>
      <w:r>
        <w:rPr>
          <w:rStyle w:val="Style_4_ch"/>
          <w:rFonts w:ascii="XO Thames" w:hAnsi="XO Thames"/>
          <w:sz w:val="28"/>
        </w:rPr>
        <w:t>местный</w:t>
      </w:r>
      <w:r>
        <w:rPr>
          <w:rStyle w:val="Style_4_ch"/>
          <w:rFonts w:ascii="XO Thames" w:hAnsi="XO Thames"/>
          <w:sz w:val="28"/>
        </w:rPr>
        <w:t xml:space="preserve"> бюджет – 77 282,6 тыс. рублей;</w:t>
      </w:r>
    </w:p>
    <w:p w14:paraId="03020000">
      <w:pPr>
        <w:widowControl w:val="1"/>
        <w:spacing w:after="0" w:before="0" w:line="240" w:lineRule="auto"/>
        <w:ind w:firstLine="0" w:left="709"/>
        <w:rPr>
          <w:rFonts w:ascii="XO Thames" w:hAnsi="XO Thames"/>
          <w:sz w:val="28"/>
        </w:rPr>
      </w:pPr>
      <w:r>
        <w:rPr>
          <w:rStyle w:val="Style_4_ch"/>
          <w:rFonts w:ascii="XO Thames" w:hAnsi="XO Thames"/>
          <w:sz w:val="28"/>
        </w:rPr>
        <w:t>федеральн</w:t>
      </w:r>
      <w:r>
        <w:rPr>
          <w:rStyle w:val="Style_4_ch"/>
          <w:rFonts w:ascii="XO Thames" w:hAnsi="XO Thames"/>
          <w:sz w:val="28"/>
        </w:rPr>
        <w:t>ый</w:t>
      </w:r>
      <w:r>
        <w:rPr>
          <w:rStyle w:val="Style_4_ch"/>
          <w:rFonts w:ascii="XO Thames" w:hAnsi="XO Thames"/>
          <w:sz w:val="28"/>
        </w:rPr>
        <w:t xml:space="preserve"> бюджет – 0,0 тыс. рублей;</w:t>
      </w:r>
    </w:p>
    <w:p w14:paraId="04020000">
      <w:pPr>
        <w:widowControl w:val="0"/>
        <w:spacing w:after="0" w:before="0" w:line="240" w:lineRule="auto"/>
        <w:ind w:firstLine="0" w:left="709"/>
        <w:jc w:val="both"/>
        <w:rPr>
          <w:rFonts w:ascii="XO Thames" w:hAnsi="XO Thames"/>
          <w:sz w:val="28"/>
        </w:rPr>
      </w:pPr>
      <w:r>
        <w:rPr>
          <w:rStyle w:val="Style_4_ch"/>
          <w:rFonts w:ascii="XO Thames" w:hAnsi="XO Thames"/>
          <w:sz w:val="28"/>
        </w:rPr>
        <w:t>областной</w:t>
      </w:r>
      <w:r>
        <w:rPr>
          <w:rStyle w:val="Style_4_ch"/>
          <w:rFonts w:ascii="XO Thames" w:hAnsi="XO Thames"/>
          <w:sz w:val="28"/>
        </w:rPr>
        <w:t xml:space="preserve"> бюджет – 149 882,1 тыс. рублей;</w:t>
      </w:r>
    </w:p>
    <w:p w14:paraId="05020000">
      <w:pPr>
        <w:widowControl w:val="0"/>
        <w:spacing w:after="0" w:before="0" w:line="240" w:lineRule="auto"/>
        <w:ind w:firstLine="0" w:left="709"/>
        <w:jc w:val="both"/>
        <w:rPr>
          <w:rFonts w:ascii="XO Thames" w:hAnsi="XO Thames"/>
          <w:sz w:val="28"/>
        </w:rPr>
      </w:pPr>
      <w:r>
        <w:rPr>
          <w:rStyle w:val="Style_4_ch"/>
          <w:rFonts w:ascii="XO Thames" w:hAnsi="XO Thames"/>
          <w:sz w:val="28"/>
        </w:rPr>
        <w:t>внебюджетные источники – 0,0 тыс. рублей;</w:t>
      </w:r>
    </w:p>
    <w:p w14:paraId="06020000">
      <w:pPr>
        <w:widowControl w:val="0"/>
        <w:spacing w:after="0" w:before="0" w:line="240" w:lineRule="auto"/>
        <w:ind w:firstLine="0" w:left="709"/>
        <w:jc w:val="both"/>
        <w:rPr>
          <w:rFonts w:ascii="XO Thames" w:hAnsi="XO Thames"/>
          <w:sz w:val="28"/>
        </w:rPr>
      </w:pPr>
      <w:r>
        <w:rPr>
          <w:rStyle w:val="Style_4_ch"/>
          <w:rFonts w:ascii="XO Thames" w:hAnsi="XO Thames"/>
          <w:sz w:val="28"/>
        </w:rPr>
        <w:t>средства поселений – 904,0 тыс.рублей.</w:t>
      </w:r>
    </w:p>
    <w:p w14:paraId="07020000">
      <w:pPr>
        <w:widowControl w:val="0"/>
        <w:spacing w:after="0" w:before="0" w:line="240" w:lineRule="auto"/>
        <w:ind w:firstLine="709"/>
        <w:jc w:val="both"/>
        <w:rPr>
          <w:rFonts w:ascii="XO Thames" w:hAnsi="XO Thames"/>
          <w:sz w:val="28"/>
        </w:rPr>
      </w:pPr>
      <w:r>
        <w:rPr>
          <w:rStyle w:val="Style_4_ch"/>
          <w:rFonts w:ascii="XO Thames" w:hAnsi="XO Thames"/>
          <w:sz w:val="28"/>
        </w:rPr>
        <w:t xml:space="preserve">Объем неосвоенных бюджетных ассигнований </w:t>
      </w:r>
      <w:r>
        <w:rPr>
          <w:rStyle w:val="Style_4_ch"/>
          <w:rFonts w:ascii="XO Thames" w:hAnsi="XO Thames"/>
          <w:sz w:val="28"/>
        </w:rPr>
        <w:t>местного</w:t>
      </w:r>
      <w:r>
        <w:rPr>
          <w:rStyle w:val="Style_4_ch"/>
          <w:rFonts w:ascii="XO Thames" w:hAnsi="XO Thames"/>
          <w:sz w:val="28"/>
        </w:rPr>
        <w:t xml:space="preserve"> бюджета </w:t>
      </w:r>
      <w:r>
        <w:rPr>
          <w:rStyle w:val="Style_4_ch"/>
          <w:rFonts w:ascii="XO Thames" w:hAnsi="XO Thames"/>
          <w:sz w:val="28"/>
        </w:rPr>
        <w:br/>
      </w:r>
      <w:r>
        <w:rPr>
          <w:rStyle w:val="Style_4_ch"/>
          <w:rFonts w:ascii="XO Thames" w:hAnsi="XO Thames"/>
          <w:sz w:val="28"/>
        </w:rPr>
        <w:t xml:space="preserve">и безвозмездных поступлений в </w:t>
      </w:r>
      <w:r>
        <w:rPr>
          <w:rStyle w:val="Style_4_ch"/>
          <w:rFonts w:ascii="XO Thames" w:hAnsi="XO Thames"/>
          <w:sz w:val="28"/>
        </w:rPr>
        <w:t>местный</w:t>
      </w:r>
      <w:r>
        <w:rPr>
          <w:rStyle w:val="Style_4_ch"/>
          <w:rFonts w:ascii="XO Thames" w:hAnsi="XO Thames"/>
          <w:sz w:val="28"/>
        </w:rPr>
        <w:t xml:space="preserve"> бюджет составил</w:t>
      </w:r>
      <w:r>
        <w:rPr>
          <w:rStyle w:val="Style_4_ch"/>
          <w:rFonts w:ascii="XO Thames" w:hAnsi="XO Thames"/>
          <w:sz w:val="28"/>
        </w:rPr>
        <w:br/>
      </w:r>
      <w:r>
        <w:rPr>
          <w:rStyle w:val="Style_4_ch"/>
          <w:rFonts w:ascii="XO Thames" w:hAnsi="XO Thames"/>
          <w:sz w:val="28"/>
        </w:rPr>
        <w:t>20 992,4 тыс. рублей,</w:t>
      </w:r>
      <w:r>
        <w:rPr>
          <w:rStyle w:val="Style_4_ch"/>
          <w:rFonts w:ascii="XO Thames" w:hAnsi="XO Thames"/>
          <w:sz w:val="28"/>
        </w:rPr>
        <w:t xml:space="preserve"> из них:</w:t>
      </w:r>
    </w:p>
    <w:p w14:paraId="08020000">
      <w:pPr>
        <w:widowControl w:val="0"/>
        <w:spacing w:after="0" w:before="0" w:line="240" w:lineRule="auto"/>
        <w:ind/>
        <w:jc w:val="both"/>
        <w:rPr>
          <w:rFonts w:ascii="XO Thames" w:hAnsi="XO Thames"/>
          <w:sz w:val="28"/>
        </w:rPr>
      </w:pPr>
      <w:r>
        <w:rPr>
          <w:rStyle w:val="Style_4_ch"/>
          <w:rFonts w:ascii="XO Thames" w:hAnsi="XO Thames"/>
          <w:sz w:val="28"/>
        </w:rPr>
        <w:t xml:space="preserve"> </w:t>
      </w:r>
    </w:p>
    <w:p w14:paraId="09020000">
      <w:pPr>
        <w:widowControl w:val="0"/>
        <w:spacing w:after="0" w:before="0" w:line="240" w:lineRule="auto"/>
        <w:ind/>
        <w:jc w:val="both"/>
        <w:rPr>
          <w:rFonts w:ascii="XO Thames" w:hAnsi="XO Thames"/>
          <w:sz w:val="28"/>
        </w:rPr>
      </w:pPr>
      <w:r>
        <w:rPr>
          <w:rStyle w:val="Style_4_ch"/>
          <w:rFonts w:ascii="XO Thames" w:hAnsi="XO Thames"/>
          <w:sz w:val="28"/>
        </w:rPr>
        <w:t xml:space="preserve">13 432,9 тыс. рублей </w:t>
      </w:r>
      <w:r>
        <w:rPr>
          <w:rStyle w:val="Style_4_ch"/>
          <w:rFonts w:ascii="XO Thames" w:hAnsi="XO Thames"/>
          <w:sz w:val="28"/>
        </w:rPr>
        <w:t xml:space="preserve">– </w:t>
      </w:r>
      <w:r>
        <w:rPr>
          <w:rStyle w:val="Style_4_ch"/>
          <w:rFonts w:ascii="XO Thames" w:hAnsi="XO Thames"/>
          <w:sz w:val="28"/>
        </w:rPr>
        <w:t>неисполнение подрядными организациями условий контрактов</w:t>
      </w:r>
      <w:r>
        <w:rPr>
          <w:rStyle w:val="Style_4_ch"/>
          <w:rFonts w:ascii="XO Thames" w:hAnsi="XO Thames"/>
          <w:sz w:val="28"/>
        </w:rPr>
        <w:t>;</w:t>
      </w:r>
    </w:p>
    <w:p w14:paraId="0A020000">
      <w:pPr>
        <w:widowControl w:val="0"/>
        <w:spacing w:after="0" w:before="0" w:line="240" w:lineRule="auto"/>
        <w:ind/>
        <w:jc w:val="both"/>
        <w:rPr>
          <w:rFonts w:ascii="XO Thames" w:hAnsi="XO Thames"/>
          <w:sz w:val="28"/>
        </w:rPr>
      </w:pPr>
      <w:r>
        <w:rPr>
          <w:rStyle w:val="Style_4_ch"/>
          <w:rFonts w:ascii="XO Thames" w:hAnsi="XO Thames"/>
          <w:sz w:val="28"/>
        </w:rPr>
        <w:t xml:space="preserve">2 748,4 тыс. рублей </w:t>
      </w:r>
      <w:r>
        <w:rPr>
          <w:rStyle w:val="Style_4_ch"/>
          <w:rFonts w:ascii="XO Thames" w:hAnsi="XO Thames"/>
          <w:sz w:val="28"/>
        </w:rPr>
        <w:t>– экономия по факту выполненных работ</w:t>
      </w:r>
      <w:r>
        <w:rPr>
          <w:rStyle w:val="Style_4_ch"/>
          <w:rFonts w:ascii="XO Thames" w:hAnsi="XO Thames"/>
          <w:sz w:val="28"/>
        </w:rPr>
        <w:t>;</w:t>
      </w:r>
    </w:p>
    <w:p w14:paraId="0B020000">
      <w:pPr>
        <w:widowControl w:val="0"/>
        <w:spacing w:after="0" w:before="0" w:line="240" w:lineRule="auto"/>
        <w:ind/>
        <w:jc w:val="both"/>
        <w:rPr>
          <w:rFonts w:ascii="XO Thames" w:hAnsi="XO Thames"/>
          <w:sz w:val="28"/>
        </w:rPr>
      </w:pPr>
      <w:r>
        <w:rPr>
          <w:rStyle w:val="Style_4_ch"/>
          <w:rFonts w:ascii="XO Thames" w:hAnsi="XO Thames"/>
          <w:sz w:val="28"/>
        </w:rPr>
        <w:t>1 962,7 тыс.рублей – не освоение иных межбюджетных трансфертов поселениями;</w:t>
      </w:r>
    </w:p>
    <w:p w14:paraId="0C020000">
      <w:pPr>
        <w:widowControl w:val="0"/>
        <w:spacing w:after="0" w:before="0" w:line="240" w:lineRule="auto"/>
        <w:ind/>
        <w:jc w:val="both"/>
        <w:rPr>
          <w:rFonts w:ascii="XO Thames" w:hAnsi="XO Thames"/>
          <w:sz w:val="28"/>
        </w:rPr>
      </w:pPr>
      <w:r>
        <w:rPr>
          <w:rStyle w:val="Style_4_ch"/>
          <w:rFonts w:ascii="XO Thames" w:hAnsi="XO Thames"/>
          <w:sz w:val="28"/>
        </w:rPr>
        <w:t>2 848,4 тыс.рублей – экономия по результатам проведенных электронных торгов.</w:t>
      </w:r>
    </w:p>
    <w:p w14:paraId="0D020000">
      <w:pPr>
        <w:widowControl w:val="1"/>
        <w:spacing w:after="0" w:line="240" w:lineRule="auto"/>
        <w:ind w:firstLine="709"/>
        <w:jc w:val="both"/>
        <w:rPr>
          <w:rFonts w:ascii="Times New Roman" w:hAnsi="Times New Roman"/>
          <w:sz w:val="28"/>
        </w:rPr>
      </w:pPr>
    </w:p>
    <w:p w14:paraId="0E020000">
      <w:pPr>
        <w:widowControl w:val="0"/>
        <w:spacing w:after="0" w:line="240" w:lineRule="auto"/>
        <w:ind w:firstLine="709"/>
        <w:jc w:val="both"/>
        <w:rPr>
          <w:rFonts w:ascii="XO Thames" w:hAnsi="XO Thames"/>
          <w:sz w:val="28"/>
        </w:rPr>
      </w:pPr>
      <w:r>
        <w:rPr>
          <w:rFonts w:ascii="XO Thames" w:hAnsi="XO Thames"/>
          <w:sz w:val="28"/>
        </w:rPr>
        <w:t>М</w:t>
      </w:r>
      <w:r>
        <w:rPr>
          <w:rFonts w:ascii="XO Thames" w:hAnsi="XO Thames"/>
          <w:sz w:val="28"/>
        </w:rPr>
        <w:t>униципальной</w:t>
      </w:r>
      <w:r>
        <w:rPr>
          <w:rFonts w:ascii="XO Thames" w:hAnsi="XO Thames"/>
          <w:b w:val="1"/>
          <w:sz w:val="28"/>
        </w:rPr>
        <w:t xml:space="preserve"> </w:t>
      </w:r>
      <w:r>
        <w:rPr>
          <w:rFonts w:ascii="XO Thames" w:hAnsi="XO Thames"/>
          <w:sz w:val="28"/>
        </w:rPr>
        <w:t xml:space="preserve"> программой и структурными элементами </w:t>
      </w:r>
      <w:r>
        <w:rPr>
          <w:rFonts w:ascii="XO Thames" w:hAnsi="XO Thames"/>
          <w:sz w:val="28"/>
        </w:rPr>
        <w:t>муниципальной</w:t>
      </w:r>
      <w:r>
        <w:rPr>
          <w:rFonts w:ascii="XO Thames" w:hAnsi="XO Thames"/>
          <w:sz w:val="28"/>
        </w:rPr>
        <w:t xml:space="preserve"> программы предусмотрено:</w:t>
      </w:r>
      <w:r>
        <w:rPr>
          <w:rFonts w:ascii="XO Thames" w:hAnsi="XO Thames"/>
          <w:sz w:val="28"/>
        </w:rPr>
        <w:t xml:space="preserve"> 5 показателей, по 5 из которых </w:t>
      </w:r>
      <w:r>
        <w:rPr>
          <w:rFonts w:ascii="XO Thames" w:hAnsi="XO Thames"/>
          <w:sz w:val="28"/>
        </w:rPr>
        <w:br/>
      </w:r>
      <w:r>
        <w:rPr>
          <w:rFonts w:ascii="XO Thames" w:hAnsi="XO Thames"/>
          <w:sz w:val="28"/>
        </w:rPr>
        <w:t>фактически значения соответствуют плановым.</w:t>
      </w:r>
    </w:p>
    <w:p w14:paraId="0F020000">
      <w:pPr>
        <w:widowControl w:val="0"/>
        <w:spacing w:after="0" w:line="240" w:lineRule="auto"/>
        <w:ind/>
        <w:jc w:val="both"/>
        <w:rPr>
          <w:rFonts w:ascii="XO Thames" w:hAnsi="XO Thames"/>
          <w:sz w:val="28"/>
        </w:rPr>
      </w:pPr>
      <w:r>
        <w:rPr>
          <w:rFonts w:ascii="XO Thames" w:hAnsi="XO Thames"/>
          <w:sz w:val="28"/>
        </w:rPr>
        <w:tab/>
      </w:r>
      <w:r>
        <w:rPr>
          <w:rFonts w:ascii="XO Thames" w:hAnsi="XO Thames"/>
          <w:sz w:val="28"/>
        </w:rPr>
        <w:t>Показатель муниципальной программы 1.1 «</w:t>
      </w:r>
      <w:r>
        <w:rPr>
          <w:rFonts w:ascii="XO Thames" w:hAnsi="XO Thames"/>
          <w:sz w:val="28"/>
        </w:rPr>
        <w:t xml:space="preserve">Снижение доли протяженности автомобильных дорог общего пользования </w:t>
      </w:r>
      <w:r>
        <w:rPr>
          <w:rFonts w:ascii="XO Thames" w:hAnsi="XO Thames"/>
          <w:sz w:val="28"/>
        </w:rPr>
        <w:t>местного значения, не отвечающих нормативным требованиям, в общей протяженности автомобильных дорог общего пользования местного значения</w:t>
      </w:r>
      <w:r>
        <w:rPr>
          <w:rFonts w:ascii="XO Thames" w:hAnsi="XO Thames"/>
          <w:sz w:val="28"/>
        </w:rPr>
        <w:t xml:space="preserve">» – </w:t>
      </w:r>
      <w:r>
        <w:rPr>
          <w:rFonts w:ascii="XO Thames" w:hAnsi="XO Thames"/>
          <w:i w:val="1"/>
          <w:sz w:val="28"/>
        </w:rPr>
        <w:t>плановое значение 48,7%, фактическое 48,7%.</w:t>
      </w:r>
    </w:p>
    <w:p w14:paraId="10020000">
      <w:pPr>
        <w:widowControl w:val="0"/>
        <w:spacing w:after="0" w:line="240" w:lineRule="auto"/>
        <w:ind w:firstLine="709"/>
        <w:jc w:val="both"/>
        <w:rPr>
          <w:rFonts w:ascii="XO Thames" w:hAnsi="XO Thames"/>
          <w:sz w:val="28"/>
        </w:rPr>
      </w:pPr>
      <w:r>
        <w:rPr>
          <w:rFonts w:ascii="XO Thames" w:hAnsi="XO Thames"/>
          <w:sz w:val="28"/>
        </w:rPr>
        <w:t>Показатели к</w:t>
      </w:r>
      <w:r>
        <w:rPr>
          <w:rFonts w:ascii="XO Thames" w:hAnsi="XO Thames"/>
          <w:sz w:val="28"/>
        </w:rPr>
        <w:t>омплекса процессных мероприятий «</w:t>
      </w:r>
      <w:r>
        <w:rPr>
          <w:rFonts w:ascii="XO Thames" w:hAnsi="XO Thames"/>
          <w:sz w:val="28"/>
        </w:rPr>
        <w:t xml:space="preserve">Капитальный ремонт, ремонт и содержание автомобильных дорог общего пользования </w:t>
      </w:r>
      <w:r>
        <w:rPr>
          <w:rFonts w:ascii="XO Thames" w:hAnsi="XO Thames"/>
          <w:sz w:val="28"/>
        </w:rPr>
        <w:t>местного</w:t>
      </w:r>
      <w:r>
        <w:rPr>
          <w:rFonts w:ascii="XO Thames" w:hAnsi="XO Thames"/>
          <w:sz w:val="28"/>
        </w:rPr>
        <w:t xml:space="preserve"> значения и искусственных сооружений на них</w:t>
      </w:r>
      <w:r>
        <w:rPr>
          <w:rFonts w:ascii="XO Thames" w:hAnsi="XO Thames"/>
          <w:sz w:val="28"/>
        </w:rPr>
        <w:t>»:</w:t>
      </w:r>
    </w:p>
    <w:p w14:paraId="11020000">
      <w:pPr>
        <w:widowControl w:val="0"/>
        <w:spacing w:after="0" w:line="240" w:lineRule="auto"/>
        <w:ind/>
        <w:jc w:val="both"/>
        <w:rPr>
          <w:rFonts w:ascii="XO Thames" w:hAnsi="XO Thames"/>
          <w:sz w:val="28"/>
        </w:rPr>
      </w:pPr>
      <w:r>
        <w:rPr>
          <w:rFonts w:ascii="XO Thames" w:hAnsi="XO Thames"/>
          <w:sz w:val="28"/>
        </w:rPr>
        <w:t>Показатель 1.1. «</w:t>
      </w:r>
      <w:r>
        <w:rPr>
          <w:rFonts w:ascii="XO Thames" w:hAnsi="XO Thames"/>
          <w:sz w:val="28"/>
        </w:rPr>
        <w:t xml:space="preserve">Прирост протяженности автомобильных дорог общего пользования местного значения, </w:t>
      </w:r>
      <w:r>
        <w:rPr>
          <w:rFonts w:ascii="XO Thames" w:hAnsi="XO Thames"/>
          <w:sz w:val="28"/>
        </w:rPr>
        <w:t>соответствующих нормативным требованиям к транспортно-эксплуатационным показателям, в результате капитального ремонта и ремонта автомобильных дорог» – плановое значение 5,86 км, фактическое 5,86км.</w:t>
      </w:r>
    </w:p>
    <w:p w14:paraId="12020000">
      <w:pPr>
        <w:widowControl w:val="0"/>
        <w:spacing w:after="0" w:line="240" w:lineRule="auto"/>
        <w:ind/>
        <w:jc w:val="both"/>
        <w:rPr>
          <w:rFonts w:ascii="XO Thames" w:hAnsi="XO Thames"/>
          <w:sz w:val="28"/>
        </w:rPr>
      </w:pPr>
      <w:r>
        <w:rPr>
          <w:rFonts w:ascii="XO Thames" w:hAnsi="XO Thames"/>
          <w:sz w:val="28"/>
        </w:rPr>
        <w:t>Показатель 1.2. «</w:t>
      </w:r>
      <w:r>
        <w:rPr>
          <w:rFonts w:ascii="XO Thames" w:hAnsi="XO Thames"/>
          <w:sz w:val="28"/>
        </w:rPr>
        <w:t xml:space="preserve">Протяженность сети автомобильных дорог общего пользования </w:t>
      </w:r>
      <w:r>
        <w:rPr>
          <w:rFonts w:ascii="XO Thames" w:hAnsi="XO Thames"/>
          <w:sz w:val="28"/>
        </w:rPr>
        <w:t>местного</w:t>
      </w:r>
      <w:r>
        <w:rPr>
          <w:rFonts w:ascii="XO Thames" w:hAnsi="XO Thames"/>
          <w:sz w:val="28"/>
        </w:rPr>
        <w:t xml:space="preserve"> значения на территории </w:t>
      </w:r>
      <w:r>
        <w:rPr>
          <w:rFonts w:ascii="XO Thames" w:hAnsi="XO Thames"/>
          <w:sz w:val="28"/>
        </w:rPr>
        <w:t>Белокалитвинского района» – плановое значение 770,1 км, фактическое 770,1км.</w:t>
      </w:r>
    </w:p>
    <w:p w14:paraId="13020000">
      <w:pPr>
        <w:widowControl w:val="0"/>
        <w:spacing w:after="0" w:line="240" w:lineRule="auto"/>
        <w:ind/>
        <w:jc w:val="both"/>
        <w:rPr>
          <w:rFonts w:ascii="XO Thames" w:hAnsi="XO Thames"/>
          <w:sz w:val="28"/>
        </w:rPr>
      </w:pPr>
      <w:r>
        <w:rPr>
          <w:rFonts w:ascii="XO Thames" w:hAnsi="XO Thames"/>
          <w:sz w:val="28"/>
        </w:rPr>
        <w:t>Показатель 1.3 «</w:t>
      </w:r>
      <w:r>
        <w:rPr>
          <w:rFonts w:ascii="XO Thames" w:hAnsi="XO Thames"/>
          <w:sz w:val="28"/>
        </w:rPr>
        <w:t xml:space="preserve">Общая протяженность автомобильных дорог общего </w:t>
      </w:r>
      <w:r>
        <w:rPr>
          <w:rFonts w:ascii="XO Thames" w:hAnsi="XO Thames"/>
          <w:sz w:val="28"/>
        </w:rPr>
        <w:t xml:space="preserve">пользования </w:t>
      </w:r>
      <w:r>
        <w:rPr>
          <w:rFonts w:ascii="XO Thames" w:hAnsi="XO Thames"/>
          <w:sz w:val="28"/>
        </w:rPr>
        <w:t>местного</w:t>
      </w:r>
      <w:r>
        <w:rPr>
          <w:rFonts w:ascii="XO Thames" w:hAnsi="XO Thames"/>
          <w:sz w:val="28"/>
        </w:rPr>
        <w:t xml:space="preserve"> значения, соответствующих нормативным требованиям к транспортно-эксплуатационным показателям, на 31 декабря отчетного года» – плановое значение 394,96 км, фактическое 394,96 км.</w:t>
      </w:r>
    </w:p>
    <w:p w14:paraId="14020000">
      <w:pPr>
        <w:widowControl w:val="0"/>
        <w:spacing w:after="0" w:line="240" w:lineRule="auto"/>
        <w:ind/>
        <w:jc w:val="both"/>
        <w:rPr>
          <w:rFonts w:ascii="XO Thames" w:hAnsi="XO Thames"/>
          <w:sz w:val="28"/>
        </w:rPr>
      </w:pPr>
      <w:r>
        <w:rPr>
          <w:rFonts w:ascii="XO Thames" w:hAnsi="XO Thames"/>
          <w:sz w:val="28"/>
        </w:rPr>
        <w:t>Показатели к</w:t>
      </w:r>
      <w:r>
        <w:rPr>
          <w:rFonts w:ascii="XO Thames" w:hAnsi="XO Thames"/>
          <w:sz w:val="28"/>
        </w:rPr>
        <w:t xml:space="preserve">омплекса процессных мероприятий </w:t>
      </w:r>
      <w:r>
        <w:rPr>
          <w:rFonts w:ascii="XO Thames" w:hAnsi="XO Thames"/>
          <w:sz w:val="28"/>
        </w:rPr>
        <w:t>«</w:t>
      </w:r>
      <w:r>
        <w:rPr>
          <w:rFonts w:ascii="XO Thames" w:hAnsi="XO Thames"/>
          <w:sz w:val="28"/>
        </w:rPr>
        <w:t>Иные межбюджетные трансферты бюджетам поселений Белокалитвинского района на мероприятия в сфере дорожно-транспортной деятельности из местного бюджета</w:t>
      </w:r>
      <w:r>
        <w:rPr>
          <w:rFonts w:ascii="XO Thames" w:hAnsi="XO Thames"/>
          <w:sz w:val="28"/>
        </w:rPr>
        <w:t>»:</w:t>
      </w:r>
    </w:p>
    <w:p w14:paraId="15020000">
      <w:pPr>
        <w:widowControl w:val="0"/>
        <w:spacing w:after="0" w:line="240" w:lineRule="auto"/>
        <w:ind/>
        <w:jc w:val="both"/>
        <w:rPr>
          <w:rFonts w:ascii="XO Thames" w:hAnsi="XO Thames"/>
          <w:sz w:val="28"/>
        </w:rPr>
      </w:pPr>
      <w:r>
        <w:rPr>
          <w:rFonts w:ascii="XO Thames" w:hAnsi="XO Thames"/>
          <w:sz w:val="28"/>
        </w:rPr>
        <w:t>Показатель 1.1. «</w:t>
      </w:r>
      <w:r>
        <w:rPr>
          <w:rFonts w:ascii="XO Thames" w:hAnsi="XO Thames"/>
          <w:sz w:val="28"/>
        </w:rPr>
        <w:t>Обеспечено восстановление и повышение транспортно-эксплуатационных характеристик, содержание сети внутрипоселковых и внутригородских автомобильных дорог местного значения в полном объеме» – плановое значение 1 условная единица, фактическое значение – 1 условная единица.</w:t>
      </w:r>
    </w:p>
    <w:p w14:paraId="16020000">
      <w:pPr>
        <w:widowControl w:val="0"/>
        <w:spacing w:line="216" w:lineRule="auto"/>
        <w:ind w:firstLine="709"/>
        <w:jc w:val="both"/>
        <w:rPr>
          <w:rFonts w:ascii="XO Thames" w:hAnsi="XO Thames"/>
          <w:sz w:val="28"/>
        </w:rPr>
      </w:pPr>
      <w:r>
        <w:rPr>
          <w:rStyle w:val="Style_4_ch"/>
          <w:rFonts w:ascii="XO Thames" w:hAnsi="XO Thames"/>
          <w:sz w:val="28"/>
        </w:rPr>
        <w:t xml:space="preserve">Реализация </w:t>
      </w:r>
      <w:r>
        <w:rPr>
          <w:rStyle w:val="Style_4_ch"/>
          <w:rFonts w:ascii="XO Thames" w:hAnsi="XO Thames"/>
          <w:sz w:val="28"/>
        </w:rPr>
        <w:t>муниципальной</w:t>
      </w:r>
      <w:r>
        <w:rPr>
          <w:rStyle w:val="Style_4_ch"/>
          <w:rFonts w:ascii="XO Thames" w:hAnsi="XO Thames"/>
          <w:sz w:val="28"/>
        </w:rPr>
        <w:t xml:space="preserve"> </w:t>
      </w:r>
      <w:r>
        <w:rPr>
          <w:rStyle w:val="Style_4_ch"/>
          <w:rFonts w:ascii="XO Thames" w:hAnsi="XO Thames"/>
          <w:sz w:val="28"/>
        </w:rPr>
        <w:t>(комплексной)</w:t>
      </w:r>
      <w:r>
        <w:rPr>
          <w:rStyle w:val="Style_4_ch"/>
          <w:rFonts w:ascii="XO Thames" w:hAnsi="XO Thames"/>
          <w:sz w:val="28"/>
        </w:rPr>
        <w:t xml:space="preserve"> программы признается э</w:t>
      </w:r>
      <w:r>
        <w:rPr>
          <w:rStyle w:val="Style_4_ch"/>
          <w:rFonts w:ascii="XO Thames" w:hAnsi="XO Thames"/>
          <w:sz w:val="28"/>
        </w:rPr>
        <w:t>ффективной с категорией «высокая степень эффективности реализации».</w:t>
      </w:r>
    </w:p>
    <w:p w14:paraId="17020000">
      <w:pPr>
        <w:widowControl w:val="1"/>
        <w:spacing w:after="0" w:line="240" w:lineRule="auto"/>
        <w:ind w:firstLine="709"/>
        <w:jc w:val="both"/>
        <w:rPr>
          <w:rFonts w:ascii="Times New Roman" w:hAnsi="Times New Roman"/>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Развитие транспортной системы</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w:t>
      </w:r>
      <w:r>
        <w:rPr>
          <w:rFonts w:ascii="Times New Roman" w:hAnsi="Times New Roman"/>
          <w:sz w:val="28"/>
        </w:rPr>
        <w:t>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477</w:t>
      </w:r>
      <w:r>
        <w:rPr>
          <w:rFonts w:ascii="Times New Roman" w:hAnsi="Times New Roman"/>
          <w:sz w:val="28"/>
        </w:rPr>
        <w:t>.</w:t>
      </w:r>
    </w:p>
    <w:p w14:paraId="18020000">
      <w:pPr>
        <w:widowControl w:val="1"/>
        <w:spacing w:after="0" w:line="240" w:lineRule="auto"/>
        <w:ind w:firstLine="709"/>
        <w:jc w:val="both"/>
        <w:rPr>
          <w:rFonts w:ascii="Times New Roman" w:hAnsi="Times New Roman"/>
          <w:sz w:val="28"/>
        </w:rPr>
      </w:pPr>
    </w:p>
    <w:p w14:paraId="19020000">
      <w:pPr>
        <w:widowControl w:val="1"/>
        <w:spacing w:after="0" w:line="240" w:lineRule="auto"/>
        <w:ind w:firstLine="709"/>
        <w:jc w:val="center"/>
        <w:rPr>
          <w:rFonts w:ascii="Times New Roman" w:hAnsi="Times New Roman"/>
          <w:b w:val="1"/>
          <w:sz w:val="28"/>
        </w:rPr>
      </w:pPr>
      <w:r>
        <w:rPr>
          <w:rFonts w:ascii="Times New Roman" w:hAnsi="Times New Roman"/>
          <w:b w:val="1"/>
          <w:sz w:val="28"/>
        </w:rPr>
        <w:t>Муниципальн</w:t>
      </w:r>
      <w:r>
        <w:rPr>
          <w:rFonts w:ascii="Times New Roman" w:hAnsi="Times New Roman"/>
          <w:b w:val="1"/>
          <w:sz w:val="28"/>
        </w:rPr>
        <w:t>ая</w:t>
      </w:r>
      <w:r>
        <w:rPr>
          <w:rFonts w:ascii="Times New Roman" w:hAnsi="Times New Roman"/>
          <w:b w:val="1"/>
          <w:sz w:val="28"/>
        </w:rPr>
        <w:t xml:space="preserve"> программ</w:t>
      </w:r>
      <w:r>
        <w:rPr>
          <w:rFonts w:ascii="Times New Roman" w:hAnsi="Times New Roman"/>
          <w:b w:val="1"/>
          <w:sz w:val="28"/>
        </w:rPr>
        <w:t>а</w:t>
      </w:r>
      <w:r>
        <w:rPr>
          <w:rFonts w:ascii="Times New Roman" w:hAnsi="Times New Roman"/>
          <w:b w:val="1"/>
          <w:sz w:val="28"/>
        </w:rPr>
        <w:t xml:space="preserve"> «Развитие сельского хозяйства и регулирование рынков сельскохозяйственной продукции, сырья и продовольствия»</w:t>
      </w:r>
    </w:p>
    <w:p w14:paraId="1A020000">
      <w:pPr>
        <w:widowControl w:val="1"/>
        <w:spacing w:after="0" w:line="240" w:lineRule="auto"/>
        <w:ind w:firstLine="709"/>
        <w:jc w:val="center"/>
        <w:rPr>
          <w:rFonts w:ascii="Times New Roman" w:hAnsi="Times New Roman"/>
          <w:b w:val="1"/>
          <w:sz w:val="28"/>
        </w:rPr>
      </w:pPr>
    </w:p>
    <w:p w14:paraId="1B020000">
      <w:pPr>
        <w:widowControl w:val="0"/>
        <w:spacing w:after="0" w:line="240" w:lineRule="auto"/>
        <w:ind w:firstLine="709"/>
        <w:jc w:val="both"/>
        <w:rPr>
          <w:rFonts w:ascii="XO Thames" w:hAnsi="XO Thames"/>
          <w:sz w:val="28"/>
        </w:rPr>
      </w:pPr>
      <w:r>
        <w:rPr>
          <w:rFonts w:ascii="XO Thames" w:hAnsi="XO Thames"/>
          <w:sz w:val="28"/>
        </w:rPr>
        <w:t>В целях создания условий для достижения значения индекса производства продукции сельского хозяйства (в сопоставимых ценах) в 2030 году в объеме 104,0</w:t>
      </w:r>
      <w:r>
        <w:rPr>
          <w:rFonts w:ascii="XO Thames" w:hAnsi="XO Thames"/>
          <w:sz w:val="28"/>
        </w:rPr>
        <w:t xml:space="preserve"> </w:t>
      </w:r>
      <w:r>
        <w:rPr>
          <w:rFonts w:ascii="XO Thames" w:hAnsi="XO Thames"/>
          <w:sz w:val="28"/>
        </w:rPr>
        <w:t>процента от</w:t>
      </w:r>
      <w:r>
        <w:rPr>
          <w:rFonts w:ascii="XO Thames" w:hAnsi="XO Thames"/>
          <w:sz w:val="28"/>
        </w:rPr>
        <w:t xml:space="preserve"> </w:t>
      </w:r>
      <w:r>
        <w:rPr>
          <w:rFonts w:ascii="XO Thames" w:hAnsi="XO Thames"/>
          <w:sz w:val="28"/>
        </w:rPr>
        <w:t>уровня 2020 года, индекса производства продукции растениеводства (в сопоставимых ценах) в 2030 году в объеме 103,0</w:t>
      </w:r>
      <w:r>
        <w:rPr>
          <w:rFonts w:ascii="XO Thames" w:hAnsi="XO Thames"/>
          <w:sz w:val="28"/>
        </w:rPr>
        <w:t xml:space="preserve"> </w:t>
      </w:r>
      <w:r>
        <w:rPr>
          <w:rFonts w:ascii="XO Thames" w:hAnsi="XO Thames"/>
          <w:sz w:val="28"/>
        </w:rPr>
        <w:t>процента от</w:t>
      </w:r>
      <w:r>
        <w:rPr>
          <w:rFonts w:ascii="XO Thames" w:hAnsi="XO Thames"/>
          <w:sz w:val="28"/>
        </w:rPr>
        <w:t xml:space="preserve"> </w:t>
      </w:r>
      <w:r>
        <w:rPr>
          <w:rFonts w:ascii="XO Thames" w:hAnsi="XO Thames"/>
          <w:sz w:val="28"/>
        </w:rPr>
        <w:t>уровня 2020 года, индекса производства продукции животноводства (в сопоставимых ценах) в 2030 году в объеме 101,0</w:t>
      </w:r>
      <w:r>
        <w:rPr>
          <w:rFonts w:ascii="XO Thames" w:hAnsi="XO Thames"/>
          <w:sz w:val="28"/>
        </w:rPr>
        <w:t xml:space="preserve"> </w:t>
      </w:r>
      <w:r>
        <w:rPr>
          <w:rFonts w:ascii="XO Thames" w:hAnsi="XO Thames"/>
          <w:sz w:val="28"/>
        </w:rPr>
        <w:t>процент от</w:t>
      </w:r>
      <w:r>
        <w:rPr>
          <w:rFonts w:ascii="XO Thames" w:hAnsi="XO Thames"/>
          <w:sz w:val="28"/>
        </w:rPr>
        <w:t xml:space="preserve"> </w:t>
      </w:r>
      <w:r>
        <w:rPr>
          <w:rFonts w:ascii="XO Thames" w:hAnsi="XO Thames"/>
          <w:sz w:val="28"/>
        </w:rPr>
        <w:t>уровня 2020 года, уровня среднемесячной начисленной заработной платы работников сельского хозяйства (без субъектов малого предпринимательства) в</w:t>
      </w:r>
      <w:r>
        <w:rPr>
          <w:rFonts w:ascii="XO Thames" w:hAnsi="XO Thames"/>
          <w:sz w:val="28"/>
        </w:rPr>
        <w:t xml:space="preserve"> </w:t>
      </w:r>
      <w:r>
        <w:rPr>
          <w:rFonts w:ascii="XO Thames" w:hAnsi="XO Thames"/>
          <w:sz w:val="28"/>
        </w:rPr>
        <w:t>2030 году в размере 76</w:t>
      </w:r>
      <w:r>
        <w:rPr>
          <w:rFonts w:ascii="XO Thames" w:hAnsi="XO Thames"/>
          <w:sz w:val="28"/>
        </w:rPr>
        <w:t xml:space="preserve"> </w:t>
      </w:r>
      <w:r>
        <w:rPr>
          <w:rFonts w:ascii="XO Thames" w:hAnsi="XO Thames"/>
          <w:sz w:val="28"/>
        </w:rPr>
        <w:t>000 рублей в</w:t>
      </w:r>
      <w:r>
        <w:rPr>
          <w:rFonts w:ascii="XO Thames" w:hAnsi="XO Thames"/>
          <w:sz w:val="28"/>
        </w:rPr>
        <w:t xml:space="preserve"> </w:t>
      </w:r>
      <w:r>
        <w:rPr>
          <w:rFonts w:ascii="XO Thames" w:hAnsi="XO Thames"/>
          <w:sz w:val="28"/>
        </w:rPr>
        <w:t xml:space="preserve">рамках реализации муниципальной программы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 xml:space="preserve"> «Развитие сельского хозяйства и регулирование рынков сельскохозяйственной продукции, сырья и продовольствия», утвержденной постановлением Администрации </w:t>
      </w:r>
      <w:r>
        <w:rPr>
          <w:rFonts w:ascii="XO Thames" w:hAnsi="XO Thames"/>
          <w:sz w:val="28"/>
        </w:rPr>
        <w:t>Белокалитвинского</w:t>
      </w:r>
      <w:r>
        <w:rPr>
          <w:rFonts w:ascii="XO Thames" w:hAnsi="XO Thames"/>
          <w:sz w:val="28"/>
        </w:rPr>
        <w:t xml:space="preserve"> района от</w:t>
      </w:r>
      <w:r>
        <w:rPr>
          <w:rFonts w:ascii="XO Thames" w:hAnsi="XO Thames"/>
          <w:sz w:val="28"/>
        </w:rPr>
        <w:t xml:space="preserve"> </w:t>
      </w:r>
      <w:r>
        <w:rPr>
          <w:rFonts w:ascii="XO Thames" w:hAnsi="XO Thames"/>
          <w:sz w:val="28"/>
        </w:rPr>
        <w:t>05.12.2018 №</w:t>
      </w:r>
      <w:r>
        <w:rPr>
          <w:rFonts w:ascii="XO Thames" w:hAnsi="XO Thames"/>
          <w:sz w:val="28"/>
        </w:rPr>
        <w:t xml:space="preserve"> </w:t>
      </w:r>
      <w:r>
        <w:rPr>
          <w:rFonts w:ascii="XO Thames" w:hAnsi="XO Thames"/>
          <w:sz w:val="28"/>
        </w:rPr>
        <w:t>2084 (далее – муниципальная программа), ответственным исполнителем, соисполнителем и участниками муниципальной программы в 2025 году реа</w:t>
      </w:r>
      <w:r>
        <w:rPr>
          <w:rFonts w:ascii="XO Thames" w:hAnsi="XO Thames"/>
          <w:sz w:val="28"/>
        </w:rPr>
        <w:t xml:space="preserve">лизован комплекс мероприятий, в </w:t>
      </w:r>
      <w:r>
        <w:rPr>
          <w:rFonts w:ascii="XO Thames" w:hAnsi="XO Thames"/>
          <w:sz w:val="28"/>
        </w:rPr>
        <w:t>результате которых:</w:t>
      </w:r>
    </w:p>
    <w:p w14:paraId="1C020000">
      <w:pPr>
        <w:widowControl w:val="0"/>
        <w:spacing w:after="0" w:line="240" w:lineRule="auto"/>
        <w:ind w:firstLine="709"/>
        <w:jc w:val="both"/>
        <w:rPr>
          <w:rFonts w:ascii="XO Thames" w:hAnsi="XO Thames"/>
          <w:sz w:val="28"/>
        </w:rPr>
      </w:pPr>
      <w:r>
        <w:rPr>
          <w:rFonts w:ascii="XO Thames" w:hAnsi="XO Thames"/>
          <w:sz w:val="28"/>
        </w:rPr>
        <w:t>государственной поддержкой воспользовались три организаци</w:t>
      </w:r>
      <w:r>
        <w:rPr>
          <w:rFonts w:ascii="XO Thames" w:hAnsi="XO Thames"/>
          <w:sz w:val="28"/>
        </w:rPr>
        <w:t>и</w:t>
      </w:r>
      <w:r>
        <w:rPr>
          <w:rFonts w:ascii="XO Thames" w:hAnsi="XO Thames"/>
          <w:sz w:val="28"/>
        </w:rPr>
        <w:t xml:space="preserve"> агропромышленного комплекса района;</w:t>
      </w:r>
    </w:p>
    <w:p w14:paraId="1D020000">
      <w:pPr>
        <w:widowControl w:val="0"/>
        <w:spacing w:after="0" w:line="240" w:lineRule="auto"/>
        <w:ind w:firstLine="709"/>
        <w:jc w:val="both"/>
        <w:rPr>
          <w:rFonts w:ascii="XO Thames" w:hAnsi="XO Thames"/>
          <w:sz w:val="28"/>
        </w:rPr>
      </w:pPr>
      <w:r>
        <w:rPr>
          <w:rFonts w:ascii="XO Thames" w:hAnsi="XO Thames"/>
          <w:sz w:val="28"/>
        </w:rPr>
        <w:t xml:space="preserve">выросла среднемесячная заработная плата в сельском хозяйстве (по кругу организаций без субъектов малого предпринимательства) и составила </w:t>
      </w:r>
      <w:r>
        <w:rPr>
          <w:rFonts w:ascii="XO Thames" w:hAnsi="XO Thames"/>
          <w:sz w:val="28"/>
        </w:rPr>
        <w:t>62 448</w:t>
      </w:r>
      <w:r>
        <w:rPr>
          <w:rFonts w:ascii="XO Thames" w:hAnsi="XO Thames"/>
          <w:sz w:val="28"/>
        </w:rPr>
        <w:t xml:space="preserve"> рублей, что на </w:t>
      </w:r>
      <w:r>
        <w:rPr>
          <w:rFonts w:ascii="XO Thames" w:hAnsi="XO Thames"/>
          <w:sz w:val="28"/>
        </w:rPr>
        <w:t>12,4</w:t>
      </w:r>
      <w:r>
        <w:rPr>
          <w:rFonts w:ascii="XO Thames" w:hAnsi="XO Thames"/>
          <w:sz w:val="28"/>
        </w:rPr>
        <w:t xml:space="preserve"> процента выше уровня 202</w:t>
      </w:r>
      <w:r>
        <w:rPr>
          <w:rFonts w:ascii="XO Thames" w:hAnsi="XO Thames"/>
          <w:sz w:val="28"/>
        </w:rPr>
        <w:t>4</w:t>
      </w:r>
      <w:r>
        <w:rPr>
          <w:rFonts w:ascii="XO Thames" w:hAnsi="XO Thames"/>
          <w:sz w:val="28"/>
        </w:rPr>
        <w:t xml:space="preserve"> года.</w:t>
      </w:r>
    </w:p>
    <w:p w14:paraId="1E020000">
      <w:pPr>
        <w:widowControl w:val="0"/>
        <w:spacing w:after="0" w:line="240" w:lineRule="auto"/>
        <w:ind w:firstLine="709"/>
        <w:jc w:val="both"/>
        <w:rPr>
          <w:rFonts w:ascii="XO Thames" w:hAnsi="XO Thames"/>
          <w:sz w:val="28"/>
        </w:rPr>
      </w:pPr>
      <w:r>
        <w:rPr>
          <w:rFonts w:ascii="XO Thames" w:hAnsi="XO Thames"/>
          <w:sz w:val="28"/>
        </w:rPr>
        <w:t>В 202</w:t>
      </w:r>
      <w:r>
        <w:rPr>
          <w:rFonts w:ascii="XO Thames" w:hAnsi="XO Thames"/>
          <w:sz w:val="28"/>
        </w:rPr>
        <w:t>5</w:t>
      </w:r>
      <w:r>
        <w:rPr>
          <w:rFonts w:ascii="XO Thames" w:hAnsi="XO Thames"/>
          <w:sz w:val="28"/>
        </w:rPr>
        <w:t xml:space="preserve"> году </w:t>
      </w:r>
      <w:r>
        <w:rPr>
          <w:rFonts w:ascii="XO Thames" w:hAnsi="XO Thames"/>
          <w:sz w:val="28"/>
        </w:rPr>
        <w:t xml:space="preserve">окончательно </w:t>
      </w:r>
      <w:r>
        <w:rPr>
          <w:rFonts w:ascii="XO Thames" w:hAnsi="XO Thames"/>
          <w:sz w:val="28"/>
        </w:rPr>
        <w:t xml:space="preserve">завершилась реализация </w:t>
      </w:r>
      <w:r>
        <w:rPr>
          <w:rFonts w:ascii="XO Thames" w:hAnsi="XO Thames"/>
          <w:sz w:val="28"/>
        </w:rPr>
        <w:t>инвестиционного проекта ООО «РЗК Ресурс» по строительству кластера по производству и переработке баранины в</w:t>
      </w:r>
      <w:r>
        <w:rPr>
          <w:rFonts w:ascii="XO Thames" w:hAnsi="XO Thames"/>
          <w:sz w:val="28"/>
        </w:rPr>
        <w:t xml:space="preserve"> </w:t>
      </w:r>
      <w:r>
        <w:rPr>
          <w:rFonts w:ascii="XO Thames" w:hAnsi="XO Thames"/>
          <w:sz w:val="28"/>
        </w:rPr>
        <w:t>Белокалитвинско</w:t>
      </w:r>
      <w:r>
        <w:rPr>
          <w:rFonts w:ascii="XO Thames" w:hAnsi="XO Thames"/>
          <w:sz w:val="28"/>
        </w:rPr>
        <w:t>м</w:t>
      </w:r>
      <w:r>
        <w:rPr>
          <w:rFonts w:ascii="XO Thames" w:hAnsi="XO Thames"/>
          <w:sz w:val="28"/>
        </w:rPr>
        <w:t xml:space="preserve"> районе. Стоимость проекта составила более 1,048 </w:t>
      </w:r>
      <w:r>
        <w:rPr>
          <w:rFonts w:ascii="XO Thames" w:hAnsi="XO Thames"/>
          <w:sz w:val="28"/>
        </w:rPr>
        <w:t>млдр</w:t>
      </w:r>
      <w:r>
        <w:rPr>
          <w:rFonts w:ascii="XO Thames" w:hAnsi="XO Thames"/>
          <w:sz w:val="28"/>
        </w:rPr>
        <w:t>. рублей.</w:t>
      </w:r>
    </w:p>
    <w:p w14:paraId="1F020000">
      <w:pPr>
        <w:widowControl w:val="0"/>
        <w:spacing w:after="0" w:line="240" w:lineRule="auto"/>
        <w:ind w:firstLine="709"/>
        <w:jc w:val="both"/>
        <w:rPr>
          <w:rFonts w:ascii="XO Thames" w:hAnsi="XO Thames"/>
          <w:sz w:val="28"/>
        </w:rPr>
      </w:pPr>
      <w:r>
        <w:rPr>
          <w:rFonts w:ascii="XO Thames" w:hAnsi="XO Thames"/>
          <w:sz w:val="28"/>
        </w:rPr>
        <w:t>Достижению результатов в 2025 году способствовала реализация ответственным исполнителем, соисполнителем и участниками муниципальной программы мероприятий (результатов) ее структурных элементов.</w:t>
      </w:r>
    </w:p>
    <w:p w14:paraId="20020000">
      <w:pPr>
        <w:widowControl w:val="0"/>
        <w:spacing w:after="0" w:line="240" w:lineRule="auto"/>
        <w:ind w:firstLine="708"/>
        <w:jc w:val="both"/>
        <w:outlineLvl w:val="2"/>
        <w:rPr>
          <w:rFonts w:ascii="XO Thames" w:hAnsi="XO Thames"/>
          <w:sz w:val="28"/>
        </w:rPr>
      </w:pPr>
      <w:r>
        <w:rPr>
          <w:rFonts w:ascii="XO Thames" w:hAnsi="XO Thames"/>
          <w:sz w:val="28"/>
        </w:rPr>
        <w:t>В рамках комплекса процессных мероприятий «</w:t>
      </w:r>
      <w:r>
        <w:rPr>
          <w:rFonts w:ascii="XO Thames" w:hAnsi="XO Thames"/>
          <w:sz w:val="28"/>
        </w:rPr>
        <w:t xml:space="preserve">Обеспечение реализации муниципальной программы </w:t>
      </w:r>
      <w:r>
        <w:rPr>
          <w:rFonts w:ascii="XO Thames" w:hAnsi="XO Thames"/>
          <w:sz w:val="28"/>
        </w:rPr>
        <w:t>Белокалитвинского</w:t>
      </w:r>
      <w:r>
        <w:rPr>
          <w:rFonts w:ascii="XO Thames" w:hAnsi="XO Thames"/>
          <w:sz w:val="28"/>
        </w:rPr>
        <w:t xml:space="preserve"> района «Развитие сельского хозяйства и регулирование рынков сельскохозяйственной продукции, сырья и продовольствия</w:t>
      </w:r>
      <w:r>
        <w:rPr>
          <w:rFonts w:ascii="XO Thames" w:hAnsi="XO Thames"/>
          <w:sz w:val="28"/>
        </w:rPr>
        <w:t xml:space="preserve">» в 2025 году </w:t>
      </w:r>
      <w:r>
        <w:rPr>
          <w:rFonts w:ascii="XO Thames" w:hAnsi="XO Thames"/>
          <w:sz w:val="28"/>
        </w:rPr>
        <w:t>предусмотрены два мероприятия</w:t>
      </w:r>
      <w:r>
        <w:rPr>
          <w:rFonts w:ascii="XO Thames" w:hAnsi="XO Thames"/>
          <w:sz w:val="28"/>
        </w:rPr>
        <w:t>, финансирование которых программой не предусмотрено.</w:t>
      </w:r>
    </w:p>
    <w:p w14:paraId="21020000">
      <w:pPr>
        <w:widowControl w:val="0"/>
        <w:spacing w:after="0" w:line="240" w:lineRule="auto"/>
        <w:ind w:firstLine="709"/>
        <w:jc w:val="both"/>
        <w:rPr>
          <w:rFonts w:ascii="XO Thames" w:hAnsi="XO Thames"/>
          <w:sz w:val="28"/>
        </w:rPr>
      </w:pPr>
      <w:r>
        <w:rPr>
          <w:rFonts w:ascii="XO Thames" w:hAnsi="XO Thames"/>
          <w:sz w:val="28"/>
        </w:rPr>
        <w:t xml:space="preserve">Мероприятие (результат) </w:t>
      </w:r>
      <w:r>
        <w:rPr>
          <w:rFonts w:ascii="XO Thames" w:hAnsi="XO Thames"/>
          <w:sz w:val="28"/>
        </w:rPr>
        <w:t xml:space="preserve">«Уровень участия </w:t>
      </w:r>
      <w:r>
        <w:rPr>
          <w:rFonts w:ascii="XO Thames" w:hAnsi="XO Thames"/>
          <w:sz w:val="28"/>
        </w:rPr>
        <w:t>Белокалитвинского</w:t>
      </w:r>
      <w:r>
        <w:rPr>
          <w:rFonts w:ascii="XO Thames" w:hAnsi="XO Thames"/>
          <w:sz w:val="28"/>
        </w:rPr>
        <w:t xml:space="preserve"> района в реализации на территории района </w:t>
      </w:r>
      <w:r>
        <w:rPr>
          <w:rFonts w:ascii="XO Thames" w:hAnsi="XO Thames"/>
          <w:sz w:val="28"/>
        </w:rPr>
        <w:t>муниципальной</w:t>
      </w:r>
      <w:r>
        <w:rPr>
          <w:rFonts w:ascii="XO Thames" w:hAnsi="XO Thames"/>
          <w:sz w:val="28"/>
        </w:rPr>
        <w:t xml:space="preserve"> программы развития сельского хозяйства и регулирования рынков сырья и продовольствия»</w:t>
      </w:r>
      <w:r>
        <w:rPr>
          <w:rFonts w:ascii="XO Thames" w:hAnsi="XO Thames"/>
          <w:sz w:val="28"/>
        </w:rPr>
        <w:t xml:space="preserve">, реализовано: </w:t>
      </w:r>
      <w:r>
        <w:rPr>
          <w:rFonts w:ascii="XO Thames" w:hAnsi="XO Thames"/>
          <w:sz w:val="28"/>
        </w:rPr>
        <w:t xml:space="preserve">обеспечено участие </w:t>
      </w:r>
      <w:r>
        <w:rPr>
          <w:rFonts w:ascii="XO Thames" w:hAnsi="XO Thames"/>
          <w:sz w:val="28"/>
        </w:rPr>
        <w:t>Белокалитвинского</w:t>
      </w:r>
      <w:r>
        <w:rPr>
          <w:rFonts w:ascii="XO Thames" w:hAnsi="XO Thames"/>
          <w:sz w:val="28"/>
        </w:rPr>
        <w:t xml:space="preserve"> района в реализации на территории района муниципальной программы развития сельского хозяйства и регулирования рынков сырья и продовольствия</w:t>
      </w:r>
      <w:r>
        <w:rPr>
          <w:rFonts w:ascii="XO Thames" w:hAnsi="XO Thames"/>
          <w:sz w:val="28"/>
        </w:rPr>
        <w:t>.</w:t>
      </w:r>
    </w:p>
    <w:p w14:paraId="22020000">
      <w:pPr>
        <w:widowControl w:val="0"/>
        <w:spacing w:after="0" w:line="240" w:lineRule="auto"/>
        <w:ind w:firstLine="709"/>
        <w:jc w:val="both"/>
        <w:rPr>
          <w:rFonts w:ascii="XO Thames" w:hAnsi="XO Thames"/>
          <w:sz w:val="28"/>
        </w:rPr>
      </w:pPr>
      <w:r>
        <w:rPr>
          <w:rFonts w:ascii="XO Thames" w:hAnsi="XO Thames"/>
          <w:sz w:val="28"/>
        </w:rPr>
        <w:t xml:space="preserve">Мероприятие (результат) </w:t>
      </w:r>
      <w:r>
        <w:rPr>
          <w:rFonts w:ascii="XO Thames" w:hAnsi="XO Thames"/>
          <w:sz w:val="28"/>
        </w:rPr>
        <w:t>«Предоставление муниципальных преференций в виде предоставления сельскохозяйственным производителям мест для размещения нестационарных торговых объектов без проведения торгов (конкурсов, аукционов)»</w:t>
      </w:r>
      <w:r>
        <w:rPr>
          <w:rFonts w:ascii="XO Thames" w:hAnsi="XO Thames"/>
          <w:sz w:val="28"/>
        </w:rPr>
        <w:t xml:space="preserve"> реализовано: организовано предоставление трех мест для размещения нестационарных торговых объектов без проведения торгов. </w:t>
      </w:r>
    </w:p>
    <w:p w14:paraId="23020000">
      <w:pPr>
        <w:widowControl w:val="1"/>
        <w:spacing w:after="0" w:line="240" w:lineRule="auto"/>
        <w:ind w:firstLine="709"/>
        <w:jc w:val="both"/>
        <w:rPr>
          <w:rFonts w:ascii="XO Thames" w:hAnsi="XO Thames"/>
          <w:sz w:val="28"/>
        </w:rPr>
      </w:pPr>
      <w:r>
        <w:rPr>
          <w:rFonts w:ascii="XO Thames" w:hAnsi="XO Thames"/>
          <w:sz w:val="28"/>
        </w:rPr>
        <w:t>По комплексу процессных мероприятий «</w:t>
      </w:r>
      <w:r>
        <w:rPr>
          <w:rFonts w:ascii="XO Thames" w:hAnsi="XO Thames"/>
          <w:sz w:val="28"/>
        </w:rPr>
        <w:t xml:space="preserve">Обеспечение реализации муниципальной программы </w:t>
      </w:r>
      <w:r>
        <w:rPr>
          <w:rFonts w:ascii="XO Thames" w:hAnsi="XO Thames"/>
          <w:sz w:val="28"/>
        </w:rPr>
        <w:t>Белокалитвинского</w:t>
      </w:r>
      <w:r>
        <w:rPr>
          <w:rFonts w:ascii="XO Thames" w:hAnsi="XO Thames"/>
          <w:sz w:val="28"/>
        </w:rPr>
        <w:t xml:space="preserve"> района «Развитие сельского хозяйства и регулирование рынков сельскохозяйственной продукции, сырья и продовольствия</w:t>
      </w:r>
      <w:r>
        <w:rPr>
          <w:rFonts w:ascii="XO Thames" w:hAnsi="XO Thames"/>
          <w:sz w:val="28"/>
        </w:rPr>
        <w:t>» предусмотрено выполнение 2 контрольных точек</w:t>
      </w:r>
      <w:r>
        <w:rPr>
          <w:rFonts w:ascii="XO Thames" w:hAnsi="XO Thames"/>
          <w:sz w:val="28"/>
        </w:rPr>
        <w:t xml:space="preserve">. </w:t>
      </w:r>
    </w:p>
    <w:p w14:paraId="2402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О</w:t>
      </w:r>
      <w:r>
        <w:rPr>
          <w:rFonts w:ascii="XO Thames" w:hAnsi="XO Thames"/>
          <w:sz w:val="28"/>
        </w:rPr>
        <w:t xml:space="preserve">беспечено участие </w:t>
      </w:r>
      <w:r>
        <w:rPr>
          <w:rFonts w:ascii="XO Thames" w:hAnsi="XO Thames"/>
          <w:sz w:val="28"/>
        </w:rPr>
        <w:t>Белокалитвинского</w:t>
      </w:r>
      <w:r>
        <w:rPr>
          <w:rFonts w:ascii="XO Thames" w:hAnsi="XO Thames"/>
          <w:sz w:val="28"/>
        </w:rPr>
        <w:t xml:space="preserve"> района в реализации на территории района муниципальной программы развития сельского хозяйства и регулирования рынков сырья и продовольствия</w:t>
      </w:r>
      <w:r>
        <w:rPr>
          <w:rFonts w:ascii="XO Thames" w:hAnsi="XO Thames"/>
          <w:sz w:val="28"/>
        </w:rPr>
        <w:t>» достигнута</w:t>
      </w:r>
      <w:r>
        <w:rPr>
          <w:rFonts w:ascii="XO Thames" w:hAnsi="XO Thames"/>
          <w:sz w:val="28"/>
        </w:rPr>
        <w:t xml:space="preserve">. </w:t>
      </w:r>
    </w:p>
    <w:p w14:paraId="2502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П</w:t>
      </w:r>
      <w:r>
        <w:rPr>
          <w:rFonts w:ascii="XO Thames" w:hAnsi="XO Thames"/>
          <w:sz w:val="28"/>
        </w:rPr>
        <w:t>редоставлена возможность реализации сельскохозяйственными производителями, организациями потребительской кооперации, производителями продовольственных товаров, минуя посредников, продукции для населения по более низким ценам</w:t>
      </w:r>
      <w:r>
        <w:rPr>
          <w:rFonts w:ascii="XO Thames" w:hAnsi="XO Thames"/>
          <w:sz w:val="28"/>
        </w:rPr>
        <w:t xml:space="preserve">» </w:t>
      </w:r>
      <w:r>
        <w:rPr>
          <w:rFonts w:ascii="XO Thames" w:hAnsi="XO Thames"/>
          <w:sz w:val="28"/>
        </w:rPr>
        <w:t>не реализовывалось в связи с отсутствием бюджетных ассигнований на финансовый год</w:t>
      </w:r>
      <w:r>
        <w:rPr>
          <w:rFonts w:ascii="XO Thames" w:hAnsi="XO Thames"/>
          <w:sz w:val="28"/>
        </w:rPr>
        <w:t>.</w:t>
      </w:r>
    </w:p>
    <w:p w14:paraId="26020000">
      <w:pPr>
        <w:widowControl w:val="1"/>
        <w:spacing w:after="0" w:line="240" w:lineRule="auto"/>
        <w:ind w:firstLine="709"/>
        <w:jc w:val="both"/>
        <w:rPr>
          <w:rFonts w:ascii="XO Thames" w:hAnsi="XO Thames"/>
          <w:sz w:val="28"/>
        </w:rPr>
      </w:pPr>
      <w:r>
        <w:rPr>
          <w:rFonts w:ascii="XO Thames" w:hAnsi="XO Thames"/>
          <w:sz w:val="28"/>
        </w:rPr>
        <w:t>В рамках муниципального проекта «</w:t>
      </w:r>
      <w:r>
        <w:rPr>
          <w:rFonts w:ascii="XO Thames" w:hAnsi="XO Thames"/>
          <w:sz w:val="28"/>
        </w:rPr>
        <w:t>Развитие отраслей агропромышленного комплекса</w:t>
      </w:r>
      <w:r>
        <w:rPr>
          <w:rFonts w:ascii="XO Thames" w:hAnsi="XO Thames"/>
          <w:sz w:val="28"/>
        </w:rPr>
        <w:t xml:space="preserve">» </w:t>
      </w:r>
      <w:r>
        <w:rPr>
          <w:rFonts w:ascii="XO Thames" w:hAnsi="XO Thames"/>
          <w:sz w:val="28"/>
        </w:rPr>
        <w:t xml:space="preserve">в 2025 году предусмотрено </w:t>
      </w:r>
      <w:r>
        <w:rPr>
          <w:rFonts w:ascii="XO Thames" w:hAnsi="XO Thames"/>
          <w:sz w:val="28"/>
        </w:rPr>
        <w:t>два</w:t>
      </w:r>
      <w:r>
        <w:rPr>
          <w:rFonts w:ascii="XO Thames" w:hAnsi="XO Thames"/>
          <w:sz w:val="28"/>
        </w:rPr>
        <w:t xml:space="preserve"> мероприяти</w:t>
      </w:r>
      <w:r>
        <w:rPr>
          <w:rFonts w:ascii="XO Thames" w:hAnsi="XO Thames"/>
          <w:sz w:val="28"/>
        </w:rPr>
        <w:t>я</w:t>
      </w:r>
      <w:r>
        <w:rPr>
          <w:rFonts w:ascii="XO Thames" w:hAnsi="XO Thames"/>
          <w:sz w:val="28"/>
        </w:rPr>
        <w:t>.</w:t>
      </w:r>
    </w:p>
    <w:p w14:paraId="27020000">
      <w:pPr>
        <w:widowControl w:val="0"/>
        <w:spacing w:after="0" w:line="240" w:lineRule="auto"/>
        <w:ind w:firstLine="709"/>
        <w:jc w:val="both"/>
        <w:rPr>
          <w:rFonts w:ascii="XO Thames" w:hAnsi="XO Thames"/>
          <w:sz w:val="28"/>
        </w:rPr>
      </w:pPr>
      <w:r>
        <w:rPr>
          <w:rFonts w:ascii="XO Thames" w:hAnsi="XO Thames"/>
          <w:sz w:val="28"/>
        </w:rPr>
        <w:t xml:space="preserve">Мероприятие (результат) </w:t>
      </w:r>
      <w:r>
        <w:rPr>
          <w:rFonts w:ascii="XO Thames" w:hAnsi="XO Thames"/>
          <w:sz w:val="28"/>
        </w:rPr>
        <w:t>«</w:t>
      </w:r>
      <w:r>
        <w:rPr>
          <w:rFonts w:ascii="XO Thames" w:hAnsi="XO Thames"/>
          <w:sz w:val="28"/>
        </w:rPr>
        <w:t xml:space="preserve">Предоставлены </w:t>
      </w:r>
      <w:r>
        <w:rPr>
          <w:rFonts w:ascii="XO Thames" w:hAnsi="XO Thames"/>
          <w:sz w:val="28"/>
        </w:rPr>
        <w:t>с</w:t>
      </w:r>
      <w:r>
        <w:rPr>
          <w:rFonts w:ascii="XO Thames" w:hAnsi="XO Thames"/>
          <w:sz w:val="28"/>
        </w:rPr>
        <w:t xml:space="preserve">убсидии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в рамках поддержки сельскохозяйственного производства на возмещение части затрат на поддержку элитного семеноводства (Субсидии юридическим лицам (кроме некоммерческих организаций), индивидуальным предпринимателям, физическим </w:t>
      </w:r>
      <w:r>
        <w:rPr>
          <w:rFonts w:ascii="XO Thames" w:hAnsi="XO Thames"/>
          <w:sz w:val="28"/>
        </w:rPr>
        <w:t>лицам - производителям товаров, работ, услуг)</w:t>
      </w:r>
      <w:r>
        <w:rPr>
          <w:rFonts w:ascii="XO Thames" w:hAnsi="XO Thames"/>
          <w:sz w:val="28"/>
        </w:rPr>
        <w:t>»</w:t>
      </w:r>
      <w:r>
        <w:rPr>
          <w:rFonts w:ascii="XO Thames" w:hAnsi="XO Thames"/>
          <w:sz w:val="28"/>
        </w:rPr>
        <w:t xml:space="preserve">, реализовано: </w:t>
      </w:r>
      <w:r>
        <w:rPr>
          <w:rFonts w:ascii="XO Thames" w:hAnsi="XO Thames"/>
          <w:sz w:val="28"/>
        </w:rPr>
        <w:t>выданы субсидии сельскохозяйственным производителям района на поддержку элитного семеноводства</w:t>
      </w:r>
      <w:r>
        <w:rPr>
          <w:rFonts w:ascii="XO Thames" w:hAnsi="XO Thames"/>
          <w:sz w:val="28"/>
        </w:rPr>
        <w:t>.</w:t>
      </w:r>
    </w:p>
    <w:p w14:paraId="28020000">
      <w:pPr>
        <w:widowControl w:val="0"/>
        <w:spacing w:after="0" w:line="240" w:lineRule="auto"/>
        <w:ind w:firstLine="709"/>
        <w:jc w:val="both"/>
        <w:rPr>
          <w:rFonts w:ascii="XO Thames" w:hAnsi="XO Thames"/>
          <w:sz w:val="28"/>
        </w:rPr>
      </w:pPr>
      <w:r>
        <w:rPr>
          <w:rFonts w:ascii="XO Thames" w:hAnsi="XO Thames"/>
          <w:sz w:val="28"/>
        </w:rPr>
        <w:t xml:space="preserve">Мероприятием (результатом) </w:t>
      </w:r>
      <w:r>
        <w:rPr>
          <w:rFonts w:ascii="XO Thames" w:hAnsi="XO Thames"/>
          <w:sz w:val="28"/>
        </w:rPr>
        <w:t>«</w:t>
      </w:r>
      <w:r>
        <w:rPr>
          <w:rFonts w:ascii="XO Thames" w:hAnsi="XO Thames"/>
          <w:sz w:val="28"/>
        </w:rPr>
        <w:t>Предоставлены субсидии сельскохозяйственным товаропроизводителям</w:t>
      </w:r>
      <w:r>
        <w:rPr>
          <w:rFonts w:ascii="XO Thames" w:hAnsi="XO Thames"/>
          <w:sz w:val="28"/>
        </w:rPr>
        <w:t xml:space="preserve"> (кроме граждан, ведущих личное подсобное хозяйства и сельскохозяйственных потребительских кооперативов) на поддержку проведения агротехнологических работ, повышение уровня экологической безопасности сельскохозяйственного производства, а также повышения плодородия и качества почв в рамках поддержки приоритетных направлений агропромышленного комплекса и развитие малых форм хозяйствования</w:t>
      </w:r>
      <w:r>
        <w:rPr>
          <w:rFonts w:ascii="XO Thames" w:hAnsi="XO Thames"/>
          <w:sz w:val="28"/>
        </w:rPr>
        <w:t>»</w:t>
      </w:r>
      <w:r>
        <w:rPr>
          <w:rFonts w:ascii="XO Thames" w:hAnsi="XO Thames"/>
          <w:sz w:val="28"/>
        </w:rPr>
        <w:t xml:space="preserve"> в 2025 году финансирование не предусмотрено.</w:t>
      </w:r>
    </w:p>
    <w:p w14:paraId="29020000">
      <w:pPr>
        <w:widowControl w:val="1"/>
        <w:spacing w:after="0" w:line="240" w:lineRule="auto"/>
        <w:ind w:firstLine="709"/>
        <w:jc w:val="both"/>
        <w:rPr>
          <w:rFonts w:ascii="XO Thames" w:hAnsi="XO Thames"/>
          <w:sz w:val="28"/>
        </w:rPr>
      </w:pPr>
      <w:r>
        <w:rPr>
          <w:rFonts w:ascii="XO Thames" w:hAnsi="XO Thames"/>
          <w:sz w:val="28"/>
        </w:rPr>
        <w:t xml:space="preserve">По муниципальному проекту «Развитие отраслей агропромышленного комплекса» предусмотрено выполнение 4 контрольных точек, из них достигнуто в установленные сроки – </w:t>
      </w:r>
      <w:r>
        <w:rPr>
          <w:rFonts w:ascii="XO Thames" w:hAnsi="XO Thames"/>
          <w:sz w:val="28"/>
        </w:rPr>
        <w:t>3</w:t>
      </w:r>
      <w:r>
        <w:rPr>
          <w:rFonts w:ascii="XO Thames" w:hAnsi="XO Thames"/>
          <w:sz w:val="28"/>
        </w:rPr>
        <w:t xml:space="preserve">, с нарушением срока – </w:t>
      </w:r>
      <w:r>
        <w:rPr>
          <w:rFonts w:ascii="XO Thames" w:hAnsi="XO Thames"/>
          <w:sz w:val="28"/>
        </w:rPr>
        <w:t>1.</w:t>
      </w:r>
    </w:p>
    <w:p w14:paraId="2A02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Утвержден (актуализирован) порядок предоставления средств государственной поддержки</w:t>
      </w:r>
      <w:r>
        <w:rPr>
          <w:rFonts w:ascii="XO Thames" w:hAnsi="XO Thames"/>
          <w:sz w:val="28"/>
        </w:rPr>
        <w:t xml:space="preserve">» </w:t>
      </w:r>
      <w:r>
        <w:rPr>
          <w:rFonts w:ascii="XO Thames" w:hAnsi="XO Thames"/>
          <w:sz w:val="28"/>
        </w:rPr>
        <w:t>достигнута в срок</w:t>
      </w:r>
      <w:r>
        <w:rPr>
          <w:rFonts w:ascii="XO Thames" w:hAnsi="XO Thames"/>
          <w:sz w:val="28"/>
        </w:rPr>
        <w:t xml:space="preserve">. </w:t>
      </w:r>
    </w:p>
    <w:p w14:paraId="2B02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Проведены отборы по направлению</w:t>
      </w:r>
      <w:r>
        <w:rPr>
          <w:rFonts w:ascii="XO Thames" w:hAnsi="XO Thames"/>
          <w:sz w:val="28"/>
        </w:rPr>
        <w:t xml:space="preserve">» достигнута </w:t>
      </w:r>
      <w:r>
        <w:rPr>
          <w:rFonts w:ascii="XO Thames" w:hAnsi="XO Thames"/>
          <w:sz w:val="28"/>
        </w:rPr>
        <w:t>в срок.</w:t>
      </w:r>
    </w:p>
    <w:p w14:paraId="2C02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Рассмотрены заявки на предмет соответствия установленным требованиям по направлению</w:t>
      </w:r>
      <w:r>
        <w:rPr>
          <w:rFonts w:ascii="XO Thames" w:hAnsi="XO Thames"/>
          <w:sz w:val="28"/>
        </w:rPr>
        <w:t xml:space="preserve">» </w:t>
      </w:r>
      <w:r>
        <w:rPr>
          <w:rFonts w:ascii="XO Thames" w:hAnsi="XO Thames"/>
          <w:sz w:val="28"/>
        </w:rPr>
        <w:t xml:space="preserve">достигнута </w:t>
      </w:r>
      <w:r>
        <w:rPr>
          <w:rFonts w:ascii="XO Thames" w:hAnsi="XO Thames"/>
          <w:sz w:val="28"/>
        </w:rPr>
        <w:t>в срок.</w:t>
      </w:r>
    </w:p>
    <w:p w14:paraId="2D02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Предоставлена  субсидия</w:t>
      </w:r>
      <w:r>
        <w:rPr>
          <w:rFonts w:ascii="XO Thames" w:hAnsi="XO Thames"/>
          <w:sz w:val="28"/>
        </w:rPr>
        <w:t xml:space="preserve"> по направлению</w:t>
      </w:r>
      <w:r>
        <w:rPr>
          <w:rFonts w:ascii="XO Thames" w:hAnsi="XO Thames"/>
          <w:sz w:val="28"/>
        </w:rPr>
        <w:t xml:space="preserve">» </w:t>
      </w:r>
      <w:r>
        <w:rPr>
          <w:rFonts w:ascii="XO Thames" w:hAnsi="XO Thames"/>
          <w:sz w:val="28"/>
        </w:rPr>
        <w:t xml:space="preserve">достигнута с нарушением установленных сроков </w:t>
      </w:r>
      <w:r>
        <w:rPr>
          <w:rFonts w:ascii="XO Thames" w:hAnsi="XO Thames"/>
          <w:sz w:val="28"/>
        </w:rPr>
        <w:t>в связи с внесением изменений</w:t>
      </w:r>
      <w:r>
        <w:rPr>
          <w:rFonts w:ascii="XO Thames" w:hAnsi="XO Thames"/>
          <w:sz w:val="28"/>
        </w:rPr>
        <w:t xml:space="preserve"> в порядок предоставления средств государственной поддержки</w:t>
      </w:r>
      <w:r>
        <w:rPr>
          <w:rFonts w:ascii="XO Thames" w:hAnsi="XO Thames"/>
          <w:sz w:val="28"/>
        </w:rPr>
        <w:t>.</w:t>
      </w:r>
    </w:p>
    <w:p w14:paraId="2E020000">
      <w:pPr>
        <w:widowControl w:val="0"/>
        <w:tabs>
          <w:tab w:leader="none" w:pos="567" w:val="left"/>
        </w:tabs>
        <w:spacing w:after="0" w:line="240" w:lineRule="auto"/>
        <w:ind w:firstLine="709"/>
        <w:jc w:val="both"/>
        <w:rPr>
          <w:rFonts w:ascii="XO Thames" w:hAnsi="XO Thames"/>
          <w:sz w:val="28"/>
        </w:rPr>
      </w:pPr>
      <w:r>
        <w:rPr>
          <w:rFonts w:ascii="XO Thames" w:hAnsi="XO Thames"/>
          <w:sz w:val="28"/>
        </w:rPr>
        <w:t xml:space="preserve">В 2025 году на ход реализации </w:t>
      </w:r>
      <w:r>
        <w:rPr>
          <w:rFonts w:ascii="XO Thames" w:hAnsi="XO Thames"/>
          <w:sz w:val="28"/>
        </w:rPr>
        <w:t>муниципальной</w:t>
      </w:r>
      <w:r>
        <w:rPr>
          <w:rFonts w:ascii="XO Thames" w:hAnsi="XO Thames"/>
          <w:sz w:val="28"/>
        </w:rPr>
        <w:t xml:space="preserve"> программы оказывали влияние следующие факторы: </w:t>
      </w:r>
    </w:p>
    <w:p w14:paraId="2F020000">
      <w:pPr>
        <w:widowControl w:val="0"/>
        <w:tabs>
          <w:tab w:leader="none" w:pos="567" w:val="left"/>
        </w:tabs>
        <w:spacing w:after="0" w:line="240" w:lineRule="auto"/>
        <w:ind w:firstLine="709"/>
        <w:jc w:val="both"/>
        <w:rPr>
          <w:rFonts w:ascii="XO Thames" w:hAnsi="XO Thames"/>
          <w:sz w:val="28"/>
        </w:rPr>
      </w:pPr>
      <w:r>
        <w:rPr>
          <w:rFonts w:ascii="XO Thames" w:hAnsi="XO Thames"/>
          <w:spacing w:val="-4"/>
          <w:sz w:val="28"/>
        </w:rPr>
        <w:t>режим чрезвычайной ситуации, объявленный ввиду гибели сельскохозяйственных культур из-за неблагоприятных погодных условий (весенние заморозки и почвенная засуха);</w:t>
      </w:r>
    </w:p>
    <w:p w14:paraId="30020000">
      <w:pPr>
        <w:widowControl w:val="0"/>
        <w:spacing w:after="0" w:line="240" w:lineRule="auto"/>
        <w:ind w:firstLine="709"/>
        <w:jc w:val="both"/>
        <w:rPr>
          <w:rFonts w:ascii="XO Thames" w:hAnsi="XO Thames"/>
          <w:sz w:val="28"/>
        </w:rPr>
      </w:pPr>
      <w:r>
        <w:rPr>
          <w:rFonts w:ascii="XO Thames" w:hAnsi="XO Thames"/>
          <w:sz w:val="28"/>
        </w:rPr>
        <w:t>некачественная подготовка пакетов документов сельскохозяйственными товаропроизводителями, их несоответствие условиям предоставления субсидии.</w:t>
      </w:r>
    </w:p>
    <w:p w14:paraId="31020000">
      <w:pPr>
        <w:widowControl w:val="1"/>
        <w:spacing w:after="0" w:line="240" w:lineRule="auto"/>
        <w:ind w:firstLine="708"/>
        <w:jc w:val="both"/>
        <w:rPr>
          <w:rFonts w:ascii="XO Thames" w:hAnsi="XO Thames"/>
          <w:sz w:val="28"/>
        </w:rPr>
      </w:pPr>
      <w:r>
        <w:rPr>
          <w:rFonts w:ascii="XO Thames" w:hAnsi="XO Thames"/>
          <w:sz w:val="28"/>
        </w:rPr>
        <w:t xml:space="preserve">Данные факторы </w:t>
      </w:r>
      <w:r>
        <w:rPr>
          <w:rFonts w:ascii="XO Thames" w:hAnsi="XO Thames"/>
          <w:sz w:val="28"/>
        </w:rPr>
        <w:t xml:space="preserve">отрицательно </w:t>
      </w:r>
      <w:r>
        <w:rPr>
          <w:rFonts w:ascii="XO Thames" w:hAnsi="XO Thames"/>
          <w:sz w:val="28"/>
        </w:rPr>
        <w:t>повлияли на достижение плановых значений по отдельным показателям и выполнение мероприятий (результатов).</w:t>
      </w:r>
    </w:p>
    <w:p w14:paraId="32020000">
      <w:pPr>
        <w:widowControl w:val="1"/>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муниципальной программы на 2025 год составил </w:t>
      </w:r>
      <w:r>
        <w:rPr>
          <w:rFonts w:ascii="XO Thames" w:hAnsi="XO Thames"/>
          <w:sz w:val="28"/>
        </w:rPr>
        <w:t>4 325,2 тыс. рублей, в том ч</w:t>
      </w:r>
      <w:r>
        <w:rPr>
          <w:rFonts w:ascii="XO Thames" w:hAnsi="XO Thames"/>
          <w:sz w:val="28"/>
        </w:rPr>
        <w:t>исле по источникам финансирования:</w:t>
      </w:r>
    </w:p>
    <w:p w14:paraId="33020000">
      <w:pPr>
        <w:widowControl w:val="1"/>
        <w:spacing w:after="0" w:line="240" w:lineRule="auto"/>
        <w:ind w:firstLine="709"/>
        <w:jc w:val="both"/>
        <w:rPr>
          <w:rFonts w:ascii="XO Thames" w:hAnsi="XO Thames"/>
          <w:sz w:val="28"/>
        </w:rPr>
      </w:pPr>
      <w:r>
        <w:rPr>
          <w:rFonts w:ascii="XO Thames" w:hAnsi="XO Thames"/>
          <w:sz w:val="28"/>
        </w:rPr>
        <w:t>федеральный бюджет – 3 589,9 тыс. рублей;</w:t>
      </w:r>
    </w:p>
    <w:p w14:paraId="34020000">
      <w:pPr>
        <w:widowControl w:val="1"/>
        <w:spacing w:after="0" w:line="240" w:lineRule="auto"/>
        <w:ind w:firstLine="709"/>
        <w:jc w:val="both"/>
        <w:rPr>
          <w:rFonts w:ascii="XO Thames" w:hAnsi="XO Thames"/>
          <w:sz w:val="28"/>
        </w:rPr>
      </w:pPr>
      <w:r>
        <w:rPr>
          <w:rFonts w:ascii="XO Thames" w:hAnsi="XO Thames"/>
          <w:sz w:val="28"/>
        </w:rPr>
        <w:t>областной бюджет – 735,3 тыс. рублей.</w:t>
      </w:r>
    </w:p>
    <w:p w14:paraId="35020000">
      <w:pPr>
        <w:widowControl w:val="1"/>
        <w:spacing w:after="0" w:line="240" w:lineRule="auto"/>
        <w:ind w:firstLine="709"/>
        <w:jc w:val="both"/>
        <w:rPr>
          <w:rFonts w:ascii="XO Thames" w:hAnsi="XO Thames"/>
          <w:sz w:val="28"/>
        </w:rPr>
      </w:pPr>
      <w:r>
        <w:rPr>
          <w:rFonts w:ascii="XO Thames" w:hAnsi="XO Thames"/>
          <w:spacing w:val="-2"/>
          <w:sz w:val="28"/>
        </w:rPr>
        <w:t xml:space="preserve">План ассигнований в соответствии с решением Собрания депутатов </w:t>
      </w:r>
      <w:r>
        <w:rPr>
          <w:rFonts w:ascii="XO Thames" w:hAnsi="XO Thames"/>
          <w:spacing w:val="-2"/>
          <w:sz w:val="28"/>
        </w:rPr>
        <w:t>Белокалитвинского</w:t>
      </w:r>
      <w:r>
        <w:rPr>
          <w:rFonts w:ascii="XO Thames" w:hAnsi="XO Thames"/>
          <w:spacing w:val="-2"/>
          <w:sz w:val="28"/>
        </w:rPr>
        <w:t xml:space="preserve"> района от </w:t>
      </w:r>
      <w:r>
        <w:rPr>
          <w:rFonts w:ascii="XO Thames" w:hAnsi="XO Thames"/>
          <w:spacing w:val="-2"/>
          <w:sz w:val="28"/>
        </w:rPr>
        <w:t>24.12.2024</w:t>
      </w:r>
      <w:r>
        <w:rPr>
          <w:rFonts w:ascii="XO Thames" w:hAnsi="XO Thames"/>
          <w:spacing w:val="-2"/>
          <w:sz w:val="28"/>
        </w:rPr>
        <w:t xml:space="preserve"> № </w:t>
      </w:r>
      <w:r>
        <w:rPr>
          <w:rFonts w:ascii="XO Thames" w:hAnsi="XO Thames"/>
          <w:spacing w:val="-2"/>
          <w:sz w:val="28"/>
        </w:rPr>
        <w:t>186</w:t>
      </w:r>
      <w:r>
        <w:rPr>
          <w:rFonts w:ascii="XO Thames" w:hAnsi="XO Thames"/>
          <w:spacing w:val="-2"/>
          <w:sz w:val="28"/>
        </w:rPr>
        <w:t xml:space="preserve"> </w:t>
      </w:r>
      <w:r>
        <w:rPr>
          <w:rFonts w:ascii="XO Thames" w:hAnsi="XO Thames"/>
          <w:spacing w:val="-2"/>
          <w:sz w:val="28"/>
        </w:rPr>
        <w:t>«</w:t>
      </w:r>
      <w:r>
        <w:rPr>
          <w:rFonts w:ascii="XO Thames" w:hAnsi="XO Thames"/>
          <w:spacing w:val="-2"/>
          <w:sz w:val="28"/>
        </w:rPr>
        <w:t xml:space="preserve">О бюджете </w:t>
      </w:r>
      <w:r>
        <w:rPr>
          <w:rFonts w:ascii="XO Thames" w:hAnsi="XO Thames"/>
          <w:spacing w:val="-2"/>
          <w:sz w:val="28"/>
        </w:rPr>
        <w:t>Белокалитвинского</w:t>
      </w:r>
      <w:r>
        <w:rPr>
          <w:rFonts w:ascii="XO Thames" w:hAnsi="XO Thames"/>
          <w:spacing w:val="-2"/>
          <w:sz w:val="28"/>
        </w:rPr>
        <w:t xml:space="preserve"> района</w:t>
      </w:r>
      <w:r>
        <w:rPr>
          <w:rFonts w:ascii="XO Thames" w:hAnsi="XO Thames"/>
          <w:spacing w:val="-2"/>
          <w:sz w:val="28"/>
        </w:rPr>
        <w:t xml:space="preserve"> на 202</w:t>
      </w:r>
      <w:r>
        <w:rPr>
          <w:rFonts w:ascii="XO Thames" w:hAnsi="XO Thames"/>
          <w:spacing w:val="-2"/>
          <w:sz w:val="28"/>
        </w:rPr>
        <w:t>5</w:t>
      </w:r>
      <w:r>
        <w:rPr>
          <w:rFonts w:ascii="XO Thames" w:hAnsi="XO Thames"/>
          <w:spacing w:val="-2"/>
          <w:sz w:val="28"/>
        </w:rPr>
        <w:t xml:space="preserve"> год и на плановый период 202</w:t>
      </w:r>
      <w:r>
        <w:rPr>
          <w:rFonts w:ascii="XO Thames" w:hAnsi="XO Thames"/>
          <w:spacing w:val="-2"/>
          <w:sz w:val="28"/>
        </w:rPr>
        <w:t>6</w:t>
      </w:r>
      <w:r>
        <w:rPr>
          <w:rFonts w:ascii="XO Thames" w:hAnsi="XO Thames"/>
          <w:spacing w:val="-2"/>
          <w:sz w:val="28"/>
        </w:rPr>
        <w:t> и 202</w:t>
      </w:r>
      <w:r>
        <w:rPr>
          <w:rFonts w:ascii="XO Thames" w:hAnsi="XO Thames"/>
          <w:spacing w:val="-2"/>
          <w:sz w:val="28"/>
        </w:rPr>
        <w:t>7</w:t>
      </w:r>
      <w:r>
        <w:rPr>
          <w:rFonts w:ascii="XO Thames" w:hAnsi="XO Thames"/>
          <w:spacing w:val="-2"/>
          <w:sz w:val="28"/>
        </w:rPr>
        <w:t xml:space="preserve"> годов» составил </w:t>
      </w:r>
      <w:r>
        <w:rPr>
          <w:rFonts w:ascii="XO Thames" w:hAnsi="XO Thames"/>
          <w:spacing w:val="-2"/>
          <w:sz w:val="28"/>
        </w:rPr>
        <w:t>5682,4</w:t>
      </w:r>
      <w:r>
        <w:rPr>
          <w:rFonts w:ascii="XO Thames" w:hAnsi="XO Thames"/>
          <w:spacing w:val="-2"/>
          <w:sz w:val="28"/>
        </w:rPr>
        <w:t xml:space="preserve"> тыс. рублей.</w:t>
      </w:r>
      <w:r>
        <w:rPr>
          <w:rFonts w:ascii="XO Thames" w:hAnsi="XO Thames"/>
          <w:sz w:val="28"/>
        </w:rPr>
        <w:t xml:space="preserve"> В соответствии со сводной бюджетной росписью – </w:t>
      </w:r>
      <w:r>
        <w:rPr>
          <w:rFonts w:ascii="XO Thames" w:hAnsi="XO Thames"/>
          <w:sz w:val="28"/>
        </w:rPr>
        <w:t>5682,4</w:t>
      </w:r>
      <w:r>
        <w:rPr>
          <w:rFonts w:ascii="XO Thames" w:hAnsi="XO Thames"/>
          <w:color w:val="FF0000"/>
          <w:sz w:val="28"/>
        </w:rPr>
        <w:t xml:space="preserve"> </w:t>
      </w:r>
      <w:r>
        <w:rPr>
          <w:rFonts w:ascii="XO Thames" w:hAnsi="XO Thames"/>
          <w:sz w:val="28"/>
        </w:rPr>
        <w:t>тыс. рублей, в том числе по источникам финансирования:</w:t>
      </w:r>
    </w:p>
    <w:p w14:paraId="36020000">
      <w:pPr>
        <w:widowControl w:val="1"/>
        <w:spacing w:after="0" w:line="240" w:lineRule="auto"/>
        <w:ind w:firstLine="709"/>
        <w:jc w:val="both"/>
        <w:rPr>
          <w:rFonts w:ascii="XO Thames" w:hAnsi="XO Thames"/>
          <w:sz w:val="28"/>
        </w:rPr>
      </w:pPr>
      <w:r>
        <w:rPr>
          <w:rFonts w:ascii="XO Thames" w:hAnsi="XO Thames"/>
          <w:sz w:val="28"/>
        </w:rPr>
        <w:t>федеральный</w:t>
      </w:r>
      <w:r>
        <w:rPr>
          <w:rFonts w:ascii="XO Thames" w:hAnsi="XO Thames"/>
          <w:sz w:val="28"/>
        </w:rPr>
        <w:t xml:space="preserve"> бюджет – </w:t>
      </w:r>
      <w:r>
        <w:rPr>
          <w:rFonts w:ascii="XO Thames" w:hAnsi="XO Thames"/>
          <w:sz w:val="28"/>
        </w:rPr>
        <w:t>4 716,4</w:t>
      </w:r>
      <w:r>
        <w:rPr>
          <w:rFonts w:ascii="XO Thames" w:hAnsi="XO Thames"/>
          <w:sz w:val="28"/>
        </w:rPr>
        <w:t xml:space="preserve"> тыс. рублей</w:t>
      </w:r>
      <w:r>
        <w:rPr>
          <w:rFonts w:ascii="XO Thames" w:hAnsi="XO Thames"/>
          <w:sz w:val="28"/>
        </w:rPr>
        <w:t>;</w:t>
      </w:r>
    </w:p>
    <w:p w14:paraId="37020000">
      <w:pPr>
        <w:widowControl w:val="1"/>
        <w:spacing w:after="0" w:line="240" w:lineRule="auto"/>
        <w:ind w:firstLine="709"/>
        <w:jc w:val="both"/>
        <w:rPr>
          <w:rFonts w:ascii="XO Thames" w:hAnsi="XO Thames"/>
          <w:sz w:val="28"/>
        </w:rPr>
      </w:pPr>
      <w:r>
        <w:rPr>
          <w:rFonts w:ascii="XO Thames" w:hAnsi="XO Thames"/>
          <w:sz w:val="28"/>
        </w:rPr>
        <w:t xml:space="preserve">областной бюджет – </w:t>
      </w:r>
      <w:r>
        <w:rPr>
          <w:rFonts w:ascii="XO Thames" w:hAnsi="XO Thames"/>
          <w:sz w:val="28"/>
        </w:rPr>
        <w:t>966,0</w:t>
      </w:r>
      <w:r>
        <w:rPr>
          <w:rFonts w:ascii="XO Thames" w:hAnsi="XO Thames"/>
          <w:sz w:val="28"/>
        </w:rPr>
        <w:t xml:space="preserve"> тыс. рублей.</w:t>
      </w:r>
    </w:p>
    <w:p w14:paraId="38020000">
      <w:pPr>
        <w:widowControl w:val="1"/>
        <w:spacing w:after="0" w:line="240" w:lineRule="auto"/>
        <w:ind w:firstLine="709"/>
        <w:jc w:val="both"/>
        <w:rPr>
          <w:rFonts w:ascii="XO Thames" w:hAnsi="XO Thames"/>
          <w:sz w:val="28"/>
        </w:rPr>
      </w:pPr>
      <w:r>
        <w:rPr>
          <w:rFonts w:ascii="XO Thames" w:hAnsi="XO Thames"/>
          <w:sz w:val="28"/>
        </w:rPr>
        <w:t>Исполнение расходов по муниципальной программе составило 2 281,7 тыс. рублей, в том числе по источникам финансирования:</w:t>
      </w:r>
    </w:p>
    <w:p w14:paraId="39020000">
      <w:pPr>
        <w:widowControl w:val="1"/>
        <w:spacing w:after="0" w:line="240" w:lineRule="auto"/>
        <w:ind w:firstLine="709"/>
        <w:jc w:val="both"/>
        <w:rPr>
          <w:rFonts w:ascii="XO Thames" w:hAnsi="XO Thames"/>
          <w:sz w:val="28"/>
        </w:rPr>
      </w:pPr>
      <w:r>
        <w:rPr>
          <w:rFonts w:ascii="XO Thames" w:hAnsi="XO Thames"/>
          <w:sz w:val="28"/>
        </w:rPr>
        <w:t>федеральный бюджет – 1 893,8 тыс. рублей;</w:t>
      </w:r>
    </w:p>
    <w:p w14:paraId="3A020000">
      <w:pPr>
        <w:widowControl w:val="1"/>
        <w:spacing w:after="0" w:line="240" w:lineRule="auto"/>
        <w:ind w:firstLine="709"/>
        <w:jc w:val="both"/>
        <w:rPr>
          <w:rFonts w:ascii="XO Thames" w:hAnsi="XO Thames"/>
          <w:sz w:val="28"/>
        </w:rPr>
      </w:pPr>
      <w:r>
        <w:rPr>
          <w:rFonts w:ascii="XO Thames" w:hAnsi="XO Thames"/>
          <w:sz w:val="28"/>
        </w:rPr>
        <w:t>областной бюджет – 387,9 тыс. рублей.</w:t>
      </w:r>
    </w:p>
    <w:p w14:paraId="3B020000">
      <w:pPr>
        <w:widowControl w:val="0"/>
        <w:spacing w:after="0" w:line="240" w:lineRule="auto"/>
        <w:ind w:firstLine="709"/>
        <w:jc w:val="both"/>
        <w:rPr>
          <w:rFonts w:ascii="XO Thames" w:hAnsi="XO Thames"/>
          <w:sz w:val="28"/>
        </w:rPr>
      </w:pPr>
      <w:r>
        <w:rPr>
          <w:rFonts w:ascii="XO Thames" w:hAnsi="XO Thames"/>
          <w:sz w:val="28"/>
        </w:rPr>
        <w:t>Объем неосвоенных бюджетных ассигнований областного</w:t>
      </w:r>
      <w:r>
        <w:rPr>
          <w:rFonts w:ascii="XO Thames" w:hAnsi="XO Thames"/>
          <w:sz w:val="28"/>
        </w:rPr>
        <w:t xml:space="preserve"> и федерального</w:t>
      </w:r>
      <w:r>
        <w:rPr>
          <w:rFonts w:ascii="XO Thames" w:hAnsi="XO Thames"/>
          <w:sz w:val="28"/>
        </w:rPr>
        <w:t xml:space="preserve"> бюджет</w:t>
      </w:r>
      <w:r>
        <w:rPr>
          <w:rFonts w:ascii="XO Thames" w:hAnsi="XO Thames"/>
          <w:sz w:val="28"/>
        </w:rPr>
        <w:t>ов</w:t>
      </w:r>
      <w:r>
        <w:rPr>
          <w:rFonts w:ascii="XO Thames" w:hAnsi="XO Thames"/>
          <w:sz w:val="28"/>
        </w:rPr>
        <w:t xml:space="preserve"> составил </w:t>
      </w:r>
      <w:r>
        <w:rPr>
          <w:rFonts w:ascii="XO Thames" w:hAnsi="XO Thames"/>
          <w:sz w:val="28"/>
        </w:rPr>
        <w:t>347,4</w:t>
      </w:r>
      <w:r>
        <w:rPr>
          <w:rFonts w:ascii="XO Thames" w:hAnsi="XO Thames"/>
          <w:sz w:val="28"/>
        </w:rPr>
        <w:t> тыс. рублей, из них:</w:t>
      </w:r>
    </w:p>
    <w:p w14:paraId="3C020000">
      <w:pPr>
        <w:widowControl w:val="1"/>
        <w:spacing w:after="0" w:line="240" w:lineRule="auto"/>
        <w:ind w:firstLine="709"/>
        <w:jc w:val="both"/>
        <w:rPr>
          <w:rFonts w:ascii="XO Thames" w:hAnsi="XO Thames"/>
          <w:sz w:val="28"/>
        </w:rPr>
      </w:pPr>
      <w:r>
        <w:rPr>
          <w:rFonts w:ascii="XO Thames" w:hAnsi="XO Thames"/>
          <w:sz w:val="28"/>
        </w:rPr>
        <w:t>347,4</w:t>
      </w:r>
      <w:r>
        <w:rPr>
          <w:rFonts w:ascii="XO Thames" w:hAnsi="XO Thames"/>
          <w:sz w:val="28"/>
        </w:rPr>
        <w:t xml:space="preserve"> тыс. рублей – экономия бюджетных средств</w:t>
      </w:r>
      <w:r>
        <w:rPr>
          <w:rFonts w:ascii="XO Thames" w:hAnsi="XO Thames"/>
          <w:sz w:val="28"/>
        </w:rPr>
        <w:t xml:space="preserve"> </w:t>
      </w:r>
      <w:r>
        <w:rPr>
          <w:rFonts w:ascii="XO Thames" w:hAnsi="XO Thames"/>
          <w:sz w:val="28"/>
        </w:rPr>
        <w:t xml:space="preserve">в результате проведения процедур </w:t>
      </w:r>
      <w:r>
        <w:rPr>
          <w:rFonts w:ascii="XO Thames" w:hAnsi="XO Thames"/>
          <w:sz w:val="28"/>
        </w:rPr>
        <w:t>конкурсного отбора на возмещение части затрат на поддержку элитного семеноводства.</w:t>
      </w:r>
    </w:p>
    <w:p w14:paraId="3D020000">
      <w:pPr>
        <w:widowControl w:val="1"/>
        <w:spacing w:after="0" w:line="240" w:lineRule="auto"/>
        <w:ind w:firstLine="709"/>
        <w:jc w:val="both"/>
        <w:rPr>
          <w:rFonts w:ascii="XO Thames" w:hAnsi="XO Thames"/>
          <w:sz w:val="28"/>
        </w:rPr>
      </w:pPr>
      <w:r>
        <w:rPr>
          <w:rFonts w:ascii="XO Thames" w:hAnsi="XO Thames"/>
          <w:sz w:val="28"/>
        </w:rPr>
        <w:t xml:space="preserve">Муниципальной программой и структурными элементами муниципальной программы предусмотрено: </w:t>
      </w:r>
      <w:r>
        <w:rPr>
          <w:rFonts w:ascii="XO Thames" w:hAnsi="XO Thames"/>
          <w:sz w:val="28"/>
        </w:rPr>
        <w:t>восемь показателей</w:t>
      </w:r>
      <w:r>
        <w:rPr>
          <w:rFonts w:ascii="XO Thames" w:hAnsi="XO Thames"/>
          <w:sz w:val="28"/>
        </w:rPr>
        <w:t xml:space="preserve">, </w:t>
      </w:r>
      <w:r>
        <w:rPr>
          <w:rFonts w:ascii="XO Thames" w:hAnsi="XO Thames"/>
          <w:sz w:val="28"/>
        </w:rPr>
        <w:t xml:space="preserve">по </w:t>
      </w:r>
      <w:r>
        <w:rPr>
          <w:rFonts w:ascii="XO Thames" w:hAnsi="XO Thames"/>
          <w:sz w:val="28"/>
        </w:rPr>
        <w:t>четырем</w:t>
      </w:r>
      <w:r>
        <w:rPr>
          <w:rFonts w:ascii="XO Thames" w:hAnsi="XO Thames"/>
          <w:sz w:val="28"/>
        </w:rPr>
        <w:t xml:space="preserve"> из которых фактическое значение </w:t>
      </w:r>
      <w:r>
        <w:rPr>
          <w:rFonts w:ascii="XO Thames" w:hAnsi="XO Thames"/>
          <w:sz w:val="28"/>
        </w:rPr>
        <w:t>соответствует</w:t>
      </w:r>
      <w:r>
        <w:rPr>
          <w:rFonts w:ascii="XO Thames" w:hAnsi="XO Thames"/>
          <w:sz w:val="28"/>
        </w:rPr>
        <w:t xml:space="preserve"> планово</w:t>
      </w:r>
      <w:r>
        <w:rPr>
          <w:rFonts w:ascii="XO Thames" w:hAnsi="XO Thames"/>
          <w:sz w:val="28"/>
        </w:rPr>
        <w:t>му</w:t>
      </w:r>
      <w:r>
        <w:rPr>
          <w:rFonts w:ascii="XO Thames" w:hAnsi="XO Thames"/>
          <w:sz w:val="28"/>
        </w:rPr>
        <w:t xml:space="preserve">, </w:t>
      </w:r>
      <w:r>
        <w:rPr>
          <w:rFonts w:ascii="XO Thames" w:hAnsi="XO Thames"/>
          <w:sz w:val="28"/>
        </w:rPr>
        <w:t>по </w:t>
      </w:r>
      <w:r>
        <w:rPr>
          <w:rFonts w:ascii="XO Thames" w:hAnsi="XO Thames"/>
          <w:sz w:val="28"/>
        </w:rPr>
        <w:t xml:space="preserve">двум </w:t>
      </w:r>
      <w:r>
        <w:rPr>
          <w:rFonts w:ascii="XO Thames" w:hAnsi="XO Thames"/>
          <w:sz w:val="28"/>
        </w:rPr>
        <w:t>показател</w:t>
      </w:r>
      <w:r>
        <w:rPr>
          <w:rFonts w:ascii="XO Thames" w:hAnsi="XO Thames"/>
          <w:sz w:val="28"/>
        </w:rPr>
        <w:t>ям фактическое значение</w:t>
      </w:r>
      <w:r>
        <w:rPr>
          <w:rFonts w:ascii="XO Thames" w:hAnsi="XO Thames"/>
          <w:sz w:val="28"/>
        </w:rPr>
        <w:t xml:space="preserve"> </w:t>
      </w:r>
      <w:r>
        <w:rPr>
          <w:rFonts w:ascii="XO Thames" w:hAnsi="XO Thames"/>
          <w:sz w:val="28"/>
        </w:rPr>
        <w:t xml:space="preserve">выше </w:t>
      </w:r>
      <w:r>
        <w:rPr>
          <w:rFonts w:ascii="XO Thames" w:hAnsi="XO Thames"/>
          <w:sz w:val="28"/>
        </w:rPr>
        <w:t xml:space="preserve">планового, </w:t>
      </w:r>
      <w:r>
        <w:rPr>
          <w:rFonts w:ascii="XO Thames" w:hAnsi="XO Thames"/>
          <w:sz w:val="28"/>
        </w:rPr>
        <w:t xml:space="preserve"> </w:t>
      </w:r>
      <w:r>
        <w:rPr>
          <w:rFonts w:ascii="XO Thames" w:hAnsi="XO Thames"/>
          <w:sz w:val="28"/>
        </w:rPr>
        <w:t>по</w:t>
      </w:r>
      <w:r>
        <w:rPr>
          <w:rFonts w:ascii="XO Thames" w:hAnsi="XO Thames"/>
          <w:sz w:val="28"/>
        </w:rPr>
        <w:t> </w:t>
      </w:r>
      <w:r>
        <w:rPr>
          <w:rFonts w:ascii="XO Thames" w:hAnsi="XO Thames"/>
          <w:sz w:val="28"/>
        </w:rPr>
        <w:t xml:space="preserve">двум </w:t>
      </w:r>
      <w:r>
        <w:rPr>
          <w:rFonts w:ascii="XO Thames" w:hAnsi="XO Thames"/>
          <w:sz w:val="28"/>
        </w:rPr>
        <w:t>показател</w:t>
      </w:r>
      <w:r>
        <w:rPr>
          <w:rFonts w:ascii="XO Thames" w:hAnsi="XO Thames"/>
          <w:sz w:val="28"/>
        </w:rPr>
        <w:t>ям</w:t>
      </w:r>
      <w:r>
        <w:rPr>
          <w:rFonts w:ascii="XO Thames" w:hAnsi="XO Thames"/>
          <w:sz w:val="28"/>
        </w:rPr>
        <w:t xml:space="preserve"> плановое значение</w:t>
      </w:r>
      <w:r>
        <w:rPr>
          <w:rFonts w:ascii="XO Thames" w:hAnsi="XO Thames"/>
          <w:sz w:val="28"/>
        </w:rPr>
        <w:t xml:space="preserve"> не достигнуто.</w:t>
      </w:r>
    </w:p>
    <w:p w14:paraId="3E020000">
      <w:pPr>
        <w:widowControl w:val="1"/>
        <w:spacing w:after="0" w:line="240" w:lineRule="auto"/>
        <w:ind w:firstLine="709"/>
        <w:jc w:val="both"/>
        <w:rPr>
          <w:rFonts w:ascii="XO Thames" w:hAnsi="XO Thames"/>
          <w:sz w:val="28"/>
        </w:rPr>
      </w:pPr>
      <w:r>
        <w:rPr>
          <w:rFonts w:ascii="XO Thames" w:hAnsi="XO Thames"/>
          <w:sz w:val="28"/>
        </w:rPr>
        <w:t>Показатель «</w:t>
      </w:r>
      <w:r>
        <w:rPr>
          <w:rFonts w:ascii="XO Thames" w:hAnsi="XO Thames"/>
          <w:sz w:val="28"/>
        </w:rPr>
        <w:t>Индекс производства продукции сельского хозяйства (в сопоставимых ценах)</w:t>
      </w:r>
      <w:r>
        <w:rPr>
          <w:rFonts w:ascii="XO Thames" w:hAnsi="XO Thames"/>
          <w:sz w:val="28"/>
        </w:rPr>
        <w:t xml:space="preserve">» – плановое значение – </w:t>
      </w:r>
      <w:r>
        <w:rPr>
          <w:rFonts w:ascii="XO Thames" w:hAnsi="XO Thames"/>
          <w:sz w:val="28"/>
        </w:rPr>
        <w:t>100%</w:t>
      </w:r>
      <w:r>
        <w:rPr>
          <w:rFonts w:ascii="XO Thames" w:hAnsi="XO Thames"/>
          <w:sz w:val="28"/>
        </w:rPr>
        <w:t xml:space="preserve">, фактическое значение – </w:t>
      </w:r>
      <w:r>
        <w:rPr>
          <w:rFonts w:ascii="XO Thames" w:hAnsi="XO Thames"/>
          <w:sz w:val="28"/>
        </w:rPr>
        <w:t>100%</w:t>
      </w:r>
      <w:r>
        <w:rPr>
          <w:rFonts w:ascii="XO Thames" w:hAnsi="XO Thames"/>
          <w:sz w:val="28"/>
        </w:rPr>
        <w:t>.</w:t>
      </w:r>
    </w:p>
    <w:p w14:paraId="3F020000">
      <w:pPr>
        <w:widowControl w:val="1"/>
        <w:spacing w:after="0" w:line="240" w:lineRule="auto"/>
        <w:ind w:firstLine="709"/>
        <w:jc w:val="both"/>
        <w:rPr>
          <w:rFonts w:ascii="XO Thames" w:hAnsi="XO Thames"/>
          <w:sz w:val="28"/>
        </w:rPr>
      </w:pPr>
      <w:r>
        <w:rPr>
          <w:rFonts w:ascii="XO Thames" w:hAnsi="XO Thames"/>
          <w:sz w:val="28"/>
        </w:rPr>
        <w:t>Показатель «</w:t>
      </w:r>
      <w:r>
        <w:rPr>
          <w:rFonts w:ascii="XO Thames" w:hAnsi="XO Thames"/>
          <w:sz w:val="28"/>
        </w:rPr>
        <w:t>Индекс производства продукции животноводства (в сопоставимых ценах)</w:t>
      </w:r>
      <w:r>
        <w:rPr>
          <w:rFonts w:ascii="XO Thames" w:hAnsi="XO Thames"/>
          <w:sz w:val="28"/>
        </w:rPr>
        <w:t xml:space="preserve">» – плановое значение – </w:t>
      </w:r>
      <w:r>
        <w:rPr>
          <w:rFonts w:ascii="XO Thames" w:hAnsi="XO Thames"/>
          <w:sz w:val="28"/>
        </w:rPr>
        <w:t>100,1%</w:t>
      </w:r>
      <w:r>
        <w:rPr>
          <w:rFonts w:ascii="XO Thames" w:hAnsi="XO Thames"/>
          <w:sz w:val="28"/>
        </w:rPr>
        <w:t xml:space="preserve">, фактическое значение – </w:t>
      </w:r>
      <w:r>
        <w:rPr>
          <w:rFonts w:ascii="XO Thames" w:hAnsi="XO Thames"/>
          <w:sz w:val="28"/>
        </w:rPr>
        <w:t>100,1%</w:t>
      </w:r>
      <w:r>
        <w:rPr>
          <w:rFonts w:ascii="XO Thames" w:hAnsi="XO Thames"/>
          <w:sz w:val="28"/>
        </w:rPr>
        <w:t>.</w:t>
      </w:r>
    </w:p>
    <w:p w14:paraId="40020000">
      <w:pPr>
        <w:widowControl w:val="1"/>
        <w:spacing w:after="0" w:line="240" w:lineRule="auto"/>
        <w:ind w:firstLine="709"/>
        <w:jc w:val="both"/>
        <w:rPr>
          <w:rFonts w:ascii="XO Thames" w:hAnsi="XO Thames"/>
          <w:sz w:val="28"/>
        </w:rPr>
      </w:pPr>
      <w:r>
        <w:rPr>
          <w:rFonts w:ascii="XO Thames" w:hAnsi="XO Thames"/>
          <w:sz w:val="28"/>
        </w:rPr>
        <w:t>Показатель «</w:t>
      </w:r>
      <w:r>
        <w:rPr>
          <w:rFonts w:ascii="XO Thames" w:hAnsi="XO Thames"/>
          <w:sz w:val="28"/>
        </w:rPr>
        <w:t>Индекс производства продукции растениеводства (в сопоставимых ценах)</w:t>
      </w:r>
      <w:r>
        <w:rPr>
          <w:rFonts w:ascii="XO Thames" w:hAnsi="XO Thames"/>
          <w:sz w:val="28"/>
        </w:rPr>
        <w:t xml:space="preserve">» – плановое значение – </w:t>
      </w:r>
      <w:r>
        <w:rPr>
          <w:rFonts w:ascii="XO Thames" w:hAnsi="XO Thames"/>
          <w:sz w:val="28"/>
        </w:rPr>
        <w:t>100,2%</w:t>
      </w:r>
      <w:r>
        <w:rPr>
          <w:rFonts w:ascii="XO Thames" w:hAnsi="XO Thames"/>
          <w:sz w:val="28"/>
        </w:rPr>
        <w:t xml:space="preserve">, фактическое значение – </w:t>
      </w:r>
      <w:r>
        <w:rPr>
          <w:rFonts w:ascii="XO Thames" w:hAnsi="XO Thames"/>
          <w:sz w:val="28"/>
        </w:rPr>
        <w:t>100,2%</w:t>
      </w:r>
      <w:r>
        <w:rPr>
          <w:rFonts w:ascii="XO Thames" w:hAnsi="XO Thames"/>
          <w:sz w:val="28"/>
        </w:rPr>
        <w:t>.</w:t>
      </w:r>
    </w:p>
    <w:p w14:paraId="41020000">
      <w:pPr>
        <w:widowControl w:val="1"/>
        <w:spacing w:after="0" w:line="240" w:lineRule="auto"/>
        <w:ind w:firstLine="709"/>
        <w:jc w:val="both"/>
        <w:rPr>
          <w:rFonts w:ascii="XO Thames" w:hAnsi="XO Thames"/>
          <w:sz w:val="28"/>
        </w:rPr>
      </w:pPr>
      <w:r>
        <w:rPr>
          <w:rFonts w:ascii="XO Thames" w:hAnsi="XO Thames"/>
          <w:sz w:val="28"/>
        </w:rPr>
        <w:t>Показатель «Среднемесячная номинальная начисленная заработная плата работников по видам экономической деятельности «Сельское, лесное хозяйство, охота, рыболовство и рыбоводство» (полный круг)» -  плановое значение – 65 668 руб</w:t>
      </w:r>
      <w:r>
        <w:rPr>
          <w:rFonts w:ascii="XO Thames" w:hAnsi="XO Thames"/>
          <w:sz w:val="28"/>
        </w:rPr>
        <w:t>.</w:t>
      </w:r>
      <w:r>
        <w:rPr>
          <w:rFonts w:ascii="XO Thames" w:hAnsi="XO Thames"/>
          <w:sz w:val="28"/>
        </w:rPr>
        <w:t>, фактическое значение – 62 448 руб.</w:t>
      </w:r>
    </w:p>
    <w:p w14:paraId="42020000">
      <w:pPr>
        <w:widowControl w:val="1"/>
        <w:spacing w:after="0" w:line="240" w:lineRule="auto"/>
        <w:ind w:firstLine="709"/>
        <w:jc w:val="both"/>
        <w:rPr>
          <w:rFonts w:ascii="XO Thames" w:hAnsi="XO Thames"/>
          <w:sz w:val="28"/>
        </w:rPr>
      </w:pPr>
      <w:r>
        <w:rPr>
          <w:rFonts w:ascii="XO Thames" w:hAnsi="XO Thames"/>
          <w:sz w:val="28"/>
        </w:rPr>
        <w:t>Показатель «</w:t>
      </w:r>
      <w:r>
        <w:rPr>
          <w:rFonts w:ascii="XO Thames" w:hAnsi="XO Thames"/>
          <w:sz w:val="28"/>
        </w:rPr>
        <w:t xml:space="preserve">Сохранение существующего уровня участия </w:t>
      </w:r>
      <w:r>
        <w:rPr>
          <w:rFonts w:ascii="XO Thames" w:hAnsi="XO Thames"/>
          <w:sz w:val="28"/>
        </w:rPr>
        <w:t>Белокалитвинского</w:t>
      </w:r>
      <w:r>
        <w:rPr>
          <w:rFonts w:ascii="XO Thames" w:hAnsi="XO Thames"/>
          <w:sz w:val="28"/>
        </w:rPr>
        <w:t xml:space="preserve"> района в реализации Государственной программы (наличие в муниципальном образовании про</w:t>
      </w:r>
      <w:r>
        <w:rPr>
          <w:rFonts w:ascii="XO Thames" w:hAnsi="XO Thames"/>
          <w:sz w:val="28"/>
        </w:rPr>
        <w:t xml:space="preserve">граммы развития сельского хозяйства и </w:t>
      </w:r>
      <w:r>
        <w:rPr>
          <w:rFonts w:ascii="XO Thames" w:hAnsi="XO Thames"/>
          <w:sz w:val="28"/>
        </w:rPr>
        <w:t>регулирования рынков сырья и про</w:t>
      </w:r>
      <w:r>
        <w:rPr>
          <w:rFonts w:ascii="XO Thames" w:hAnsi="XO Thames"/>
          <w:sz w:val="28"/>
        </w:rPr>
        <w:t>довольствия</w:t>
      </w:r>
      <w:r>
        <w:rPr>
          <w:rFonts w:ascii="XO Thames" w:hAnsi="XO Thames"/>
          <w:sz w:val="28"/>
        </w:rPr>
        <w:t xml:space="preserve">» -  плановое значение – </w:t>
      </w:r>
      <w:r>
        <w:rPr>
          <w:rFonts w:ascii="XO Thames" w:hAnsi="XO Thames"/>
          <w:sz w:val="28"/>
        </w:rPr>
        <w:t xml:space="preserve">100%, </w:t>
      </w:r>
      <w:r>
        <w:rPr>
          <w:rFonts w:ascii="XO Thames" w:hAnsi="XO Thames"/>
          <w:sz w:val="28"/>
        </w:rPr>
        <w:t xml:space="preserve">фактическое значение – </w:t>
      </w:r>
      <w:r>
        <w:rPr>
          <w:rFonts w:ascii="XO Thames" w:hAnsi="XO Thames"/>
          <w:sz w:val="28"/>
        </w:rPr>
        <w:t>100%</w:t>
      </w:r>
      <w:r>
        <w:rPr>
          <w:rFonts w:ascii="XO Thames" w:hAnsi="XO Thames"/>
          <w:sz w:val="28"/>
        </w:rPr>
        <w:t>.</w:t>
      </w:r>
    </w:p>
    <w:p w14:paraId="43020000">
      <w:pPr>
        <w:widowControl w:val="1"/>
        <w:spacing w:after="0" w:line="240" w:lineRule="auto"/>
        <w:ind w:firstLine="709"/>
        <w:jc w:val="both"/>
        <w:rPr>
          <w:rFonts w:ascii="XO Thames" w:hAnsi="XO Thames"/>
          <w:sz w:val="28"/>
        </w:rPr>
      </w:pPr>
      <w:r>
        <w:rPr>
          <w:rFonts w:ascii="XO Thames" w:hAnsi="XO Thames"/>
          <w:sz w:val="28"/>
        </w:rPr>
        <w:t>Показатель «</w:t>
      </w:r>
      <w:r>
        <w:rPr>
          <w:rFonts w:ascii="XO Thames" w:hAnsi="XO Thames"/>
          <w:sz w:val="28"/>
        </w:rPr>
        <w:t>Сохранение посевных площадей в муниципальных образованиях</w:t>
      </w:r>
      <w:r>
        <w:rPr>
          <w:rFonts w:ascii="XO Thames" w:hAnsi="XO Thames"/>
          <w:sz w:val="28"/>
        </w:rPr>
        <w:t xml:space="preserve">» -  плановое значение – </w:t>
      </w:r>
      <w:r>
        <w:rPr>
          <w:rFonts w:ascii="XO Thames" w:hAnsi="XO Thames"/>
          <w:sz w:val="28"/>
        </w:rPr>
        <w:t xml:space="preserve">123942 тыс. га, </w:t>
      </w:r>
      <w:r>
        <w:rPr>
          <w:rFonts w:ascii="XO Thames" w:hAnsi="XO Thames"/>
          <w:sz w:val="28"/>
        </w:rPr>
        <w:t xml:space="preserve">фактическое значение – </w:t>
      </w:r>
      <w:r>
        <w:rPr>
          <w:rFonts w:ascii="XO Thames" w:hAnsi="XO Thames"/>
          <w:sz w:val="28"/>
        </w:rPr>
        <w:t>122152 тыс. га.</w:t>
      </w:r>
    </w:p>
    <w:p w14:paraId="44020000">
      <w:pPr>
        <w:widowControl w:val="1"/>
        <w:spacing w:after="0" w:line="240" w:lineRule="auto"/>
        <w:ind w:firstLine="709"/>
        <w:jc w:val="both"/>
        <w:rPr>
          <w:rFonts w:ascii="XO Thames" w:hAnsi="XO Thames"/>
          <w:sz w:val="28"/>
        </w:rPr>
      </w:pPr>
      <w:r>
        <w:rPr>
          <w:rFonts w:ascii="XO Thames" w:hAnsi="XO Thames"/>
          <w:sz w:val="28"/>
        </w:rPr>
        <w:t>Показатель «</w:t>
      </w:r>
      <w:r>
        <w:rPr>
          <w:rFonts w:ascii="XO Thames" w:hAnsi="XO Thames"/>
          <w:sz w:val="28"/>
        </w:rPr>
        <w:t>Маточное поголовье овец и коз в сельскохозяйственных организациях, крестьянских (фермерских) хозяйствах, включая индивидуальных предпринимателей</w:t>
      </w:r>
      <w:r>
        <w:rPr>
          <w:rFonts w:ascii="XO Thames" w:hAnsi="XO Thames"/>
          <w:sz w:val="28"/>
        </w:rPr>
        <w:t xml:space="preserve">» -  плановое значение – </w:t>
      </w:r>
      <w:r>
        <w:rPr>
          <w:rFonts w:ascii="XO Thames" w:hAnsi="XO Thames"/>
          <w:sz w:val="28"/>
        </w:rPr>
        <w:t xml:space="preserve">4,1 тыс. голов, </w:t>
      </w:r>
      <w:r>
        <w:rPr>
          <w:rFonts w:ascii="XO Thames" w:hAnsi="XO Thames"/>
          <w:sz w:val="28"/>
        </w:rPr>
        <w:t xml:space="preserve">фактическое значение – </w:t>
      </w:r>
      <w:r>
        <w:rPr>
          <w:rFonts w:ascii="XO Thames" w:hAnsi="XO Thames"/>
          <w:sz w:val="28"/>
        </w:rPr>
        <w:t>18,6 тыс. голов.</w:t>
      </w:r>
    </w:p>
    <w:p w14:paraId="45020000">
      <w:pPr>
        <w:widowControl w:val="1"/>
        <w:spacing w:after="0" w:line="240" w:lineRule="auto"/>
        <w:ind w:firstLine="709"/>
        <w:jc w:val="both"/>
        <w:rPr>
          <w:rFonts w:ascii="XO Thames" w:hAnsi="XO Thames"/>
          <w:sz w:val="28"/>
        </w:rPr>
      </w:pPr>
      <w:r>
        <w:rPr>
          <w:rFonts w:ascii="XO Thames" w:hAnsi="XO Thames"/>
          <w:sz w:val="28"/>
        </w:rPr>
        <w:t>Показатель «</w:t>
      </w:r>
      <w:r>
        <w:rPr>
          <w:rFonts w:ascii="XO Thames" w:hAnsi="XO Thames"/>
          <w:sz w:val="28"/>
        </w:rPr>
        <w:t>Доля площади, засеваемой элитными семенами, в общей площади посевов, занятой семенами сортов растений</w:t>
      </w:r>
      <w:r>
        <w:rPr>
          <w:rFonts w:ascii="XO Thames" w:hAnsi="XO Thames"/>
          <w:sz w:val="28"/>
        </w:rPr>
        <w:t>» -  плановое значение –</w:t>
      </w:r>
      <w:r>
        <w:rPr>
          <w:rFonts w:ascii="XO Thames" w:hAnsi="XO Thames"/>
          <w:sz w:val="28"/>
        </w:rPr>
        <w:t xml:space="preserve"> 7%, </w:t>
      </w:r>
      <w:r>
        <w:rPr>
          <w:rFonts w:ascii="XO Thames" w:hAnsi="XO Thames"/>
          <w:sz w:val="28"/>
        </w:rPr>
        <w:t xml:space="preserve">фактическое значение – </w:t>
      </w:r>
      <w:r>
        <w:rPr>
          <w:rFonts w:ascii="XO Thames" w:hAnsi="XO Thames"/>
          <w:sz w:val="28"/>
        </w:rPr>
        <w:t>8,8%.</w:t>
      </w:r>
    </w:p>
    <w:p w14:paraId="46020000">
      <w:pPr>
        <w:widowControl w:val="1"/>
        <w:spacing w:after="0" w:line="240" w:lineRule="auto"/>
        <w:ind w:firstLine="709"/>
        <w:jc w:val="both"/>
        <w:rPr>
          <w:rFonts w:ascii="XO Thames" w:hAnsi="XO Thames"/>
          <w:sz w:val="28"/>
        </w:rPr>
      </w:pPr>
      <w:r>
        <w:rPr>
          <w:rStyle w:val="Style_4_ch"/>
          <w:rFonts w:ascii="XO Thames" w:hAnsi="XO Thames"/>
          <w:sz w:val="28"/>
        </w:rPr>
        <w:t xml:space="preserve">Реализация </w:t>
      </w:r>
      <w:r>
        <w:rPr>
          <w:rStyle w:val="Style_4_ch"/>
          <w:rFonts w:ascii="XO Thames" w:hAnsi="XO Thames"/>
          <w:sz w:val="28"/>
        </w:rPr>
        <w:t>муниципальной</w:t>
      </w:r>
      <w:r>
        <w:rPr>
          <w:rStyle w:val="Style_4_ch"/>
          <w:rFonts w:ascii="XO Thames" w:hAnsi="XO Thames"/>
          <w:sz w:val="28"/>
        </w:rPr>
        <w:t xml:space="preserve"> программы признается эффективной с категорией «</w:t>
      </w:r>
      <w:r>
        <w:rPr>
          <w:rStyle w:val="Style_4_ch"/>
          <w:rFonts w:ascii="XO Thames" w:hAnsi="XO Thames"/>
          <w:sz w:val="28"/>
        </w:rPr>
        <w:t>степень эффективности реализации выше среднего уровня</w:t>
      </w:r>
      <w:r>
        <w:rPr>
          <w:rStyle w:val="Style_4_ch"/>
          <w:rFonts w:ascii="XO Thames" w:hAnsi="XO Thames"/>
          <w:sz w:val="28"/>
        </w:rPr>
        <w:t>».</w:t>
      </w:r>
    </w:p>
    <w:p w14:paraId="47020000">
      <w:pPr>
        <w:widowControl w:val="1"/>
        <w:spacing w:after="0" w:line="240" w:lineRule="auto"/>
        <w:ind w:firstLine="709"/>
        <w:jc w:val="both"/>
        <w:rPr>
          <w:rFonts w:ascii="Times New Roman" w:hAnsi="Times New Roman"/>
          <w:sz w:val="28"/>
        </w:rPr>
      </w:pPr>
      <w:r>
        <w:rPr>
          <w:rStyle w:val="Style_4_ch"/>
          <w:rFonts w:ascii="XO Thames" w:hAnsi="XO Thames"/>
          <w:sz w:val="28"/>
        </w:rPr>
        <w:t>Годовой отчет о реализации муниципальной программ</w:t>
      </w:r>
      <w:r>
        <w:rPr>
          <w:rFonts w:ascii="Times New Roman" w:hAnsi="Times New Roman"/>
          <w:sz w:val="28"/>
        </w:rPr>
        <w:t>ы «</w:t>
      </w:r>
      <w:r>
        <w:rPr>
          <w:rFonts w:ascii="Times New Roman" w:hAnsi="Times New Roman"/>
          <w:sz w:val="28"/>
        </w:rPr>
        <w:t>Развитие сельского хозяйства и регулирование рынков сельскохозяйственной продукции, сырья и продовольствия</w:t>
      </w:r>
      <w:r>
        <w:rPr>
          <w:rFonts w:ascii="Times New Roman" w:hAnsi="Times New Roman"/>
          <w:sz w:val="28"/>
        </w:rPr>
        <w:t>» за 2025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417.</w:t>
      </w:r>
    </w:p>
    <w:p w14:paraId="48020000">
      <w:pPr>
        <w:widowControl w:val="1"/>
        <w:spacing w:after="0" w:line="240" w:lineRule="auto"/>
        <w:ind/>
        <w:jc w:val="both"/>
        <w:rPr>
          <w:rFonts w:ascii="Times New Roman" w:hAnsi="Times New Roman"/>
          <w:b w:val="1"/>
          <w:sz w:val="26"/>
        </w:rPr>
      </w:pPr>
    </w:p>
    <w:p w14:paraId="49020000">
      <w:pPr>
        <w:widowControl w:val="1"/>
        <w:spacing w:after="0" w:line="240" w:lineRule="auto"/>
        <w:ind/>
        <w:jc w:val="center"/>
        <w:rPr>
          <w:rFonts w:ascii="Times New Roman" w:hAnsi="Times New Roman"/>
          <w:b w:val="1"/>
          <w:sz w:val="26"/>
        </w:rPr>
      </w:pPr>
      <w:r>
        <w:rPr>
          <w:rFonts w:ascii="Times New Roman" w:hAnsi="Times New Roman"/>
          <w:b w:val="1"/>
          <w:sz w:val="26"/>
        </w:rPr>
        <w:t>Муниципальная программа</w:t>
      </w:r>
      <w:r>
        <w:rPr>
          <w:rFonts w:ascii="Times New Roman" w:hAnsi="Times New Roman"/>
          <w:b w:val="1"/>
          <w:sz w:val="26"/>
        </w:rPr>
        <w:t xml:space="preserve"> </w:t>
      </w:r>
      <w:r>
        <w:rPr>
          <w:rFonts w:ascii="Times New Roman" w:hAnsi="Times New Roman"/>
          <w:b w:val="1"/>
          <w:sz w:val="26"/>
        </w:rPr>
        <w:t>«Информационное общество»</w:t>
      </w:r>
    </w:p>
    <w:p w14:paraId="4A020000">
      <w:pPr>
        <w:widowControl w:val="1"/>
        <w:spacing w:after="0" w:line="240" w:lineRule="auto"/>
        <w:ind/>
        <w:jc w:val="center"/>
        <w:rPr>
          <w:rFonts w:ascii="Times New Roman" w:hAnsi="Times New Roman"/>
          <w:b w:val="1"/>
          <w:sz w:val="26"/>
        </w:rPr>
      </w:pPr>
    </w:p>
    <w:p w14:paraId="4B020000">
      <w:pPr>
        <w:widowControl w:val="1"/>
        <w:spacing w:line="240" w:lineRule="auto"/>
        <w:ind w:firstLine="709"/>
        <w:jc w:val="both"/>
        <w:rPr>
          <w:rFonts w:ascii="Times New Roman" w:hAnsi="Times New Roman"/>
          <w:color w:val="000000"/>
          <w:sz w:val="28"/>
        </w:rPr>
      </w:pPr>
      <w:r>
        <w:rPr>
          <w:rFonts w:ascii="Times New Roman" w:hAnsi="Times New Roman"/>
          <w:color w:val="000000"/>
          <w:sz w:val="28"/>
        </w:rPr>
        <w:t xml:space="preserve">В целях </w:t>
      </w:r>
      <w:r>
        <w:rPr>
          <w:rFonts w:ascii="Times New Roman" w:hAnsi="Times New Roman"/>
          <w:sz w:val="28"/>
        </w:rPr>
        <w:t>повышение эффективности развития муниципального управления и муниципальной службы Белокалитвинского района, создания условий для повышения эффективности муниципальной службы,</w:t>
      </w:r>
      <w:r>
        <w:rPr>
          <w:rFonts w:ascii="Times New Roman" w:hAnsi="Times New Roman"/>
          <w:sz w:val="28"/>
        </w:rPr>
        <w:t xml:space="preserve"> стимулирование органов местного самоуправления к развитию муниципальной службы; повышения профессиональной компетенции муниципальных служащих Белокалитвинского района, повышения привлекательности муниципальной службы, создания условий для прохождения муниципальной службы, информирования населения о деятельности органов местного самоуправления </w:t>
      </w:r>
      <w:r>
        <w:rPr>
          <w:rFonts w:ascii="Times New Roman" w:hAnsi="Times New Roman"/>
          <w:color w:val="000000"/>
          <w:sz w:val="28"/>
        </w:rPr>
        <w:t>в рамках реализации муниципальной программы Белокалитвинского района «</w:t>
      </w:r>
      <w:r>
        <w:rPr>
          <w:rFonts w:ascii="Times New Roman" w:hAnsi="Times New Roman"/>
          <w:color w:val="000000"/>
          <w:sz w:val="28"/>
        </w:rPr>
        <w:t>Информационное общество</w:t>
      </w:r>
      <w:r>
        <w:rPr>
          <w:rFonts w:ascii="Times New Roman" w:hAnsi="Times New Roman"/>
          <w:color w:val="000000"/>
          <w:sz w:val="28"/>
        </w:rPr>
        <w:t xml:space="preserve">», утвержденной постановлением Администрации Белокалитвинского района от </w:t>
      </w:r>
      <w:r>
        <w:rPr>
          <w:rFonts w:ascii="Times New Roman" w:hAnsi="Times New Roman"/>
          <w:color w:val="000000"/>
          <w:sz w:val="28"/>
        </w:rPr>
        <w:t>07</w:t>
      </w:r>
      <w:r>
        <w:rPr>
          <w:rFonts w:ascii="Times New Roman" w:hAnsi="Times New Roman"/>
          <w:color w:val="000000"/>
          <w:sz w:val="28"/>
        </w:rPr>
        <w:t>.1</w:t>
      </w:r>
      <w:r>
        <w:rPr>
          <w:rFonts w:ascii="Times New Roman" w:hAnsi="Times New Roman"/>
          <w:color w:val="000000"/>
          <w:sz w:val="28"/>
        </w:rPr>
        <w:t>2</w:t>
      </w:r>
      <w:r>
        <w:rPr>
          <w:rFonts w:ascii="Times New Roman" w:hAnsi="Times New Roman"/>
          <w:color w:val="000000"/>
          <w:sz w:val="28"/>
        </w:rPr>
        <w:t xml:space="preserve">.2018 № </w:t>
      </w:r>
      <w:r>
        <w:rPr>
          <w:rFonts w:ascii="Times New Roman" w:hAnsi="Times New Roman"/>
          <w:color w:val="000000"/>
          <w:sz w:val="28"/>
        </w:rPr>
        <w:t>2088</w:t>
      </w:r>
      <w:r>
        <w:rPr>
          <w:rFonts w:ascii="Times New Roman" w:hAnsi="Times New Roman"/>
          <w:color w:val="000000"/>
          <w:sz w:val="28"/>
        </w:rPr>
        <w:t xml:space="preserve"> (далее – муниципальная программа), ответственным исполнителем и участниками муниципальной программы в 2025 году реализован комплекс мероприятий, в результате которых достигнуты следующие результаты.</w:t>
      </w:r>
    </w:p>
    <w:p w14:paraId="4C020000">
      <w:pPr>
        <w:widowControl w:val="1"/>
        <w:spacing w:after="0" w:line="288" w:lineRule="atLeast"/>
        <w:ind w:firstLine="540"/>
        <w:jc w:val="both"/>
        <w:rPr>
          <w:rFonts w:ascii="Times New Roman" w:hAnsi="Times New Roman"/>
          <w:sz w:val="28"/>
        </w:rPr>
      </w:pPr>
      <w:r>
        <w:rPr>
          <w:rFonts w:ascii="Times New Roman" w:hAnsi="Times New Roman"/>
          <w:sz w:val="28"/>
        </w:rPr>
        <w:t>В</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объеме 100 % процентов в 202</w:t>
      </w:r>
      <w:r>
        <w:rPr>
          <w:rFonts w:ascii="Times New Roman" w:hAnsi="Times New Roman"/>
          <w:sz w:val="28"/>
        </w:rPr>
        <w:t>5</w:t>
      </w:r>
      <w:r>
        <w:rPr>
          <w:rFonts w:ascii="Times New Roman" w:hAnsi="Times New Roman"/>
          <w:sz w:val="28"/>
        </w:rPr>
        <w:t xml:space="preserve"> году были достигнуты такие показатели как: </w:t>
      </w:r>
      <w:r>
        <w:rPr>
          <w:rFonts w:ascii="Times New Roman" w:hAnsi="Times New Roman"/>
          <w:sz w:val="28"/>
        </w:rPr>
        <w:t>д</w:t>
      </w:r>
      <w:r>
        <w:rPr>
          <w:rFonts w:ascii="Times New Roman" w:hAnsi="Times New Roman"/>
          <w:sz w:val="28"/>
        </w:rPr>
        <w:t>оля рабочих мест в органах местного самоуправления, включенных в межведомственную систему электронного документооборота и делопроизводства;</w:t>
      </w:r>
      <w:r>
        <w:rPr>
          <w:rFonts w:ascii="Times New Roman" w:hAnsi="Times New Roman"/>
          <w:sz w:val="28"/>
        </w:rPr>
        <w:t xml:space="preserve"> д</w:t>
      </w:r>
      <w:r>
        <w:rPr>
          <w:rFonts w:ascii="Times New Roman" w:hAnsi="Times New Roman"/>
          <w:sz w:val="28"/>
        </w:rPr>
        <w:t>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многофункциональном центре предоставления государственных и муниципальных услуг Белокалитвинского района, в общей численности населения Белокалитвинского района</w:t>
      </w:r>
      <w:r>
        <w:rPr>
          <w:rFonts w:ascii="Times New Roman" w:hAnsi="Times New Roman"/>
          <w:sz w:val="28"/>
        </w:rPr>
        <w:t>; у</w:t>
      </w:r>
      <w:r>
        <w:rPr>
          <w:rFonts w:ascii="Times New Roman" w:hAnsi="Times New Roman"/>
          <w:sz w:val="28"/>
        </w:rPr>
        <w:t>ровень удовлетворенности жителей Белокалитвинского района качеством предоставления государственных и муниципальных услуг.</w:t>
      </w:r>
    </w:p>
    <w:p w14:paraId="4D020000">
      <w:pPr>
        <w:widowControl w:val="1"/>
        <w:spacing w:after="0" w:line="240" w:lineRule="auto"/>
        <w:ind w:firstLine="709"/>
        <w:jc w:val="both"/>
        <w:rPr>
          <w:rFonts w:ascii="Times New Roman" w:hAnsi="Times New Roman"/>
          <w:sz w:val="2"/>
        </w:rPr>
      </w:pPr>
      <w:r>
        <w:rPr>
          <w:rFonts w:ascii="Times New Roman" w:hAnsi="Times New Roman"/>
          <w:sz w:val="28"/>
        </w:rPr>
        <w:t xml:space="preserve">Достижению результатов в </w:t>
      </w:r>
      <w:r>
        <w:rPr>
          <w:rFonts w:ascii="Times New Roman" w:hAnsi="Times New Roman"/>
          <w:sz w:val="28"/>
        </w:rPr>
        <w:t>2025</w:t>
      </w:r>
      <w:r>
        <w:rPr>
          <w:rFonts w:ascii="Times New Roman" w:hAnsi="Times New Roman"/>
          <w:sz w:val="28"/>
        </w:rPr>
        <w:t xml:space="preserve"> году способствовала реализация                            </w:t>
      </w:r>
      <w:r>
        <w:rPr>
          <w:rFonts w:ascii="Times New Roman" w:hAnsi="Times New Roman"/>
          <w:sz w:val="2"/>
        </w:rPr>
        <w:t xml:space="preserve"> </w:t>
      </w:r>
      <w:r>
        <w:rPr>
          <w:rFonts w:ascii="Times New Roman" w:hAnsi="Times New Roman"/>
          <w:sz w:val="28"/>
        </w:rPr>
        <w:t>ответственным</w:t>
      </w:r>
      <w:r>
        <w:rPr>
          <w:rFonts w:ascii="Times New Roman" w:hAnsi="Times New Roman"/>
          <w:sz w:val="28"/>
        </w:rPr>
        <w:t>и</w:t>
      </w:r>
      <w:r>
        <w:rPr>
          <w:rFonts w:ascii="Times New Roman" w:hAnsi="Times New Roman"/>
          <w:sz w:val="28"/>
        </w:rPr>
        <w:t xml:space="preserve"> исполнител</w:t>
      </w:r>
      <w:r>
        <w:rPr>
          <w:rFonts w:ascii="Times New Roman" w:hAnsi="Times New Roman"/>
          <w:sz w:val="28"/>
        </w:rPr>
        <w:t>ями</w:t>
      </w:r>
      <w:r>
        <w:rPr>
          <w:rFonts w:ascii="Times New Roman" w:hAnsi="Times New Roman"/>
          <w:sz w:val="28"/>
        </w:rPr>
        <w:t>, соисполнител</w:t>
      </w:r>
      <w:r>
        <w:rPr>
          <w:rFonts w:ascii="Times New Roman" w:hAnsi="Times New Roman"/>
          <w:sz w:val="28"/>
        </w:rPr>
        <w:t>ями</w:t>
      </w:r>
      <w:r>
        <w:rPr>
          <w:rFonts w:ascii="Times New Roman" w:hAnsi="Times New Roman"/>
          <w:sz w:val="28"/>
        </w:rPr>
        <w:t xml:space="preserve"> и участниками </w:t>
      </w:r>
      <w:r>
        <w:rPr>
          <w:rFonts w:ascii="Times New Roman" w:hAnsi="Times New Roman"/>
          <w:sz w:val="28"/>
        </w:rPr>
        <w:t>муниципальной</w:t>
      </w:r>
      <w:r>
        <w:rPr>
          <w:rFonts w:ascii="Times New Roman" w:hAnsi="Times New Roman"/>
          <w:sz w:val="28"/>
        </w:rPr>
        <w:t xml:space="preserve"> программы</w:t>
      </w:r>
      <w:r>
        <w:rPr>
          <w:rFonts w:ascii="Times New Roman" w:hAnsi="Times New Roman"/>
          <w:sz w:val="28"/>
        </w:rPr>
        <w:t xml:space="preserve"> </w:t>
      </w:r>
      <w:r>
        <w:rPr>
          <w:rFonts w:ascii="Times New Roman" w:hAnsi="Times New Roman"/>
          <w:sz w:val="28"/>
        </w:rPr>
        <w:t>мероприятий</w:t>
      </w:r>
      <w:r>
        <w:rPr>
          <w:rFonts w:ascii="Times New Roman" w:hAnsi="Times New Roman"/>
          <w:sz w:val="28"/>
        </w:rPr>
        <w:t xml:space="preserve"> </w:t>
      </w:r>
      <w:r>
        <w:rPr>
          <w:rFonts w:ascii="Times New Roman" w:hAnsi="Times New Roman"/>
          <w:sz w:val="28"/>
        </w:rPr>
        <w:t>(результатов) ее структурных элементов</w:t>
      </w:r>
      <w:r>
        <w:rPr>
          <w:rFonts w:ascii="Times New Roman" w:hAnsi="Times New Roman"/>
          <w:sz w:val="28"/>
        </w:rPr>
        <w:t>.</w:t>
      </w:r>
    </w:p>
    <w:p w14:paraId="4E020000">
      <w:pPr>
        <w:widowControl w:val="1"/>
        <w:spacing w:after="0" w:line="240" w:lineRule="auto"/>
        <w:ind w:firstLine="709"/>
        <w:jc w:val="both"/>
        <w:rPr>
          <w:rFonts w:ascii="Times New Roman" w:hAnsi="Times New Roman"/>
          <w:sz w:val="28"/>
        </w:rPr>
      </w:pPr>
      <w:r>
        <w:rPr>
          <w:rFonts w:ascii="Times New Roman" w:hAnsi="Times New Roman"/>
          <w:sz w:val="28"/>
        </w:rPr>
        <w:t>В рамках комплекса процессных мероприятий 1 «</w:t>
      </w:r>
      <w:r>
        <w:rPr>
          <w:rFonts w:ascii="Times New Roman" w:hAnsi="Times New Roman"/>
          <w:sz w:val="28"/>
        </w:rPr>
        <w:t>Обеспечен</w:t>
      </w:r>
      <w:r>
        <w:rPr>
          <w:rFonts w:ascii="Times New Roman" w:hAnsi="Times New Roman"/>
          <w:sz w:val="28"/>
        </w:rPr>
        <w:t>ие</w:t>
      </w:r>
      <w:r>
        <w:rPr>
          <w:rFonts w:ascii="Times New Roman" w:hAnsi="Times New Roman"/>
          <w:sz w:val="28"/>
        </w:rPr>
        <w:t xml:space="preserve"> развити</w:t>
      </w:r>
      <w:r>
        <w:rPr>
          <w:rFonts w:ascii="Times New Roman" w:hAnsi="Times New Roman"/>
          <w:sz w:val="28"/>
        </w:rPr>
        <w:t>я</w:t>
      </w:r>
      <w:r>
        <w:rPr>
          <w:rFonts w:ascii="Times New Roman" w:hAnsi="Times New Roman"/>
          <w:sz w:val="28"/>
        </w:rPr>
        <w:t xml:space="preserve"> и сопровожден</w:t>
      </w:r>
      <w:r>
        <w:rPr>
          <w:rFonts w:ascii="Times New Roman" w:hAnsi="Times New Roman"/>
          <w:sz w:val="28"/>
        </w:rPr>
        <w:t>ия</w:t>
      </w:r>
      <w:r>
        <w:rPr>
          <w:rFonts w:ascii="Times New Roman" w:hAnsi="Times New Roman"/>
          <w:sz w:val="28"/>
        </w:rPr>
        <w:t xml:space="preserve"> цифровой инфраструктуры</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предусмотрена реализация </w:t>
      </w:r>
      <w:r>
        <w:rPr>
          <w:rFonts w:ascii="Times New Roman" w:hAnsi="Times New Roman"/>
          <w:sz w:val="28"/>
        </w:rPr>
        <w:t>1</w:t>
      </w:r>
      <w:r>
        <w:rPr>
          <w:rFonts w:ascii="Times New Roman" w:hAnsi="Times New Roman"/>
          <w:sz w:val="28"/>
        </w:rPr>
        <w:t xml:space="preserve"> мероприяти</w:t>
      </w:r>
      <w:r>
        <w:rPr>
          <w:rFonts w:ascii="Times New Roman" w:hAnsi="Times New Roman"/>
          <w:sz w:val="28"/>
        </w:rPr>
        <w:t>я</w:t>
      </w:r>
      <w:r>
        <w:rPr>
          <w:rFonts w:ascii="Times New Roman" w:hAnsi="Times New Roman"/>
          <w:sz w:val="28"/>
        </w:rPr>
        <w:t xml:space="preserve"> (результат</w:t>
      </w:r>
      <w:r>
        <w:rPr>
          <w:rFonts w:ascii="Times New Roman" w:hAnsi="Times New Roman"/>
          <w:sz w:val="28"/>
        </w:rPr>
        <w:t>а)</w:t>
      </w:r>
      <w:r>
        <w:rPr>
          <w:rFonts w:ascii="Times New Roman" w:hAnsi="Times New Roman"/>
          <w:sz w:val="28"/>
        </w:rPr>
        <w:t>.</w:t>
      </w:r>
    </w:p>
    <w:p w14:paraId="4F020000">
      <w:pPr>
        <w:widowControl w:val="1"/>
        <w:spacing w:after="0" w:line="240" w:lineRule="auto"/>
        <w:ind w:firstLine="709"/>
        <w:jc w:val="both"/>
        <w:rPr>
          <w:rFonts w:ascii="Times New Roman" w:hAnsi="Times New Roman"/>
          <w:sz w:val="28"/>
        </w:rPr>
      </w:pPr>
      <w:r>
        <w:rPr>
          <w:rFonts w:ascii="Times New Roman" w:hAnsi="Times New Roman"/>
          <w:sz w:val="28"/>
        </w:rPr>
        <w:t>Мероприятие (результат) 1.1. «</w:t>
      </w:r>
      <w:r>
        <w:rPr>
          <w:rFonts w:ascii="Times New Roman" w:hAnsi="Times New Roman"/>
          <w:sz w:val="28"/>
        </w:rPr>
        <w:t>Создание устойчивой и безопасной информационно-телекоммуникационной инфраструктуры на территории Белокалитвинского района</w:t>
      </w:r>
      <w:r>
        <w:rPr>
          <w:rFonts w:ascii="Times New Roman" w:hAnsi="Times New Roman"/>
          <w:sz w:val="28"/>
        </w:rPr>
        <w:t>»</w:t>
      </w:r>
      <w:r>
        <w:rPr>
          <w:rFonts w:ascii="Times New Roman" w:hAnsi="Times New Roman"/>
          <w:sz w:val="28"/>
        </w:rPr>
        <w:t xml:space="preserve"> В течение всего года </w:t>
      </w:r>
      <w:r>
        <w:rPr>
          <w:rFonts w:ascii="Times New Roman" w:hAnsi="Times New Roman"/>
          <w:sz w:val="28"/>
        </w:rPr>
        <w:t>приобрет</w:t>
      </w:r>
      <w:r>
        <w:rPr>
          <w:rFonts w:ascii="Times New Roman" w:hAnsi="Times New Roman"/>
          <w:sz w:val="28"/>
        </w:rPr>
        <w:t>ались</w:t>
      </w:r>
      <w:r>
        <w:rPr>
          <w:rFonts w:ascii="Times New Roman" w:hAnsi="Times New Roman"/>
          <w:sz w:val="28"/>
        </w:rPr>
        <w:t xml:space="preserve"> товары и услуги для обеспечения функционирования телекоммуникационной инфраструктуры органов местного самоуправления Белокалитвинского района</w:t>
      </w:r>
      <w:r>
        <w:rPr>
          <w:rFonts w:ascii="Times New Roman" w:hAnsi="Times New Roman"/>
          <w:spacing w:val="-20"/>
          <w:sz w:val="28"/>
        </w:rPr>
        <w:t>.</w:t>
      </w:r>
    </w:p>
    <w:p w14:paraId="50020000">
      <w:pPr>
        <w:widowControl w:val="1"/>
        <w:spacing w:after="0" w:line="240" w:lineRule="auto"/>
        <w:ind w:firstLine="567"/>
        <w:jc w:val="both"/>
        <w:rPr>
          <w:rFonts w:ascii="Times New Roman" w:hAnsi="Times New Roman"/>
          <w:sz w:val="28"/>
        </w:rPr>
      </w:pPr>
      <w:r>
        <w:rPr>
          <w:rStyle w:val="Style_4_ch"/>
          <w:rFonts w:ascii="Times New Roman" w:hAnsi="Times New Roman"/>
          <w:sz w:val="28"/>
        </w:rPr>
        <w:t xml:space="preserve">По комплексу </w:t>
      </w:r>
      <w:r>
        <w:rPr>
          <w:rStyle w:val="Style_4_ch"/>
          <w:rFonts w:ascii="Times New Roman" w:hAnsi="Times New Roman"/>
          <w:sz w:val="28"/>
        </w:rPr>
        <w:t>процессных мероприятий 1 «</w:t>
      </w:r>
      <w:r>
        <w:rPr>
          <w:rStyle w:val="Style_4_ch"/>
          <w:rFonts w:ascii="Times New Roman" w:hAnsi="Times New Roman"/>
          <w:sz w:val="28"/>
        </w:rPr>
        <w:t>Развитие муниципального управления и муниципальной службы, профессиональное развитие муниципальных служащих и иных лиц, занятых в органах местного самоуправления Белокалитвинского района»</w:t>
      </w:r>
      <w:r>
        <w:rPr>
          <w:rStyle w:val="Style_4_ch"/>
          <w:rFonts w:ascii="Times New Roman" w:hAnsi="Times New Roman"/>
          <w:sz w:val="28"/>
        </w:rPr>
        <w:t>,</w:t>
      </w:r>
      <w:r>
        <w:rPr>
          <w:rStyle w:val="Style_4_ch"/>
          <w:rFonts w:ascii="Times New Roman" w:hAnsi="Times New Roman"/>
          <w:sz w:val="28"/>
        </w:rPr>
        <w:t xml:space="preserve"> предусмотрено выполнение 4 контрольных точек, из них достигнуто в установленные сроки 4 контрольные точки.</w:t>
      </w:r>
    </w:p>
    <w:p w14:paraId="51020000">
      <w:pPr>
        <w:widowControl w:val="1"/>
        <w:spacing w:after="0" w:line="240" w:lineRule="auto"/>
        <w:ind w:firstLine="567"/>
        <w:jc w:val="both"/>
        <w:rPr>
          <w:rFonts w:ascii="Times New Roman" w:hAnsi="Times New Roman"/>
          <w:sz w:val="28"/>
        </w:rPr>
      </w:pPr>
      <w:r>
        <w:rPr>
          <w:rStyle w:val="Style_4_ch"/>
          <w:rFonts w:ascii="Times New Roman" w:hAnsi="Times New Roman"/>
          <w:sz w:val="28"/>
        </w:rPr>
        <w:t xml:space="preserve">В рамках </w:t>
      </w:r>
      <w:r>
        <w:rPr>
          <w:rStyle w:val="Style_4_ch"/>
          <w:rFonts w:ascii="Times New Roman" w:hAnsi="Times New Roman"/>
          <w:sz w:val="28"/>
        </w:rPr>
        <w:t>комплекса процессных мероприятий</w:t>
      </w:r>
      <w:r>
        <w:rPr>
          <w:rStyle w:val="Style_4_ch"/>
          <w:rFonts w:ascii="Times New Roman" w:hAnsi="Times New Roman"/>
          <w:sz w:val="28"/>
        </w:rPr>
        <w:t xml:space="preserve"> 2 </w:t>
      </w:r>
      <w:r>
        <w:rPr>
          <w:rStyle w:val="Style_4_ch"/>
          <w:rFonts w:ascii="Times New Roman" w:hAnsi="Times New Roman"/>
          <w:sz w:val="28"/>
        </w:rPr>
        <w:t>«Оптимизация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«Многофункциональный центр предоставления государственных и муниципальных услуг» Белокалитвинского района</w:t>
      </w:r>
      <w:r>
        <w:rPr>
          <w:rStyle w:val="Style_4_ch"/>
          <w:rFonts w:ascii="Times New Roman" w:hAnsi="Times New Roman"/>
          <w:sz w:val="28"/>
        </w:rPr>
        <w:t xml:space="preserve"> предусмотрена реализация </w:t>
      </w:r>
      <w:r>
        <w:rPr>
          <w:rStyle w:val="Style_4_ch"/>
          <w:rFonts w:ascii="Times New Roman" w:hAnsi="Times New Roman"/>
          <w:sz w:val="28"/>
        </w:rPr>
        <w:t>4</w:t>
      </w:r>
      <w:r>
        <w:rPr>
          <w:rStyle w:val="Style_4_ch"/>
          <w:rFonts w:ascii="Times New Roman" w:hAnsi="Times New Roman"/>
          <w:sz w:val="28"/>
        </w:rPr>
        <w:t xml:space="preserve"> </w:t>
      </w:r>
      <w:r>
        <w:rPr>
          <w:rStyle w:val="Style_4_ch"/>
          <w:rFonts w:ascii="Times New Roman" w:hAnsi="Times New Roman"/>
          <w:sz w:val="28"/>
        </w:rPr>
        <w:t>мероприятий</w:t>
      </w:r>
      <w:r>
        <w:rPr>
          <w:rStyle w:val="Style_4_ch"/>
          <w:rFonts w:ascii="Times New Roman" w:hAnsi="Times New Roman"/>
          <w:sz w:val="28"/>
        </w:rPr>
        <w:t xml:space="preserve"> (результатов).</w:t>
      </w:r>
    </w:p>
    <w:p w14:paraId="52020000">
      <w:pPr>
        <w:widowControl w:val="1"/>
        <w:spacing w:after="0" w:line="240" w:lineRule="auto"/>
        <w:ind w:firstLine="709"/>
        <w:jc w:val="both"/>
        <w:rPr>
          <w:rFonts w:ascii="Times New Roman" w:hAnsi="Times New Roman"/>
          <w:sz w:val="28"/>
        </w:rPr>
      </w:pPr>
      <w:r>
        <w:rPr>
          <w:rFonts w:ascii="Times New Roman" w:hAnsi="Times New Roman"/>
          <w:sz w:val="28"/>
        </w:rPr>
        <w:t>Мероприятие (результат) 2.1.</w:t>
      </w:r>
      <w:r>
        <w:rPr>
          <w:rFonts w:ascii="Times New Roman" w:hAnsi="Times New Roman"/>
          <w:sz w:val="28"/>
        </w:rPr>
        <w:t xml:space="preserve"> </w:t>
      </w:r>
      <w:r>
        <w:rPr>
          <w:rFonts w:ascii="Times New Roman" w:hAnsi="Times New Roman"/>
          <w:sz w:val="28"/>
        </w:rPr>
        <w:t>«Обеспечена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«Многофункциональный центр предоставления государственных и муниципальных услуг» Белокалитвинского района»</w:t>
      </w:r>
      <w:r>
        <w:rPr>
          <w:rFonts w:ascii="Times New Roman" w:hAnsi="Times New Roman"/>
          <w:sz w:val="28"/>
        </w:rPr>
        <w:t xml:space="preserve">» </w:t>
      </w:r>
      <w:r>
        <w:rPr>
          <w:rFonts w:ascii="Times New Roman" w:hAnsi="Times New Roman"/>
          <w:sz w:val="28"/>
        </w:rPr>
        <w:t xml:space="preserve">выполнено в полном объеме. </w:t>
      </w:r>
      <w:r>
        <w:rPr>
          <w:rFonts w:ascii="Times New Roman" w:hAnsi="Times New Roman"/>
          <w:sz w:val="28"/>
        </w:rPr>
        <w:t>О</w:t>
      </w:r>
      <w:r>
        <w:rPr>
          <w:rFonts w:ascii="Times New Roman" w:hAnsi="Times New Roman"/>
          <w:sz w:val="28"/>
        </w:rPr>
        <w:t>беспечена возможность предоставления услуг заявителям в многофункциональном центре предоставления государственных и муниципальных услуг Белокалитвинского района независимо от места их регистрации на территории Ростовской области, в том числе в качестве субъектов предпринимательской деятельности, места расположения на территории Ростовской области объектов недвижимости</w:t>
      </w:r>
      <w:r>
        <w:rPr>
          <w:rFonts w:ascii="Times New Roman" w:hAnsi="Times New Roman"/>
          <w:sz w:val="28"/>
        </w:rPr>
        <w:t>.</w:t>
      </w:r>
    </w:p>
    <w:p w14:paraId="53020000">
      <w:pPr>
        <w:widowControl w:val="1"/>
        <w:spacing w:line="240" w:lineRule="auto"/>
        <w:ind w:firstLine="708"/>
        <w:jc w:val="both"/>
        <w:rPr>
          <w:rFonts w:ascii="Times New Roman" w:hAnsi="Times New Roman"/>
          <w:sz w:val="28"/>
        </w:rPr>
      </w:pPr>
      <w:r>
        <w:rPr>
          <w:rFonts w:ascii="Times New Roman" w:hAnsi="Times New Roman"/>
          <w:sz w:val="28"/>
        </w:rPr>
        <w:t>Мероприятие (результат) 2.</w:t>
      </w:r>
      <w:r>
        <w:rPr>
          <w:rFonts w:ascii="Times New Roman" w:hAnsi="Times New Roman"/>
          <w:sz w:val="28"/>
        </w:rPr>
        <w:t>2</w:t>
      </w:r>
      <w:r>
        <w:rPr>
          <w:rFonts w:ascii="Times New Roman" w:hAnsi="Times New Roman"/>
          <w:sz w:val="28"/>
        </w:rPr>
        <w:t>.</w:t>
      </w:r>
      <w:r>
        <w:rPr>
          <w:rFonts w:ascii="Times New Roman" w:hAnsi="Times New Roman"/>
          <w:sz w:val="28"/>
        </w:rPr>
        <w:t xml:space="preserve"> </w:t>
      </w:r>
      <w:r>
        <w:rPr>
          <w:rFonts w:ascii="Times New Roman" w:hAnsi="Times New Roman"/>
          <w:sz w:val="28"/>
        </w:rPr>
        <w:t>«Организовано предоставление областных услуг на базе муниципального автономного учреждения «Многофункциональный центр предоставления государственных и муниципальных услуг» Белокалитвинского района»</w:t>
      </w:r>
      <w:r>
        <w:rPr>
          <w:rFonts w:ascii="Times New Roman" w:hAnsi="Times New Roman"/>
          <w:sz w:val="28"/>
        </w:rPr>
        <w:t>. О</w:t>
      </w:r>
      <w:r>
        <w:rPr>
          <w:rFonts w:ascii="Times New Roman" w:hAnsi="Times New Roman"/>
          <w:sz w:val="28"/>
        </w:rPr>
        <w:t>беспечена возможность получения услуг ОМСУ Белокалитвинского района в многофункциональном центре предоставления государственных и муниципальных услуг Белокалитвинского района</w:t>
      </w:r>
      <w:r>
        <w:rPr>
          <w:rFonts w:ascii="Times New Roman" w:hAnsi="Times New Roman"/>
          <w:sz w:val="28"/>
        </w:rPr>
        <w:t>.</w:t>
      </w:r>
    </w:p>
    <w:p w14:paraId="54020000">
      <w:pPr>
        <w:widowControl w:val="1"/>
        <w:spacing w:line="240" w:lineRule="auto"/>
        <w:ind w:firstLine="708"/>
        <w:jc w:val="both"/>
        <w:rPr>
          <w:rFonts w:ascii="Times New Roman" w:hAnsi="Times New Roman"/>
          <w:sz w:val="28"/>
        </w:rPr>
      </w:pPr>
      <w:r>
        <w:rPr>
          <w:rFonts w:ascii="Times New Roman" w:hAnsi="Times New Roman"/>
          <w:sz w:val="28"/>
        </w:rPr>
        <w:t>Мероприятие (результат) 2.</w:t>
      </w:r>
      <w:r>
        <w:rPr>
          <w:rFonts w:ascii="Times New Roman" w:hAnsi="Times New Roman"/>
          <w:sz w:val="28"/>
        </w:rPr>
        <w:t>3</w:t>
      </w:r>
      <w:r>
        <w:rPr>
          <w:rFonts w:ascii="Times New Roman" w:hAnsi="Times New Roman"/>
          <w:sz w:val="28"/>
        </w:rPr>
        <w:t>.</w:t>
      </w:r>
      <w:r>
        <w:rPr>
          <w:rFonts w:ascii="Times New Roman" w:hAnsi="Times New Roman"/>
          <w:sz w:val="28"/>
        </w:rPr>
        <w:t xml:space="preserve"> </w:t>
      </w:r>
      <w:r>
        <w:rPr>
          <w:rFonts w:ascii="Times New Roman" w:hAnsi="Times New Roman"/>
          <w:sz w:val="28"/>
        </w:rPr>
        <w:t>«Организована разработка и утверждение муниципального задания муниципального автономного учреждения «Многофункциональный центр предоставления государственных и муниципальных услуг» Белокалитвинского района»</w:t>
      </w:r>
      <w:r>
        <w:rPr>
          <w:rFonts w:ascii="Times New Roman" w:hAnsi="Times New Roman"/>
          <w:sz w:val="28"/>
        </w:rPr>
        <w:t>. О</w:t>
      </w:r>
      <w:r>
        <w:rPr>
          <w:rFonts w:ascii="Times New Roman" w:hAnsi="Times New Roman"/>
          <w:sz w:val="28"/>
        </w:rPr>
        <w:t>беспечена возможность получения муниципальных услуг в соответствии с разделом IV Реестра муниципальных услуг Белокалитвинского района» в многофункциональном центре предоставления государственных и муниципальных услуг Белокалитвинского района,</w:t>
      </w:r>
      <w:r>
        <w:rPr>
          <w:rFonts w:ascii="Times New Roman" w:hAnsi="Times New Roman"/>
          <w:sz w:val="28"/>
        </w:rPr>
        <w:t xml:space="preserve"> а также</w:t>
      </w:r>
      <w:r>
        <w:rPr>
          <w:rFonts w:ascii="Times New Roman" w:hAnsi="Times New Roman"/>
          <w:sz w:val="28"/>
        </w:rPr>
        <w:t xml:space="preserve"> возможность получения государственных услуг в многофункциональном центре </w:t>
      </w:r>
      <w:r>
        <w:rPr>
          <w:rFonts w:ascii="Times New Roman" w:hAnsi="Times New Roman"/>
          <w:sz w:val="28"/>
        </w:rPr>
        <w:t>предоставления государственных и муниципальных услуг Белокалитвинского района</w:t>
      </w:r>
      <w:r>
        <w:rPr>
          <w:rFonts w:ascii="Times New Roman" w:hAnsi="Times New Roman"/>
          <w:sz w:val="28"/>
        </w:rPr>
        <w:t>.</w:t>
      </w:r>
    </w:p>
    <w:p w14:paraId="55020000">
      <w:pPr>
        <w:widowControl w:val="1"/>
        <w:spacing w:line="240" w:lineRule="auto"/>
        <w:ind w:firstLine="708"/>
        <w:jc w:val="both"/>
        <w:rPr>
          <w:rFonts w:ascii="Times New Roman" w:hAnsi="Times New Roman"/>
          <w:sz w:val="28"/>
        </w:rPr>
      </w:pPr>
      <w:r>
        <w:rPr>
          <w:rFonts w:ascii="Times New Roman" w:hAnsi="Times New Roman"/>
          <w:sz w:val="28"/>
        </w:rPr>
        <w:t>Мероприятие (результат) 2.</w:t>
      </w:r>
      <w:r>
        <w:rPr>
          <w:rFonts w:ascii="Times New Roman" w:hAnsi="Times New Roman"/>
          <w:sz w:val="28"/>
        </w:rPr>
        <w:t>4</w:t>
      </w:r>
      <w:r>
        <w:rPr>
          <w:rFonts w:ascii="Times New Roman" w:hAnsi="Times New Roman"/>
          <w:sz w:val="28"/>
        </w:rPr>
        <w:t>.</w:t>
      </w:r>
      <w:r>
        <w:rPr>
          <w:rFonts w:ascii="Times New Roman" w:hAnsi="Times New Roman"/>
          <w:sz w:val="28"/>
        </w:rPr>
        <w:t xml:space="preserve"> </w:t>
      </w:r>
      <w:r>
        <w:rPr>
          <w:rFonts w:ascii="Times New Roman" w:hAnsi="Times New Roman"/>
          <w:sz w:val="28"/>
        </w:rPr>
        <w:t>«Обеспечено развитие функциональных возможностей, технического обеспечения и содержания муниципального автономного учреждения «Многофункциональный центр предоставления государственных и муниципальных услуг» Белокалитвинского района</w:t>
      </w:r>
      <w:r>
        <w:rPr>
          <w:rFonts w:ascii="Times New Roman" w:hAnsi="Times New Roman"/>
          <w:sz w:val="28"/>
        </w:rPr>
        <w:t>. В 2025 году была проведена</w:t>
      </w:r>
      <w:r>
        <w:rPr>
          <w:rFonts w:ascii="Times New Roman" w:hAnsi="Times New Roman"/>
          <w:sz w:val="28"/>
        </w:rPr>
        <w:t xml:space="preserve"> модернизация оборудования в целях повышения эффективности деятельности многофункционального центра Белокалитвинского района</w:t>
      </w:r>
      <w:r>
        <w:rPr>
          <w:rFonts w:ascii="Times New Roman" w:hAnsi="Times New Roman"/>
          <w:sz w:val="28"/>
        </w:rPr>
        <w:t>.</w:t>
      </w:r>
    </w:p>
    <w:p w14:paraId="56020000">
      <w:pPr>
        <w:widowControl w:val="1"/>
        <w:spacing w:line="240" w:lineRule="auto"/>
        <w:ind w:firstLine="708"/>
        <w:jc w:val="both"/>
        <w:rPr>
          <w:rFonts w:ascii="Times New Roman" w:hAnsi="Times New Roman"/>
          <w:sz w:val="28"/>
        </w:rPr>
      </w:pPr>
      <w:r>
        <w:rPr>
          <w:rFonts w:ascii="Times New Roman" w:hAnsi="Times New Roman"/>
          <w:sz w:val="28"/>
        </w:rPr>
        <w:t xml:space="preserve">По комплексу процессных мероприятий </w:t>
      </w:r>
      <w:r>
        <w:rPr>
          <w:rFonts w:ascii="Times New Roman" w:hAnsi="Times New Roman"/>
          <w:sz w:val="28"/>
        </w:rPr>
        <w:t>2</w:t>
      </w:r>
      <w:r>
        <w:rPr>
          <w:rFonts w:ascii="Times New Roman" w:hAnsi="Times New Roman"/>
          <w:sz w:val="28"/>
        </w:rPr>
        <w:t xml:space="preserve"> «Оптимизация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«Многофункциональный центр предоставления государственных и муниципальных услуг» Белокалитвинского района</w:t>
      </w:r>
      <w:r>
        <w:rPr>
          <w:rFonts w:ascii="Times New Roman" w:hAnsi="Times New Roman"/>
          <w:sz w:val="28"/>
        </w:rPr>
        <w:t xml:space="preserve"> </w:t>
      </w:r>
      <w:r>
        <w:rPr>
          <w:rFonts w:ascii="Times New Roman" w:hAnsi="Times New Roman"/>
          <w:sz w:val="28"/>
        </w:rPr>
        <w:t>предусмотрено выполнение 4 контрольных точек, из них достигнуто в установленные сроки 4 контрольные точки.</w:t>
      </w:r>
    </w:p>
    <w:p w14:paraId="57020000">
      <w:pPr>
        <w:widowControl w:val="1"/>
        <w:spacing w:after="0" w:line="240" w:lineRule="auto"/>
        <w:ind w:firstLine="708"/>
        <w:jc w:val="both"/>
        <w:rPr>
          <w:rFonts w:ascii="Times New Roman" w:hAnsi="Times New Roman"/>
          <w:sz w:val="28"/>
        </w:rPr>
      </w:pPr>
      <w:r>
        <w:rPr>
          <w:rFonts w:ascii="Times New Roman" w:hAnsi="Times New Roman"/>
          <w:sz w:val="28"/>
        </w:rPr>
        <w:t xml:space="preserve">Объем запланированных расходов на реализацию муниципальной программы на 2025 год составил </w:t>
      </w:r>
      <w:r>
        <w:rPr>
          <w:rFonts w:ascii="Times New Roman" w:hAnsi="Times New Roman"/>
          <w:sz w:val="28"/>
        </w:rPr>
        <w:t>64 242</w:t>
      </w:r>
      <w:r>
        <w:rPr>
          <w:rFonts w:ascii="Times New Roman" w:hAnsi="Times New Roman"/>
          <w:sz w:val="28"/>
        </w:rPr>
        <w:t>,</w:t>
      </w:r>
      <w:r>
        <w:rPr>
          <w:rFonts w:ascii="Times New Roman" w:hAnsi="Times New Roman"/>
          <w:sz w:val="28"/>
        </w:rPr>
        <w:t>3</w:t>
      </w:r>
      <w:r>
        <w:rPr>
          <w:rFonts w:ascii="Times New Roman" w:hAnsi="Times New Roman"/>
          <w:sz w:val="28"/>
        </w:rPr>
        <w:t xml:space="preserve"> тыс. рублей, в том числе по источникам финансирования:</w:t>
      </w:r>
    </w:p>
    <w:p w14:paraId="58020000">
      <w:pPr>
        <w:widowControl w:val="1"/>
        <w:spacing w:after="0" w:line="240" w:lineRule="auto"/>
        <w:ind w:firstLine="708"/>
        <w:jc w:val="both"/>
        <w:rPr>
          <w:rFonts w:ascii="Times New Roman" w:hAnsi="Times New Roman"/>
          <w:sz w:val="28"/>
        </w:rPr>
      </w:pPr>
      <w:r>
        <w:rPr>
          <w:rFonts w:ascii="Times New Roman" w:hAnsi="Times New Roman"/>
          <w:sz w:val="28"/>
        </w:rPr>
        <w:t xml:space="preserve">местный бюджет – </w:t>
      </w:r>
      <w:r>
        <w:rPr>
          <w:rFonts w:ascii="Times New Roman" w:hAnsi="Times New Roman"/>
          <w:sz w:val="28"/>
        </w:rPr>
        <w:t>55</w:t>
      </w:r>
      <w:r>
        <w:rPr>
          <w:rFonts w:ascii="Times New Roman" w:hAnsi="Times New Roman"/>
          <w:sz w:val="28"/>
        </w:rPr>
        <w:t xml:space="preserve"> </w:t>
      </w:r>
      <w:r>
        <w:rPr>
          <w:rFonts w:ascii="Times New Roman" w:hAnsi="Times New Roman"/>
          <w:sz w:val="28"/>
        </w:rPr>
        <w:t>3</w:t>
      </w:r>
      <w:r>
        <w:rPr>
          <w:rFonts w:ascii="Times New Roman" w:hAnsi="Times New Roman"/>
          <w:sz w:val="28"/>
        </w:rPr>
        <w:t>30</w:t>
      </w:r>
      <w:r>
        <w:rPr>
          <w:rFonts w:ascii="Times New Roman" w:hAnsi="Times New Roman"/>
          <w:sz w:val="28"/>
        </w:rPr>
        <w:t>,</w:t>
      </w:r>
      <w:r>
        <w:rPr>
          <w:rFonts w:ascii="Times New Roman" w:hAnsi="Times New Roman"/>
          <w:sz w:val="28"/>
        </w:rPr>
        <w:t>8</w:t>
      </w:r>
      <w:r>
        <w:rPr>
          <w:rFonts w:ascii="Times New Roman" w:hAnsi="Times New Roman"/>
          <w:sz w:val="28"/>
        </w:rPr>
        <w:t xml:space="preserve"> тыс. рублей</w:t>
      </w:r>
    </w:p>
    <w:p w14:paraId="59020000">
      <w:pPr>
        <w:widowControl w:val="1"/>
        <w:spacing w:after="0" w:line="240" w:lineRule="auto"/>
        <w:ind w:firstLine="708"/>
        <w:jc w:val="both"/>
        <w:rPr>
          <w:rFonts w:ascii="Times New Roman" w:hAnsi="Times New Roman"/>
          <w:sz w:val="28"/>
        </w:rPr>
      </w:pPr>
      <w:r>
        <w:rPr>
          <w:rFonts w:ascii="Times New Roman" w:hAnsi="Times New Roman"/>
          <w:sz w:val="28"/>
        </w:rPr>
        <w:t xml:space="preserve">областной бюджет – </w:t>
      </w:r>
      <w:r>
        <w:rPr>
          <w:rFonts w:ascii="Times New Roman" w:hAnsi="Times New Roman"/>
          <w:sz w:val="28"/>
        </w:rPr>
        <w:t>8173</w:t>
      </w:r>
      <w:r>
        <w:rPr>
          <w:rFonts w:ascii="Times New Roman" w:hAnsi="Times New Roman"/>
          <w:sz w:val="28"/>
        </w:rPr>
        <w:t>,</w:t>
      </w:r>
      <w:r>
        <w:rPr>
          <w:rFonts w:ascii="Times New Roman" w:hAnsi="Times New Roman"/>
          <w:sz w:val="28"/>
        </w:rPr>
        <w:t xml:space="preserve">3 </w:t>
      </w:r>
      <w:r>
        <w:rPr>
          <w:rFonts w:ascii="Times New Roman" w:hAnsi="Times New Roman"/>
          <w:sz w:val="28"/>
        </w:rPr>
        <w:t>тыс. рублей</w:t>
      </w:r>
    </w:p>
    <w:p w14:paraId="5A020000">
      <w:pPr>
        <w:widowControl w:val="1"/>
        <w:spacing w:after="0" w:line="240" w:lineRule="auto"/>
        <w:ind w:firstLine="708"/>
        <w:jc w:val="both"/>
        <w:rPr>
          <w:rFonts w:ascii="Times New Roman" w:hAnsi="Times New Roman"/>
          <w:sz w:val="28"/>
        </w:rPr>
      </w:pPr>
      <w:r>
        <w:rPr>
          <w:rFonts w:ascii="Times New Roman" w:hAnsi="Times New Roman"/>
          <w:sz w:val="28"/>
        </w:rPr>
        <w:t xml:space="preserve">внебюджетные источники – </w:t>
      </w:r>
      <w:r>
        <w:rPr>
          <w:rFonts w:ascii="Times New Roman" w:hAnsi="Times New Roman"/>
          <w:sz w:val="28"/>
        </w:rPr>
        <w:t>710</w:t>
      </w:r>
      <w:r>
        <w:rPr>
          <w:rFonts w:ascii="Times New Roman" w:hAnsi="Times New Roman"/>
          <w:sz w:val="28"/>
        </w:rPr>
        <w:t>,0 тыс. рублей</w:t>
      </w:r>
    </w:p>
    <w:p w14:paraId="5B020000">
      <w:pPr>
        <w:widowControl w:val="1"/>
        <w:spacing w:after="0" w:line="240" w:lineRule="auto"/>
        <w:ind w:firstLine="708"/>
        <w:jc w:val="both"/>
        <w:rPr>
          <w:rFonts w:ascii="Times New Roman" w:hAnsi="Times New Roman"/>
          <w:sz w:val="28"/>
        </w:rPr>
      </w:pPr>
      <w:r>
        <w:rPr>
          <w:rFonts w:ascii="Times New Roman" w:hAnsi="Times New Roman"/>
          <w:sz w:val="28"/>
        </w:rPr>
        <w:t>с</w:t>
      </w:r>
      <w:r>
        <w:rPr>
          <w:rFonts w:ascii="Times New Roman" w:hAnsi="Times New Roman"/>
          <w:sz w:val="28"/>
        </w:rPr>
        <w:t xml:space="preserve">редства </w:t>
      </w:r>
      <w:r>
        <w:rPr>
          <w:rFonts w:ascii="Times New Roman" w:hAnsi="Times New Roman"/>
          <w:sz w:val="28"/>
        </w:rPr>
        <w:t>бюджетов городских, сельских поселений</w:t>
      </w:r>
      <w:r>
        <w:rPr>
          <w:rFonts w:ascii="Times New Roman" w:hAnsi="Times New Roman"/>
          <w:sz w:val="28"/>
        </w:rPr>
        <w:t xml:space="preserve"> – 28,2 </w:t>
      </w:r>
      <w:r>
        <w:rPr>
          <w:rFonts w:ascii="Times New Roman" w:hAnsi="Times New Roman"/>
          <w:sz w:val="28"/>
        </w:rPr>
        <w:t>тыс. рублей</w:t>
      </w:r>
    </w:p>
    <w:p w14:paraId="5C020000">
      <w:pPr>
        <w:widowControl w:val="1"/>
        <w:spacing w:after="0" w:line="240" w:lineRule="auto"/>
        <w:ind w:firstLine="708"/>
        <w:jc w:val="both"/>
        <w:rPr>
          <w:rFonts w:ascii="Times New Roman" w:hAnsi="Times New Roman"/>
          <w:sz w:val="28"/>
        </w:rPr>
      </w:pPr>
      <w:r>
        <w:rPr>
          <w:rFonts w:ascii="Times New Roman" w:hAnsi="Times New Roman"/>
          <w:sz w:val="28"/>
        </w:rPr>
        <w:t xml:space="preserve">План ассигнований в соответствии с решением Собрания депутатов Белокалитвинского района от 24.12.2024 № 186 «О бюджете на 2025 год и на плановый период 2026 и 2027 годов» составил </w:t>
      </w:r>
      <w:r>
        <w:rPr>
          <w:rFonts w:ascii="Times New Roman" w:hAnsi="Times New Roman"/>
          <w:sz w:val="28"/>
        </w:rPr>
        <w:t>6</w:t>
      </w:r>
      <w:r>
        <w:rPr>
          <w:rFonts w:ascii="Times New Roman" w:hAnsi="Times New Roman"/>
          <w:sz w:val="28"/>
        </w:rPr>
        <w:t>3</w:t>
      </w:r>
      <w:r>
        <w:rPr>
          <w:rFonts w:ascii="Times New Roman" w:hAnsi="Times New Roman"/>
          <w:sz w:val="28"/>
        </w:rPr>
        <w:t xml:space="preserve"> </w:t>
      </w:r>
      <w:r>
        <w:rPr>
          <w:rFonts w:ascii="Times New Roman" w:hAnsi="Times New Roman"/>
          <w:sz w:val="28"/>
        </w:rPr>
        <w:t>532</w:t>
      </w:r>
      <w:r>
        <w:rPr>
          <w:rFonts w:ascii="Times New Roman" w:hAnsi="Times New Roman"/>
          <w:sz w:val="28"/>
        </w:rPr>
        <w:t>,</w:t>
      </w:r>
      <w:r>
        <w:rPr>
          <w:rFonts w:ascii="Times New Roman" w:hAnsi="Times New Roman"/>
          <w:sz w:val="28"/>
        </w:rPr>
        <w:t>3</w:t>
      </w:r>
      <w:r>
        <w:rPr>
          <w:rFonts w:ascii="Times New Roman" w:hAnsi="Times New Roman"/>
          <w:sz w:val="28"/>
        </w:rPr>
        <w:t xml:space="preserve"> тыс. рублей. В соответствии со сводной бюджетной росписью – </w:t>
      </w:r>
      <w:r>
        <w:rPr>
          <w:rFonts w:ascii="Times New Roman" w:hAnsi="Times New Roman"/>
          <w:sz w:val="28"/>
        </w:rPr>
        <w:t>6</w:t>
      </w:r>
      <w:r>
        <w:rPr>
          <w:rFonts w:ascii="Times New Roman" w:hAnsi="Times New Roman"/>
          <w:sz w:val="28"/>
        </w:rPr>
        <w:t>3</w:t>
      </w:r>
      <w:r>
        <w:rPr>
          <w:rFonts w:ascii="Times New Roman" w:hAnsi="Times New Roman"/>
          <w:sz w:val="28"/>
        </w:rPr>
        <w:t xml:space="preserve"> </w:t>
      </w:r>
      <w:r>
        <w:rPr>
          <w:rFonts w:ascii="Times New Roman" w:hAnsi="Times New Roman"/>
          <w:sz w:val="28"/>
        </w:rPr>
        <w:t>532</w:t>
      </w:r>
      <w:r>
        <w:rPr>
          <w:rFonts w:ascii="Times New Roman" w:hAnsi="Times New Roman"/>
          <w:sz w:val="28"/>
        </w:rPr>
        <w:t>,</w:t>
      </w:r>
      <w:r>
        <w:rPr>
          <w:rFonts w:ascii="Times New Roman" w:hAnsi="Times New Roman"/>
          <w:sz w:val="28"/>
        </w:rPr>
        <w:t>3</w:t>
      </w:r>
      <w:r>
        <w:rPr>
          <w:rFonts w:ascii="Times New Roman" w:hAnsi="Times New Roman"/>
          <w:sz w:val="28"/>
        </w:rPr>
        <w:t xml:space="preserve"> тыс. рублей, в том числе по источникам финансирования: </w:t>
      </w:r>
    </w:p>
    <w:p w14:paraId="5D020000">
      <w:pPr>
        <w:widowControl w:val="1"/>
        <w:spacing w:after="0" w:line="240" w:lineRule="auto"/>
        <w:ind w:firstLine="708"/>
        <w:jc w:val="both"/>
        <w:rPr>
          <w:rFonts w:ascii="Times New Roman" w:hAnsi="Times New Roman"/>
          <w:sz w:val="28"/>
        </w:rPr>
      </w:pPr>
      <w:r>
        <w:rPr>
          <w:rFonts w:ascii="Times New Roman" w:hAnsi="Times New Roman"/>
          <w:sz w:val="28"/>
        </w:rPr>
        <w:t xml:space="preserve">местный бюджет – </w:t>
      </w:r>
      <w:r>
        <w:rPr>
          <w:rFonts w:ascii="Times New Roman" w:hAnsi="Times New Roman"/>
          <w:sz w:val="28"/>
        </w:rPr>
        <w:t>55</w:t>
      </w:r>
      <w:r>
        <w:rPr>
          <w:rFonts w:ascii="Times New Roman" w:hAnsi="Times New Roman"/>
          <w:sz w:val="28"/>
        </w:rPr>
        <w:t xml:space="preserve"> </w:t>
      </w:r>
      <w:r>
        <w:rPr>
          <w:rFonts w:ascii="Times New Roman" w:hAnsi="Times New Roman"/>
          <w:sz w:val="28"/>
        </w:rPr>
        <w:t>330</w:t>
      </w:r>
      <w:r>
        <w:rPr>
          <w:rFonts w:ascii="Times New Roman" w:hAnsi="Times New Roman"/>
          <w:sz w:val="28"/>
        </w:rPr>
        <w:t>,</w:t>
      </w:r>
      <w:r>
        <w:rPr>
          <w:rFonts w:ascii="Times New Roman" w:hAnsi="Times New Roman"/>
          <w:sz w:val="28"/>
        </w:rPr>
        <w:t>8</w:t>
      </w:r>
      <w:r>
        <w:rPr>
          <w:rFonts w:ascii="Times New Roman" w:hAnsi="Times New Roman"/>
          <w:sz w:val="28"/>
        </w:rPr>
        <w:t xml:space="preserve"> тыс. рублей</w:t>
      </w:r>
    </w:p>
    <w:p w14:paraId="5E020000">
      <w:pPr>
        <w:widowControl w:val="1"/>
        <w:spacing w:after="0" w:line="240" w:lineRule="auto"/>
        <w:ind w:firstLine="708"/>
        <w:jc w:val="both"/>
        <w:rPr>
          <w:rFonts w:ascii="Times New Roman" w:hAnsi="Times New Roman"/>
          <w:sz w:val="28"/>
        </w:rPr>
      </w:pPr>
      <w:r>
        <w:rPr>
          <w:rFonts w:ascii="Times New Roman" w:hAnsi="Times New Roman"/>
          <w:sz w:val="28"/>
        </w:rPr>
        <w:t xml:space="preserve">областной бюджет – </w:t>
      </w:r>
      <w:r>
        <w:rPr>
          <w:rFonts w:ascii="Times New Roman" w:hAnsi="Times New Roman"/>
          <w:sz w:val="28"/>
        </w:rPr>
        <w:t>8173</w:t>
      </w:r>
      <w:r>
        <w:rPr>
          <w:rFonts w:ascii="Times New Roman" w:hAnsi="Times New Roman"/>
          <w:sz w:val="28"/>
        </w:rPr>
        <w:t>,</w:t>
      </w:r>
      <w:r>
        <w:rPr>
          <w:rFonts w:ascii="Times New Roman" w:hAnsi="Times New Roman"/>
          <w:sz w:val="28"/>
        </w:rPr>
        <w:t xml:space="preserve">3 </w:t>
      </w:r>
      <w:r>
        <w:rPr>
          <w:rFonts w:ascii="Times New Roman" w:hAnsi="Times New Roman"/>
          <w:sz w:val="28"/>
        </w:rPr>
        <w:t>тыс. рублей</w:t>
      </w:r>
    </w:p>
    <w:p w14:paraId="5F020000">
      <w:pPr>
        <w:widowControl w:val="1"/>
        <w:spacing w:after="0" w:line="240" w:lineRule="auto"/>
        <w:ind w:firstLine="708"/>
        <w:jc w:val="both"/>
        <w:rPr>
          <w:rFonts w:ascii="Times New Roman" w:hAnsi="Times New Roman"/>
          <w:sz w:val="28"/>
        </w:rPr>
      </w:pPr>
      <w:r>
        <w:rPr>
          <w:rFonts w:ascii="Times New Roman" w:hAnsi="Times New Roman"/>
          <w:sz w:val="28"/>
        </w:rPr>
        <w:t xml:space="preserve">внебюджетные источники – </w:t>
      </w:r>
      <w:r>
        <w:rPr>
          <w:rFonts w:ascii="Times New Roman" w:hAnsi="Times New Roman"/>
          <w:sz w:val="28"/>
        </w:rPr>
        <w:t>0</w:t>
      </w:r>
      <w:r>
        <w:rPr>
          <w:rFonts w:ascii="Times New Roman" w:hAnsi="Times New Roman"/>
          <w:sz w:val="28"/>
        </w:rPr>
        <w:t>,0 тыс. рублей</w:t>
      </w:r>
    </w:p>
    <w:p w14:paraId="60020000">
      <w:pPr>
        <w:widowControl w:val="1"/>
        <w:spacing w:after="0" w:line="240" w:lineRule="auto"/>
        <w:ind w:firstLine="708"/>
        <w:jc w:val="both"/>
        <w:rPr>
          <w:rFonts w:ascii="Times New Roman" w:hAnsi="Times New Roman"/>
          <w:sz w:val="28"/>
        </w:rPr>
      </w:pPr>
      <w:r>
        <w:rPr>
          <w:rFonts w:ascii="Times New Roman" w:hAnsi="Times New Roman"/>
          <w:sz w:val="28"/>
        </w:rPr>
        <w:t>с</w:t>
      </w:r>
      <w:r>
        <w:rPr>
          <w:rFonts w:ascii="Times New Roman" w:hAnsi="Times New Roman"/>
          <w:sz w:val="28"/>
        </w:rPr>
        <w:t xml:space="preserve">редства </w:t>
      </w:r>
      <w:r>
        <w:rPr>
          <w:rFonts w:ascii="Times New Roman" w:hAnsi="Times New Roman"/>
          <w:sz w:val="28"/>
        </w:rPr>
        <w:t>бюджетов городских, сельских поселений</w:t>
      </w:r>
      <w:r>
        <w:rPr>
          <w:rFonts w:ascii="Times New Roman" w:hAnsi="Times New Roman"/>
          <w:sz w:val="28"/>
        </w:rPr>
        <w:t xml:space="preserve"> – 28,2 </w:t>
      </w:r>
      <w:r>
        <w:rPr>
          <w:rFonts w:ascii="Times New Roman" w:hAnsi="Times New Roman"/>
          <w:sz w:val="28"/>
        </w:rPr>
        <w:t>тыс. рублей</w:t>
      </w:r>
    </w:p>
    <w:p w14:paraId="61020000">
      <w:pPr>
        <w:widowControl w:val="1"/>
        <w:spacing w:after="0" w:line="240" w:lineRule="auto"/>
        <w:ind w:firstLine="708"/>
        <w:jc w:val="both"/>
        <w:rPr>
          <w:rFonts w:ascii="Times New Roman" w:hAnsi="Times New Roman"/>
          <w:sz w:val="28"/>
        </w:rPr>
      </w:pPr>
      <w:r>
        <w:rPr>
          <w:rFonts w:ascii="Times New Roman" w:hAnsi="Times New Roman"/>
          <w:sz w:val="28"/>
        </w:rPr>
        <w:t xml:space="preserve">Исполнение расходов по муниципальной программе составило </w:t>
      </w:r>
      <w:r>
        <w:rPr>
          <w:rFonts w:ascii="Times New Roman" w:hAnsi="Times New Roman"/>
          <w:sz w:val="28"/>
        </w:rPr>
        <w:t>63</w:t>
      </w:r>
      <w:r>
        <w:rPr>
          <w:rFonts w:ascii="Times New Roman" w:hAnsi="Times New Roman"/>
          <w:sz w:val="28"/>
        </w:rPr>
        <w:t xml:space="preserve"> </w:t>
      </w:r>
      <w:r>
        <w:rPr>
          <w:rFonts w:ascii="Times New Roman" w:hAnsi="Times New Roman"/>
          <w:sz w:val="28"/>
        </w:rPr>
        <w:t>605</w:t>
      </w:r>
      <w:r>
        <w:rPr>
          <w:rFonts w:ascii="Times New Roman" w:hAnsi="Times New Roman"/>
          <w:sz w:val="28"/>
        </w:rPr>
        <w:t>,</w:t>
      </w:r>
      <w:r>
        <w:rPr>
          <w:rFonts w:ascii="Times New Roman" w:hAnsi="Times New Roman"/>
          <w:sz w:val="28"/>
        </w:rPr>
        <w:t>9</w:t>
      </w:r>
      <w:r>
        <w:rPr>
          <w:rFonts w:ascii="Times New Roman" w:hAnsi="Times New Roman"/>
          <w:sz w:val="28"/>
        </w:rPr>
        <w:t xml:space="preserve"> тыс. рублей, в том числе по источникам финансирования:</w:t>
      </w:r>
    </w:p>
    <w:p w14:paraId="62020000">
      <w:pPr>
        <w:widowControl w:val="1"/>
        <w:spacing w:after="0" w:line="240" w:lineRule="auto"/>
        <w:ind w:firstLine="708"/>
        <w:jc w:val="both"/>
        <w:rPr>
          <w:rFonts w:ascii="Times New Roman" w:hAnsi="Times New Roman"/>
          <w:sz w:val="28"/>
        </w:rPr>
      </w:pPr>
      <w:r>
        <w:rPr>
          <w:rFonts w:ascii="Times New Roman" w:hAnsi="Times New Roman"/>
          <w:sz w:val="28"/>
        </w:rPr>
        <w:t xml:space="preserve">местный бюджет – </w:t>
      </w:r>
      <w:r>
        <w:rPr>
          <w:rFonts w:ascii="Times New Roman" w:hAnsi="Times New Roman"/>
          <w:sz w:val="28"/>
        </w:rPr>
        <w:t>54</w:t>
      </w:r>
      <w:r>
        <w:rPr>
          <w:rFonts w:ascii="Times New Roman" w:hAnsi="Times New Roman"/>
          <w:sz w:val="28"/>
        </w:rPr>
        <w:t xml:space="preserve"> </w:t>
      </w:r>
      <w:r>
        <w:rPr>
          <w:rFonts w:ascii="Times New Roman" w:hAnsi="Times New Roman"/>
          <w:sz w:val="28"/>
        </w:rPr>
        <w:t>941</w:t>
      </w:r>
      <w:r>
        <w:rPr>
          <w:rFonts w:ascii="Times New Roman" w:hAnsi="Times New Roman"/>
          <w:sz w:val="28"/>
        </w:rPr>
        <w:t>,0 тыс. рублей;</w:t>
      </w:r>
    </w:p>
    <w:p w14:paraId="63020000">
      <w:pPr>
        <w:widowControl w:val="1"/>
        <w:spacing w:after="0" w:line="240" w:lineRule="auto"/>
        <w:ind w:firstLine="708"/>
        <w:jc w:val="both"/>
        <w:rPr>
          <w:rFonts w:ascii="Times New Roman" w:hAnsi="Times New Roman"/>
          <w:sz w:val="28"/>
        </w:rPr>
      </w:pPr>
      <w:r>
        <w:rPr>
          <w:rFonts w:ascii="Times New Roman" w:hAnsi="Times New Roman"/>
          <w:sz w:val="28"/>
        </w:rPr>
        <w:t xml:space="preserve">областной бюджет – </w:t>
      </w:r>
      <w:r>
        <w:rPr>
          <w:rFonts w:ascii="Times New Roman" w:hAnsi="Times New Roman"/>
          <w:sz w:val="28"/>
        </w:rPr>
        <w:t>8173</w:t>
      </w:r>
      <w:r>
        <w:rPr>
          <w:rFonts w:ascii="Times New Roman" w:hAnsi="Times New Roman"/>
          <w:sz w:val="28"/>
        </w:rPr>
        <w:t>,</w:t>
      </w:r>
      <w:r>
        <w:rPr>
          <w:rFonts w:ascii="Times New Roman" w:hAnsi="Times New Roman"/>
          <w:sz w:val="28"/>
        </w:rPr>
        <w:t>3</w:t>
      </w:r>
      <w:r>
        <w:rPr>
          <w:rFonts w:ascii="Times New Roman" w:hAnsi="Times New Roman"/>
          <w:sz w:val="28"/>
        </w:rPr>
        <w:t xml:space="preserve"> тыс. рублей;</w:t>
      </w:r>
    </w:p>
    <w:p w14:paraId="64020000">
      <w:pPr>
        <w:widowControl w:val="1"/>
        <w:spacing w:after="0" w:line="240" w:lineRule="auto"/>
        <w:ind w:firstLine="708"/>
        <w:jc w:val="both"/>
        <w:rPr>
          <w:rFonts w:ascii="Times New Roman" w:hAnsi="Times New Roman"/>
          <w:sz w:val="28"/>
        </w:rPr>
      </w:pPr>
      <w:r>
        <w:rPr>
          <w:rFonts w:ascii="Times New Roman" w:hAnsi="Times New Roman"/>
          <w:sz w:val="28"/>
        </w:rPr>
        <w:t xml:space="preserve">внебюджетные источники – </w:t>
      </w:r>
      <w:r>
        <w:rPr>
          <w:rFonts w:ascii="Times New Roman" w:hAnsi="Times New Roman"/>
          <w:sz w:val="28"/>
        </w:rPr>
        <w:t>463</w:t>
      </w:r>
      <w:r>
        <w:rPr>
          <w:rFonts w:ascii="Times New Roman" w:hAnsi="Times New Roman"/>
          <w:sz w:val="28"/>
        </w:rPr>
        <w:t>,</w:t>
      </w:r>
      <w:r>
        <w:rPr>
          <w:rFonts w:ascii="Times New Roman" w:hAnsi="Times New Roman"/>
          <w:sz w:val="28"/>
        </w:rPr>
        <w:t>4</w:t>
      </w:r>
      <w:r>
        <w:rPr>
          <w:rFonts w:ascii="Times New Roman" w:hAnsi="Times New Roman"/>
          <w:sz w:val="28"/>
        </w:rPr>
        <w:t xml:space="preserve"> тыс. рублей</w:t>
      </w:r>
      <w:r>
        <w:rPr>
          <w:rFonts w:ascii="Times New Roman" w:hAnsi="Times New Roman"/>
          <w:sz w:val="28"/>
        </w:rPr>
        <w:t>;</w:t>
      </w:r>
    </w:p>
    <w:p w14:paraId="65020000">
      <w:pPr>
        <w:widowControl w:val="1"/>
        <w:spacing w:after="0" w:line="240" w:lineRule="auto"/>
        <w:ind w:firstLine="708"/>
        <w:jc w:val="both"/>
        <w:rPr>
          <w:rFonts w:ascii="Times New Roman" w:hAnsi="Times New Roman"/>
          <w:sz w:val="28"/>
        </w:rPr>
      </w:pPr>
      <w:r>
        <w:rPr>
          <w:rFonts w:ascii="Times New Roman" w:hAnsi="Times New Roman"/>
          <w:sz w:val="28"/>
        </w:rPr>
        <w:t xml:space="preserve">средства бюджета поселений – 28,2 </w:t>
      </w:r>
      <w:r>
        <w:rPr>
          <w:rFonts w:ascii="Times New Roman" w:hAnsi="Times New Roman"/>
          <w:sz w:val="28"/>
        </w:rPr>
        <w:t>тыс. рублей</w:t>
      </w:r>
      <w:r>
        <w:rPr>
          <w:rFonts w:ascii="Times New Roman" w:hAnsi="Times New Roman"/>
          <w:sz w:val="28"/>
        </w:rPr>
        <w:t>.</w:t>
      </w:r>
    </w:p>
    <w:p w14:paraId="66020000">
      <w:pPr>
        <w:widowControl w:val="1"/>
        <w:spacing w:after="0" w:line="240" w:lineRule="auto"/>
        <w:ind w:firstLine="708"/>
        <w:jc w:val="both"/>
        <w:rPr>
          <w:rFonts w:ascii="Times New Roman" w:hAnsi="Times New Roman"/>
          <w:sz w:val="28"/>
        </w:rPr>
      </w:pPr>
      <w:r>
        <w:rPr>
          <w:rFonts w:ascii="Times New Roman" w:hAnsi="Times New Roman"/>
          <w:sz w:val="28"/>
        </w:rPr>
        <w:t xml:space="preserve">Объем неосвоенных бюджетных ассигнований местного бюджета </w:t>
      </w:r>
    </w:p>
    <w:p w14:paraId="67020000">
      <w:pPr>
        <w:widowControl w:val="1"/>
        <w:spacing w:after="0" w:line="240" w:lineRule="auto"/>
        <w:ind w:firstLine="708"/>
        <w:jc w:val="both"/>
        <w:rPr>
          <w:rFonts w:ascii="Times New Roman" w:hAnsi="Times New Roman"/>
          <w:sz w:val="28"/>
        </w:rPr>
      </w:pPr>
      <w:r>
        <w:rPr>
          <w:rFonts w:ascii="Times New Roman" w:hAnsi="Times New Roman"/>
          <w:sz w:val="28"/>
        </w:rPr>
        <w:t xml:space="preserve">и безвозмездных поступлений в местный бюджет составил </w:t>
      </w:r>
      <w:r>
        <w:rPr>
          <w:rFonts w:ascii="Times New Roman" w:hAnsi="Times New Roman"/>
          <w:sz w:val="28"/>
        </w:rPr>
        <w:t>636</w:t>
      </w:r>
      <w:r>
        <w:rPr>
          <w:rFonts w:ascii="Times New Roman" w:hAnsi="Times New Roman"/>
          <w:sz w:val="28"/>
        </w:rPr>
        <w:t>,</w:t>
      </w:r>
      <w:r>
        <w:rPr>
          <w:rFonts w:ascii="Times New Roman" w:hAnsi="Times New Roman"/>
          <w:sz w:val="28"/>
        </w:rPr>
        <w:t>4</w:t>
      </w:r>
      <w:r>
        <w:rPr>
          <w:rFonts w:ascii="Times New Roman" w:hAnsi="Times New Roman"/>
          <w:sz w:val="28"/>
        </w:rPr>
        <w:t xml:space="preserve"> тыс. рублей.</w:t>
      </w:r>
    </w:p>
    <w:p w14:paraId="68020000">
      <w:pPr>
        <w:widowControl w:val="1"/>
        <w:spacing w:after="0" w:line="240" w:lineRule="auto"/>
        <w:ind w:firstLine="709"/>
        <w:jc w:val="both"/>
        <w:rPr>
          <w:rFonts w:ascii="Times New Roman" w:hAnsi="Times New Roman"/>
          <w:sz w:val="28"/>
        </w:rPr>
      </w:pPr>
      <w:r>
        <w:rPr>
          <w:rFonts w:ascii="Times New Roman" w:hAnsi="Times New Roman"/>
          <w:sz w:val="28"/>
        </w:rPr>
        <w:t>Муниципальной</w:t>
      </w:r>
      <w:r>
        <w:rPr>
          <w:rFonts w:ascii="Times New Roman" w:hAnsi="Times New Roman"/>
          <w:b w:val="1"/>
          <w:sz w:val="28"/>
        </w:rPr>
        <w:t xml:space="preserve"> </w:t>
      </w:r>
      <w:r>
        <w:rPr>
          <w:rFonts w:ascii="Times New Roman" w:hAnsi="Times New Roman"/>
          <w:sz w:val="28"/>
        </w:rPr>
        <w:t>программой и структурными элементами муниципальной</w:t>
      </w:r>
      <w:r>
        <w:rPr>
          <w:rFonts w:ascii="Times New Roman" w:hAnsi="Times New Roman"/>
          <w:b w:val="1"/>
          <w:sz w:val="28"/>
        </w:rPr>
        <w:t xml:space="preserve"> </w:t>
      </w:r>
      <w:r>
        <w:rPr>
          <w:rFonts w:ascii="Times New Roman" w:hAnsi="Times New Roman"/>
          <w:sz w:val="28"/>
        </w:rPr>
        <w:t>программы предусмотрено</w:t>
      </w:r>
      <w:r>
        <w:rPr>
          <w:rFonts w:ascii="Times New Roman" w:hAnsi="Times New Roman"/>
          <w:sz w:val="28"/>
        </w:rPr>
        <w:t xml:space="preserve"> 3 показателя</w:t>
      </w:r>
      <w:r>
        <w:rPr>
          <w:rFonts w:ascii="Times New Roman" w:hAnsi="Times New Roman"/>
          <w:sz w:val="28"/>
        </w:rPr>
        <w:t>:</w:t>
      </w:r>
    </w:p>
    <w:p w14:paraId="69020000">
      <w:pPr>
        <w:widowControl w:val="1"/>
        <w:spacing w:after="0" w:line="240" w:lineRule="auto"/>
        <w:ind w:firstLine="709"/>
        <w:jc w:val="both"/>
        <w:rPr>
          <w:rFonts w:ascii="Times New Roman" w:hAnsi="Times New Roman"/>
          <w:sz w:val="28"/>
        </w:rPr>
      </w:pPr>
      <w:r>
        <w:rPr>
          <w:rFonts w:ascii="Times New Roman" w:hAnsi="Times New Roman"/>
          <w:sz w:val="28"/>
        </w:rPr>
        <w:t>Показатель 1.1.</w:t>
      </w:r>
      <w:r>
        <w:rPr>
          <w:rFonts w:ascii="Times New Roman" w:hAnsi="Times New Roman"/>
          <w:color w:val="000000"/>
        </w:rPr>
        <w:t xml:space="preserve"> </w:t>
      </w:r>
      <w:r>
        <w:rPr>
          <w:rFonts w:ascii="Times New Roman" w:hAnsi="Times New Roman"/>
          <w:color w:val="000000"/>
          <w:sz w:val="28"/>
        </w:rPr>
        <w:t>«</w:t>
      </w:r>
      <w:r>
        <w:rPr>
          <w:rFonts w:ascii="Times New Roman" w:hAnsi="Times New Roman"/>
          <w:sz w:val="28"/>
        </w:rPr>
        <w:t>Доля рабочих мест в органах местного самоуправления, включенных в межведомственную систему электронного документооборота и делопроизводства</w:t>
      </w:r>
      <w:r>
        <w:rPr>
          <w:rFonts w:ascii="Times New Roman" w:hAnsi="Times New Roman"/>
          <w:sz w:val="28"/>
        </w:rPr>
        <w:t>»</w:t>
      </w:r>
      <w:r>
        <w:rPr>
          <w:rFonts w:ascii="Times New Roman" w:hAnsi="Times New Roman"/>
          <w:sz w:val="28"/>
        </w:rPr>
        <w:t xml:space="preserve"> - плановое значение: </w:t>
      </w:r>
      <w:r>
        <w:rPr>
          <w:rFonts w:ascii="Times New Roman" w:hAnsi="Times New Roman"/>
          <w:sz w:val="28"/>
        </w:rPr>
        <w:t>10</w:t>
      </w:r>
      <w:r>
        <w:rPr>
          <w:rFonts w:ascii="Times New Roman" w:hAnsi="Times New Roman"/>
          <w:sz w:val="28"/>
        </w:rPr>
        <w:t xml:space="preserve">0,0% фактическое значение(оценочно): </w:t>
      </w:r>
      <w:r>
        <w:rPr>
          <w:rFonts w:ascii="Times New Roman" w:hAnsi="Times New Roman"/>
          <w:sz w:val="28"/>
        </w:rPr>
        <w:t>100</w:t>
      </w:r>
      <w:r>
        <w:rPr>
          <w:rFonts w:ascii="Times New Roman" w:hAnsi="Times New Roman"/>
          <w:sz w:val="28"/>
        </w:rPr>
        <w:t xml:space="preserve">,0. Показатель достигнут в результате </w:t>
      </w:r>
      <w:r>
        <w:rPr>
          <w:rFonts w:ascii="Times New Roman" w:hAnsi="Times New Roman"/>
          <w:sz w:val="28"/>
        </w:rPr>
        <w:t>приобретен</w:t>
      </w:r>
      <w:r>
        <w:rPr>
          <w:rFonts w:ascii="Times New Roman" w:hAnsi="Times New Roman"/>
          <w:sz w:val="28"/>
        </w:rPr>
        <w:t>ия</w:t>
      </w:r>
      <w:r>
        <w:rPr>
          <w:rFonts w:ascii="Times New Roman" w:hAnsi="Times New Roman"/>
          <w:sz w:val="28"/>
        </w:rPr>
        <w:t xml:space="preserve"> товар</w:t>
      </w:r>
      <w:r>
        <w:rPr>
          <w:rFonts w:ascii="Times New Roman" w:hAnsi="Times New Roman"/>
          <w:sz w:val="28"/>
        </w:rPr>
        <w:t>ов</w:t>
      </w:r>
      <w:r>
        <w:rPr>
          <w:rFonts w:ascii="Times New Roman" w:hAnsi="Times New Roman"/>
          <w:sz w:val="28"/>
        </w:rPr>
        <w:t xml:space="preserve"> и услуг для обеспечения функционирования телекоммуникационной инфраструктуры органов местного самоуправления Белокалитвинского района</w:t>
      </w:r>
      <w:r>
        <w:rPr>
          <w:rFonts w:ascii="Times New Roman" w:hAnsi="Times New Roman"/>
          <w:sz w:val="28"/>
        </w:rPr>
        <w:t>.</w:t>
      </w:r>
    </w:p>
    <w:p w14:paraId="6A020000">
      <w:pPr>
        <w:widowControl w:val="1"/>
        <w:spacing w:after="0" w:line="240" w:lineRule="auto"/>
        <w:ind w:firstLine="709"/>
        <w:jc w:val="both"/>
        <w:rPr>
          <w:rFonts w:ascii="Times New Roman" w:hAnsi="Times New Roman"/>
          <w:sz w:val="28"/>
        </w:rPr>
      </w:pPr>
      <w:r>
        <w:rPr>
          <w:rFonts w:ascii="Times New Roman" w:hAnsi="Times New Roman"/>
          <w:sz w:val="28"/>
        </w:rPr>
        <w:t>Показатель 1.</w:t>
      </w:r>
      <w:r>
        <w:rPr>
          <w:rFonts w:ascii="Times New Roman" w:hAnsi="Times New Roman"/>
          <w:sz w:val="28"/>
        </w:rPr>
        <w:t>2</w:t>
      </w:r>
      <w:r>
        <w:rPr>
          <w:rFonts w:ascii="Times New Roman" w:hAnsi="Times New Roman"/>
          <w:sz w:val="28"/>
        </w:rPr>
        <w:t xml:space="preserve"> </w:t>
      </w:r>
      <w:r>
        <w:rPr>
          <w:rFonts w:ascii="Times New Roman" w:hAnsi="Times New Roman"/>
          <w:sz w:val="28"/>
        </w:rPr>
        <w:t>«</w:t>
      </w:r>
      <w:r>
        <w:rPr>
          <w:rFonts w:ascii="Times New Roman" w:hAnsi="Times New Roman"/>
          <w:sz w:val="28"/>
        </w:rPr>
        <w:t>Доля граждан, имеющих доступ к получению государственных и муниципальных услуг по принципу «одного окна» по месту пребывания на базе муниципального автономного учреждения «Многофункционального центра предоставления государственных и муниципальных услуг» Белокалитвинского района, в общей численности населения Белокалитвинского района</w:t>
      </w:r>
      <w:r>
        <w:rPr>
          <w:rFonts w:ascii="Times New Roman" w:hAnsi="Times New Roman"/>
          <w:sz w:val="28"/>
        </w:rPr>
        <w:t>»</w:t>
      </w:r>
      <w:r>
        <w:rPr>
          <w:rFonts w:ascii="Times New Roman" w:hAnsi="Times New Roman"/>
          <w:sz w:val="28"/>
        </w:rPr>
        <w:t xml:space="preserve"> - плановое значение: </w:t>
      </w:r>
      <w:r>
        <w:rPr>
          <w:rFonts w:ascii="Times New Roman" w:hAnsi="Times New Roman"/>
          <w:sz w:val="28"/>
        </w:rPr>
        <w:t>100</w:t>
      </w:r>
      <w:r>
        <w:rPr>
          <w:rFonts w:ascii="Times New Roman" w:hAnsi="Times New Roman"/>
          <w:sz w:val="28"/>
        </w:rPr>
        <w:t xml:space="preserve">,0 %, фактическое значение (оценочно): </w:t>
      </w:r>
      <w:r>
        <w:rPr>
          <w:rFonts w:ascii="Times New Roman" w:hAnsi="Times New Roman"/>
          <w:sz w:val="28"/>
        </w:rPr>
        <w:t>100</w:t>
      </w:r>
      <w:r>
        <w:rPr>
          <w:rFonts w:ascii="Times New Roman" w:hAnsi="Times New Roman"/>
          <w:sz w:val="28"/>
        </w:rPr>
        <w:t>,0 %.</w:t>
      </w:r>
    </w:p>
    <w:p w14:paraId="6B020000">
      <w:pPr>
        <w:widowControl w:val="1"/>
        <w:spacing w:after="0" w:line="240" w:lineRule="auto"/>
        <w:ind w:firstLine="709"/>
        <w:jc w:val="both"/>
        <w:rPr>
          <w:rFonts w:ascii="Times New Roman" w:hAnsi="Times New Roman"/>
          <w:sz w:val="28"/>
        </w:rPr>
      </w:pPr>
      <w:r>
        <w:rPr>
          <w:rFonts w:ascii="Times New Roman" w:hAnsi="Times New Roman"/>
          <w:sz w:val="28"/>
        </w:rPr>
        <w:t xml:space="preserve">Показатель 1.3 </w:t>
      </w:r>
      <w:r>
        <w:rPr>
          <w:rFonts w:ascii="Times New Roman" w:hAnsi="Times New Roman"/>
          <w:sz w:val="28"/>
        </w:rPr>
        <w:t>«</w:t>
      </w:r>
      <w:r>
        <w:rPr>
          <w:rFonts w:ascii="Times New Roman" w:hAnsi="Times New Roman"/>
          <w:sz w:val="28"/>
        </w:rPr>
        <w:t>Доля муниципальных услуг, предоставление которых организовано на базе муниципального автономного учреждения «Многофункционального центра предоставления государственных и муниципальных услуг» Белокалитвинского района, в общем количестве муниципальных услуг, предоставляемых в МФЦ в соответствии с разделом IV Реестра муниципальных услуг Белокалитвинского района</w:t>
      </w:r>
      <w:r>
        <w:rPr>
          <w:rFonts w:ascii="Times New Roman" w:hAnsi="Times New Roman"/>
          <w:sz w:val="28"/>
        </w:rPr>
        <w:t xml:space="preserve">» - плановое значение: 100%, фактическое значение (оценочно): 100,0 %. </w:t>
      </w:r>
    </w:p>
    <w:p w14:paraId="6C020000">
      <w:pPr>
        <w:widowControl w:val="1"/>
        <w:spacing w:after="0" w:line="240" w:lineRule="auto"/>
        <w:ind w:firstLine="709"/>
        <w:jc w:val="both"/>
        <w:rPr>
          <w:rFonts w:ascii="Times New Roman" w:hAnsi="Times New Roman"/>
          <w:sz w:val="28"/>
        </w:rPr>
      </w:pPr>
      <w:r>
        <w:rPr>
          <w:rFonts w:ascii="Times New Roman" w:hAnsi="Times New Roman"/>
          <w:sz w:val="28"/>
        </w:rPr>
        <w:t>Реализация муниципальной</w:t>
      </w:r>
      <w:r>
        <w:rPr>
          <w:rFonts w:ascii="Times New Roman" w:hAnsi="Times New Roman"/>
          <w:b w:val="1"/>
          <w:sz w:val="28"/>
        </w:rPr>
        <w:t xml:space="preserve"> </w:t>
      </w:r>
      <w:r>
        <w:rPr>
          <w:rFonts w:ascii="Times New Roman" w:hAnsi="Times New Roman"/>
          <w:sz w:val="28"/>
        </w:rPr>
        <w:t>программы признается э</w:t>
      </w:r>
      <w:r>
        <w:rPr>
          <w:rFonts w:ascii="Times New Roman" w:hAnsi="Times New Roman"/>
          <w:sz w:val="28"/>
        </w:rPr>
        <w:t>ффективной с категорией «</w:t>
      </w:r>
      <w:r>
        <w:rPr>
          <w:rFonts w:ascii="Times New Roman" w:hAnsi="Times New Roman"/>
          <w:sz w:val="28"/>
        </w:rPr>
        <w:t xml:space="preserve">высокая </w:t>
      </w:r>
      <w:r>
        <w:rPr>
          <w:rFonts w:ascii="Times New Roman" w:hAnsi="Times New Roman"/>
          <w:sz w:val="28"/>
        </w:rPr>
        <w:t>степень эффективности реализации».</w:t>
      </w:r>
    </w:p>
    <w:p w14:paraId="6D020000">
      <w:pPr>
        <w:widowControl w:val="1"/>
        <w:spacing w:after="0" w:line="240" w:lineRule="auto"/>
        <w:ind w:firstLine="709"/>
        <w:jc w:val="both"/>
        <w:rPr>
          <w:rFonts w:ascii="Times New Roman" w:hAnsi="Times New Roman"/>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Информационное общество</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47</w:t>
      </w:r>
      <w:r>
        <w:rPr>
          <w:rFonts w:ascii="Times New Roman" w:hAnsi="Times New Roman"/>
          <w:sz w:val="28"/>
        </w:rPr>
        <w:t>5</w:t>
      </w:r>
      <w:r>
        <w:rPr>
          <w:rFonts w:ascii="Times New Roman" w:hAnsi="Times New Roman"/>
          <w:sz w:val="28"/>
        </w:rPr>
        <w:t>.</w:t>
      </w:r>
    </w:p>
    <w:p w14:paraId="6E020000">
      <w:pPr>
        <w:widowControl w:val="1"/>
        <w:spacing w:after="0" w:line="240" w:lineRule="auto"/>
        <w:ind/>
        <w:jc w:val="center"/>
        <w:rPr>
          <w:rFonts w:ascii="Times New Roman" w:hAnsi="Times New Roman"/>
          <w:b w:val="1"/>
          <w:sz w:val="26"/>
        </w:rPr>
      </w:pPr>
    </w:p>
    <w:p w14:paraId="6F020000">
      <w:pPr>
        <w:widowControl w:val="1"/>
        <w:spacing w:after="0" w:line="240" w:lineRule="auto"/>
        <w:ind/>
        <w:jc w:val="center"/>
        <w:rPr>
          <w:rFonts w:ascii="Times New Roman" w:hAnsi="Times New Roman"/>
          <w:b w:val="1"/>
          <w:sz w:val="26"/>
        </w:rPr>
      </w:pPr>
      <w:r>
        <w:rPr>
          <w:rFonts w:ascii="Times New Roman" w:hAnsi="Times New Roman"/>
          <w:b w:val="1"/>
          <w:sz w:val="26"/>
        </w:rPr>
        <w:t>Муниципальная программа</w:t>
      </w:r>
      <w:r>
        <w:rPr>
          <w:rFonts w:ascii="Times New Roman" w:hAnsi="Times New Roman"/>
          <w:b w:val="1"/>
          <w:sz w:val="26"/>
        </w:rPr>
        <w:t xml:space="preserve"> «</w:t>
      </w:r>
      <w:r>
        <w:rPr>
          <w:rFonts w:ascii="Times New Roman" w:hAnsi="Times New Roman"/>
          <w:b w:val="1"/>
          <w:sz w:val="26"/>
        </w:rPr>
        <w:t>Обеспечение доступным и комфортным жильем населения Белокалитвинского района</w:t>
      </w:r>
      <w:r>
        <w:rPr>
          <w:rFonts w:ascii="Times New Roman" w:hAnsi="Times New Roman"/>
          <w:b w:val="1"/>
          <w:sz w:val="26"/>
        </w:rPr>
        <w:t>»</w:t>
      </w:r>
    </w:p>
    <w:p w14:paraId="70020000">
      <w:pPr>
        <w:widowControl w:val="1"/>
        <w:spacing w:after="0" w:line="240" w:lineRule="auto"/>
        <w:ind/>
        <w:jc w:val="center"/>
        <w:rPr>
          <w:rFonts w:ascii="Times New Roman" w:hAnsi="Times New Roman"/>
          <w:b w:val="1"/>
          <w:sz w:val="26"/>
        </w:rPr>
      </w:pPr>
    </w:p>
    <w:p w14:paraId="71020000">
      <w:pPr>
        <w:widowControl w:val="1"/>
        <w:tabs>
          <w:tab w:leader="none" w:pos="4155" w:val="left"/>
        </w:tabs>
        <w:spacing w:after="0" w:line="240" w:lineRule="auto"/>
        <w:ind w:firstLine="709"/>
        <w:jc w:val="both"/>
        <w:rPr>
          <w:rFonts w:ascii="XO Thames" w:hAnsi="XO Thames"/>
          <w:color w:val="000000"/>
          <w:sz w:val="28"/>
        </w:rPr>
      </w:pPr>
      <w:r>
        <w:rPr>
          <w:rFonts w:ascii="XO Thames" w:hAnsi="XO Thames"/>
          <w:color w:val="000000"/>
          <w:sz w:val="28"/>
        </w:rPr>
        <w:t>В целях создания условия для у</w:t>
      </w:r>
      <w:r>
        <w:rPr>
          <w:rFonts w:ascii="XO Thames" w:hAnsi="XO Thames"/>
          <w:color w:val="000000"/>
          <w:sz w:val="28"/>
        </w:rPr>
        <w:t>лучшени</w:t>
      </w:r>
      <w:r>
        <w:rPr>
          <w:rFonts w:ascii="XO Thames" w:hAnsi="XO Thames"/>
          <w:color w:val="000000"/>
          <w:sz w:val="28"/>
        </w:rPr>
        <w:t>я</w:t>
      </w:r>
      <w:r>
        <w:rPr>
          <w:rFonts w:ascii="XO Thames" w:hAnsi="XO Thames"/>
          <w:color w:val="000000"/>
          <w:sz w:val="28"/>
        </w:rPr>
        <w:t xml:space="preserve"> жилищных условий к 2030 году не менее 630 семей</w:t>
      </w:r>
      <w:r>
        <w:rPr>
          <w:rFonts w:ascii="XO Thames" w:hAnsi="XO Thames"/>
          <w:color w:val="000000"/>
          <w:sz w:val="28"/>
        </w:rPr>
        <w:t xml:space="preserve"> в</w:t>
      </w:r>
      <w:r>
        <w:rPr>
          <w:rFonts w:ascii="XO Thames" w:hAnsi="XO Thames"/>
          <w:color w:val="000000"/>
          <w:sz w:val="28"/>
        </w:rPr>
        <w:t xml:space="preserve"> рамках реализации муниципальной программы Белокалитвинского района «Обеспечение доступным и комфортным жильем населения Белокалитвинского района»</w:t>
      </w:r>
      <w:r>
        <w:rPr>
          <w:rFonts w:ascii="XO Thames" w:hAnsi="XO Thames"/>
          <w:color w:val="000000"/>
          <w:sz w:val="28"/>
        </w:rPr>
        <w:t xml:space="preserve">, </w:t>
      </w:r>
      <w:r>
        <w:rPr>
          <w:rFonts w:ascii="XO Thames" w:hAnsi="XO Thames"/>
          <w:sz w:val="28"/>
        </w:rPr>
        <w:t>утвержденной постановлением Администрации Белокалитвинского района от 0</w:t>
      </w:r>
      <w:r>
        <w:rPr>
          <w:rFonts w:ascii="XO Thames" w:hAnsi="XO Thames"/>
          <w:sz w:val="28"/>
        </w:rPr>
        <w:t>5</w:t>
      </w:r>
      <w:r>
        <w:rPr>
          <w:rFonts w:ascii="XO Thames" w:hAnsi="XO Thames"/>
          <w:sz w:val="28"/>
        </w:rPr>
        <w:t>.12.2018 № 20</w:t>
      </w:r>
      <w:r>
        <w:rPr>
          <w:rFonts w:ascii="XO Thames" w:hAnsi="XO Thames"/>
          <w:sz w:val="28"/>
        </w:rPr>
        <w:t>83</w:t>
      </w:r>
      <w:r>
        <w:rPr>
          <w:rFonts w:ascii="XO Thames" w:hAnsi="XO Thames"/>
          <w:color w:val="000000"/>
          <w:sz w:val="28"/>
        </w:rPr>
        <w:t xml:space="preserve"> (далее – </w:t>
      </w:r>
      <w:r>
        <w:rPr>
          <w:rFonts w:ascii="XO Thames" w:hAnsi="XO Thames"/>
          <w:color w:val="000000"/>
          <w:sz w:val="28"/>
        </w:rPr>
        <w:t>муниципальная п</w:t>
      </w:r>
      <w:r>
        <w:rPr>
          <w:rFonts w:ascii="XO Thames" w:hAnsi="XO Thames"/>
          <w:color w:val="000000"/>
          <w:sz w:val="28"/>
        </w:rPr>
        <w:t>рограмма)</w:t>
      </w:r>
      <w:r>
        <w:rPr>
          <w:rFonts w:ascii="XO Thames" w:hAnsi="XO Thames"/>
          <w:color w:val="000000"/>
          <w:sz w:val="28"/>
        </w:rPr>
        <w:t xml:space="preserve">, ответственным исполнителем </w:t>
      </w:r>
      <w:r>
        <w:rPr>
          <w:rFonts w:ascii="XO Thames" w:hAnsi="XO Thames"/>
          <w:color w:val="000000"/>
          <w:sz w:val="28"/>
        </w:rPr>
        <w:t>в 202</w:t>
      </w:r>
      <w:r>
        <w:rPr>
          <w:rFonts w:ascii="XO Thames" w:hAnsi="XO Thames"/>
          <w:color w:val="000000"/>
          <w:sz w:val="28"/>
        </w:rPr>
        <w:t>5</w:t>
      </w:r>
      <w:r>
        <w:rPr>
          <w:rFonts w:ascii="XO Thames" w:hAnsi="XO Thames"/>
          <w:color w:val="000000"/>
          <w:sz w:val="28"/>
        </w:rPr>
        <w:t xml:space="preserve"> году достигнут</w:t>
      </w:r>
      <w:r>
        <w:rPr>
          <w:rFonts w:ascii="XO Thames" w:hAnsi="XO Thames"/>
          <w:color w:val="000000"/>
          <w:sz w:val="28"/>
        </w:rPr>
        <w:t>ы</w:t>
      </w:r>
      <w:r>
        <w:rPr>
          <w:rFonts w:ascii="XO Thames" w:hAnsi="XO Thames"/>
          <w:color w:val="000000"/>
          <w:sz w:val="28"/>
        </w:rPr>
        <w:t xml:space="preserve"> </w:t>
      </w:r>
      <w:r>
        <w:rPr>
          <w:rFonts w:ascii="XO Thames" w:hAnsi="XO Thames"/>
          <w:color w:val="000000"/>
          <w:sz w:val="28"/>
        </w:rPr>
        <w:t>следующие результаты:</w:t>
      </w:r>
    </w:p>
    <w:p w14:paraId="72020000">
      <w:pPr>
        <w:widowControl w:val="1"/>
        <w:tabs>
          <w:tab w:leader="none" w:pos="4155" w:val="left"/>
        </w:tabs>
        <w:spacing w:after="0" w:line="240" w:lineRule="auto"/>
        <w:ind w:firstLine="709"/>
        <w:jc w:val="both"/>
        <w:rPr>
          <w:rFonts w:ascii="XO Thames" w:hAnsi="XO Thames"/>
          <w:sz w:val="28"/>
        </w:rPr>
      </w:pPr>
      <w:r>
        <w:rPr>
          <w:rFonts w:ascii="XO Thames" w:hAnsi="XO Thames"/>
          <w:sz w:val="28"/>
        </w:rPr>
        <w:t xml:space="preserve">1. </w:t>
      </w:r>
      <w:r>
        <w:rPr>
          <w:rFonts w:ascii="XO Thames" w:hAnsi="XO Thames"/>
          <w:sz w:val="28"/>
        </w:rPr>
        <w:t>Количество семей, улучшивших жилищные условия</w:t>
      </w:r>
      <w:r>
        <w:rPr>
          <w:rFonts w:ascii="XO Thames" w:hAnsi="XO Thames"/>
          <w:sz w:val="28"/>
        </w:rPr>
        <w:t xml:space="preserve"> – 3</w:t>
      </w:r>
      <w:r>
        <w:rPr>
          <w:rFonts w:ascii="XO Thames" w:hAnsi="XO Thames"/>
          <w:sz w:val="28"/>
        </w:rPr>
        <w:t>56</w:t>
      </w:r>
      <w:r>
        <w:rPr>
          <w:rFonts w:ascii="XO Thames" w:hAnsi="XO Thames"/>
          <w:sz w:val="28"/>
        </w:rPr>
        <w:t xml:space="preserve"> сем</w:t>
      </w:r>
      <w:r>
        <w:rPr>
          <w:rFonts w:ascii="XO Thames" w:hAnsi="XO Thames"/>
          <w:sz w:val="28"/>
        </w:rPr>
        <w:t>ей</w:t>
      </w:r>
      <w:r>
        <w:rPr>
          <w:rFonts w:ascii="XO Thames" w:hAnsi="XO Thames"/>
          <w:sz w:val="28"/>
        </w:rPr>
        <w:t>;</w:t>
      </w:r>
    </w:p>
    <w:p w14:paraId="73020000">
      <w:pPr>
        <w:widowControl w:val="1"/>
        <w:tabs>
          <w:tab w:leader="none" w:pos="4155" w:val="left"/>
        </w:tabs>
        <w:spacing w:after="0" w:line="240" w:lineRule="auto"/>
        <w:ind w:firstLine="709"/>
        <w:jc w:val="both"/>
        <w:rPr>
          <w:rFonts w:ascii="XO Thames" w:hAnsi="XO Thames"/>
          <w:sz w:val="28"/>
        </w:rPr>
      </w:pPr>
      <w:r>
        <w:rPr>
          <w:rFonts w:ascii="XO Thames" w:hAnsi="XO Thames"/>
          <w:sz w:val="28"/>
        </w:rPr>
        <w:t xml:space="preserve">2. </w:t>
      </w:r>
      <w:r>
        <w:rPr>
          <w:rFonts w:ascii="XO Thames" w:hAnsi="XO Thames"/>
          <w:sz w:val="28"/>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Pr>
          <w:rFonts w:ascii="XO Thames" w:hAnsi="XO Thames"/>
          <w:sz w:val="28"/>
        </w:rPr>
        <w:t xml:space="preserve"> – 30,3 %</w:t>
      </w:r>
      <w:r>
        <w:rPr>
          <w:rFonts w:ascii="XO Thames" w:hAnsi="XO Thames"/>
          <w:sz w:val="28"/>
        </w:rPr>
        <w:t>.</w:t>
      </w:r>
      <w:r>
        <w:rPr>
          <w:rFonts w:ascii="XO Thames" w:hAnsi="XO Thames"/>
          <w:sz w:val="28"/>
        </w:rPr>
        <w:t xml:space="preserve"> </w:t>
      </w:r>
    </w:p>
    <w:p w14:paraId="74020000">
      <w:pPr>
        <w:widowControl w:val="1"/>
        <w:spacing w:after="0" w:line="240" w:lineRule="auto"/>
        <w:ind w:firstLine="709"/>
        <w:jc w:val="both"/>
        <w:rPr>
          <w:rFonts w:ascii="XO Thames" w:hAnsi="XO Thames"/>
          <w:sz w:val="28"/>
        </w:rPr>
      </w:pPr>
      <w:r>
        <w:rPr>
          <w:rFonts w:ascii="XO Thames" w:hAnsi="XO Thames"/>
          <w:sz w:val="28"/>
        </w:rPr>
        <w:t xml:space="preserve">Достижению результатов в </w:t>
      </w:r>
      <w:r>
        <w:rPr>
          <w:rFonts w:ascii="XO Thames" w:hAnsi="XO Thames"/>
          <w:sz w:val="28"/>
        </w:rPr>
        <w:t>202</w:t>
      </w:r>
      <w:r>
        <w:rPr>
          <w:rFonts w:ascii="XO Thames" w:hAnsi="XO Thames"/>
          <w:sz w:val="28"/>
        </w:rPr>
        <w:t>5</w:t>
      </w:r>
      <w:r>
        <w:rPr>
          <w:rFonts w:ascii="XO Thames" w:hAnsi="XO Thames"/>
          <w:sz w:val="28"/>
        </w:rPr>
        <w:t xml:space="preserve"> году способствовала </w:t>
      </w:r>
      <w:r>
        <w:rPr>
          <w:rFonts w:ascii="XO Thames" w:hAnsi="XO Thames"/>
          <w:sz w:val="28"/>
        </w:rPr>
        <w:t xml:space="preserve">реализация ответственным исполнителем, соисполнителем и участниками </w:t>
      </w:r>
      <w:r>
        <w:rPr>
          <w:rFonts w:ascii="XO Thames" w:hAnsi="XO Thames"/>
          <w:sz w:val="28"/>
        </w:rPr>
        <w:t>муниципальной</w:t>
      </w:r>
      <w:r>
        <w:rPr>
          <w:rFonts w:ascii="XO Thames" w:hAnsi="XO Thames"/>
          <w:b w:val="1"/>
          <w:sz w:val="28"/>
        </w:rPr>
        <w:t xml:space="preserve"> </w:t>
      </w:r>
      <w:r>
        <w:rPr>
          <w:rFonts w:ascii="XO Thames" w:hAnsi="XO Thames"/>
          <w:sz w:val="28"/>
        </w:rPr>
        <w:t>(комплексной) программы мероприятий (результатов) ее структурных элементов</w:t>
      </w:r>
      <w:r>
        <w:rPr>
          <w:rFonts w:ascii="XO Thames" w:hAnsi="XO Thames"/>
          <w:sz w:val="28"/>
        </w:rPr>
        <w:t>.</w:t>
      </w:r>
    </w:p>
    <w:p w14:paraId="75020000">
      <w:pPr>
        <w:widowControl w:val="1"/>
        <w:spacing w:after="0" w:line="240" w:lineRule="auto"/>
        <w:ind w:firstLine="708"/>
        <w:jc w:val="both"/>
        <w:rPr>
          <w:rFonts w:ascii="XO Thames" w:hAnsi="XO Thames"/>
          <w:sz w:val="28"/>
        </w:rPr>
      </w:pPr>
      <w:r>
        <w:rPr>
          <w:rFonts w:ascii="XO Thames" w:hAnsi="XO Thames"/>
          <w:sz w:val="28"/>
        </w:rPr>
        <w:t>В рамках структурного элемента 1</w:t>
      </w:r>
      <w:r>
        <w:rPr>
          <w:rFonts w:ascii="XO Thames" w:hAnsi="XO Thames"/>
          <w:sz w:val="28"/>
        </w:rPr>
        <w:t xml:space="preserve"> «</w:t>
      </w:r>
      <w:r>
        <w:rPr>
          <w:rFonts w:ascii="XO Thames" w:hAnsi="XO Thames"/>
          <w:sz w:val="28"/>
        </w:rPr>
        <w:t>Муниципальный</w:t>
      </w:r>
      <w:r>
        <w:rPr>
          <w:rFonts w:ascii="XO Thames" w:hAnsi="XO Thames"/>
          <w:sz w:val="28"/>
        </w:rPr>
        <w:t xml:space="preserve"> проект </w:t>
      </w:r>
      <w:r>
        <w:rPr>
          <w:rFonts w:ascii="XO Thames" w:hAnsi="XO Thames"/>
          <w:sz w:val="28"/>
        </w:rPr>
        <w:t>«Жилье» по национальному проекту «Инфраструктура для жизни»</w:t>
      </w:r>
      <w:r>
        <w:rPr>
          <w:rFonts w:ascii="XO Thames" w:hAnsi="XO Thames"/>
          <w:sz w:val="28"/>
        </w:rPr>
        <w:t>,</w:t>
      </w:r>
      <w:r>
        <w:rPr>
          <w:rFonts w:ascii="XO Thames" w:hAnsi="XO Thames"/>
          <w:sz w:val="28"/>
        </w:rPr>
        <w:t xml:space="preserve"> </w:t>
      </w:r>
      <w:r>
        <w:rPr>
          <w:rFonts w:ascii="XO Thames" w:hAnsi="XO Thames"/>
          <w:sz w:val="28"/>
        </w:rPr>
        <w:t xml:space="preserve">предусмотрена реализация </w:t>
      </w:r>
      <w:r>
        <w:rPr>
          <w:rFonts w:ascii="XO Thames" w:hAnsi="XO Thames"/>
          <w:sz w:val="28"/>
        </w:rPr>
        <w:t>1</w:t>
      </w:r>
      <w:r>
        <w:rPr>
          <w:rFonts w:ascii="XO Thames" w:hAnsi="XO Thames"/>
          <w:sz w:val="28"/>
        </w:rPr>
        <w:t xml:space="preserve"> мероприяти</w:t>
      </w:r>
      <w:r>
        <w:rPr>
          <w:rFonts w:ascii="XO Thames" w:hAnsi="XO Thames"/>
          <w:sz w:val="28"/>
        </w:rPr>
        <w:t>я</w:t>
      </w:r>
      <w:r>
        <w:rPr>
          <w:rFonts w:ascii="XO Thames" w:hAnsi="XO Thames"/>
          <w:sz w:val="28"/>
        </w:rPr>
        <w:t xml:space="preserve"> (результат</w:t>
      </w:r>
      <w:r>
        <w:rPr>
          <w:rFonts w:ascii="XO Thames" w:hAnsi="XO Thames"/>
          <w:sz w:val="28"/>
        </w:rPr>
        <w:t>а</w:t>
      </w:r>
      <w:r>
        <w:rPr>
          <w:rFonts w:ascii="XO Thames" w:hAnsi="XO Thames"/>
          <w:sz w:val="28"/>
        </w:rPr>
        <w:t xml:space="preserve">) и </w:t>
      </w:r>
      <w:r>
        <w:rPr>
          <w:rFonts w:ascii="XO Thames" w:hAnsi="XO Thames"/>
          <w:sz w:val="28"/>
        </w:rPr>
        <w:t>2</w:t>
      </w:r>
      <w:r>
        <w:rPr>
          <w:rFonts w:ascii="XO Thames" w:hAnsi="XO Thames"/>
          <w:sz w:val="28"/>
        </w:rPr>
        <w:t xml:space="preserve"> контрольных точек.</w:t>
      </w:r>
    </w:p>
    <w:p w14:paraId="76020000">
      <w:pPr>
        <w:widowControl w:val="1"/>
        <w:spacing w:after="0" w:line="240" w:lineRule="auto"/>
        <w:ind w:firstLine="708"/>
        <w:jc w:val="both"/>
        <w:rPr>
          <w:rFonts w:ascii="XO Thames" w:hAnsi="XO Thames"/>
          <w:i w:val="1"/>
          <w:sz w:val="28"/>
        </w:rPr>
      </w:pPr>
      <w:r>
        <w:rPr>
          <w:rFonts w:ascii="XO Thames" w:hAnsi="XO Thames"/>
          <w:sz w:val="28"/>
        </w:rPr>
        <w:t>М</w:t>
      </w:r>
      <w:r>
        <w:rPr>
          <w:rFonts w:ascii="XO Thames" w:hAnsi="XO Thames"/>
          <w:sz w:val="28"/>
        </w:rPr>
        <w:t>ероприятие (результат) 1.1. «</w:t>
      </w:r>
      <w:r>
        <w:rPr>
          <w:rFonts w:ascii="XO Thames" w:hAnsi="XO Thames"/>
          <w:sz w:val="28"/>
        </w:rPr>
        <w:t>Переселены семьи, проживающие в фонде, признанном аварийным и подлежащим сносу или реконструкции</w:t>
      </w:r>
      <w:r>
        <w:rPr>
          <w:rFonts w:ascii="XO Thames" w:hAnsi="XO Thames"/>
          <w:sz w:val="28"/>
        </w:rPr>
        <w:t>»</w:t>
      </w:r>
      <w:r>
        <w:rPr>
          <w:rFonts w:ascii="XO Thames" w:hAnsi="XO Thames"/>
          <w:sz w:val="28"/>
        </w:rPr>
        <w:t xml:space="preserve"> </w:t>
      </w:r>
      <w:r>
        <w:rPr>
          <w:rFonts w:ascii="XO Thames" w:hAnsi="XO Thames"/>
          <w:sz w:val="28"/>
        </w:rPr>
        <w:t>не выполнено</w:t>
      </w:r>
      <w:r>
        <w:rPr>
          <w:rFonts w:ascii="XO Thames" w:hAnsi="XO Thames"/>
          <w:sz w:val="28"/>
        </w:rPr>
        <w:t xml:space="preserve"> в связи с безуспешным розыском 4 граждан-собственников жилых помещений, а также продолжающимся судебным процессом с 1 гражданином</w:t>
      </w:r>
      <w:r>
        <w:rPr>
          <w:rFonts w:ascii="XO Thames" w:hAnsi="XO Thames"/>
          <w:sz w:val="28"/>
        </w:rPr>
        <w:t>.</w:t>
      </w:r>
      <w:r>
        <w:rPr>
          <w:rFonts w:ascii="XO Thames" w:hAnsi="XO Thames"/>
          <w:sz w:val="28"/>
        </w:rPr>
        <w:t xml:space="preserve"> Переселено 0 семей.</w:t>
      </w:r>
    </w:p>
    <w:p w14:paraId="77020000">
      <w:pPr>
        <w:widowControl w:val="1"/>
        <w:spacing w:after="0" w:line="240" w:lineRule="auto"/>
        <w:ind w:firstLine="708"/>
        <w:jc w:val="both"/>
        <w:rPr>
          <w:rFonts w:ascii="XO Thames" w:hAnsi="XO Thames"/>
          <w:sz w:val="28"/>
        </w:rPr>
      </w:pPr>
      <w:r>
        <w:rPr>
          <w:rFonts w:ascii="XO Thames" w:hAnsi="XO Thames"/>
          <w:sz w:val="28"/>
        </w:rPr>
        <w:t xml:space="preserve">По структурному элементу </w:t>
      </w:r>
      <w:r>
        <w:rPr>
          <w:rFonts w:ascii="XO Thames" w:hAnsi="XO Thames"/>
          <w:sz w:val="28"/>
        </w:rPr>
        <w:t xml:space="preserve">1 </w:t>
      </w:r>
      <w:r>
        <w:rPr>
          <w:rFonts w:ascii="XO Thames" w:hAnsi="XO Thames"/>
          <w:sz w:val="28"/>
        </w:rPr>
        <w:t>«</w:t>
      </w:r>
      <w:r>
        <w:rPr>
          <w:rFonts w:ascii="XO Thames" w:hAnsi="XO Thames"/>
          <w:sz w:val="28"/>
        </w:rPr>
        <w:t>Муниципальный</w:t>
      </w:r>
      <w:r>
        <w:rPr>
          <w:rFonts w:ascii="XO Thames" w:hAnsi="XO Thames"/>
          <w:sz w:val="28"/>
        </w:rPr>
        <w:t xml:space="preserve"> проект </w:t>
      </w:r>
      <w:r>
        <w:rPr>
          <w:rFonts w:ascii="XO Thames" w:hAnsi="XO Thames"/>
          <w:sz w:val="28"/>
        </w:rPr>
        <w:t>«Жилье» по национальному проекту «Инфраструктура для жизни»</w:t>
      </w:r>
      <w:r>
        <w:rPr>
          <w:rFonts w:ascii="XO Thames" w:hAnsi="XO Thames"/>
          <w:sz w:val="28"/>
        </w:rPr>
        <w:t xml:space="preserve"> предусмотрено выполнение</w:t>
      </w:r>
      <w:r>
        <w:rPr>
          <w:rFonts w:ascii="XO Thames" w:hAnsi="XO Thames"/>
          <w:sz w:val="28"/>
        </w:rPr>
        <w:t xml:space="preserve"> 2</w:t>
      </w:r>
      <w:r>
        <w:rPr>
          <w:rFonts w:ascii="XO Thames" w:hAnsi="XO Thames"/>
          <w:sz w:val="28"/>
        </w:rPr>
        <w:t xml:space="preserve"> контрольных точек, из них достигнуто в установленные сроки –</w:t>
      </w:r>
      <w:r>
        <w:rPr>
          <w:rFonts w:ascii="XO Thames" w:hAnsi="XO Thames"/>
          <w:sz w:val="28"/>
        </w:rPr>
        <w:t xml:space="preserve"> </w:t>
      </w:r>
      <w:r>
        <w:rPr>
          <w:rFonts w:ascii="XO Thames" w:hAnsi="XO Thames"/>
          <w:sz w:val="28"/>
        </w:rPr>
        <w:t>2</w:t>
      </w:r>
      <w:r>
        <w:rPr>
          <w:rFonts w:ascii="XO Thames" w:hAnsi="XO Thames"/>
          <w:sz w:val="28"/>
        </w:rPr>
        <w:t xml:space="preserve">. </w:t>
      </w:r>
    </w:p>
    <w:p w14:paraId="78020000">
      <w:pPr>
        <w:widowControl w:val="1"/>
        <w:spacing w:after="0" w:line="240" w:lineRule="auto"/>
        <w:ind w:firstLine="708"/>
        <w:jc w:val="both"/>
        <w:rPr>
          <w:rFonts w:ascii="XO Thames" w:hAnsi="XO Thames"/>
          <w:sz w:val="28"/>
        </w:rPr>
      </w:pPr>
      <w:r>
        <w:rPr>
          <w:rFonts w:ascii="XO Thames" w:hAnsi="XO Thames"/>
          <w:sz w:val="28"/>
        </w:rPr>
        <w:t xml:space="preserve">В рамках структурного элемента </w:t>
      </w:r>
      <w:r>
        <w:rPr>
          <w:rFonts w:ascii="XO Thames" w:hAnsi="XO Thames"/>
          <w:sz w:val="28"/>
        </w:rPr>
        <w:t>2</w:t>
      </w:r>
      <w:r>
        <w:rPr>
          <w:rFonts w:ascii="XO Thames" w:hAnsi="XO Thames"/>
          <w:sz w:val="28"/>
        </w:rPr>
        <w:t xml:space="preserve"> «</w:t>
      </w:r>
      <w:r>
        <w:rPr>
          <w:rFonts w:ascii="XO Thames" w:hAnsi="XO Thames"/>
          <w:sz w:val="28"/>
        </w:rPr>
        <w:t>Иной м</w:t>
      </w:r>
      <w:r>
        <w:rPr>
          <w:rFonts w:ascii="XO Thames" w:hAnsi="XO Thames"/>
          <w:sz w:val="28"/>
        </w:rPr>
        <w:t>униципальный</w:t>
      </w:r>
      <w:r>
        <w:rPr>
          <w:rFonts w:ascii="XO Thames" w:hAnsi="XO Thames"/>
          <w:sz w:val="28"/>
        </w:rPr>
        <w:t xml:space="preserve"> проект «</w:t>
      </w:r>
      <w:r>
        <w:rPr>
          <w:rFonts w:ascii="XO Thames" w:hAnsi="XO Thames"/>
          <w:sz w:val="28"/>
        </w:rPr>
        <w:t>Переселение граждан из жилищного фонда, признанного аварийным и подлежащим сносу или реконструкции, из ветхого фонда, пострадавшего от ведения горных работ, снос аварийного фонда</w:t>
      </w:r>
      <w:r>
        <w:rPr>
          <w:rFonts w:ascii="XO Thames" w:hAnsi="XO Thames"/>
          <w:sz w:val="28"/>
        </w:rPr>
        <w:t xml:space="preserve"> </w:t>
      </w:r>
      <w:r>
        <w:rPr>
          <w:rFonts w:ascii="XO Thames" w:hAnsi="XO Thames"/>
          <w:sz w:val="28"/>
        </w:rPr>
        <w:t>в Белокалитвинском районе</w:t>
      </w:r>
      <w:r>
        <w:rPr>
          <w:rFonts w:ascii="XO Thames" w:hAnsi="XO Thames"/>
          <w:sz w:val="28"/>
        </w:rPr>
        <w:t>»</w:t>
      </w:r>
      <w:r>
        <w:rPr>
          <w:rFonts w:ascii="XO Thames" w:hAnsi="XO Thames"/>
          <w:sz w:val="28"/>
        </w:rPr>
        <w:t>,</w:t>
      </w:r>
      <w:r>
        <w:rPr>
          <w:rFonts w:ascii="XO Thames" w:hAnsi="XO Thames"/>
          <w:sz w:val="28"/>
        </w:rPr>
        <w:t xml:space="preserve"> </w:t>
      </w:r>
      <w:r>
        <w:rPr>
          <w:rFonts w:ascii="XO Thames" w:hAnsi="XO Thames"/>
          <w:sz w:val="28"/>
        </w:rPr>
        <w:t xml:space="preserve">предусмотрена реализация </w:t>
      </w:r>
      <w:r>
        <w:rPr>
          <w:rFonts w:ascii="XO Thames" w:hAnsi="XO Thames"/>
          <w:sz w:val="28"/>
        </w:rPr>
        <w:t>3</w:t>
      </w:r>
      <w:r>
        <w:rPr>
          <w:rFonts w:ascii="XO Thames" w:hAnsi="XO Thames"/>
          <w:sz w:val="28"/>
        </w:rPr>
        <w:t xml:space="preserve"> мероприяти</w:t>
      </w:r>
      <w:r>
        <w:rPr>
          <w:rFonts w:ascii="XO Thames" w:hAnsi="XO Thames"/>
          <w:sz w:val="28"/>
        </w:rPr>
        <w:t>й</w:t>
      </w:r>
      <w:r>
        <w:rPr>
          <w:rFonts w:ascii="XO Thames" w:hAnsi="XO Thames"/>
          <w:sz w:val="28"/>
        </w:rPr>
        <w:t xml:space="preserve"> (результат</w:t>
      </w:r>
      <w:r>
        <w:rPr>
          <w:rFonts w:ascii="XO Thames" w:hAnsi="XO Thames"/>
          <w:sz w:val="28"/>
        </w:rPr>
        <w:t>ов</w:t>
      </w:r>
      <w:r>
        <w:rPr>
          <w:rFonts w:ascii="XO Thames" w:hAnsi="XO Thames"/>
          <w:sz w:val="28"/>
        </w:rPr>
        <w:t xml:space="preserve">) и </w:t>
      </w:r>
      <w:r>
        <w:rPr>
          <w:rFonts w:ascii="XO Thames" w:hAnsi="XO Thames"/>
          <w:sz w:val="28"/>
        </w:rPr>
        <w:t>6</w:t>
      </w:r>
      <w:r>
        <w:rPr>
          <w:rFonts w:ascii="XO Thames" w:hAnsi="XO Thames"/>
          <w:sz w:val="28"/>
        </w:rPr>
        <w:t xml:space="preserve"> контрольных точек.</w:t>
      </w:r>
    </w:p>
    <w:p w14:paraId="79020000">
      <w:pPr>
        <w:widowControl w:val="1"/>
        <w:spacing w:after="0" w:line="240" w:lineRule="auto"/>
        <w:ind w:firstLine="708"/>
        <w:jc w:val="both"/>
        <w:rPr>
          <w:rFonts w:ascii="XO Thames" w:hAnsi="XO Thames"/>
          <w:sz w:val="28"/>
        </w:rPr>
      </w:pPr>
      <w:r>
        <w:rPr>
          <w:rFonts w:ascii="XO Thames" w:hAnsi="XO Thames"/>
          <w:sz w:val="28"/>
        </w:rPr>
        <w:t>Мероприятие (результат) 1.1. «</w:t>
      </w:r>
      <w:r>
        <w:rPr>
          <w:rFonts w:ascii="XO Thames" w:hAnsi="XO Thames"/>
          <w:sz w:val="28"/>
        </w:rPr>
        <w:t>Переселены семьи, проживающие в фонде, признанном аварийным и подлежащим сносу или реконструкции</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 xml:space="preserve"> Переселено 113 семей.</w:t>
      </w:r>
    </w:p>
    <w:p w14:paraId="7A020000">
      <w:pPr>
        <w:widowControl w:val="1"/>
        <w:spacing w:after="0" w:line="240" w:lineRule="auto"/>
        <w:ind w:firstLine="708"/>
        <w:jc w:val="both"/>
        <w:rPr>
          <w:rFonts w:ascii="XO Thames" w:hAnsi="XO Thames"/>
          <w:sz w:val="28"/>
        </w:rPr>
      </w:pPr>
      <w:r>
        <w:rPr>
          <w:rFonts w:ascii="XO Thames" w:hAnsi="XO Thames"/>
          <w:sz w:val="28"/>
        </w:rPr>
        <w:t>Мероприятие (результат) 1.</w:t>
      </w:r>
      <w:r>
        <w:rPr>
          <w:rFonts w:ascii="XO Thames" w:hAnsi="XO Thames"/>
          <w:sz w:val="28"/>
        </w:rPr>
        <w:t>2</w:t>
      </w:r>
      <w:r>
        <w:rPr>
          <w:rFonts w:ascii="XO Thames" w:hAnsi="XO Thames"/>
          <w:sz w:val="28"/>
        </w:rPr>
        <w:t>. «</w:t>
      </w:r>
      <w:r>
        <w:rPr>
          <w:rFonts w:ascii="XO Thames" w:hAnsi="XO Thames"/>
          <w:sz w:val="28"/>
        </w:rPr>
        <w:t>Снесены дома, расселение которых завершено в полном объеме</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w:t>
      </w:r>
      <w:r>
        <w:rPr>
          <w:rFonts w:ascii="XO Thames" w:hAnsi="XO Thames"/>
          <w:sz w:val="28"/>
        </w:rPr>
        <w:t xml:space="preserve"> </w:t>
      </w:r>
    </w:p>
    <w:p w14:paraId="7B020000">
      <w:pPr>
        <w:widowControl w:val="1"/>
        <w:spacing w:after="0" w:line="240" w:lineRule="auto"/>
        <w:ind w:firstLine="708"/>
        <w:jc w:val="both"/>
        <w:rPr>
          <w:rFonts w:ascii="XO Thames" w:hAnsi="XO Thames"/>
          <w:i w:val="1"/>
          <w:sz w:val="28"/>
        </w:rPr>
      </w:pPr>
      <w:r>
        <w:rPr>
          <w:rFonts w:ascii="XO Thames" w:hAnsi="XO Thames"/>
          <w:sz w:val="28"/>
        </w:rPr>
        <w:t>Мероприятие (результат) 1.</w:t>
      </w:r>
      <w:r>
        <w:rPr>
          <w:rFonts w:ascii="XO Thames" w:hAnsi="XO Thames"/>
          <w:sz w:val="28"/>
        </w:rPr>
        <w:t>3</w:t>
      </w:r>
      <w:r>
        <w:rPr>
          <w:rFonts w:ascii="XO Thames" w:hAnsi="XO Thames"/>
          <w:sz w:val="28"/>
        </w:rPr>
        <w:t>. «</w:t>
      </w:r>
      <w:r>
        <w:rPr>
          <w:rFonts w:ascii="XO Thames" w:hAnsi="XO Thames"/>
          <w:sz w:val="28"/>
        </w:rPr>
        <w:t>Обеспечено переселение семей из ветхого жилья в рамках завершения реструктуризации угольной промышленности</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 xml:space="preserve"> Переселено 35 семей.</w:t>
      </w:r>
    </w:p>
    <w:p w14:paraId="7C020000">
      <w:pPr>
        <w:widowControl w:val="1"/>
        <w:spacing w:after="0" w:line="240" w:lineRule="auto"/>
        <w:ind w:firstLine="708"/>
        <w:jc w:val="both"/>
        <w:rPr>
          <w:rFonts w:ascii="XO Thames" w:hAnsi="XO Thames"/>
          <w:sz w:val="28"/>
        </w:rPr>
      </w:pPr>
      <w:r>
        <w:rPr>
          <w:rFonts w:ascii="XO Thames" w:hAnsi="XO Thames"/>
          <w:sz w:val="28"/>
        </w:rPr>
        <w:t xml:space="preserve">По структурному элементу </w:t>
      </w:r>
      <w:r>
        <w:rPr>
          <w:rFonts w:ascii="XO Thames" w:hAnsi="XO Thames"/>
          <w:sz w:val="28"/>
        </w:rPr>
        <w:t>2</w:t>
      </w:r>
      <w:r>
        <w:rPr>
          <w:rFonts w:ascii="XO Thames" w:hAnsi="XO Thames"/>
          <w:sz w:val="28"/>
        </w:rPr>
        <w:t xml:space="preserve"> </w:t>
      </w:r>
      <w:r>
        <w:rPr>
          <w:rFonts w:ascii="XO Thames" w:hAnsi="XO Thames"/>
          <w:sz w:val="28"/>
        </w:rPr>
        <w:t>«</w:t>
      </w:r>
      <w:r>
        <w:rPr>
          <w:rFonts w:ascii="XO Thames" w:hAnsi="XO Thames"/>
          <w:sz w:val="28"/>
        </w:rPr>
        <w:t>Иной м</w:t>
      </w:r>
      <w:r>
        <w:rPr>
          <w:rFonts w:ascii="XO Thames" w:hAnsi="XO Thames"/>
          <w:sz w:val="28"/>
        </w:rPr>
        <w:t>униципальный</w:t>
      </w:r>
      <w:r>
        <w:rPr>
          <w:rFonts w:ascii="XO Thames" w:hAnsi="XO Thames"/>
          <w:sz w:val="28"/>
        </w:rPr>
        <w:t xml:space="preserve"> проект «</w:t>
      </w:r>
      <w:r>
        <w:rPr>
          <w:rFonts w:ascii="XO Thames" w:hAnsi="XO Thames"/>
          <w:sz w:val="28"/>
        </w:rPr>
        <w:t>Переселение граждан из жилищного фонда, признанного аварийным и подлежащим сносу или реконструкции, из ветхого фонда, пострадавшего от ведения горных работ, снос аварийного фонда</w:t>
      </w:r>
      <w:r>
        <w:rPr>
          <w:rFonts w:ascii="XO Thames" w:hAnsi="XO Thames"/>
          <w:sz w:val="28"/>
        </w:rPr>
        <w:t xml:space="preserve"> </w:t>
      </w:r>
      <w:r>
        <w:rPr>
          <w:rFonts w:ascii="XO Thames" w:hAnsi="XO Thames"/>
          <w:sz w:val="28"/>
        </w:rPr>
        <w:t>в Белокалитвинском районе</w:t>
      </w:r>
      <w:r>
        <w:rPr>
          <w:rFonts w:ascii="XO Thames" w:hAnsi="XO Thames"/>
          <w:sz w:val="28"/>
        </w:rPr>
        <w:t>»</w:t>
      </w:r>
      <w:r>
        <w:rPr>
          <w:rFonts w:ascii="XO Thames" w:hAnsi="XO Thames"/>
          <w:sz w:val="28"/>
        </w:rPr>
        <w:t xml:space="preserve"> предусмотрено выполнение</w:t>
      </w:r>
      <w:r>
        <w:rPr>
          <w:rFonts w:ascii="XO Thames" w:hAnsi="XO Thames"/>
          <w:sz w:val="28"/>
        </w:rPr>
        <w:t xml:space="preserve"> </w:t>
      </w:r>
      <w:r>
        <w:rPr>
          <w:rFonts w:ascii="XO Thames" w:hAnsi="XO Thames"/>
          <w:sz w:val="28"/>
        </w:rPr>
        <w:t>6</w:t>
      </w:r>
      <w:r>
        <w:rPr>
          <w:rFonts w:ascii="XO Thames" w:hAnsi="XO Thames"/>
          <w:sz w:val="28"/>
        </w:rPr>
        <w:t xml:space="preserve"> контрольных точек, из них достигнуто в установленные сроки – </w:t>
      </w:r>
      <w:r>
        <w:rPr>
          <w:rFonts w:ascii="XO Thames" w:hAnsi="XO Thames"/>
          <w:sz w:val="28"/>
        </w:rPr>
        <w:t>6</w:t>
      </w:r>
      <w:r>
        <w:rPr>
          <w:rFonts w:ascii="XO Thames" w:hAnsi="XO Thames"/>
          <w:sz w:val="28"/>
        </w:rPr>
        <w:t xml:space="preserve">. </w:t>
      </w:r>
    </w:p>
    <w:p w14:paraId="7D020000">
      <w:pPr>
        <w:widowControl w:val="1"/>
        <w:spacing w:after="0" w:line="240" w:lineRule="auto"/>
        <w:ind w:firstLine="708"/>
        <w:jc w:val="both"/>
        <w:rPr>
          <w:rFonts w:ascii="XO Thames" w:hAnsi="XO Thames"/>
          <w:sz w:val="28"/>
        </w:rPr>
      </w:pPr>
      <w:r>
        <w:rPr>
          <w:rFonts w:ascii="XO Thames" w:hAnsi="XO Thames"/>
          <w:sz w:val="28"/>
        </w:rPr>
        <w:t xml:space="preserve">В рамках структурного элемента </w:t>
      </w:r>
      <w:r>
        <w:rPr>
          <w:rFonts w:ascii="XO Thames" w:hAnsi="XO Thames"/>
          <w:sz w:val="28"/>
        </w:rPr>
        <w:t>3</w:t>
      </w:r>
      <w:r>
        <w:rPr>
          <w:rFonts w:ascii="XO Thames" w:hAnsi="XO Thames"/>
          <w:sz w:val="28"/>
        </w:rPr>
        <w:t xml:space="preserve"> «</w:t>
      </w:r>
      <w:r>
        <w:rPr>
          <w:rFonts w:ascii="XO Thames" w:hAnsi="XO Thames"/>
          <w:sz w:val="28"/>
        </w:rPr>
        <w:t xml:space="preserve">Комплекс процессных мероприятий </w:t>
      </w:r>
      <w:r>
        <w:rPr>
          <w:rFonts w:ascii="XO Thames" w:hAnsi="XO Thames"/>
          <w:sz w:val="28"/>
        </w:rPr>
        <w:t>«</w:t>
      </w:r>
      <w:r>
        <w:rPr>
          <w:rFonts w:ascii="XO Thames" w:hAnsi="XO Thames"/>
          <w:sz w:val="28"/>
        </w:rPr>
        <w:t>Обеспечение жильем отдельных категорий граждан</w:t>
      </w:r>
      <w:r>
        <w:rPr>
          <w:rFonts w:ascii="XO Thames" w:hAnsi="XO Thames"/>
          <w:sz w:val="28"/>
        </w:rPr>
        <w:t xml:space="preserve"> в </w:t>
      </w:r>
      <w:r>
        <w:rPr>
          <w:rFonts w:ascii="XO Thames" w:hAnsi="XO Thames"/>
          <w:sz w:val="28"/>
        </w:rPr>
        <w:t>Белокалитвинском районе</w:t>
      </w:r>
      <w:r>
        <w:rPr>
          <w:rFonts w:ascii="XO Thames" w:hAnsi="XO Thames"/>
          <w:sz w:val="28"/>
        </w:rPr>
        <w:t>»</w:t>
      </w:r>
      <w:r>
        <w:rPr>
          <w:rFonts w:ascii="XO Thames" w:hAnsi="XO Thames"/>
          <w:sz w:val="28"/>
        </w:rPr>
        <w:t>,</w:t>
      </w:r>
      <w:r>
        <w:rPr>
          <w:rFonts w:ascii="XO Thames" w:hAnsi="XO Thames"/>
          <w:sz w:val="28"/>
        </w:rPr>
        <w:t xml:space="preserve"> </w:t>
      </w:r>
      <w:r>
        <w:rPr>
          <w:rFonts w:ascii="XO Thames" w:hAnsi="XO Thames"/>
          <w:sz w:val="28"/>
        </w:rPr>
        <w:t xml:space="preserve">предусмотрена реализация </w:t>
      </w:r>
      <w:r>
        <w:rPr>
          <w:rFonts w:ascii="XO Thames" w:hAnsi="XO Thames"/>
          <w:sz w:val="28"/>
        </w:rPr>
        <w:t>2</w:t>
      </w:r>
      <w:r>
        <w:rPr>
          <w:rFonts w:ascii="XO Thames" w:hAnsi="XO Thames"/>
          <w:sz w:val="28"/>
        </w:rPr>
        <w:t xml:space="preserve"> мероприяти</w:t>
      </w:r>
      <w:r>
        <w:rPr>
          <w:rFonts w:ascii="XO Thames" w:hAnsi="XO Thames"/>
          <w:sz w:val="28"/>
        </w:rPr>
        <w:t>й</w:t>
      </w:r>
      <w:r>
        <w:rPr>
          <w:rFonts w:ascii="XO Thames" w:hAnsi="XO Thames"/>
          <w:sz w:val="28"/>
        </w:rPr>
        <w:t xml:space="preserve"> (результат</w:t>
      </w:r>
      <w:r>
        <w:rPr>
          <w:rFonts w:ascii="XO Thames" w:hAnsi="XO Thames"/>
          <w:sz w:val="28"/>
        </w:rPr>
        <w:t>ов</w:t>
      </w:r>
      <w:r>
        <w:rPr>
          <w:rFonts w:ascii="XO Thames" w:hAnsi="XO Thames"/>
          <w:sz w:val="28"/>
        </w:rPr>
        <w:t xml:space="preserve">) и </w:t>
      </w:r>
      <w:r>
        <w:rPr>
          <w:rFonts w:ascii="XO Thames" w:hAnsi="XO Thames"/>
          <w:sz w:val="28"/>
        </w:rPr>
        <w:t>5</w:t>
      </w:r>
      <w:r>
        <w:rPr>
          <w:rFonts w:ascii="XO Thames" w:hAnsi="XO Thames"/>
          <w:sz w:val="28"/>
        </w:rPr>
        <w:t xml:space="preserve"> контрольных точек.</w:t>
      </w:r>
    </w:p>
    <w:p w14:paraId="7E020000">
      <w:pPr>
        <w:widowControl w:val="1"/>
        <w:spacing w:after="0" w:line="240" w:lineRule="auto"/>
        <w:ind w:firstLine="708"/>
        <w:jc w:val="both"/>
        <w:rPr>
          <w:rFonts w:ascii="XO Thames" w:hAnsi="XO Thames"/>
          <w:sz w:val="28"/>
        </w:rPr>
      </w:pPr>
      <w:r>
        <w:rPr>
          <w:rFonts w:ascii="XO Thames" w:hAnsi="XO Thames"/>
          <w:sz w:val="28"/>
        </w:rPr>
        <w:t>Мероприятие (результат) 1.1. «</w:t>
      </w:r>
      <w:r>
        <w:rPr>
          <w:rFonts w:ascii="XO Thames" w:hAnsi="XO Thames"/>
          <w:sz w:val="28"/>
        </w:rPr>
        <w:t>Обеспечены жильем молодые семьи</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 xml:space="preserve"> У</w:t>
      </w:r>
      <w:r>
        <w:rPr>
          <w:rFonts w:ascii="XO Thames" w:hAnsi="XO Thames"/>
          <w:sz w:val="28"/>
        </w:rPr>
        <w:t>лучшены жилищные условия</w:t>
      </w:r>
      <w:r>
        <w:rPr>
          <w:rFonts w:ascii="XO Thames" w:hAnsi="XO Thames"/>
          <w:sz w:val="28"/>
        </w:rPr>
        <w:t xml:space="preserve"> 7 молодых семей.</w:t>
      </w:r>
    </w:p>
    <w:p w14:paraId="7F020000">
      <w:pPr>
        <w:widowControl w:val="1"/>
        <w:spacing w:after="0" w:line="240" w:lineRule="auto"/>
        <w:ind w:firstLine="708"/>
        <w:jc w:val="both"/>
        <w:rPr>
          <w:rFonts w:ascii="XO Thames" w:hAnsi="XO Thames"/>
          <w:b w:val="1"/>
          <w:sz w:val="28"/>
        </w:rPr>
      </w:pPr>
      <w:r>
        <w:rPr>
          <w:rFonts w:ascii="XO Thames" w:hAnsi="XO Thames"/>
          <w:sz w:val="28"/>
        </w:rPr>
        <w:t>Мероприятие (результат) 1.</w:t>
      </w:r>
      <w:r>
        <w:rPr>
          <w:rFonts w:ascii="XO Thames" w:hAnsi="XO Thames"/>
          <w:sz w:val="28"/>
        </w:rPr>
        <w:t>2</w:t>
      </w:r>
      <w:r>
        <w:rPr>
          <w:rFonts w:ascii="XO Thames" w:hAnsi="XO Thames"/>
          <w:sz w:val="28"/>
        </w:rPr>
        <w:t>. «</w:t>
      </w:r>
      <w:r>
        <w:rPr>
          <w:rFonts w:ascii="XO Thames" w:hAnsi="XO Thames"/>
          <w:sz w:val="28"/>
        </w:rPr>
        <w:t>Обеспечены жилыми помещениями дети-сироты и дети, оставшиеся без попечения родителей, лица из числа детей-сирот и детей, оставшихся без попечения родителей</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 xml:space="preserve"> </w:t>
      </w:r>
      <w:r>
        <w:rPr>
          <w:rFonts w:ascii="XO Thames" w:hAnsi="XO Thames"/>
          <w:sz w:val="28"/>
        </w:rPr>
        <w:t>Обеспечены жилыми помещениями</w:t>
      </w:r>
      <w:r>
        <w:rPr>
          <w:rFonts w:ascii="XO Thames" w:hAnsi="XO Thames"/>
          <w:sz w:val="28"/>
        </w:rPr>
        <w:t xml:space="preserve"> 32 ребенка.</w:t>
      </w:r>
    </w:p>
    <w:p w14:paraId="80020000">
      <w:pPr>
        <w:widowControl w:val="1"/>
        <w:spacing w:after="0" w:line="240" w:lineRule="auto"/>
        <w:ind w:firstLine="708"/>
        <w:jc w:val="both"/>
        <w:rPr>
          <w:rFonts w:ascii="XO Thames" w:hAnsi="XO Thames"/>
          <w:sz w:val="28"/>
        </w:rPr>
      </w:pPr>
      <w:r>
        <w:rPr>
          <w:rFonts w:ascii="XO Thames" w:hAnsi="XO Thames"/>
          <w:sz w:val="28"/>
        </w:rPr>
        <w:t xml:space="preserve">По структурному элементу </w:t>
      </w:r>
      <w:r>
        <w:rPr>
          <w:rFonts w:ascii="XO Thames" w:hAnsi="XO Thames"/>
          <w:sz w:val="28"/>
        </w:rPr>
        <w:t xml:space="preserve">3 </w:t>
      </w:r>
      <w:r>
        <w:rPr>
          <w:rFonts w:ascii="XO Thames" w:hAnsi="XO Thames"/>
          <w:sz w:val="28"/>
        </w:rPr>
        <w:t>«</w:t>
      </w:r>
      <w:r>
        <w:rPr>
          <w:rFonts w:ascii="XO Thames" w:hAnsi="XO Thames"/>
          <w:sz w:val="28"/>
        </w:rPr>
        <w:t xml:space="preserve">Комплекс процессных мероприятий </w:t>
      </w:r>
      <w:r>
        <w:rPr>
          <w:rFonts w:ascii="XO Thames" w:hAnsi="XO Thames"/>
          <w:sz w:val="28"/>
        </w:rPr>
        <w:t>«</w:t>
      </w:r>
      <w:r>
        <w:rPr>
          <w:rFonts w:ascii="XO Thames" w:hAnsi="XO Thames"/>
          <w:sz w:val="28"/>
        </w:rPr>
        <w:t>Обеспечение жильем отдельных категорий граждан</w:t>
      </w:r>
      <w:r>
        <w:rPr>
          <w:rFonts w:ascii="XO Thames" w:hAnsi="XO Thames"/>
          <w:sz w:val="28"/>
        </w:rPr>
        <w:t xml:space="preserve"> в </w:t>
      </w:r>
      <w:r>
        <w:rPr>
          <w:rFonts w:ascii="XO Thames" w:hAnsi="XO Thames"/>
          <w:sz w:val="28"/>
        </w:rPr>
        <w:t>Белокалитвинском районе</w:t>
      </w:r>
      <w:r>
        <w:rPr>
          <w:rFonts w:ascii="XO Thames" w:hAnsi="XO Thames"/>
          <w:sz w:val="28"/>
        </w:rPr>
        <w:t>»</w:t>
      </w:r>
      <w:r>
        <w:rPr>
          <w:rFonts w:ascii="XO Thames" w:hAnsi="XO Thames"/>
          <w:sz w:val="28"/>
        </w:rPr>
        <w:t xml:space="preserve"> предусмотрено выполнение</w:t>
      </w:r>
      <w:r>
        <w:rPr>
          <w:rFonts w:ascii="XO Thames" w:hAnsi="XO Thames"/>
          <w:sz w:val="28"/>
        </w:rPr>
        <w:t xml:space="preserve"> 5</w:t>
      </w:r>
      <w:r>
        <w:rPr>
          <w:rFonts w:ascii="XO Thames" w:hAnsi="XO Thames"/>
          <w:sz w:val="28"/>
        </w:rPr>
        <w:t xml:space="preserve"> контрольных точек, из них достигнуто в установленные сроки – </w:t>
      </w:r>
      <w:r>
        <w:rPr>
          <w:rFonts w:ascii="XO Thames" w:hAnsi="XO Thames"/>
          <w:sz w:val="28"/>
        </w:rPr>
        <w:t>5</w:t>
      </w:r>
      <w:r>
        <w:rPr>
          <w:rFonts w:ascii="XO Thames" w:hAnsi="XO Thames"/>
          <w:sz w:val="28"/>
        </w:rPr>
        <w:t>.</w:t>
      </w:r>
    </w:p>
    <w:p w14:paraId="81020000">
      <w:pPr>
        <w:widowControl w:val="1"/>
        <w:tabs>
          <w:tab w:leader="none" w:pos="567" w:val="left"/>
        </w:tabs>
        <w:spacing w:after="0" w:line="240" w:lineRule="auto"/>
        <w:ind w:firstLine="709"/>
        <w:jc w:val="both"/>
        <w:rPr>
          <w:rFonts w:ascii="XO Thames" w:hAnsi="XO Thames"/>
          <w:sz w:val="28"/>
        </w:rPr>
      </w:pPr>
      <w:r>
        <w:rPr>
          <w:rFonts w:ascii="XO Thames" w:hAnsi="XO Thames"/>
          <w:sz w:val="28"/>
        </w:rPr>
        <w:t xml:space="preserve">В </w:t>
      </w:r>
      <w:r>
        <w:rPr>
          <w:rFonts w:ascii="XO Thames" w:hAnsi="XO Thames"/>
          <w:sz w:val="28"/>
        </w:rPr>
        <w:t>202</w:t>
      </w:r>
      <w:r>
        <w:rPr>
          <w:rFonts w:ascii="XO Thames" w:hAnsi="XO Thames"/>
          <w:sz w:val="28"/>
        </w:rPr>
        <w:t>5</w:t>
      </w:r>
      <w:r>
        <w:rPr>
          <w:rFonts w:ascii="XO Thames" w:hAnsi="XO Thames"/>
          <w:sz w:val="28"/>
        </w:rPr>
        <w:t xml:space="preserve"> году на ход реализации </w:t>
      </w:r>
      <w:r>
        <w:rPr>
          <w:rFonts w:ascii="XO Thames" w:hAnsi="XO Thames"/>
          <w:sz w:val="28"/>
        </w:rPr>
        <w:t>муниципальной</w:t>
      </w:r>
      <w:r>
        <w:rPr>
          <w:rFonts w:ascii="XO Thames" w:hAnsi="XO Thames"/>
          <w:sz w:val="28"/>
        </w:rPr>
        <w:t xml:space="preserve"> программы</w:t>
      </w:r>
      <w:r>
        <w:rPr>
          <w:rFonts w:ascii="XO Thames" w:hAnsi="XO Thames"/>
          <w:sz w:val="28"/>
        </w:rPr>
        <w:t xml:space="preserve"> </w:t>
      </w:r>
      <w:r>
        <w:rPr>
          <w:rFonts w:ascii="XO Thames" w:hAnsi="XO Thames"/>
          <w:sz w:val="28"/>
        </w:rPr>
        <w:t>оказывали влияние следующие факторы:</w:t>
      </w:r>
    </w:p>
    <w:p w14:paraId="82020000">
      <w:pPr>
        <w:widowControl w:val="1"/>
        <w:numPr>
          <w:ilvl w:val="0"/>
          <w:numId w:val="6"/>
        </w:numPr>
        <w:tabs>
          <w:tab w:leader="none" w:pos="567" w:val="left"/>
        </w:tabs>
        <w:spacing w:after="0" w:line="240" w:lineRule="auto"/>
        <w:ind w:hanging="360" w:left="1069"/>
        <w:contextualSpacing w:val="1"/>
        <w:jc w:val="both"/>
        <w:rPr>
          <w:rFonts w:ascii="XO Thames" w:hAnsi="XO Thames"/>
          <w:sz w:val="28"/>
        </w:rPr>
      </w:pPr>
      <w:r>
        <w:rPr>
          <w:rFonts w:ascii="XO Thames" w:hAnsi="XO Thames"/>
          <w:sz w:val="28"/>
        </w:rPr>
        <w:t>неизвестность местонахождения граждан;</w:t>
      </w:r>
    </w:p>
    <w:p w14:paraId="83020000">
      <w:pPr>
        <w:widowControl w:val="1"/>
        <w:numPr>
          <w:ilvl w:val="0"/>
          <w:numId w:val="6"/>
        </w:numPr>
        <w:tabs>
          <w:tab w:leader="none" w:pos="567" w:val="left"/>
        </w:tabs>
        <w:spacing w:after="0" w:line="240" w:lineRule="auto"/>
        <w:ind w:hanging="360" w:left="1069"/>
        <w:contextualSpacing w:val="1"/>
        <w:jc w:val="both"/>
        <w:rPr>
          <w:rFonts w:ascii="XO Thames" w:hAnsi="XO Thames"/>
          <w:sz w:val="28"/>
        </w:rPr>
      </w:pPr>
      <w:r>
        <w:rPr>
          <w:rFonts w:ascii="XO Thames" w:hAnsi="XO Thames"/>
          <w:sz w:val="28"/>
        </w:rPr>
        <w:t>необходимость решения вопроса переселения граждан в судебном порядке</w:t>
      </w:r>
      <w:r>
        <w:rPr>
          <w:rFonts w:ascii="XO Thames" w:hAnsi="XO Thames"/>
          <w:sz w:val="28"/>
        </w:rPr>
        <w:t>.</w:t>
      </w:r>
    </w:p>
    <w:p w14:paraId="84020000">
      <w:pPr>
        <w:widowControl w:val="1"/>
        <w:tabs>
          <w:tab w:leader="none" w:pos="567" w:val="left"/>
        </w:tabs>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В связи </w:t>
      </w:r>
      <w:r>
        <w:rPr>
          <w:rFonts w:ascii="XO Thames" w:hAnsi="XO Thames"/>
          <w:sz w:val="28"/>
        </w:rPr>
        <w:t xml:space="preserve">с безуспешным розыском 4 граждан-собственников жилых помещений, а также продолжающимся судебным процессом с 1 гражданином реализация </w:t>
      </w:r>
      <w:r>
        <w:rPr>
          <w:rFonts w:ascii="XO Thames" w:hAnsi="XO Thames"/>
          <w:sz w:val="28"/>
        </w:rPr>
        <w:t>м</w:t>
      </w:r>
      <w:r>
        <w:rPr>
          <w:rFonts w:ascii="XO Thames" w:hAnsi="XO Thames"/>
          <w:sz w:val="28"/>
        </w:rPr>
        <w:t>униципальн</w:t>
      </w:r>
      <w:r>
        <w:rPr>
          <w:rFonts w:ascii="XO Thames" w:hAnsi="XO Thames"/>
          <w:sz w:val="28"/>
        </w:rPr>
        <w:t xml:space="preserve">ого проекта </w:t>
      </w:r>
      <w:r>
        <w:rPr>
          <w:rFonts w:ascii="XO Thames" w:hAnsi="XO Thames"/>
          <w:sz w:val="28"/>
        </w:rPr>
        <w:t>«Жилье» по национальному проекту «Инфраструктура для жизни</w:t>
      </w:r>
      <w:r>
        <w:rPr>
          <w:rFonts w:ascii="XO Thames" w:hAnsi="XO Thames"/>
          <w:sz w:val="28"/>
        </w:rPr>
        <w:t>» была невозможна. Мероприятия по дальнейшему розыску граждан продолжаются.</w:t>
      </w:r>
    </w:p>
    <w:p w14:paraId="85020000">
      <w:pPr>
        <w:widowControl w:val="1"/>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муниципальной программы на </w:t>
      </w:r>
      <w:r>
        <w:rPr>
          <w:rFonts w:ascii="XO Thames" w:hAnsi="XO Thames"/>
          <w:sz w:val="28"/>
        </w:rPr>
        <w:t>202</w:t>
      </w:r>
      <w:r>
        <w:rPr>
          <w:rFonts w:ascii="XO Thames" w:hAnsi="XO Thames"/>
          <w:sz w:val="28"/>
        </w:rPr>
        <w:t>5</w:t>
      </w:r>
      <w:r>
        <w:rPr>
          <w:rFonts w:ascii="XO Thames" w:hAnsi="XO Thames"/>
          <w:sz w:val="28"/>
        </w:rPr>
        <w:t xml:space="preserve"> </w:t>
      </w:r>
      <w:r>
        <w:rPr>
          <w:rFonts w:ascii="XO Thames" w:hAnsi="XO Thames"/>
          <w:sz w:val="28"/>
        </w:rPr>
        <w:t xml:space="preserve">год составил </w:t>
      </w:r>
      <w:r>
        <w:rPr>
          <w:rFonts w:ascii="XO Thames" w:hAnsi="XO Thames"/>
          <w:color w:val="000000"/>
          <w:sz w:val="28"/>
        </w:rPr>
        <w:t xml:space="preserve">623 787,6 </w:t>
      </w:r>
      <w:r>
        <w:rPr>
          <w:rFonts w:ascii="XO Thames" w:hAnsi="XO Thames"/>
          <w:sz w:val="28"/>
        </w:rPr>
        <w:t xml:space="preserve">тыс. рублей, </w:t>
      </w:r>
      <w:r>
        <w:rPr>
          <w:rFonts w:ascii="XO Thames" w:hAnsi="XO Thames"/>
          <w:sz w:val="28"/>
        </w:rPr>
        <w:t>в том числе по источникам финансирования:</w:t>
      </w:r>
    </w:p>
    <w:p w14:paraId="86020000">
      <w:pPr>
        <w:widowControl w:val="1"/>
        <w:spacing w:after="0" w:line="240" w:lineRule="auto"/>
        <w:ind w:firstLine="709"/>
        <w:jc w:val="both"/>
        <w:rPr>
          <w:rFonts w:ascii="XO Thames" w:hAnsi="XO Thames"/>
          <w:sz w:val="28"/>
        </w:rPr>
      </w:pPr>
      <w:r>
        <w:rPr>
          <w:rFonts w:ascii="XO Thames" w:hAnsi="XO Thames"/>
          <w:sz w:val="28"/>
        </w:rPr>
        <w:t>местный</w:t>
      </w:r>
      <w:r>
        <w:rPr>
          <w:rFonts w:ascii="XO Thames" w:hAnsi="XO Thames"/>
          <w:sz w:val="28"/>
        </w:rPr>
        <w:t xml:space="preserve"> бюджет</w:t>
      </w:r>
      <w:r>
        <w:rPr>
          <w:rFonts w:ascii="XO Thames" w:hAnsi="XO Thames"/>
          <w:sz w:val="28"/>
        </w:rPr>
        <w:t xml:space="preserve"> </w:t>
      </w:r>
      <w:r>
        <w:rPr>
          <w:rFonts w:ascii="XO Thames" w:hAnsi="XO Thames"/>
          <w:sz w:val="28"/>
        </w:rPr>
        <w:t xml:space="preserve">– </w:t>
      </w:r>
      <w:r>
        <w:rPr>
          <w:rFonts w:ascii="XO Thames" w:hAnsi="XO Thames"/>
          <w:color w:val="000000"/>
          <w:sz w:val="28"/>
        </w:rPr>
        <w:t>17 585,3</w:t>
      </w:r>
      <w:r>
        <w:rPr>
          <w:rFonts w:ascii="XO Thames" w:hAnsi="XO Thames"/>
          <w:sz w:val="28"/>
        </w:rPr>
        <w:t xml:space="preserve"> тыс. рублей</w:t>
      </w:r>
    </w:p>
    <w:p w14:paraId="87020000">
      <w:pPr>
        <w:widowControl w:val="1"/>
        <w:spacing w:after="0" w:line="240" w:lineRule="auto"/>
        <w:ind w:firstLine="709"/>
        <w:jc w:val="both"/>
        <w:rPr>
          <w:rFonts w:ascii="XO Thames" w:hAnsi="XO Thames"/>
          <w:sz w:val="28"/>
        </w:rPr>
      </w:pPr>
      <w:r>
        <w:rPr>
          <w:rFonts w:ascii="XO Thames" w:hAnsi="XO Thames"/>
          <w:sz w:val="28"/>
        </w:rPr>
        <w:t>ф</w:t>
      </w:r>
      <w:r>
        <w:rPr>
          <w:rFonts w:ascii="XO Thames" w:hAnsi="XO Thames"/>
          <w:sz w:val="28"/>
        </w:rPr>
        <w:t>едеральн</w:t>
      </w:r>
      <w:r>
        <w:rPr>
          <w:rFonts w:ascii="XO Thames" w:hAnsi="XO Thames"/>
          <w:sz w:val="28"/>
        </w:rPr>
        <w:t>ый</w:t>
      </w:r>
      <w:r>
        <w:rPr>
          <w:rFonts w:ascii="XO Thames" w:hAnsi="XO Thames"/>
          <w:sz w:val="28"/>
        </w:rPr>
        <w:t xml:space="preserve"> бюджет – </w:t>
      </w:r>
      <w:r>
        <w:rPr>
          <w:rFonts w:ascii="XO Thames" w:hAnsi="XO Thames"/>
          <w:color w:val="000000"/>
          <w:sz w:val="28"/>
        </w:rPr>
        <w:t xml:space="preserve">154 972,8 </w:t>
      </w:r>
      <w:r>
        <w:rPr>
          <w:rFonts w:ascii="XO Thames" w:hAnsi="XO Thames"/>
          <w:sz w:val="28"/>
        </w:rPr>
        <w:t>тыс. рублей;</w:t>
      </w:r>
    </w:p>
    <w:p w14:paraId="88020000">
      <w:pPr>
        <w:widowControl w:val="1"/>
        <w:spacing w:after="0" w:line="240" w:lineRule="auto"/>
        <w:ind w:firstLine="709"/>
        <w:jc w:val="both"/>
        <w:rPr>
          <w:rFonts w:ascii="XO Thames" w:hAnsi="XO Thames"/>
          <w:sz w:val="28"/>
        </w:rPr>
      </w:pPr>
      <w:r>
        <w:rPr>
          <w:rFonts w:ascii="XO Thames" w:hAnsi="XO Thames"/>
          <w:sz w:val="28"/>
        </w:rPr>
        <w:t>ф</w:t>
      </w:r>
      <w:r>
        <w:rPr>
          <w:rFonts w:ascii="XO Thames" w:hAnsi="XO Thames"/>
          <w:sz w:val="28"/>
        </w:rPr>
        <w:t>онд</w:t>
      </w:r>
      <w:r>
        <w:rPr>
          <w:rFonts w:ascii="XO Thames" w:hAnsi="XO Thames"/>
          <w:sz w:val="28"/>
        </w:rPr>
        <w:t xml:space="preserve"> </w:t>
      </w:r>
      <w:r>
        <w:rPr>
          <w:rFonts w:ascii="XO Thames" w:hAnsi="XO Thames"/>
          <w:sz w:val="28"/>
        </w:rPr>
        <w:t>развития территорий</w:t>
      </w:r>
      <w:r>
        <w:rPr>
          <w:rFonts w:ascii="XO Thames" w:hAnsi="XO Thames"/>
          <w:sz w:val="28"/>
        </w:rPr>
        <w:t xml:space="preserve"> – </w:t>
      </w:r>
      <w:r>
        <w:rPr>
          <w:rFonts w:ascii="XO Thames" w:hAnsi="XO Thames"/>
          <w:sz w:val="28"/>
        </w:rPr>
        <w:t>12 188,2</w:t>
      </w:r>
      <w:r>
        <w:rPr>
          <w:rFonts w:ascii="XO Thames" w:hAnsi="XO Thames"/>
          <w:sz w:val="28"/>
        </w:rPr>
        <w:t xml:space="preserve"> </w:t>
      </w:r>
      <w:r>
        <w:rPr>
          <w:rFonts w:ascii="XO Thames" w:hAnsi="XO Thames"/>
          <w:sz w:val="28"/>
        </w:rPr>
        <w:t>тыс. рублей;</w:t>
      </w:r>
    </w:p>
    <w:p w14:paraId="8902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бластно</w:t>
      </w:r>
      <w:r>
        <w:rPr>
          <w:rFonts w:ascii="XO Thames" w:hAnsi="XO Thames"/>
          <w:sz w:val="28"/>
        </w:rPr>
        <w:t>й</w:t>
      </w:r>
      <w:r>
        <w:rPr>
          <w:rFonts w:ascii="XO Thames" w:hAnsi="XO Thames"/>
          <w:sz w:val="28"/>
        </w:rPr>
        <w:t xml:space="preserve"> бюджет – </w:t>
      </w:r>
      <w:r>
        <w:rPr>
          <w:rFonts w:ascii="XO Thames" w:hAnsi="XO Thames"/>
          <w:color w:val="000000"/>
          <w:sz w:val="28"/>
        </w:rPr>
        <w:t xml:space="preserve">436 593,6 </w:t>
      </w:r>
      <w:r>
        <w:rPr>
          <w:rFonts w:ascii="XO Thames" w:hAnsi="XO Thames"/>
          <w:sz w:val="28"/>
        </w:rPr>
        <w:t>тыс. рублей;</w:t>
      </w:r>
    </w:p>
    <w:p w14:paraId="8A020000">
      <w:pPr>
        <w:widowControl w:val="1"/>
        <w:spacing w:after="0" w:line="240" w:lineRule="auto"/>
        <w:ind w:firstLine="709"/>
        <w:jc w:val="both"/>
        <w:rPr>
          <w:rFonts w:ascii="XO Thames" w:hAnsi="XO Thames"/>
          <w:sz w:val="28"/>
        </w:rPr>
      </w:pPr>
      <w:r>
        <w:rPr>
          <w:rFonts w:ascii="XO Thames" w:hAnsi="XO Thames"/>
          <w:sz w:val="28"/>
        </w:rPr>
        <w:t>консолидированные</w:t>
      </w:r>
      <w:r>
        <w:rPr>
          <w:rFonts w:ascii="XO Thames" w:hAnsi="XO Thames"/>
          <w:sz w:val="28"/>
        </w:rPr>
        <w:t xml:space="preserve"> бюджет</w:t>
      </w:r>
      <w:r>
        <w:rPr>
          <w:rFonts w:ascii="XO Thames" w:hAnsi="XO Thames"/>
          <w:sz w:val="28"/>
        </w:rPr>
        <w:t xml:space="preserve">ы поселений </w:t>
      </w:r>
      <w:r>
        <w:rPr>
          <w:rFonts w:ascii="XO Thames" w:hAnsi="XO Thames"/>
          <w:sz w:val="28"/>
        </w:rPr>
        <w:t xml:space="preserve">– </w:t>
      </w:r>
      <w:r>
        <w:rPr>
          <w:rFonts w:ascii="XO Thames" w:hAnsi="XO Thames"/>
          <w:sz w:val="28"/>
        </w:rPr>
        <w:t>2 447,7</w:t>
      </w:r>
      <w:r>
        <w:rPr>
          <w:rFonts w:ascii="XO Thames" w:hAnsi="XO Thames"/>
          <w:sz w:val="28"/>
        </w:rPr>
        <w:t xml:space="preserve"> тыс. рублей</w:t>
      </w:r>
      <w:r>
        <w:rPr>
          <w:rFonts w:ascii="XO Thames" w:hAnsi="XO Thames"/>
          <w:sz w:val="28"/>
        </w:rPr>
        <w:t>.</w:t>
      </w:r>
    </w:p>
    <w:p w14:paraId="8B020000">
      <w:pPr>
        <w:widowControl w:val="1"/>
        <w:spacing w:after="0" w:line="240" w:lineRule="auto"/>
        <w:ind w:firstLine="709"/>
        <w:jc w:val="both"/>
        <w:rPr>
          <w:rFonts w:ascii="XO Thames" w:hAnsi="XO Thames"/>
          <w:sz w:val="28"/>
        </w:rPr>
      </w:pPr>
      <w:r>
        <w:rPr>
          <w:rFonts w:ascii="XO Thames" w:hAnsi="XO Thames"/>
          <w:sz w:val="28"/>
        </w:rPr>
        <w:t>План ассигнований в соответствии с решением Собрания депутатов Белокалитвинского района</w:t>
      </w:r>
      <w:r>
        <w:rPr>
          <w:rFonts w:ascii="XO Thames" w:hAnsi="XO Thames"/>
          <w:sz w:val="28"/>
        </w:rPr>
        <w:t xml:space="preserve"> от </w:t>
      </w:r>
      <w:r>
        <w:rPr>
          <w:rFonts w:ascii="XO Thames" w:hAnsi="XO Thames"/>
          <w:sz w:val="28"/>
        </w:rPr>
        <w:t>24.12.2024 № 186 «О бюджете Белокалитвинского района на 2025 год и на плановый период 2026 и 2027 годов»</w:t>
      </w:r>
      <w:r>
        <w:rPr>
          <w:rFonts w:ascii="XO Thames" w:hAnsi="XO Thames"/>
          <w:sz w:val="28"/>
        </w:rPr>
        <w:t xml:space="preserve"> </w:t>
      </w:r>
      <w:r>
        <w:rPr>
          <w:rFonts w:ascii="XO Thames" w:hAnsi="XO Thames"/>
          <w:sz w:val="28"/>
        </w:rPr>
        <w:t xml:space="preserve">составил </w:t>
      </w:r>
      <w:r>
        <w:rPr>
          <w:rFonts w:ascii="XO Thames" w:hAnsi="XO Thames"/>
          <w:color w:val="000000"/>
          <w:sz w:val="28"/>
        </w:rPr>
        <w:t xml:space="preserve">621 339,9 </w:t>
      </w:r>
      <w:r>
        <w:rPr>
          <w:rFonts w:ascii="XO Thames" w:hAnsi="XO Thames"/>
          <w:sz w:val="28"/>
        </w:rPr>
        <w:t xml:space="preserve">тыс. рублей. В соответствии со сводной бюджетной росписью - </w:t>
      </w:r>
      <w:r>
        <w:rPr>
          <w:rFonts w:ascii="XO Thames" w:hAnsi="XO Thames"/>
          <w:color w:val="000000"/>
          <w:sz w:val="28"/>
        </w:rPr>
        <w:t xml:space="preserve">621 339,9 </w:t>
      </w:r>
      <w:r>
        <w:rPr>
          <w:rFonts w:ascii="XO Thames" w:hAnsi="XO Thames"/>
          <w:sz w:val="28"/>
        </w:rPr>
        <w:t xml:space="preserve">тыс. рублей, в </w:t>
      </w:r>
      <w:r>
        <w:rPr>
          <w:rFonts w:ascii="XO Thames" w:hAnsi="XO Thames"/>
          <w:sz w:val="28"/>
        </w:rPr>
        <w:t>том числе по источникам финансирования:</w:t>
      </w:r>
    </w:p>
    <w:p w14:paraId="8C020000">
      <w:pPr>
        <w:widowControl w:val="1"/>
        <w:spacing w:after="0" w:line="240" w:lineRule="auto"/>
        <w:ind w:firstLine="709"/>
        <w:jc w:val="both"/>
        <w:rPr>
          <w:rFonts w:ascii="XO Thames" w:hAnsi="XO Thames"/>
          <w:sz w:val="28"/>
        </w:rPr>
      </w:pPr>
      <w:r>
        <w:rPr>
          <w:rFonts w:ascii="XO Thames" w:hAnsi="XO Thames"/>
          <w:sz w:val="28"/>
        </w:rPr>
        <w:t>местный</w:t>
      </w:r>
      <w:r>
        <w:rPr>
          <w:rFonts w:ascii="XO Thames" w:hAnsi="XO Thames"/>
          <w:sz w:val="28"/>
        </w:rPr>
        <w:t xml:space="preserve"> бюджет</w:t>
      </w:r>
      <w:r>
        <w:rPr>
          <w:rFonts w:ascii="XO Thames" w:hAnsi="XO Thames"/>
          <w:sz w:val="28"/>
        </w:rPr>
        <w:t xml:space="preserve"> </w:t>
      </w:r>
      <w:r>
        <w:rPr>
          <w:rFonts w:ascii="XO Thames" w:hAnsi="XO Thames"/>
          <w:sz w:val="28"/>
        </w:rPr>
        <w:t xml:space="preserve">– </w:t>
      </w:r>
      <w:r>
        <w:rPr>
          <w:rFonts w:ascii="XO Thames" w:hAnsi="XO Thames"/>
          <w:color w:val="000000"/>
          <w:sz w:val="28"/>
        </w:rPr>
        <w:t>17 585,3</w:t>
      </w:r>
      <w:r>
        <w:rPr>
          <w:rFonts w:ascii="XO Thames" w:hAnsi="XO Thames"/>
          <w:sz w:val="28"/>
        </w:rPr>
        <w:t xml:space="preserve"> тыс. рублей</w:t>
      </w:r>
    </w:p>
    <w:p w14:paraId="8D020000">
      <w:pPr>
        <w:widowControl w:val="1"/>
        <w:spacing w:after="0" w:line="240" w:lineRule="auto"/>
        <w:ind w:firstLine="709"/>
        <w:jc w:val="both"/>
        <w:rPr>
          <w:rFonts w:ascii="XO Thames" w:hAnsi="XO Thames"/>
          <w:sz w:val="28"/>
        </w:rPr>
      </w:pPr>
      <w:r>
        <w:rPr>
          <w:rFonts w:ascii="XO Thames" w:hAnsi="XO Thames"/>
          <w:sz w:val="28"/>
        </w:rPr>
        <w:t>ф</w:t>
      </w:r>
      <w:r>
        <w:rPr>
          <w:rFonts w:ascii="XO Thames" w:hAnsi="XO Thames"/>
          <w:sz w:val="28"/>
        </w:rPr>
        <w:t>едеральн</w:t>
      </w:r>
      <w:r>
        <w:rPr>
          <w:rFonts w:ascii="XO Thames" w:hAnsi="XO Thames"/>
          <w:sz w:val="28"/>
        </w:rPr>
        <w:t>ый</w:t>
      </w:r>
      <w:r>
        <w:rPr>
          <w:rFonts w:ascii="XO Thames" w:hAnsi="XO Thames"/>
          <w:sz w:val="28"/>
        </w:rPr>
        <w:t xml:space="preserve"> бюджет – </w:t>
      </w:r>
      <w:r>
        <w:rPr>
          <w:rFonts w:ascii="XO Thames" w:hAnsi="XO Thames"/>
          <w:color w:val="000000"/>
          <w:sz w:val="28"/>
        </w:rPr>
        <w:t xml:space="preserve">154 972,8 </w:t>
      </w:r>
      <w:r>
        <w:rPr>
          <w:rFonts w:ascii="XO Thames" w:hAnsi="XO Thames"/>
          <w:sz w:val="28"/>
        </w:rPr>
        <w:t>тыс. рублей;</w:t>
      </w:r>
    </w:p>
    <w:p w14:paraId="8E020000">
      <w:pPr>
        <w:widowControl w:val="1"/>
        <w:spacing w:after="0" w:line="240" w:lineRule="auto"/>
        <w:ind w:firstLine="709"/>
        <w:jc w:val="both"/>
        <w:rPr>
          <w:rFonts w:ascii="XO Thames" w:hAnsi="XO Thames"/>
          <w:sz w:val="28"/>
        </w:rPr>
      </w:pPr>
      <w:r>
        <w:rPr>
          <w:rFonts w:ascii="XO Thames" w:hAnsi="XO Thames"/>
          <w:sz w:val="28"/>
        </w:rPr>
        <w:t>фонд</w:t>
      </w:r>
      <w:r>
        <w:rPr>
          <w:rFonts w:ascii="XO Thames" w:hAnsi="XO Thames"/>
          <w:sz w:val="28"/>
        </w:rPr>
        <w:t xml:space="preserve"> </w:t>
      </w:r>
      <w:r>
        <w:rPr>
          <w:rFonts w:ascii="XO Thames" w:hAnsi="XO Thames"/>
          <w:sz w:val="28"/>
        </w:rPr>
        <w:t>развития территорий</w:t>
      </w:r>
      <w:r>
        <w:rPr>
          <w:rFonts w:ascii="XO Thames" w:hAnsi="XO Thames"/>
          <w:sz w:val="28"/>
        </w:rPr>
        <w:t xml:space="preserve"> – </w:t>
      </w:r>
      <w:r>
        <w:rPr>
          <w:rFonts w:ascii="XO Thames" w:hAnsi="XO Thames"/>
          <w:sz w:val="28"/>
        </w:rPr>
        <w:t>12 188,2</w:t>
      </w:r>
      <w:r>
        <w:rPr>
          <w:rFonts w:ascii="XO Thames" w:hAnsi="XO Thames"/>
          <w:sz w:val="28"/>
        </w:rPr>
        <w:t xml:space="preserve"> </w:t>
      </w:r>
      <w:r>
        <w:rPr>
          <w:rFonts w:ascii="XO Thames" w:hAnsi="XO Thames"/>
          <w:sz w:val="28"/>
        </w:rPr>
        <w:t>тыс. рублей;</w:t>
      </w:r>
    </w:p>
    <w:p w14:paraId="8F02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бластно</w:t>
      </w:r>
      <w:r>
        <w:rPr>
          <w:rFonts w:ascii="XO Thames" w:hAnsi="XO Thames"/>
          <w:sz w:val="28"/>
        </w:rPr>
        <w:t>й</w:t>
      </w:r>
      <w:r>
        <w:rPr>
          <w:rFonts w:ascii="XO Thames" w:hAnsi="XO Thames"/>
          <w:sz w:val="28"/>
        </w:rPr>
        <w:t xml:space="preserve"> бюджет – </w:t>
      </w:r>
      <w:r>
        <w:rPr>
          <w:rFonts w:ascii="XO Thames" w:hAnsi="XO Thames"/>
          <w:color w:val="000000"/>
          <w:sz w:val="28"/>
        </w:rPr>
        <w:t xml:space="preserve">436 593,6 </w:t>
      </w:r>
      <w:r>
        <w:rPr>
          <w:rFonts w:ascii="XO Thames" w:hAnsi="XO Thames"/>
          <w:sz w:val="28"/>
        </w:rPr>
        <w:t>тыс. рублей</w:t>
      </w:r>
      <w:r>
        <w:rPr>
          <w:rFonts w:ascii="XO Thames" w:hAnsi="XO Thames"/>
          <w:sz w:val="28"/>
        </w:rPr>
        <w:t>.</w:t>
      </w:r>
    </w:p>
    <w:p w14:paraId="90020000">
      <w:pPr>
        <w:widowControl w:val="1"/>
        <w:spacing w:after="0" w:line="240" w:lineRule="auto"/>
        <w:ind w:firstLine="709"/>
        <w:jc w:val="both"/>
        <w:rPr>
          <w:rFonts w:ascii="XO Thames" w:hAnsi="XO Thames"/>
          <w:sz w:val="28"/>
        </w:rPr>
      </w:pPr>
      <w:r>
        <w:rPr>
          <w:rFonts w:ascii="XO Thames" w:hAnsi="XO Thames"/>
          <w:sz w:val="28"/>
        </w:rPr>
        <w:t xml:space="preserve">Исполнение расходов по муниципальной программе составило </w:t>
      </w:r>
      <w:r>
        <w:rPr>
          <w:rFonts w:ascii="XO Thames" w:hAnsi="XO Thames"/>
          <w:sz w:val="28"/>
        </w:rPr>
        <w:t>6</w:t>
      </w:r>
      <w:r>
        <w:rPr>
          <w:rFonts w:ascii="XO Thames" w:hAnsi="XO Thames"/>
          <w:sz w:val="28"/>
        </w:rPr>
        <w:t>10 </w:t>
      </w:r>
      <w:r>
        <w:rPr>
          <w:rFonts w:ascii="XO Thames" w:hAnsi="XO Thames"/>
          <w:sz w:val="28"/>
        </w:rPr>
        <w:t>711</w:t>
      </w:r>
      <w:r>
        <w:rPr>
          <w:rFonts w:ascii="XO Thames" w:hAnsi="XO Thames"/>
          <w:sz w:val="28"/>
        </w:rPr>
        <w:t>,</w:t>
      </w:r>
      <w:r>
        <w:rPr>
          <w:rFonts w:ascii="XO Thames" w:hAnsi="XO Thames"/>
          <w:sz w:val="28"/>
        </w:rPr>
        <w:t>9</w:t>
      </w:r>
      <w:r>
        <w:rPr>
          <w:rFonts w:ascii="XO Thames" w:hAnsi="XO Thames"/>
          <w:sz w:val="28"/>
        </w:rPr>
        <w:t xml:space="preserve"> тыс. рублей, в том числе по источникам финансирования:</w:t>
      </w:r>
    </w:p>
    <w:p w14:paraId="91020000">
      <w:pPr>
        <w:widowControl w:val="1"/>
        <w:spacing w:after="0" w:line="240" w:lineRule="auto"/>
        <w:ind w:firstLine="709"/>
        <w:jc w:val="both"/>
        <w:rPr>
          <w:rFonts w:ascii="XO Thames" w:hAnsi="XO Thames"/>
          <w:sz w:val="28"/>
        </w:rPr>
      </w:pPr>
      <w:r>
        <w:rPr>
          <w:rFonts w:ascii="XO Thames" w:hAnsi="XO Thames"/>
          <w:sz w:val="28"/>
        </w:rPr>
        <w:t>местный</w:t>
      </w:r>
      <w:r>
        <w:rPr>
          <w:rFonts w:ascii="XO Thames" w:hAnsi="XO Thames"/>
          <w:sz w:val="28"/>
        </w:rPr>
        <w:t xml:space="preserve"> бюджет</w:t>
      </w:r>
      <w:r>
        <w:rPr>
          <w:rFonts w:ascii="XO Thames" w:hAnsi="XO Thames"/>
          <w:sz w:val="28"/>
        </w:rPr>
        <w:t xml:space="preserve"> </w:t>
      </w:r>
      <w:r>
        <w:rPr>
          <w:rFonts w:ascii="XO Thames" w:hAnsi="XO Thames"/>
          <w:sz w:val="28"/>
        </w:rPr>
        <w:t xml:space="preserve">– </w:t>
      </w:r>
      <w:r>
        <w:rPr>
          <w:rFonts w:ascii="XO Thames" w:hAnsi="XO Thames"/>
          <w:color w:val="000000"/>
          <w:sz w:val="28"/>
        </w:rPr>
        <w:t>17 582,3</w:t>
      </w:r>
      <w:r>
        <w:rPr>
          <w:rFonts w:ascii="XO Thames" w:hAnsi="XO Thames"/>
          <w:sz w:val="28"/>
        </w:rPr>
        <w:t xml:space="preserve"> тыс. рублей</w:t>
      </w:r>
    </w:p>
    <w:p w14:paraId="92020000">
      <w:pPr>
        <w:widowControl w:val="1"/>
        <w:spacing w:after="0" w:line="240" w:lineRule="auto"/>
        <w:ind w:firstLine="709"/>
        <w:jc w:val="both"/>
        <w:rPr>
          <w:rFonts w:ascii="XO Thames" w:hAnsi="XO Thames"/>
          <w:sz w:val="28"/>
        </w:rPr>
      </w:pPr>
      <w:r>
        <w:rPr>
          <w:rFonts w:ascii="XO Thames" w:hAnsi="XO Thames"/>
          <w:sz w:val="28"/>
        </w:rPr>
        <w:t>ф</w:t>
      </w:r>
      <w:r>
        <w:rPr>
          <w:rFonts w:ascii="XO Thames" w:hAnsi="XO Thames"/>
          <w:sz w:val="28"/>
        </w:rPr>
        <w:t>едеральн</w:t>
      </w:r>
      <w:r>
        <w:rPr>
          <w:rFonts w:ascii="XO Thames" w:hAnsi="XO Thames"/>
          <w:sz w:val="28"/>
        </w:rPr>
        <w:t>ый</w:t>
      </w:r>
      <w:r>
        <w:rPr>
          <w:rFonts w:ascii="XO Thames" w:hAnsi="XO Thames"/>
          <w:sz w:val="28"/>
        </w:rPr>
        <w:t xml:space="preserve"> бюджет – </w:t>
      </w:r>
      <w:r>
        <w:rPr>
          <w:rFonts w:ascii="XO Thames" w:hAnsi="XO Thames"/>
          <w:color w:val="000000"/>
          <w:sz w:val="28"/>
        </w:rPr>
        <w:t xml:space="preserve">154 121,5 </w:t>
      </w:r>
      <w:r>
        <w:rPr>
          <w:rFonts w:ascii="XO Thames" w:hAnsi="XO Thames"/>
          <w:sz w:val="28"/>
        </w:rPr>
        <w:t>тыс. рублей;</w:t>
      </w:r>
    </w:p>
    <w:p w14:paraId="93020000">
      <w:pPr>
        <w:widowControl w:val="1"/>
        <w:spacing w:after="0" w:line="240" w:lineRule="auto"/>
        <w:ind w:firstLine="709"/>
        <w:jc w:val="both"/>
        <w:rPr>
          <w:rFonts w:ascii="XO Thames" w:hAnsi="XO Thames"/>
          <w:sz w:val="28"/>
        </w:rPr>
      </w:pPr>
      <w:r>
        <w:rPr>
          <w:rFonts w:ascii="XO Thames" w:hAnsi="XO Thames"/>
          <w:sz w:val="28"/>
        </w:rPr>
        <w:t>фонд</w:t>
      </w:r>
      <w:r>
        <w:rPr>
          <w:rFonts w:ascii="XO Thames" w:hAnsi="XO Thames"/>
          <w:sz w:val="28"/>
        </w:rPr>
        <w:t xml:space="preserve"> </w:t>
      </w:r>
      <w:r>
        <w:rPr>
          <w:rFonts w:ascii="XO Thames" w:hAnsi="XO Thames"/>
          <w:sz w:val="28"/>
        </w:rPr>
        <w:t>развития территорий</w:t>
      </w:r>
      <w:r>
        <w:rPr>
          <w:rFonts w:ascii="XO Thames" w:hAnsi="XO Thames"/>
          <w:sz w:val="28"/>
        </w:rPr>
        <w:t xml:space="preserve"> – </w:t>
      </w:r>
      <w:r>
        <w:rPr>
          <w:rFonts w:ascii="XO Thames" w:hAnsi="XO Thames"/>
          <w:sz w:val="28"/>
        </w:rPr>
        <w:t>0,0</w:t>
      </w:r>
      <w:r>
        <w:rPr>
          <w:rFonts w:ascii="XO Thames" w:hAnsi="XO Thames"/>
          <w:sz w:val="28"/>
        </w:rPr>
        <w:t xml:space="preserve"> </w:t>
      </w:r>
      <w:r>
        <w:rPr>
          <w:rFonts w:ascii="XO Thames" w:hAnsi="XO Thames"/>
          <w:sz w:val="28"/>
        </w:rPr>
        <w:t>тыс. рублей;</w:t>
      </w:r>
    </w:p>
    <w:p w14:paraId="9402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бластно</w:t>
      </w:r>
      <w:r>
        <w:rPr>
          <w:rFonts w:ascii="XO Thames" w:hAnsi="XO Thames"/>
          <w:sz w:val="28"/>
        </w:rPr>
        <w:t>й</w:t>
      </w:r>
      <w:r>
        <w:rPr>
          <w:rFonts w:ascii="XO Thames" w:hAnsi="XO Thames"/>
          <w:sz w:val="28"/>
        </w:rPr>
        <w:t xml:space="preserve"> бюджет – </w:t>
      </w:r>
      <w:r>
        <w:rPr>
          <w:rFonts w:ascii="XO Thames" w:hAnsi="XO Thames"/>
          <w:color w:val="000000"/>
          <w:sz w:val="28"/>
        </w:rPr>
        <w:t>436 5</w:t>
      </w:r>
      <w:r>
        <w:rPr>
          <w:rFonts w:ascii="XO Thames" w:hAnsi="XO Thames"/>
          <w:color w:val="000000"/>
          <w:sz w:val="28"/>
        </w:rPr>
        <w:t>60</w:t>
      </w:r>
      <w:r>
        <w:rPr>
          <w:rFonts w:ascii="XO Thames" w:hAnsi="XO Thames"/>
          <w:color w:val="000000"/>
          <w:sz w:val="28"/>
        </w:rPr>
        <w:t>,</w:t>
      </w:r>
      <w:r>
        <w:rPr>
          <w:rFonts w:ascii="XO Thames" w:hAnsi="XO Thames"/>
          <w:color w:val="000000"/>
          <w:sz w:val="28"/>
        </w:rPr>
        <w:t>4</w:t>
      </w:r>
      <w:r>
        <w:rPr>
          <w:rFonts w:ascii="XO Thames" w:hAnsi="XO Thames"/>
          <w:color w:val="000000"/>
          <w:sz w:val="28"/>
        </w:rPr>
        <w:t xml:space="preserve"> </w:t>
      </w:r>
      <w:r>
        <w:rPr>
          <w:rFonts w:ascii="XO Thames" w:hAnsi="XO Thames"/>
          <w:sz w:val="28"/>
        </w:rPr>
        <w:t>тыс. рублей;</w:t>
      </w:r>
    </w:p>
    <w:p w14:paraId="95020000">
      <w:pPr>
        <w:widowControl w:val="1"/>
        <w:spacing w:after="0" w:line="240" w:lineRule="auto"/>
        <w:ind w:firstLine="709"/>
        <w:jc w:val="both"/>
        <w:rPr>
          <w:rFonts w:ascii="XO Thames" w:hAnsi="XO Thames"/>
          <w:sz w:val="28"/>
        </w:rPr>
      </w:pPr>
      <w:r>
        <w:rPr>
          <w:rFonts w:ascii="XO Thames" w:hAnsi="XO Thames"/>
          <w:sz w:val="28"/>
        </w:rPr>
        <w:t>консолидированные</w:t>
      </w:r>
      <w:r>
        <w:rPr>
          <w:rFonts w:ascii="XO Thames" w:hAnsi="XO Thames"/>
          <w:sz w:val="28"/>
        </w:rPr>
        <w:t xml:space="preserve"> бюджет</w:t>
      </w:r>
      <w:r>
        <w:rPr>
          <w:rFonts w:ascii="XO Thames" w:hAnsi="XO Thames"/>
          <w:sz w:val="28"/>
        </w:rPr>
        <w:t xml:space="preserve">ы поселений </w:t>
      </w:r>
      <w:r>
        <w:rPr>
          <w:rFonts w:ascii="XO Thames" w:hAnsi="XO Thames"/>
          <w:sz w:val="28"/>
        </w:rPr>
        <w:t xml:space="preserve">– </w:t>
      </w:r>
      <w:r>
        <w:rPr>
          <w:rFonts w:ascii="XO Thames" w:hAnsi="XO Thames"/>
          <w:sz w:val="28"/>
        </w:rPr>
        <w:t>2 447,7</w:t>
      </w:r>
      <w:r>
        <w:rPr>
          <w:rFonts w:ascii="XO Thames" w:hAnsi="XO Thames"/>
          <w:sz w:val="28"/>
        </w:rPr>
        <w:t xml:space="preserve"> тыс. рублей</w:t>
      </w:r>
      <w:r>
        <w:rPr>
          <w:rFonts w:ascii="XO Thames" w:hAnsi="XO Thames"/>
          <w:sz w:val="28"/>
        </w:rPr>
        <w:t>.</w:t>
      </w:r>
    </w:p>
    <w:p w14:paraId="96020000">
      <w:pPr>
        <w:widowControl w:val="1"/>
        <w:spacing w:after="0" w:line="240" w:lineRule="auto"/>
        <w:ind w:firstLine="708"/>
        <w:jc w:val="both"/>
        <w:rPr>
          <w:rFonts w:ascii="XO Thames" w:hAnsi="XO Thames"/>
          <w:sz w:val="28"/>
        </w:rPr>
      </w:pPr>
      <w:r>
        <w:rPr>
          <w:rFonts w:ascii="XO Thames" w:hAnsi="XO Thames"/>
          <w:sz w:val="28"/>
        </w:rPr>
        <w:t xml:space="preserve">Объем неосвоенных бюджетных ассигнований </w:t>
      </w:r>
      <w:r>
        <w:rPr>
          <w:rFonts w:ascii="XO Thames" w:hAnsi="XO Thames"/>
          <w:sz w:val="28"/>
        </w:rPr>
        <w:t xml:space="preserve">местного бюджета и безвозмездных поступлений </w:t>
      </w:r>
      <w:r>
        <w:rPr>
          <w:rFonts w:ascii="XO Thames" w:hAnsi="XO Thames"/>
          <w:sz w:val="28"/>
        </w:rPr>
        <w:t>в местный бюджет составил 13 075,7 тыс. рублей, из них:</w:t>
      </w:r>
    </w:p>
    <w:p w14:paraId="97020000">
      <w:pPr>
        <w:widowControl w:val="1"/>
        <w:spacing w:after="0" w:line="240" w:lineRule="auto"/>
        <w:ind w:firstLine="708"/>
        <w:jc w:val="both"/>
        <w:rPr>
          <w:rFonts w:ascii="XO Thames" w:hAnsi="XO Thames"/>
          <w:spacing w:val="-4"/>
          <w:sz w:val="28"/>
        </w:rPr>
      </w:pPr>
      <w:r>
        <w:rPr>
          <w:rFonts w:ascii="XO Thames" w:hAnsi="XO Thames"/>
          <w:sz w:val="28"/>
        </w:rPr>
        <w:t xml:space="preserve">12 188,2 тыс. рублей - </w:t>
      </w:r>
      <w:r>
        <w:rPr>
          <w:rFonts w:ascii="XO Thames" w:hAnsi="XO Thames"/>
          <w:sz w:val="28"/>
        </w:rPr>
        <w:t>в связи с безуспешным розыском 4 граждан-собственников жилых помещений, а также продолжающимся судебным процессом с 1 гражданином</w:t>
      </w:r>
      <w:r>
        <w:rPr>
          <w:rFonts w:ascii="XO Thames" w:hAnsi="XO Thames"/>
          <w:spacing w:val="-4"/>
          <w:sz w:val="28"/>
        </w:rPr>
        <w:t>;</w:t>
      </w:r>
    </w:p>
    <w:p w14:paraId="98020000">
      <w:pPr>
        <w:widowControl w:val="1"/>
        <w:spacing w:after="0" w:line="240" w:lineRule="auto"/>
        <w:ind w:firstLine="708"/>
        <w:jc w:val="both"/>
        <w:rPr>
          <w:rFonts w:ascii="XO Thames" w:hAnsi="XO Thames"/>
          <w:sz w:val="28"/>
        </w:rPr>
      </w:pPr>
      <w:r>
        <w:rPr>
          <w:rFonts w:ascii="XO Thames" w:hAnsi="XO Thames"/>
          <w:spacing w:val="-4"/>
          <w:sz w:val="28"/>
        </w:rPr>
        <w:t xml:space="preserve">887,5 тыс. рублей - </w:t>
      </w:r>
      <w:r>
        <w:rPr>
          <w:rFonts w:ascii="XO Thames" w:hAnsi="XO Thames"/>
          <w:sz w:val="28"/>
        </w:rPr>
        <w:t xml:space="preserve">в связи с экономией </w:t>
      </w:r>
      <w:r>
        <w:rPr>
          <w:rFonts w:ascii="XO Thames" w:hAnsi="XO Thames"/>
          <w:sz w:val="28"/>
        </w:rPr>
        <w:t>средств федерального и областного бюджетов при оплате остатка ипотечного кредита молодым семьям,</w:t>
      </w:r>
      <w:r>
        <w:rPr>
          <w:rFonts w:ascii="XO Thames" w:hAnsi="XO Thames"/>
          <w:sz w:val="28"/>
        </w:rPr>
        <w:t xml:space="preserve"> и граждан, расселяемым из </w:t>
      </w:r>
      <w:r>
        <w:rPr>
          <w:rFonts w:ascii="XO Thames" w:hAnsi="XO Thames"/>
          <w:sz w:val="28"/>
        </w:rPr>
        <w:t>ветхого фонда, пострадавшего от ведения горных работ</w:t>
      </w:r>
      <w:r>
        <w:rPr>
          <w:rFonts w:ascii="XO Thames" w:hAnsi="XO Thames"/>
          <w:sz w:val="28"/>
        </w:rPr>
        <w:t>.</w:t>
      </w:r>
    </w:p>
    <w:p w14:paraId="99020000">
      <w:pPr>
        <w:widowControl w:val="1"/>
        <w:spacing w:after="0" w:line="240" w:lineRule="auto"/>
        <w:ind w:firstLine="708"/>
        <w:jc w:val="both"/>
        <w:rPr>
          <w:rFonts w:ascii="XO Thames" w:hAnsi="XO Thames"/>
          <w:sz w:val="28"/>
        </w:rPr>
      </w:pPr>
    </w:p>
    <w:p w14:paraId="9A020000">
      <w:pPr>
        <w:widowControl w:val="1"/>
        <w:spacing w:after="0" w:line="240" w:lineRule="auto"/>
        <w:ind w:firstLine="709"/>
        <w:jc w:val="both"/>
        <w:rPr>
          <w:rFonts w:ascii="XO Thames" w:hAnsi="XO Thames"/>
          <w:sz w:val="28"/>
        </w:rPr>
      </w:pPr>
      <w:r>
        <w:rPr>
          <w:rFonts w:ascii="XO Thames" w:hAnsi="XO Thames"/>
          <w:sz w:val="28"/>
        </w:rPr>
        <w:t>Муниципальной</w:t>
      </w:r>
      <w:r>
        <w:rPr>
          <w:rFonts w:ascii="XO Thames" w:hAnsi="XO Thames"/>
          <w:sz w:val="28"/>
        </w:rPr>
        <w:t xml:space="preserve"> программой и</w:t>
      </w:r>
      <w:r>
        <w:rPr>
          <w:rFonts w:ascii="XO Thames" w:hAnsi="XO Thames"/>
          <w:sz w:val="28"/>
        </w:rPr>
        <w:t xml:space="preserve"> структурными элементами</w:t>
      </w:r>
      <w:r>
        <w:rPr>
          <w:rFonts w:ascii="XO Thames" w:hAnsi="XO Thames"/>
          <w:sz w:val="28"/>
        </w:rPr>
        <w:t xml:space="preserve"> </w:t>
      </w:r>
      <w:r>
        <w:rPr>
          <w:rFonts w:ascii="XO Thames" w:hAnsi="XO Thames"/>
          <w:sz w:val="28"/>
        </w:rPr>
        <w:t xml:space="preserve">муниципальной программы </w:t>
      </w:r>
      <w:r>
        <w:rPr>
          <w:rFonts w:ascii="XO Thames" w:hAnsi="XO Thames"/>
          <w:sz w:val="28"/>
        </w:rPr>
        <w:t xml:space="preserve">предусмотрено </w:t>
      </w:r>
      <w:r>
        <w:rPr>
          <w:rFonts w:ascii="XO Thames" w:hAnsi="XO Thames"/>
          <w:sz w:val="28"/>
        </w:rPr>
        <w:t>8</w:t>
      </w:r>
      <w:r>
        <w:rPr>
          <w:rFonts w:ascii="XO Thames" w:hAnsi="XO Thames"/>
          <w:sz w:val="28"/>
        </w:rPr>
        <w:t xml:space="preserve"> </w:t>
      </w:r>
      <w:r>
        <w:rPr>
          <w:rFonts w:ascii="XO Thames" w:hAnsi="XO Thames"/>
          <w:sz w:val="28"/>
        </w:rPr>
        <w:t>показателей,</w:t>
      </w:r>
      <w:r>
        <w:rPr>
          <w:rFonts w:ascii="XO Thames" w:hAnsi="XO Thames"/>
          <w:sz w:val="28"/>
        </w:rPr>
        <w:t xml:space="preserve"> </w:t>
      </w:r>
      <w:r>
        <w:rPr>
          <w:rFonts w:ascii="XO Thames" w:hAnsi="XO Thames"/>
          <w:sz w:val="28"/>
        </w:rPr>
        <w:t xml:space="preserve">по </w:t>
      </w:r>
      <w:r>
        <w:rPr>
          <w:rFonts w:ascii="XO Thames" w:hAnsi="XO Thames"/>
          <w:sz w:val="28"/>
        </w:rPr>
        <w:t xml:space="preserve">7 из </w:t>
      </w:r>
      <w:r>
        <w:rPr>
          <w:rFonts w:ascii="XO Thames" w:hAnsi="XO Thames"/>
          <w:sz w:val="28"/>
        </w:rPr>
        <w:t>которы</w:t>
      </w:r>
      <w:r>
        <w:rPr>
          <w:rFonts w:ascii="XO Thames" w:hAnsi="XO Thames"/>
          <w:sz w:val="28"/>
        </w:rPr>
        <w:t>х</w:t>
      </w:r>
      <w:r>
        <w:rPr>
          <w:rFonts w:ascii="XO Thames" w:hAnsi="XO Thames"/>
          <w:sz w:val="28"/>
        </w:rPr>
        <w:t xml:space="preserve"> </w:t>
      </w:r>
      <w:r>
        <w:rPr>
          <w:rFonts w:ascii="XO Thames" w:hAnsi="XO Thames"/>
          <w:sz w:val="28"/>
        </w:rPr>
        <w:t>фактические значения</w:t>
      </w:r>
      <w:r>
        <w:rPr>
          <w:rFonts w:ascii="XO Thames" w:hAnsi="XO Thames"/>
          <w:sz w:val="28"/>
        </w:rPr>
        <w:t xml:space="preserve"> </w:t>
      </w:r>
      <w:r>
        <w:rPr>
          <w:rFonts w:ascii="XO Thames" w:hAnsi="XO Thames"/>
          <w:sz w:val="28"/>
        </w:rPr>
        <w:br/>
      </w:r>
      <w:r>
        <w:rPr>
          <w:rFonts w:ascii="XO Thames" w:hAnsi="XO Thames"/>
          <w:sz w:val="28"/>
        </w:rPr>
        <w:t>соответствуют плановым</w:t>
      </w:r>
      <w:r>
        <w:rPr>
          <w:rFonts w:ascii="XO Thames" w:hAnsi="XO Thames"/>
          <w:sz w:val="28"/>
        </w:rPr>
        <w:t>, по 1 показателю не достигнуто плановое значение.</w:t>
      </w:r>
    </w:p>
    <w:p w14:paraId="9B02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Показатель 1</w:t>
      </w:r>
      <w:r>
        <w:rPr>
          <w:rFonts w:ascii="XO Thames" w:hAnsi="XO Thames"/>
          <w:sz w:val="28"/>
        </w:rPr>
        <w:t>.</w:t>
      </w:r>
      <w:r>
        <w:rPr>
          <w:rFonts w:ascii="XO Thames" w:hAnsi="XO Thames"/>
          <w:sz w:val="28"/>
        </w:rPr>
        <w:t xml:space="preserve"> </w:t>
      </w:r>
      <w:r>
        <w:rPr>
          <w:rFonts w:ascii="XO Thames" w:hAnsi="XO Thames"/>
          <w:sz w:val="28"/>
        </w:rPr>
        <w:t>«</w:t>
      </w:r>
      <w:r>
        <w:rPr>
          <w:rFonts w:ascii="XO Thames" w:hAnsi="XO Thames"/>
          <w:sz w:val="28"/>
        </w:rPr>
        <w:t>Количество семей, улучшивших жилищные условия</w:t>
      </w:r>
      <w:r>
        <w:rPr>
          <w:rFonts w:ascii="XO Thames" w:hAnsi="XO Thames"/>
          <w:sz w:val="28"/>
        </w:rPr>
        <w:t xml:space="preserve">» - плановое значение </w:t>
      </w:r>
      <w:r>
        <w:rPr>
          <w:rFonts w:ascii="XO Thames" w:hAnsi="XO Thames"/>
          <w:sz w:val="28"/>
        </w:rPr>
        <w:t>356</w:t>
      </w:r>
      <w:r>
        <w:rPr>
          <w:rFonts w:ascii="XO Thames" w:hAnsi="XO Thames"/>
          <w:sz w:val="28"/>
        </w:rPr>
        <w:t xml:space="preserve">, фактическое </w:t>
      </w:r>
      <w:r>
        <w:rPr>
          <w:rFonts w:ascii="XO Thames" w:hAnsi="XO Thames"/>
          <w:sz w:val="28"/>
        </w:rPr>
        <w:t xml:space="preserve">значение </w:t>
      </w:r>
      <w:r>
        <w:rPr>
          <w:rFonts w:ascii="XO Thames" w:hAnsi="XO Thames"/>
          <w:sz w:val="28"/>
        </w:rPr>
        <w:t>356</w:t>
      </w:r>
      <w:r>
        <w:rPr>
          <w:rFonts w:ascii="XO Thames" w:hAnsi="XO Thames"/>
          <w:sz w:val="28"/>
        </w:rPr>
        <w:t>.</w:t>
      </w:r>
    </w:p>
    <w:p w14:paraId="9C020000">
      <w:pPr>
        <w:widowControl w:val="1"/>
        <w:spacing w:after="0" w:line="240" w:lineRule="auto"/>
        <w:ind w:firstLine="709"/>
        <w:jc w:val="both"/>
        <w:rPr>
          <w:rFonts w:ascii="XO Thames" w:hAnsi="XO Thames"/>
          <w:i w:val="1"/>
          <w:sz w:val="28"/>
        </w:rPr>
      </w:pPr>
      <w:r>
        <w:rPr>
          <w:rFonts w:ascii="XO Thames" w:hAnsi="XO Thames"/>
          <w:sz w:val="28"/>
        </w:rPr>
        <w:t>Показатель 2. «</w:t>
      </w:r>
      <w:r>
        <w:rPr>
          <w:rFonts w:ascii="XO Thames" w:hAnsi="XO Thames"/>
          <w:sz w:val="28"/>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Pr>
          <w:rFonts w:ascii="XO Thames" w:hAnsi="XO Thames"/>
          <w:sz w:val="28"/>
        </w:rPr>
        <w:t>» – плановое значение</w:t>
      </w:r>
      <w:r>
        <w:rPr>
          <w:rFonts w:ascii="XO Thames" w:hAnsi="XO Thames"/>
          <w:sz w:val="28"/>
        </w:rPr>
        <w:t xml:space="preserve"> </w:t>
      </w:r>
      <w:r>
        <w:rPr>
          <w:rFonts w:ascii="XO Thames" w:hAnsi="XO Thames"/>
          <w:sz w:val="28"/>
        </w:rPr>
        <w:t>30,3</w:t>
      </w:r>
      <w:r>
        <w:rPr>
          <w:rFonts w:ascii="XO Thames" w:hAnsi="XO Thames"/>
          <w:sz w:val="28"/>
        </w:rPr>
        <w:t xml:space="preserve">, фактическое значение </w:t>
      </w:r>
      <w:r>
        <w:rPr>
          <w:rFonts w:ascii="XO Thames" w:hAnsi="XO Thames"/>
          <w:sz w:val="28"/>
        </w:rPr>
        <w:t>30</w:t>
      </w:r>
      <w:r>
        <w:rPr>
          <w:rFonts w:ascii="XO Thames" w:hAnsi="XO Thames"/>
          <w:sz w:val="28"/>
        </w:rPr>
        <w:t>,</w:t>
      </w:r>
      <w:r>
        <w:rPr>
          <w:rFonts w:ascii="XO Thames" w:hAnsi="XO Thames"/>
          <w:sz w:val="28"/>
        </w:rPr>
        <w:t>3</w:t>
      </w:r>
      <w:r>
        <w:rPr>
          <w:rFonts w:ascii="XO Thames" w:hAnsi="XO Thames"/>
          <w:sz w:val="28"/>
        </w:rPr>
        <w:t>.</w:t>
      </w:r>
    </w:p>
    <w:p w14:paraId="9D02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1.1</w:t>
      </w:r>
      <w:r>
        <w:rPr>
          <w:rFonts w:ascii="XO Thames" w:hAnsi="XO Thames"/>
          <w:sz w:val="28"/>
        </w:rPr>
        <w:t>. «</w:t>
      </w:r>
      <w:r>
        <w:rPr>
          <w:rFonts w:ascii="XO Thames" w:hAnsi="XO Thames"/>
          <w:sz w:val="28"/>
        </w:rPr>
        <w:t>Площадь расселенного аварийного фонда</w:t>
      </w:r>
      <w:r>
        <w:rPr>
          <w:rFonts w:ascii="XO Thames" w:hAnsi="XO Thames"/>
          <w:sz w:val="28"/>
        </w:rPr>
        <w:t>»</w:t>
      </w:r>
      <w:r>
        <w:rPr>
          <w:rFonts w:ascii="XO Thames" w:hAnsi="XO Thames"/>
          <w:sz w:val="28"/>
        </w:rPr>
        <w:t xml:space="preserve"> – плановое значение </w:t>
      </w:r>
      <w:r>
        <w:rPr>
          <w:rFonts w:ascii="XO Thames" w:hAnsi="XO Thames"/>
          <w:sz w:val="28"/>
        </w:rPr>
        <w:t>0</w:t>
      </w:r>
      <w:r>
        <w:rPr>
          <w:rFonts w:ascii="XO Thames" w:hAnsi="XO Thames"/>
          <w:sz w:val="28"/>
        </w:rPr>
        <w:t>,</w:t>
      </w:r>
      <w:r>
        <w:rPr>
          <w:rFonts w:ascii="XO Thames" w:hAnsi="XO Thames"/>
          <w:sz w:val="28"/>
        </w:rPr>
        <w:t>2</w:t>
      </w:r>
      <w:r>
        <w:rPr>
          <w:rFonts w:ascii="XO Thames" w:hAnsi="XO Thames"/>
          <w:sz w:val="28"/>
        </w:rPr>
        <w:t>,</w:t>
      </w:r>
      <w:r>
        <w:rPr>
          <w:rFonts w:ascii="XO Thames" w:hAnsi="XO Thames"/>
          <w:sz w:val="28"/>
        </w:rPr>
        <w:t xml:space="preserve"> фактическое </w:t>
      </w:r>
      <w:r>
        <w:rPr>
          <w:rFonts w:ascii="XO Thames" w:hAnsi="XO Thames"/>
          <w:sz w:val="28"/>
        </w:rPr>
        <w:t xml:space="preserve">значение </w:t>
      </w:r>
      <w:r>
        <w:rPr>
          <w:rFonts w:ascii="XO Thames" w:hAnsi="XO Thames"/>
          <w:sz w:val="28"/>
        </w:rPr>
        <w:t>0,0 (</w:t>
      </w:r>
      <w:r>
        <w:rPr>
          <w:rFonts w:ascii="XO Thames" w:hAnsi="XO Thames"/>
          <w:sz w:val="28"/>
        </w:rPr>
        <w:t>в связи с безуспешным розыском 4 граждан-собственников жилых помещений, а также продолжающимся судебным процессом с 1 гражданином)</w:t>
      </w:r>
      <w:r>
        <w:rPr>
          <w:rFonts w:ascii="XO Thames" w:hAnsi="XO Thames"/>
          <w:sz w:val="28"/>
        </w:rPr>
        <w:t>.</w:t>
      </w:r>
      <w:r>
        <w:rPr>
          <w:rFonts w:ascii="XO Thames" w:hAnsi="XO Thames"/>
          <w:sz w:val="28"/>
        </w:rPr>
        <w:t xml:space="preserve"> </w:t>
      </w:r>
      <w:r>
        <w:rPr>
          <w:rFonts w:ascii="XO Thames" w:hAnsi="XO Thames"/>
          <w:sz w:val="28"/>
        </w:rPr>
        <w:t xml:space="preserve">                                                                                                                      </w:t>
      </w:r>
    </w:p>
    <w:p w14:paraId="9E02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2</w:t>
      </w:r>
      <w:r>
        <w:rPr>
          <w:rFonts w:ascii="XO Thames" w:hAnsi="XO Thames"/>
          <w:sz w:val="28"/>
        </w:rPr>
        <w:t>.</w:t>
      </w:r>
      <w:r>
        <w:rPr>
          <w:rFonts w:ascii="XO Thames" w:hAnsi="XO Thames"/>
          <w:sz w:val="28"/>
        </w:rPr>
        <w:t>1</w:t>
      </w:r>
      <w:r>
        <w:rPr>
          <w:rFonts w:ascii="XO Thames" w:hAnsi="XO Thames"/>
          <w:sz w:val="28"/>
        </w:rPr>
        <w:t>. «</w:t>
      </w:r>
      <w:r>
        <w:rPr>
          <w:rFonts w:ascii="XO Thames" w:hAnsi="XO Thames"/>
          <w:sz w:val="28"/>
        </w:rPr>
        <w:t>Площадь расселенного аварийного фонда</w:t>
      </w:r>
      <w:r>
        <w:rPr>
          <w:rFonts w:ascii="XO Thames" w:hAnsi="XO Thames"/>
          <w:sz w:val="28"/>
        </w:rPr>
        <w:t>» –</w:t>
      </w:r>
      <w:r>
        <w:rPr>
          <w:rFonts w:ascii="XO Thames" w:hAnsi="XO Thames"/>
          <w:sz w:val="28"/>
        </w:rPr>
        <w:t xml:space="preserve"> </w:t>
      </w:r>
      <w:r>
        <w:rPr>
          <w:rFonts w:ascii="XO Thames" w:hAnsi="XO Thames"/>
          <w:sz w:val="28"/>
        </w:rPr>
        <w:t>плановое значение</w:t>
      </w:r>
      <w:r>
        <w:rPr>
          <w:rFonts w:ascii="XO Thames" w:hAnsi="XO Thames"/>
          <w:i w:val="1"/>
          <w:sz w:val="28"/>
        </w:rPr>
        <w:t xml:space="preserve"> </w:t>
      </w:r>
      <w:r>
        <w:rPr>
          <w:rFonts w:ascii="XO Thames" w:hAnsi="XO Thames"/>
          <w:sz w:val="28"/>
        </w:rPr>
        <w:t>5</w:t>
      </w:r>
      <w:r>
        <w:rPr>
          <w:rFonts w:ascii="XO Thames" w:hAnsi="XO Thames"/>
          <w:sz w:val="28"/>
        </w:rPr>
        <w:t>,</w:t>
      </w:r>
      <w:r>
        <w:rPr>
          <w:rFonts w:ascii="XO Thames" w:hAnsi="XO Thames"/>
          <w:sz w:val="28"/>
        </w:rPr>
        <w:t>4</w:t>
      </w:r>
      <w:r>
        <w:rPr>
          <w:rFonts w:ascii="XO Thames" w:hAnsi="XO Thames"/>
          <w:sz w:val="28"/>
        </w:rPr>
        <w:t xml:space="preserve">, фактическое значение – </w:t>
      </w:r>
      <w:r>
        <w:rPr>
          <w:rFonts w:ascii="XO Thames" w:hAnsi="XO Thames"/>
          <w:sz w:val="28"/>
        </w:rPr>
        <w:t>5</w:t>
      </w:r>
      <w:r>
        <w:rPr>
          <w:rFonts w:ascii="XO Thames" w:hAnsi="XO Thames"/>
          <w:sz w:val="28"/>
        </w:rPr>
        <w:t>,</w:t>
      </w:r>
      <w:r>
        <w:rPr>
          <w:rFonts w:ascii="XO Thames" w:hAnsi="XO Thames"/>
          <w:sz w:val="28"/>
        </w:rPr>
        <w:t>4</w:t>
      </w:r>
      <w:r>
        <w:rPr>
          <w:rFonts w:ascii="XO Thames" w:hAnsi="XO Thames"/>
          <w:sz w:val="28"/>
        </w:rPr>
        <w:t>.</w:t>
      </w:r>
    </w:p>
    <w:p w14:paraId="9F02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2</w:t>
      </w:r>
      <w:r>
        <w:rPr>
          <w:rFonts w:ascii="XO Thames" w:hAnsi="XO Thames"/>
          <w:sz w:val="28"/>
        </w:rPr>
        <w:t>.</w:t>
      </w:r>
      <w:r>
        <w:rPr>
          <w:rFonts w:ascii="XO Thames" w:hAnsi="XO Thames"/>
          <w:sz w:val="28"/>
        </w:rPr>
        <w:t>2</w:t>
      </w:r>
      <w:r>
        <w:rPr>
          <w:rFonts w:ascii="XO Thames" w:hAnsi="XO Thames"/>
          <w:sz w:val="28"/>
        </w:rPr>
        <w:t>. «</w:t>
      </w:r>
      <w:r>
        <w:rPr>
          <w:rFonts w:ascii="XO Thames" w:hAnsi="XO Thames"/>
          <w:sz w:val="28"/>
        </w:rPr>
        <w:t>Количество вовлеченных в оборот земельных участков после завершения расселения и сноса расположенных на них аварийных домов</w:t>
      </w:r>
      <w:r>
        <w:rPr>
          <w:rFonts w:ascii="XO Thames" w:hAnsi="XO Thames"/>
          <w:sz w:val="28"/>
        </w:rPr>
        <w:t xml:space="preserve">» – плановое значение </w:t>
      </w:r>
      <w:r>
        <w:rPr>
          <w:rFonts w:ascii="XO Thames" w:hAnsi="XO Thames"/>
          <w:sz w:val="28"/>
        </w:rPr>
        <w:t>0</w:t>
      </w:r>
      <w:r>
        <w:rPr>
          <w:rFonts w:ascii="XO Thames" w:hAnsi="XO Thames"/>
          <w:sz w:val="28"/>
        </w:rPr>
        <w:t xml:space="preserve">, фактическое значение </w:t>
      </w:r>
      <w:r>
        <w:rPr>
          <w:rFonts w:ascii="XO Thames" w:hAnsi="XO Thames"/>
          <w:sz w:val="28"/>
        </w:rPr>
        <w:t>0</w:t>
      </w:r>
      <w:r>
        <w:rPr>
          <w:rFonts w:ascii="XO Thames" w:hAnsi="XO Thames"/>
          <w:sz w:val="28"/>
        </w:rPr>
        <w:t>.</w:t>
      </w:r>
    </w:p>
    <w:p w14:paraId="A0020000">
      <w:pPr>
        <w:widowControl w:val="1"/>
        <w:spacing w:after="0" w:line="240" w:lineRule="auto"/>
        <w:ind w:firstLine="709"/>
        <w:jc w:val="both"/>
        <w:rPr>
          <w:rFonts w:ascii="XO Thames" w:hAnsi="XO Thames"/>
          <w:color w:val="FF0000"/>
          <w:sz w:val="28"/>
        </w:rPr>
      </w:pPr>
      <w:r>
        <w:rPr>
          <w:rFonts w:ascii="XO Thames" w:hAnsi="XO Thames"/>
          <w:sz w:val="28"/>
        </w:rPr>
        <w:t xml:space="preserve">Показатель </w:t>
      </w:r>
      <w:r>
        <w:rPr>
          <w:rFonts w:ascii="XO Thames" w:hAnsi="XO Thames"/>
          <w:sz w:val="28"/>
        </w:rPr>
        <w:t>2</w:t>
      </w:r>
      <w:r>
        <w:rPr>
          <w:rFonts w:ascii="XO Thames" w:hAnsi="XO Thames"/>
          <w:sz w:val="28"/>
        </w:rPr>
        <w:t>.</w:t>
      </w:r>
      <w:r>
        <w:rPr>
          <w:rFonts w:ascii="XO Thames" w:hAnsi="XO Thames"/>
          <w:sz w:val="28"/>
        </w:rPr>
        <w:t>3</w:t>
      </w:r>
      <w:r>
        <w:rPr>
          <w:rFonts w:ascii="XO Thames" w:hAnsi="XO Thames"/>
          <w:sz w:val="28"/>
        </w:rPr>
        <w:t>. «</w:t>
      </w:r>
      <w:r>
        <w:rPr>
          <w:rFonts w:ascii="XO Thames" w:hAnsi="XO Thames"/>
          <w:sz w:val="28"/>
        </w:rPr>
        <w:t>Доля семей, переселенных из ветхого жилья в рамках завершения реструктуризации угольной промышленности</w:t>
      </w:r>
      <w:r>
        <w:rPr>
          <w:rFonts w:ascii="XO Thames" w:hAnsi="XO Thames"/>
          <w:color w:val="000000"/>
          <w:sz w:val="28"/>
        </w:rPr>
        <w:t xml:space="preserve">» – плановое значение </w:t>
      </w:r>
      <w:r>
        <w:rPr>
          <w:rFonts w:ascii="XO Thames" w:hAnsi="XO Thames"/>
          <w:color w:val="000000"/>
          <w:sz w:val="28"/>
        </w:rPr>
        <w:t>1</w:t>
      </w:r>
      <w:r>
        <w:rPr>
          <w:rFonts w:ascii="XO Thames" w:hAnsi="XO Thames"/>
          <w:color w:val="000000"/>
          <w:sz w:val="28"/>
        </w:rPr>
        <w:t>00</w:t>
      </w:r>
      <w:r>
        <w:rPr>
          <w:rFonts w:ascii="XO Thames" w:hAnsi="XO Thames"/>
          <w:color w:val="000000"/>
          <w:sz w:val="28"/>
        </w:rPr>
        <w:t xml:space="preserve">, фактическое значение </w:t>
      </w:r>
      <w:r>
        <w:rPr>
          <w:rFonts w:ascii="XO Thames" w:hAnsi="XO Thames"/>
          <w:color w:val="000000"/>
          <w:sz w:val="28"/>
        </w:rPr>
        <w:t>1</w:t>
      </w:r>
      <w:r>
        <w:rPr>
          <w:rFonts w:ascii="XO Thames" w:hAnsi="XO Thames"/>
          <w:color w:val="000000"/>
          <w:sz w:val="28"/>
        </w:rPr>
        <w:t>00</w:t>
      </w:r>
      <w:r>
        <w:rPr>
          <w:rFonts w:ascii="XO Thames" w:hAnsi="XO Thames"/>
          <w:color w:val="000000"/>
          <w:sz w:val="28"/>
        </w:rPr>
        <w:t>.</w:t>
      </w:r>
    </w:p>
    <w:p w14:paraId="A102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3</w:t>
      </w:r>
      <w:r>
        <w:rPr>
          <w:rFonts w:ascii="XO Thames" w:hAnsi="XO Thames"/>
          <w:sz w:val="28"/>
        </w:rPr>
        <w:t>.1. «</w:t>
      </w:r>
      <w:r>
        <w:rPr>
          <w:rFonts w:ascii="XO Thames" w:hAnsi="XO Thames"/>
          <w:sz w:val="28"/>
        </w:rPr>
        <w:t>Количество жилых помещений, приобретенных для обеспечения жильем детей-сирот и детей, оставшихся без попечения родителей, за счет финансирования текущего года</w:t>
      </w:r>
      <w:r>
        <w:rPr>
          <w:rFonts w:ascii="XO Thames" w:hAnsi="XO Thames"/>
          <w:sz w:val="28"/>
        </w:rPr>
        <w:t>»</w:t>
      </w:r>
      <w:r>
        <w:rPr>
          <w:rFonts w:ascii="XO Thames" w:hAnsi="XO Thames"/>
          <w:sz w:val="28"/>
        </w:rPr>
        <w:t xml:space="preserve"> – плановое значение </w:t>
      </w:r>
      <w:r>
        <w:rPr>
          <w:rFonts w:ascii="XO Thames" w:hAnsi="XO Thames"/>
          <w:sz w:val="28"/>
        </w:rPr>
        <w:t>3</w:t>
      </w:r>
      <w:r>
        <w:rPr>
          <w:rFonts w:ascii="XO Thames" w:hAnsi="XO Thames"/>
          <w:sz w:val="28"/>
        </w:rPr>
        <w:t>2</w:t>
      </w:r>
      <w:r>
        <w:rPr>
          <w:rFonts w:ascii="XO Thames" w:hAnsi="XO Thames"/>
          <w:sz w:val="28"/>
        </w:rPr>
        <w:t xml:space="preserve">, фактическое значение </w:t>
      </w:r>
      <w:r>
        <w:rPr>
          <w:rFonts w:ascii="XO Thames" w:hAnsi="XO Thames"/>
          <w:sz w:val="28"/>
        </w:rPr>
        <w:t>3</w:t>
      </w:r>
      <w:r>
        <w:rPr>
          <w:rFonts w:ascii="XO Thames" w:hAnsi="XO Thames"/>
          <w:sz w:val="28"/>
        </w:rPr>
        <w:t>2</w:t>
      </w:r>
      <w:r>
        <w:rPr>
          <w:rFonts w:ascii="XO Thames" w:hAnsi="XO Thames"/>
          <w:sz w:val="28"/>
        </w:rPr>
        <w:t>.</w:t>
      </w:r>
    </w:p>
    <w:p w14:paraId="A202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3</w:t>
      </w:r>
      <w:r>
        <w:rPr>
          <w:rFonts w:ascii="XO Thames" w:hAnsi="XO Thames"/>
          <w:sz w:val="28"/>
        </w:rPr>
        <w:t>.</w:t>
      </w:r>
      <w:r>
        <w:rPr>
          <w:rFonts w:ascii="XO Thames" w:hAnsi="XO Thames"/>
          <w:sz w:val="28"/>
        </w:rPr>
        <w:t>2</w:t>
      </w:r>
      <w:r>
        <w:rPr>
          <w:rFonts w:ascii="XO Thames" w:hAnsi="XO Thames"/>
          <w:sz w:val="28"/>
        </w:rPr>
        <w:t>. «</w:t>
      </w:r>
      <w:r>
        <w:rPr>
          <w:rFonts w:ascii="XO Thames" w:hAnsi="XO Thames"/>
          <w:sz w:val="28"/>
        </w:rPr>
        <w:t>Количество молодых семей, обеспеченных жильем</w:t>
      </w:r>
      <w:r>
        <w:rPr>
          <w:rFonts w:ascii="XO Thames" w:hAnsi="XO Thames"/>
          <w:sz w:val="28"/>
        </w:rPr>
        <w:t>»</w:t>
      </w:r>
      <w:r>
        <w:rPr>
          <w:rFonts w:ascii="XO Thames" w:hAnsi="XO Thames"/>
          <w:sz w:val="28"/>
        </w:rPr>
        <w:t xml:space="preserve"> – плановое значение </w:t>
      </w:r>
      <w:r>
        <w:rPr>
          <w:rFonts w:ascii="XO Thames" w:hAnsi="XO Thames"/>
          <w:sz w:val="28"/>
        </w:rPr>
        <w:t>7</w:t>
      </w:r>
      <w:r>
        <w:rPr>
          <w:rFonts w:ascii="XO Thames" w:hAnsi="XO Thames"/>
          <w:sz w:val="28"/>
        </w:rPr>
        <w:t xml:space="preserve">, фактическое значение </w:t>
      </w:r>
      <w:r>
        <w:rPr>
          <w:rFonts w:ascii="XO Thames" w:hAnsi="XO Thames"/>
          <w:sz w:val="28"/>
        </w:rPr>
        <w:t>7</w:t>
      </w:r>
      <w:r>
        <w:rPr>
          <w:rFonts w:ascii="XO Thames" w:hAnsi="XO Thames"/>
          <w:sz w:val="28"/>
        </w:rPr>
        <w:t>.</w:t>
      </w:r>
    </w:p>
    <w:p w14:paraId="A3020000">
      <w:pPr>
        <w:widowControl w:val="1"/>
        <w:spacing w:after="0" w:line="240" w:lineRule="auto"/>
        <w:ind w:firstLine="709"/>
        <w:jc w:val="both"/>
        <w:rPr>
          <w:rFonts w:ascii="XO Thames" w:hAnsi="XO Thames"/>
          <w:sz w:val="28"/>
        </w:rPr>
      </w:pPr>
      <w:r>
        <w:rPr>
          <w:rStyle w:val="Style_4_ch"/>
          <w:rFonts w:ascii="XO Thames" w:hAnsi="XO Thames"/>
          <w:sz w:val="28"/>
        </w:rPr>
        <w:t xml:space="preserve">Реализация </w:t>
      </w:r>
      <w:r>
        <w:rPr>
          <w:rStyle w:val="Style_4_ch"/>
          <w:rFonts w:ascii="XO Thames" w:hAnsi="XO Thames"/>
          <w:sz w:val="28"/>
        </w:rPr>
        <w:t>муниципальной</w:t>
      </w:r>
      <w:r>
        <w:rPr>
          <w:rStyle w:val="Style_4_ch"/>
          <w:rFonts w:ascii="XO Thames" w:hAnsi="XO Thames"/>
          <w:sz w:val="28"/>
        </w:rPr>
        <w:t xml:space="preserve"> </w:t>
      </w:r>
      <w:r>
        <w:rPr>
          <w:rStyle w:val="Style_4_ch"/>
          <w:rFonts w:ascii="XO Thames" w:hAnsi="XO Thames"/>
          <w:sz w:val="28"/>
        </w:rPr>
        <w:t>программы признается э</w:t>
      </w:r>
      <w:r>
        <w:rPr>
          <w:rStyle w:val="Style_4_ch"/>
          <w:rFonts w:ascii="XO Thames" w:hAnsi="XO Thames"/>
          <w:sz w:val="28"/>
        </w:rPr>
        <w:t>ффективной с категорией «степень эффективности реализации</w:t>
      </w:r>
      <w:r>
        <w:rPr>
          <w:rStyle w:val="Style_4_ch"/>
          <w:rFonts w:ascii="XO Thames" w:hAnsi="XO Thames"/>
          <w:sz w:val="28"/>
        </w:rPr>
        <w:t xml:space="preserve"> </w:t>
      </w:r>
      <w:r>
        <w:rPr>
          <w:rStyle w:val="Style_4_ch"/>
          <w:rFonts w:ascii="XO Thames" w:hAnsi="XO Thames"/>
          <w:sz w:val="28"/>
        </w:rPr>
        <w:t>муниципальной</w:t>
      </w:r>
      <w:r>
        <w:rPr>
          <w:rStyle w:val="Style_4_ch"/>
          <w:rFonts w:ascii="XO Thames" w:hAnsi="XO Thames"/>
          <w:sz w:val="28"/>
        </w:rPr>
        <w:t xml:space="preserve"> </w:t>
      </w:r>
      <w:r>
        <w:rPr>
          <w:rStyle w:val="Style_4_ch"/>
          <w:rFonts w:ascii="XO Thames" w:hAnsi="XO Thames"/>
          <w:sz w:val="28"/>
        </w:rPr>
        <w:t>программы</w:t>
      </w:r>
      <w:r>
        <w:rPr>
          <w:rStyle w:val="Style_4_ch"/>
          <w:rFonts w:ascii="XO Thames" w:hAnsi="XO Thames"/>
          <w:sz w:val="28"/>
        </w:rPr>
        <w:t xml:space="preserve"> выше среднего уровня».</w:t>
      </w:r>
    </w:p>
    <w:p w14:paraId="A4020000">
      <w:pPr>
        <w:widowControl w:val="0"/>
        <w:spacing w:after="0" w:line="240" w:lineRule="auto"/>
        <w:ind w:firstLine="709"/>
        <w:contextualSpacing w:val="1"/>
        <w:jc w:val="both"/>
        <w:rPr>
          <w:rFonts w:ascii="Times New Roman" w:hAnsi="Times New Roman"/>
          <w:sz w:val="26"/>
        </w:rPr>
      </w:pPr>
      <w:r>
        <w:rPr>
          <w:rFonts w:ascii="Times New Roman" w:hAnsi="Times New Roman"/>
          <w:sz w:val="26"/>
        </w:rPr>
        <w:t>Годовой отчет о реализации муниципальной программы «</w:t>
      </w:r>
      <w:r>
        <w:rPr>
          <w:rFonts w:ascii="Times New Roman" w:hAnsi="Times New Roman"/>
          <w:sz w:val="26"/>
        </w:rPr>
        <w:t>Обеспечение доступным и комфортным жильем населения Белокалитвинского района</w:t>
      </w:r>
      <w:r>
        <w:rPr>
          <w:rFonts w:ascii="Times New Roman" w:hAnsi="Times New Roman"/>
          <w:sz w:val="26"/>
        </w:rPr>
        <w:t>» за 20</w:t>
      </w:r>
      <w:r>
        <w:rPr>
          <w:rFonts w:ascii="Times New Roman" w:hAnsi="Times New Roman"/>
          <w:sz w:val="26"/>
        </w:rPr>
        <w:t>25</w:t>
      </w:r>
      <w:r>
        <w:rPr>
          <w:rFonts w:ascii="Times New Roman" w:hAnsi="Times New Roman"/>
          <w:sz w:val="26"/>
        </w:rPr>
        <w:t xml:space="preserve"> год утвержден постановлением Администрации </w:t>
      </w:r>
      <w:r>
        <w:rPr>
          <w:rFonts w:ascii="Times New Roman" w:hAnsi="Times New Roman"/>
          <w:sz w:val="26"/>
        </w:rPr>
        <w:t xml:space="preserve">Белокалитвинского района </w:t>
      </w:r>
      <w:r>
        <w:rPr>
          <w:rFonts w:ascii="Times New Roman" w:hAnsi="Times New Roman"/>
          <w:sz w:val="26"/>
        </w:rPr>
        <w:t xml:space="preserve">от </w:t>
      </w:r>
      <w:r>
        <w:rPr>
          <w:rFonts w:ascii="Times New Roman" w:hAnsi="Times New Roman"/>
          <w:sz w:val="26"/>
        </w:rPr>
        <w:t>23</w:t>
      </w:r>
      <w:r>
        <w:rPr>
          <w:rFonts w:ascii="Times New Roman" w:hAnsi="Times New Roman"/>
          <w:sz w:val="26"/>
        </w:rPr>
        <w:t>.0</w:t>
      </w:r>
      <w:r>
        <w:rPr>
          <w:rFonts w:ascii="Times New Roman" w:hAnsi="Times New Roman"/>
          <w:sz w:val="26"/>
        </w:rPr>
        <w:t>3</w:t>
      </w:r>
      <w:r>
        <w:rPr>
          <w:rFonts w:ascii="Times New Roman" w:hAnsi="Times New Roman"/>
          <w:sz w:val="26"/>
        </w:rPr>
        <w:t>.2026</w:t>
      </w:r>
      <w:r>
        <w:rPr>
          <w:rFonts w:ascii="Times New Roman" w:hAnsi="Times New Roman"/>
          <w:sz w:val="26"/>
        </w:rPr>
        <w:t xml:space="preserve"> №</w:t>
      </w:r>
      <w:r>
        <w:rPr>
          <w:rFonts w:ascii="Times New Roman" w:hAnsi="Times New Roman"/>
          <w:sz w:val="26"/>
        </w:rPr>
        <w:t xml:space="preserve"> 396.</w:t>
      </w:r>
    </w:p>
    <w:p w14:paraId="A5020000">
      <w:pPr>
        <w:widowControl w:val="1"/>
        <w:spacing w:after="0" w:line="240" w:lineRule="auto"/>
        <w:ind/>
        <w:jc w:val="center"/>
        <w:rPr>
          <w:rFonts w:ascii="Times New Roman" w:hAnsi="Times New Roman"/>
          <w:b w:val="1"/>
          <w:sz w:val="26"/>
        </w:rPr>
      </w:pPr>
    </w:p>
    <w:p w14:paraId="A6020000">
      <w:pPr>
        <w:widowControl w:val="1"/>
        <w:spacing w:after="0" w:line="240" w:lineRule="auto"/>
        <w:ind/>
        <w:jc w:val="center"/>
        <w:rPr>
          <w:rFonts w:ascii="Times New Roman" w:hAnsi="Times New Roman"/>
          <w:b w:val="1"/>
          <w:sz w:val="26"/>
        </w:rPr>
      </w:pPr>
      <w:r>
        <w:rPr>
          <w:rFonts w:ascii="Times New Roman" w:hAnsi="Times New Roman"/>
          <w:b w:val="1"/>
          <w:sz w:val="26"/>
        </w:rPr>
        <w:t>Муниципальная программа</w:t>
      </w:r>
      <w:r>
        <w:rPr>
          <w:rFonts w:ascii="Times New Roman" w:hAnsi="Times New Roman"/>
          <w:b w:val="1"/>
          <w:sz w:val="26"/>
        </w:rPr>
        <w:t xml:space="preserve"> </w:t>
      </w:r>
      <w:r>
        <w:rPr>
          <w:rFonts w:ascii="Times New Roman" w:hAnsi="Times New Roman"/>
          <w:b w:val="1"/>
          <w:sz w:val="26"/>
        </w:rPr>
        <w:t>«Обеспечение качественными жилищно-коммунальными услугами населения Белокалитвинского района»</w:t>
      </w:r>
    </w:p>
    <w:p w14:paraId="A7020000">
      <w:pPr>
        <w:widowControl w:val="1"/>
        <w:spacing w:after="0" w:line="240" w:lineRule="auto"/>
        <w:ind/>
        <w:jc w:val="center"/>
        <w:rPr>
          <w:rFonts w:ascii="Times New Roman" w:hAnsi="Times New Roman"/>
          <w:b w:val="1"/>
          <w:sz w:val="26"/>
        </w:rPr>
      </w:pPr>
    </w:p>
    <w:p w14:paraId="A8020000">
      <w:pPr>
        <w:widowControl w:val="1"/>
        <w:spacing w:after="0" w:line="240" w:lineRule="auto"/>
        <w:ind w:firstLine="850"/>
        <w:jc w:val="both"/>
        <w:rPr>
          <w:rFonts w:ascii="XO Thames" w:hAnsi="XO Thames"/>
          <w:sz w:val="28"/>
        </w:rPr>
      </w:pPr>
      <w:r>
        <w:rPr>
          <w:rFonts w:ascii="XO Thames" w:hAnsi="XO Thames"/>
          <w:sz w:val="28"/>
        </w:rPr>
        <w:t>В целях создания условий для обеспечения качества жилищно-коммунальных услуг, предоставляемых населению Белокалитвинского района, в том числе путем увеличения доли населения Белокалитвинского района, обеспеченного качественными жилищно-коммунальными услугами к 2030 году в рамках реализации муниципальной</w:t>
      </w:r>
      <w:r>
        <w:rPr>
          <w:rFonts w:ascii="XO Thames" w:hAnsi="XO Thames"/>
          <w:b w:val="1"/>
          <w:sz w:val="28"/>
        </w:rPr>
        <w:t xml:space="preserve"> </w:t>
      </w:r>
      <w:r>
        <w:rPr>
          <w:rFonts w:ascii="XO Thames" w:hAnsi="XO Thames"/>
          <w:sz w:val="28"/>
        </w:rPr>
        <w:t>(комплексной) программы Белокалитвинского района «Обеспечение качественными жилищно-коммунальными услугами населения Белокалитвинского района», утвержденной постановлением Администрации Белокалитвинского района № 2093 от 07.12.2028 (далее – муниципальная (комплексная) программа), ответственным исполнителем, соисполнителем и участниками муниципальной</w:t>
      </w:r>
      <w:r>
        <w:rPr>
          <w:rFonts w:ascii="XO Thames" w:hAnsi="XO Thames"/>
          <w:b w:val="1"/>
          <w:sz w:val="28"/>
        </w:rPr>
        <w:t xml:space="preserve"> </w:t>
      </w:r>
      <w:r>
        <w:rPr>
          <w:rFonts w:ascii="XO Thames" w:hAnsi="XO Thames"/>
          <w:sz w:val="28"/>
        </w:rPr>
        <w:t>(комплексной) программы в 2025 году достигнуты следующие результаты:</w:t>
      </w:r>
    </w:p>
    <w:p w14:paraId="A9020000">
      <w:pPr>
        <w:widowControl w:val="1"/>
        <w:numPr>
          <w:ilvl w:val="0"/>
          <w:numId w:val="7"/>
        </w:numPr>
        <w:spacing w:after="0" w:before="0" w:line="240" w:lineRule="auto"/>
        <w:ind/>
        <w:jc w:val="both"/>
        <w:rPr>
          <w:rFonts w:ascii="XO Thames" w:hAnsi="XO Thames"/>
          <w:sz w:val="28"/>
        </w:rPr>
      </w:pPr>
      <w:r>
        <w:rPr>
          <w:rFonts w:ascii="XO Thames" w:hAnsi="XO Thames"/>
          <w:sz w:val="28"/>
        </w:rPr>
        <w:t>ограничен рост платы граждан за коммунальные услуги на территории муниципальных образований Белокалитвинского района по теплоснабжению и горячему водоснабжению.</w:t>
      </w:r>
    </w:p>
    <w:p w14:paraId="AA020000">
      <w:pPr>
        <w:widowControl w:val="1"/>
        <w:spacing w:after="0" w:before="0" w:line="240" w:lineRule="auto"/>
        <w:ind w:firstLine="709"/>
        <w:jc w:val="both"/>
        <w:rPr>
          <w:rFonts w:ascii="XO Thames" w:hAnsi="XO Thames"/>
          <w:sz w:val="28"/>
        </w:rPr>
      </w:pPr>
      <w:r>
        <w:rPr>
          <w:rFonts w:ascii="XO Thames" w:hAnsi="XO Thames"/>
          <w:sz w:val="28"/>
        </w:rPr>
        <w:t>Достижению результатов в 2025 году способствовала реализация ответственным исполнителем, соисполнителем и участниками муниципальной</w:t>
      </w:r>
      <w:r>
        <w:rPr>
          <w:rFonts w:ascii="XO Thames" w:hAnsi="XO Thames"/>
          <w:b w:val="1"/>
          <w:sz w:val="28"/>
        </w:rPr>
        <w:t xml:space="preserve"> </w:t>
      </w:r>
      <w:r>
        <w:rPr>
          <w:rFonts w:ascii="XO Thames" w:hAnsi="XO Thames"/>
          <w:sz w:val="28"/>
        </w:rPr>
        <w:t xml:space="preserve">(комплексной) программы мероприятий (результатов) ее комплекса процессных мероприятий «Повышение удовлетворенности населения Белокалитвинского района уровнем коммунального обслуживания». </w:t>
      </w:r>
    </w:p>
    <w:p w14:paraId="AB020000">
      <w:pPr>
        <w:widowControl w:val="1"/>
        <w:spacing w:after="0" w:before="0" w:line="240" w:lineRule="auto"/>
        <w:ind/>
        <w:jc w:val="both"/>
        <w:rPr>
          <w:rFonts w:ascii="XO Thames" w:hAnsi="XO Thames"/>
          <w:sz w:val="28"/>
        </w:rPr>
      </w:pPr>
      <w:r>
        <w:rPr>
          <w:rFonts w:ascii="XO Thames" w:hAnsi="XO Thames"/>
          <w:sz w:val="28"/>
        </w:rPr>
        <w:t xml:space="preserve"> </w:t>
      </w:r>
      <w:r>
        <w:rPr>
          <w:rFonts w:ascii="XO Thames" w:hAnsi="XO Thames"/>
          <w:sz w:val="28"/>
        </w:rPr>
        <w:tab/>
      </w:r>
      <w:r>
        <w:rPr>
          <w:rFonts w:ascii="XO Thames" w:hAnsi="XO Thames"/>
          <w:sz w:val="28"/>
        </w:rPr>
        <w:t>В рамках комплекса процессных мероприятий «Повышение удовлетворенности населения Белокалитвинского района уровнем коммунального обслуживания» предусмотрена реализация 2 мероприятий (результатов) и 8 контрольных точек.</w:t>
      </w:r>
    </w:p>
    <w:p w14:paraId="AC020000">
      <w:pPr>
        <w:widowControl w:val="1"/>
        <w:spacing w:after="0" w:before="0" w:line="240" w:lineRule="auto"/>
        <w:ind w:firstLine="709"/>
        <w:jc w:val="both"/>
        <w:rPr>
          <w:rFonts w:ascii="XO Thames" w:hAnsi="XO Thames"/>
          <w:sz w:val="28"/>
        </w:rPr>
      </w:pPr>
      <w:r>
        <w:rPr>
          <w:rFonts w:ascii="XO Thames" w:hAnsi="XO Thames"/>
          <w:sz w:val="28"/>
        </w:rPr>
        <w:t>Мероприятие (результат) 1.1. «Ограничен рост платы граждан за коммунальные услуги на территории муниципальных образований Белокалитвинского района по теплоснабжению и горячему водоснабжению» выполнено в полном объеме</w:t>
      </w:r>
      <w:r>
        <w:rPr>
          <w:rFonts w:ascii="XO Thames" w:hAnsi="XO Thames"/>
          <w:i w:val="1"/>
          <w:sz w:val="28"/>
        </w:rPr>
        <w:t>.</w:t>
      </w:r>
    </w:p>
    <w:p w14:paraId="AD020000">
      <w:pPr>
        <w:widowControl w:val="1"/>
        <w:spacing w:after="0" w:before="0" w:line="240" w:lineRule="auto"/>
        <w:ind w:firstLine="709"/>
        <w:jc w:val="both"/>
        <w:rPr>
          <w:rFonts w:ascii="XO Thames" w:hAnsi="XO Thames"/>
          <w:sz w:val="28"/>
        </w:rPr>
      </w:pPr>
      <w:r>
        <w:rPr>
          <w:rFonts w:ascii="XO Thames" w:hAnsi="XO Thames"/>
          <w:sz w:val="28"/>
        </w:rPr>
        <w:t xml:space="preserve">Мероприятие (результат) 1.2. «Ограничен рост платы граждан за коммунальные услуги на территории муниципальных образований </w:t>
      </w:r>
      <w:r>
        <w:rPr>
          <w:rFonts w:ascii="XO Thames" w:hAnsi="XO Thames"/>
          <w:sz w:val="28"/>
        </w:rPr>
        <w:t>Белокалитвинского района по водоснабжению и водоотведению» не выполнено из-за отсутствия источника финансового обеспечения и в связи с вступлением в силу Областного закона от 16.12.2022 № 801-ЗС «О перераспределении отдельных полномочий в сфере водоснабжения и водоотведения между органами местного самоуправления и органами государственной власти Ростовской области».</w:t>
      </w:r>
    </w:p>
    <w:p w14:paraId="AE020000">
      <w:pPr>
        <w:widowControl w:val="1"/>
        <w:spacing w:after="0" w:before="0" w:line="240" w:lineRule="auto"/>
        <w:ind w:firstLine="709"/>
        <w:jc w:val="both"/>
        <w:rPr>
          <w:rFonts w:ascii="XO Thames" w:hAnsi="XO Thames"/>
          <w:sz w:val="28"/>
        </w:rPr>
      </w:pPr>
      <w:r>
        <w:rPr>
          <w:rFonts w:ascii="XO Thames" w:hAnsi="XO Thames"/>
          <w:sz w:val="28"/>
        </w:rPr>
        <w:t>По комплексу процессных мероприятий «Повышение удовлетворенности населения Белокалитвинского района уровнем коммунального обслуживания» предусмотрено выполнение 8 контрольных точек, из них достигнуто в установленные сроки – 2, с нарушением срока – 2, не достигнуто – 4.</w:t>
      </w:r>
    </w:p>
    <w:p w14:paraId="AF020000">
      <w:pPr>
        <w:widowControl w:val="1"/>
        <w:spacing w:after="0" w:before="0" w:line="240" w:lineRule="auto"/>
        <w:ind w:firstLine="709"/>
        <w:jc w:val="both"/>
        <w:rPr>
          <w:rFonts w:ascii="XO Thames" w:hAnsi="XO Thames"/>
          <w:sz w:val="28"/>
        </w:rPr>
      </w:pPr>
      <w:r>
        <w:rPr>
          <w:rFonts w:ascii="XO Thames" w:hAnsi="XO Thames"/>
          <w:sz w:val="28"/>
        </w:rPr>
        <w:t>Нарушение срока достижения 2 контрольных точек по мероприятию (результату) 1.1. «Ограничен рост платы граждан за коммунальные услуги на территории муниципальных образований Белокалитвинского района по теплоснабжению и горячему водоснабжению» связано с внесением изменений в «Областной закон от 24.12.2024 № 228-ЗС «Об областном бюджете на 2025 год  и на плановый период  2026 и 2027 годов».</w:t>
      </w:r>
    </w:p>
    <w:p w14:paraId="B0020000">
      <w:pPr>
        <w:widowControl w:val="1"/>
        <w:spacing w:after="0" w:before="0" w:line="240" w:lineRule="auto"/>
        <w:ind/>
        <w:jc w:val="both"/>
        <w:rPr>
          <w:rFonts w:ascii="XO Thames" w:hAnsi="XO Thames"/>
          <w:sz w:val="28"/>
        </w:rPr>
      </w:pPr>
      <w:r>
        <w:rPr>
          <w:rFonts w:ascii="XO Thames" w:hAnsi="XO Thames"/>
          <w:sz w:val="28"/>
        </w:rPr>
        <w:t>Достижение 4 контрольных точек по мероприятию (результату) 1.2. «Ограничен рост платы граждан за коммунальные услуги на территории муниципальных образований Белокалитвинского района по водоснабжению и водоотведению» не выполнено из-за отсутствия источника финансового обеспечения.</w:t>
      </w:r>
    </w:p>
    <w:p w14:paraId="B1020000">
      <w:pPr>
        <w:widowControl w:val="0"/>
        <w:tabs>
          <w:tab w:leader="none" w:pos="567" w:val="left"/>
        </w:tabs>
        <w:spacing w:after="0" w:before="0" w:line="240" w:lineRule="auto"/>
        <w:ind w:firstLine="709"/>
        <w:jc w:val="both"/>
        <w:rPr>
          <w:rFonts w:ascii="XO Thames" w:hAnsi="XO Thames"/>
          <w:sz w:val="28"/>
        </w:rPr>
      </w:pPr>
      <w:r>
        <w:rPr>
          <w:rFonts w:ascii="XO Thames" w:hAnsi="XO Thames"/>
          <w:sz w:val="28"/>
        </w:rPr>
        <w:t>В 2025 году на ход реализации муниципальной</w:t>
      </w:r>
      <w:r>
        <w:rPr>
          <w:rFonts w:ascii="XO Thames" w:hAnsi="XO Thames"/>
          <w:b w:val="1"/>
          <w:sz w:val="28"/>
        </w:rPr>
        <w:t xml:space="preserve"> </w:t>
      </w:r>
      <w:r>
        <w:rPr>
          <w:rFonts w:ascii="XO Thames" w:hAnsi="XO Thames"/>
          <w:sz w:val="28"/>
        </w:rPr>
        <w:t>(комплексной) программы оказывали влияние следующие факторы:</w:t>
      </w:r>
    </w:p>
    <w:p w14:paraId="B2020000">
      <w:pPr>
        <w:widowControl w:val="0"/>
        <w:numPr>
          <w:ilvl w:val="0"/>
          <w:numId w:val="8"/>
        </w:numPr>
        <w:tabs>
          <w:tab w:leader="none" w:pos="567" w:val="left"/>
        </w:tabs>
        <w:spacing w:after="0" w:before="0" w:line="240" w:lineRule="auto"/>
        <w:ind w:firstLine="360" w:left="0"/>
        <w:jc w:val="both"/>
        <w:rPr>
          <w:rFonts w:ascii="XO Thames" w:hAnsi="XO Thames"/>
          <w:sz w:val="28"/>
        </w:rPr>
      </w:pPr>
      <w:r>
        <w:rPr>
          <w:rFonts w:ascii="XO Thames" w:hAnsi="XO Thames"/>
          <w:sz w:val="28"/>
        </w:rPr>
        <w:t>внесение изменений в Областной закон «Об областном бюджете на 2025 год и плановый период 2026 и 2027 годов».</w:t>
      </w:r>
    </w:p>
    <w:p w14:paraId="B3020000">
      <w:pPr>
        <w:widowControl w:val="1"/>
        <w:spacing w:after="0" w:before="0" w:line="240" w:lineRule="auto"/>
        <w:ind w:firstLine="709"/>
        <w:jc w:val="both"/>
        <w:rPr>
          <w:rFonts w:ascii="XO Thames" w:hAnsi="XO Thames"/>
          <w:sz w:val="28"/>
        </w:rPr>
      </w:pPr>
      <w:r>
        <w:rPr>
          <w:rFonts w:ascii="XO Thames" w:hAnsi="XO Thames"/>
          <w:sz w:val="28"/>
        </w:rPr>
        <w:t>Объем запланированных расходов на реализацию муниципальной</w:t>
      </w:r>
      <w:r>
        <w:rPr>
          <w:rFonts w:ascii="XO Thames" w:hAnsi="XO Thames"/>
          <w:b w:val="1"/>
          <w:sz w:val="28"/>
        </w:rPr>
        <w:t xml:space="preserve"> </w:t>
      </w:r>
      <w:r>
        <w:rPr>
          <w:rFonts w:ascii="XO Thames" w:hAnsi="XO Thames"/>
          <w:sz w:val="28"/>
        </w:rPr>
        <w:t>(комплексной) программы на 2025 год составил 106 137,1 тыс. рублей, в том числе по источникам финансирования:</w:t>
      </w:r>
    </w:p>
    <w:p w14:paraId="B4020000">
      <w:pPr>
        <w:widowControl w:val="1"/>
        <w:spacing w:after="0" w:before="0" w:line="240" w:lineRule="auto"/>
        <w:ind w:firstLine="709"/>
        <w:jc w:val="both"/>
        <w:rPr>
          <w:rFonts w:ascii="XO Thames" w:hAnsi="XO Thames"/>
          <w:sz w:val="28"/>
        </w:rPr>
      </w:pPr>
      <w:r>
        <w:rPr>
          <w:rFonts w:ascii="XO Thames" w:hAnsi="XO Thames"/>
          <w:sz w:val="28"/>
        </w:rPr>
        <w:t>местный бюджет – 0,0 тыс. рублей;</w:t>
      </w:r>
    </w:p>
    <w:p w14:paraId="B5020000">
      <w:pPr>
        <w:widowControl w:val="0"/>
        <w:spacing w:after="0" w:before="0" w:line="240" w:lineRule="auto"/>
        <w:ind w:firstLine="709"/>
        <w:contextualSpacing w:val="1"/>
        <w:jc w:val="both"/>
        <w:rPr>
          <w:rFonts w:ascii="XO Thames" w:hAnsi="XO Thames"/>
          <w:sz w:val="28"/>
        </w:rPr>
      </w:pPr>
      <w:r>
        <w:rPr>
          <w:rFonts w:ascii="XO Thames" w:hAnsi="XO Thames"/>
          <w:sz w:val="28"/>
        </w:rPr>
        <w:t>федеральный бюджет – 0,0 тыс. рублей;</w:t>
      </w:r>
    </w:p>
    <w:p w14:paraId="B6020000">
      <w:pPr>
        <w:widowControl w:val="1"/>
        <w:spacing w:after="0" w:before="0" w:line="240" w:lineRule="auto"/>
        <w:ind w:firstLine="709"/>
        <w:jc w:val="both"/>
        <w:rPr>
          <w:rFonts w:ascii="XO Thames" w:hAnsi="XO Thames"/>
          <w:sz w:val="28"/>
        </w:rPr>
      </w:pPr>
      <w:r>
        <w:rPr>
          <w:rFonts w:ascii="XO Thames" w:hAnsi="XO Thames"/>
          <w:sz w:val="28"/>
        </w:rPr>
        <w:t>областной бюджет – 104 341,5 тыс. рублей;</w:t>
      </w:r>
    </w:p>
    <w:p w14:paraId="B7020000">
      <w:pPr>
        <w:widowControl w:val="1"/>
        <w:spacing w:after="0" w:before="0" w:line="240" w:lineRule="auto"/>
        <w:ind w:firstLine="709"/>
        <w:jc w:val="both"/>
        <w:rPr>
          <w:rFonts w:ascii="XO Thames" w:hAnsi="XO Thames"/>
          <w:sz w:val="28"/>
        </w:rPr>
      </w:pPr>
      <w:r>
        <w:rPr>
          <w:rFonts w:ascii="XO Thames" w:hAnsi="XO Thames"/>
          <w:sz w:val="28"/>
        </w:rPr>
        <w:t>внебюджетные источники – 0,0 тыс. рублей;</w:t>
      </w:r>
    </w:p>
    <w:p w14:paraId="B8020000">
      <w:pPr>
        <w:widowControl w:val="1"/>
        <w:spacing w:after="0" w:before="0" w:line="240" w:lineRule="auto"/>
        <w:ind w:firstLine="709"/>
        <w:jc w:val="both"/>
        <w:rPr>
          <w:rFonts w:ascii="XO Thames" w:hAnsi="XO Thames"/>
          <w:sz w:val="28"/>
        </w:rPr>
      </w:pPr>
      <w:r>
        <w:rPr>
          <w:rFonts w:ascii="XO Thames" w:hAnsi="XO Thames"/>
          <w:sz w:val="28"/>
        </w:rPr>
        <w:t>консолидированные бюджеты поселений – 1 795,6 тыс. рублей.</w:t>
      </w:r>
    </w:p>
    <w:p w14:paraId="B9020000">
      <w:pPr>
        <w:widowControl w:val="1"/>
        <w:spacing w:after="0" w:before="0" w:line="240" w:lineRule="auto"/>
        <w:ind w:firstLine="709"/>
        <w:jc w:val="both"/>
        <w:rPr>
          <w:rFonts w:ascii="XO Thames" w:hAnsi="XO Thames"/>
          <w:sz w:val="28"/>
          <w:u w:val="single"/>
        </w:rPr>
      </w:pPr>
      <w:r>
        <w:rPr>
          <w:rFonts w:ascii="XO Thames" w:hAnsi="XO Thames"/>
          <w:spacing w:val="-4"/>
          <w:sz w:val="28"/>
        </w:rPr>
        <w:t xml:space="preserve">План ассигнований в соответствии с решением Собрания депутатов Белокалитвинского района </w:t>
      </w:r>
      <w:r>
        <w:rPr>
          <w:rFonts w:ascii="XO Thames" w:hAnsi="XO Thames"/>
          <w:sz w:val="28"/>
        </w:rPr>
        <w:t>от 24.12.2024 № 186</w:t>
      </w:r>
      <w:r>
        <w:rPr>
          <w:rFonts w:ascii="XO Thames" w:hAnsi="XO Thames"/>
          <w:spacing w:val="-4"/>
          <w:sz w:val="28"/>
        </w:rPr>
        <w:t xml:space="preserve"> «О бюджете на 2025 год и на плановый период 2026 и 2027 годов» составил 104 341,5 тыс. рублей. В соответствии со сводной бюджетной росписью – 104 341,5 тыс. рублей, в том числе по источникам финансирования:</w:t>
      </w:r>
    </w:p>
    <w:p w14:paraId="BA020000">
      <w:pPr>
        <w:widowControl w:val="1"/>
        <w:spacing w:after="0" w:before="0" w:line="240" w:lineRule="auto"/>
        <w:ind w:firstLine="709"/>
        <w:jc w:val="both"/>
        <w:rPr>
          <w:rFonts w:ascii="XO Thames" w:hAnsi="XO Thames"/>
          <w:sz w:val="28"/>
        </w:rPr>
      </w:pPr>
      <w:r>
        <w:rPr>
          <w:rFonts w:ascii="XO Thames" w:hAnsi="XO Thames"/>
          <w:sz w:val="28"/>
        </w:rPr>
        <w:t>местный бюджет – 0,0 тыс. рублей;</w:t>
      </w:r>
    </w:p>
    <w:p w14:paraId="BB020000">
      <w:pPr>
        <w:widowControl w:val="1"/>
        <w:spacing w:after="0" w:before="0" w:line="240" w:lineRule="auto"/>
        <w:ind w:firstLine="709"/>
        <w:jc w:val="both"/>
        <w:rPr>
          <w:rFonts w:ascii="XO Thames" w:hAnsi="XO Thames"/>
          <w:sz w:val="28"/>
        </w:rPr>
      </w:pPr>
      <w:r>
        <w:rPr>
          <w:rFonts w:ascii="XO Thames" w:hAnsi="XO Thames"/>
          <w:sz w:val="28"/>
        </w:rPr>
        <w:t>федеральный бюджет – 0,0 тыс. рублей;</w:t>
      </w:r>
    </w:p>
    <w:p w14:paraId="BC020000">
      <w:pPr>
        <w:widowControl w:val="1"/>
        <w:spacing w:after="0" w:before="0" w:line="240" w:lineRule="auto"/>
        <w:ind w:firstLine="709"/>
        <w:jc w:val="both"/>
        <w:rPr>
          <w:rFonts w:ascii="XO Thames" w:hAnsi="XO Thames"/>
          <w:sz w:val="28"/>
        </w:rPr>
      </w:pPr>
      <w:r>
        <w:rPr>
          <w:rFonts w:ascii="XO Thames" w:hAnsi="XO Thames"/>
          <w:sz w:val="28"/>
        </w:rPr>
        <w:t>областной бюджет – 104 341,5 тыс. рублей.</w:t>
      </w:r>
    </w:p>
    <w:p w14:paraId="BD020000">
      <w:pPr>
        <w:widowControl w:val="1"/>
        <w:spacing w:after="0" w:before="0" w:line="240" w:lineRule="auto"/>
        <w:ind w:firstLine="709"/>
        <w:jc w:val="both"/>
        <w:rPr>
          <w:rFonts w:ascii="XO Thames" w:hAnsi="XO Thames"/>
          <w:sz w:val="28"/>
        </w:rPr>
      </w:pPr>
      <w:r>
        <w:rPr>
          <w:rFonts w:ascii="XO Thames" w:hAnsi="XO Thames"/>
          <w:sz w:val="28"/>
        </w:rPr>
        <w:t>Исполнение расходов по муниципальной</w:t>
      </w:r>
      <w:r>
        <w:rPr>
          <w:rFonts w:ascii="XO Thames" w:hAnsi="XO Thames"/>
          <w:b w:val="1"/>
          <w:sz w:val="28"/>
        </w:rPr>
        <w:t xml:space="preserve"> </w:t>
      </w:r>
      <w:r>
        <w:rPr>
          <w:rFonts w:ascii="XO Thames" w:hAnsi="XO Thames"/>
          <w:sz w:val="28"/>
        </w:rPr>
        <w:t>(комплексной) программе составило 106 105,6 тыс. рублей, в том числе по источникам финансирования:</w:t>
      </w:r>
    </w:p>
    <w:p w14:paraId="BE020000">
      <w:pPr>
        <w:widowControl w:val="1"/>
        <w:spacing w:after="0" w:before="0" w:line="240" w:lineRule="auto"/>
        <w:ind w:firstLine="709"/>
        <w:jc w:val="both"/>
        <w:rPr>
          <w:rFonts w:ascii="XO Thames" w:hAnsi="XO Thames"/>
          <w:sz w:val="28"/>
        </w:rPr>
      </w:pPr>
      <w:r>
        <w:rPr>
          <w:rFonts w:ascii="XO Thames" w:hAnsi="XO Thames"/>
          <w:sz w:val="28"/>
        </w:rPr>
        <w:t>местный бюджет – 0,0 тыс. рублей;</w:t>
      </w:r>
    </w:p>
    <w:p w14:paraId="BF020000">
      <w:pPr>
        <w:widowControl w:val="0"/>
        <w:spacing w:after="0" w:before="0" w:line="240" w:lineRule="auto"/>
        <w:ind w:firstLine="709"/>
        <w:contextualSpacing w:val="1"/>
        <w:jc w:val="both"/>
        <w:rPr>
          <w:rFonts w:ascii="XO Thames" w:hAnsi="XO Thames"/>
          <w:sz w:val="28"/>
        </w:rPr>
      </w:pPr>
      <w:r>
        <w:rPr>
          <w:rFonts w:ascii="XO Thames" w:hAnsi="XO Thames"/>
          <w:sz w:val="28"/>
        </w:rPr>
        <w:t>федеральный бюджет – 0,0 тыс. рублей;</w:t>
      </w:r>
    </w:p>
    <w:p w14:paraId="C0020000">
      <w:pPr>
        <w:widowControl w:val="1"/>
        <w:spacing w:after="0" w:before="0" w:line="240" w:lineRule="auto"/>
        <w:ind w:firstLine="709"/>
        <w:jc w:val="both"/>
        <w:rPr>
          <w:rFonts w:ascii="XO Thames" w:hAnsi="XO Thames"/>
          <w:sz w:val="28"/>
        </w:rPr>
      </w:pPr>
      <w:r>
        <w:rPr>
          <w:rFonts w:ascii="XO Thames" w:hAnsi="XO Thames"/>
          <w:sz w:val="28"/>
        </w:rPr>
        <w:t>областной бюджет – 104 341,4 тыс. рублей;</w:t>
      </w:r>
    </w:p>
    <w:p w14:paraId="C1020000">
      <w:pPr>
        <w:widowControl w:val="1"/>
        <w:spacing w:after="0" w:before="0" w:line="240" w:lineRule="auto"/>
        <w:ind w:firstLine="709"/>
        <w:jc w:val="both"/>
        <w:rPr>
          <w:rFonts w:ascii="XO Thames" w:hAnsi="XO Thames"/>
          <w:sz w:val="28"/>
        </w:rPr>
      </w:pPr>
      <w:r>
        <w:rPr>
          <w:rFonts w:ascii="XO Thames" w:hAnsi="XO Thames"/>
          <w:sz w:val="28"/>
        </w:rPr>
        <w:t>внебюджетные источники – 0,0 тыс. рублей;</w:t>
      </w:r>
    </w:p>
    <w:p w14:paraId="C2020000">
      <w:pPr>
        <w:widowControl w:val="1"/>
        <w:spacing w:after="0" w:before="0" w:line="240" w:lineRule="auto"/>
        <w:ind w:firstLine="709"/>
        <w:jc w:val="both"/>
        <w:rPr>
          <w:rFonts w:ascii="XO Thames" w:hAnsi="XO Thames"/>
          <w:sz w:val="28"/>
        </w:rPr>
      </w:pPr>
      <w:r>
        <w:rPr>
          <w:rFonts w:ascii="XO Thames" w:hAnsi="XO Thames"/>
          <w:sz w:val="28"/>
        </w:rPr>
        <w:t>консолидированные бюджеты поселений – 1 764,2 тыс. рублей.</w:t>
      </w:r>
    </w:p>
    <w:p w14:paraId="C3020000">
      <w:pPr>
        <w:widowControl w:val="1"/>
        <w:spacing w:after="0" w:before="0" w:line="240" w:lineRule="auto"/>
        <w:ind w:firstLine="709"/>
        <w:jc w:val="both"/>
        <w:rPr>
          <w:rFonts w:ascii="XO Thames" w:hAnsi="XO Thames"/>
          <w:sz w:val="28"/>
        </w:rPr>
      </w:pPr>
      <w:r>
        <w:rPr>
          <w:rFonts w:ascii="XO Thames" w:hAnsi="XO Thames"/>
          <w:sz w:val="28"/>
        </w:rPr>
        <w:t xml:space="preserve">Объем неосвоенных бюджетных ассигнований местного бюджета </w:t>
      </w:r>
      <w:r>
        <w:rPr>
          <w:rFonts w:ascii="XO Thames" w:hAnsi="XO Thames"/>
          <w:spacing w:val="-4"/>
          <w:sz w:val="28"/>
        </w:rPr>
        <w:t>и безвозмездных поступлений в местный бюджет составил 0,0 тыс. рублей</w:t>
      </w:r>
      <w:r>
        <w:rPr>
          <w:rFonts w:ascii="XO Thames" w:hAnsi="XO Thames"/>
          <w:sz w:val="28"/>
        </w:rPr>
        <w:t>.</w:t>
      </w:r>
    </w:p>
    <w:p w14:paraId="C4020000">
      <w:pPr>
        <w:widowControl w:val="1"/>
        <w:spacing w:after="0" w:before="0" w:line="240" w:lineRule="auto"/>
        <w:ind w:firstLine="709"/>
        <w:jc w:val="both"/>
        <w:rPr>
          <w:rFonts w:ascii="XO Thames" w:hAnsi="XO Thames"/>
          <w:sz w:val="28"/>
        </w:rPr>
      </w:pPr>
      <w:r>
        <w:rPr>
          <w:rFonts w:ascii="XO Thames" w:hAnsi="XO Thames"/>
          <w:sz w:val="28"/>
        </w:rPr>
        <w:t>Муниципальной</w:t>
      </w:r>
      <w:r>
        <w:rPr>
          <w:rFonts w:ascii="XO Thames" w:hAnsi="XO Thames"/>
          <w:b w:val="1"/>
          <w:sz w:val="28"/>
        </w:rPr>
        <w:t xml:space="preserve"> </w:t>
      </w:r>
      <w:r>
        <w:rPr>
          <w:rFonts w:ascii="XO Thames" w:hAnsi="XO Thames"/>
          <w:sz w:val="28"/>
        </w:rPr>
        <w:t>(комплексной) программой и структурными элементами муниципальной</w:t>
      </w:r>
      <w:r>
        <w:rPr>
          <w:rFonts w:ascii="XO Thames" w:hAnsi="XO Thames"/>
          <w:b w:val="1"/>
          <w:sz w:val="28"/>
        </w:rPr>
        <w:t xml:space="preserve"> </w:t>
      </w:r>
      <w:r>
        <w:rPr>
          <w:rFonts w:ascii="XO Thames" w:hAnsi="XO Thames"/>
          <w:sz w:val="28"/>
        </w:rPr>
        <w:t>(комплексной) программы предусмотрено 7 показателей, по 6 из которых фактически значения соответствуют плановым, 1 из которых фактически не достигнут в связи с отсутствием источника финансового обеспечения.</w:t>
      </w:r>
    </w:p>
    <w:p w14:paraId="C5020000">
      <w:pPr>
        <w:widowControl w:val="1"/>
        <w:spacing w:after="0" w:before="0" w:line="240" w:lineRule="auto"/>
        <w:ind w:firstLine="709"/>
        <w:jc w:val="both"/>
        <w:rPr>
          <w:rFonts w:ascii="XO Thames" w:hAnsi="XO Thames"/>
          <w:sz w:val="28"/>
        </w:rPr>
      </w:pPr>
      <w:r>
        <w:rPr>
          <w:rFonts w:ascii="XO Thames" w:hAnsi="XO Thames"/>
          <w:sz w:val="28"/>
        </w:rPr>
        <w:t>Показатель 1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r>
        <w:rPr>
          <w:rFonts w:ascii="XO Thames" w:hAnsi="XO Thames"/>
          <w:i w:val="1"/>
          <w:sz w:val="28"/>
        </w:rPr>
        <w:t>:</w:t>
      </w:r>
    </w:p>
    <w:p w14:paraId="C6020000">
      <w:pPr>
        <w:widowControl w:val="1"/>
        <w:spacing w:after="0" w:before="0" w:line="240" w:lineRule="auto"/>
        <w:ind w:firstLine="709"/>
        <w:jc w:val="both"/>
        <w:rPr>
          <w:rFonts w:ascii="XO Thames" w:hAnsi="XO Thames"/>
          <w:sz w:val="28"/>
        </w:rPr>
      </w:pPr>
      <w:r>
        <w:rPr>
          <w:rFonts w:ascii="XO Thames" w:hAnsi="XO Thames"/>
          <w:sz w:val="28"/>
        </w:rPr>
        <w:t xml:space="preserve">плановое значение – 93,88 процента; </w:t>
      </w:r>
    </w:p>
    <w:p w14:paraId="C7020000">
      <w:pPr>
        <w:widowControl w:val="1"/>
        <w:spacing w:after="0" w:before="0" w:line="240" w:lineRule="auto"/>
        <w:ind w:firstLine="709"/>
        <w:jc w:val="both"/>
        <w:rPr>
          <w:rFonts w:ascii="XO Thames" w:hAnsi="XO Thames"/>
          <w:sz w:val="28"/>
        </w:rPr>
      </w:pPr>
      <w:r>
        <w:rPr>
          <w:rFonts w:ascii="XO Thames" w:hAnsi="XO Thames"/>
          <w:sz w:val="28"/>
        </w:rPr>
        <w:t>фактическое значение – 94,0 процента.</w:t>
      </w:r>
    </w:p>
    <w:p w14:paraId="C8020000">
      <w:pPr>
        <w:widowControl w:val="1"/>
        <w:spacing w:after="0" w:before="0" w:line="240" w:lineRule="auto"/>
        <w:ind w:firstLine="709"/>
        <w:jc w:val="both"/>
        <w:rPr>
          <w:rFonts w:ascii="XO Thames" w:hAnsi="XO Thames"/>
          <w:sz w:val="28"/>
        </w:rPr>
      </w:pPr>
      <w:r>
        <w:rPr>
          <w:rFonts w:ascii="XO Thames" w:hAnsi="XO Thames"/>
          <w:sz w:val="28"/>
        </w:rPr>
        <w:t>Показатель 2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14:paraId="C9020000">
      <w:pPr>
        <w:widowControl w:val="1"/>
        <w:spacing w:after="0" w:before="0" w:line="240" w:lineRule="auto"/>
        <w:ind w:firstLine="709"/>
        <w:jc w:val="both"/>
        <w:rPr>
          <w:rFonts w:ascii="XO Thames" w:hAnsi="XO Thames"/>
          <w:sz w:val="28"/>
        </w:rPr>
      </w:pPr>
      <w:r>
        <w:rPr>
          <w:rFonts w:ascii="XO Thames" w:hAnsi="XO Thames"/>
          <w:sz w:val="28"/>
        </w:rPr>
        <w:t>плановое значение – 83,3 процента;</w:t>
      </w:r>
    </w:p>
    <w:p w14:paraId="CA020000">
      <w:pPr>
        <w:widowControl w:val="1"/>
        <w:spacing w:after="0" w:before="0" w:line="240" w:lineRule="auto"/>
        <w:ind w:firstLine="709"/>
        <w:jc w:val="both"/>
        <w:rPr>
          <w:rFonts w:ascii="XO Thames" w:hAnsi="XO Thames"/>
          <w:sz w:val="28"/>
        </w:rPr>
      </w:pPr>
      <w:r>
        <w:rPr>
          <w:rFonts w:ascii="XO Thames" w:hAnsi="XO Thames"/>
          <w:sz w:val="28"/>
        </w:rPr>
        <w:t>фактическое значение – 83,3 процента.</w:t>
      </w:r>
      <w:r>
        <w:rPr>
          <w:rFonts w:ascii="XO Thames" w:hAnsi="XO Thames"/>
          <w:i w:val="1"/>
          <w:sz w:val="28"/>
        </w:rPr>
        <w:t xml:space="preserve"> </w:t>
      </w:r>
    </w:p>
    <w:p w14:paraId="CB020000">
      <w:pPr>
        <w:widowControl w:val="1"/>
        <w:spacing w:after="0" w:before="0" w:line="240" w:lineRule="auto"/>
        <w:ind w:firstLine="709"/>
        <w:jc w:val="both"/>
        <w:rPr>
          <w:rFonts w:ascii="XO Thames" w:hAnsi="XO Thames"/>
          <w:sz w:val="28"/>
        </w:rPr>
      </w:pPr>
      <w:r>
        <w:rPr>
          <w:rFonts w:ascii="XO Thames" w:hAnsi="XO Thames"/>
          <w:sz w:val="28"/>
        </w:rPr>
        <w:t>Показатель 3 «Доля населения Белокалитвинского района, обеспеченного качественной питьевой водой из системы централизованного водоснабжения»:</w:t>
      </w:r>
    </w:p>
    <w:p w14:paraId="CC020000">
      <w:pPr>
        <w:widowControl w:val="1"/>
        <w:spacing w:after="0" w:before="0" w:line="240" w:lineRule="auto"/>
        <w:ind w:firstLine="709"/>
        <w:jc w:val="both"/>
        <w:rPr>
          <w:rFonts w:ascii="XO Thames" w:hAnsi="XO Thames"/>
          <w:sz w:val="28"/>
        </w:rPr>
      </w:pPr>
      <w:r>
        <w:rPr>
          <w:rFonts w:ascii="XO Thames" w:hAnsi="XO Thames"/>
          <w:sz w:val="28"/>
        </w:rPr>
        <w:t>плановое значение – 36,1 процента;</w:t>
      </w:r>
    </w:p>
    <w:p w14:paraId="CD020000">
      <w:pPr>
        <w:widowControl w:val="1"/>
        <w:spacing w:after="0" w:before="0" w:line="240" w:lineRule="auto"/>
        <w:ind w:firstLine="709"/>
        <w:jc w:val="both"/>
        <w:rPr>
          <w:rFonts w:ascii="XO Thames" w:hAnsi="XO Thames"/>
          <w:sz w:val="28"/>
        </w:rPr>
      </w:pPr>
      <w:r>
        <w:rPr>
          <w:rFonts w:ascii="XO Thames" w:hAnsi="XO Thames"/>
          <w:sz w:val="28"/>
        </w:rPr>
        <w:t>фактическое значение – 36,1 процента.</w:t>
      </w:r>
    </w:p>
    <w:p w14:paraId="CE020000">
      <w:pPr>
        <w:widowControl w:val="1"/>
        <w:spacing w:after="0" w:before="0" w:line="240" w:lineRule="auto"/>
        <w:ind w:firstLine="709"/>
        <w:jc w:val="both"/>
        <w:rPr>
          <w:rFonts w:ascii="XO Thames" w:hAnsi="XO Thames"/>
          <w:sz w:val="28"/>
        </w:rPr>
      </w:pPr>
      <w:r>
        <w:rPr>
          <w:rFonts w:ascii="XO Thames" w:hAnsi="XO Thames"/>
          <w:sz w:val="28"/>
        </w:rPr>
        <w:t>Показатель 1.1 «Количество соглашений о предоставлении субсидии на приобретение контейнеров для сбора твердых коммунальных отходов, заключенных с Администрациями городских и сельских поселений Белокалитвинского района»:</w:t>
      </w:r>
    </w:p>
    <w:p w14:paraId="CF020000">
      <w:pPr>
        <w:widowControl w:val="1"/>
        <w:spacing w:after="0" w:before="0" w:line="240" w:lineRule="auto"/>
        <w:ind w:firstLine="709"/>
        <w:jc w:val="both"/>
        <w:rPr>
          <w:rFonts w:ascii="XO Thames" w:hAnsi="XO Thames"/>
          <w:sz w:val="28"/>
        </w:rPr>
      </w:pPr>
      <w:r>
        <w:rPr>
          <w:rFonts w:ascii="XO Thames" w:hAnsi="XO Thames"/>
          <w:sz w:val="28"/>
        </w:rPr>
        <w:t>плановое значение – 1 штука;</w:t>
      </w:r>
    </w:p>
    <w:p w14:paraId="D0020000">
      <w:pPr>
        <w:widowControl w:val="1"/>
        <w:spacing w:after="0" w:before="0" w:line="240" w:lineRule="auto"/>
        <w:ind w:firstLine="709"/>
        <w:jc w:val="both"/>
        <w:rPr>
          <w:rFonts w:ascii="XO Thames" w:hAnsi="XO Thames"/>
          <w:sz w:val="28"/>
        </w:rPr>
      </w:pPr>
      <w:r>
        <w:rPr>
          <w:rFonts w:ascii="XO Thames" w:hAnsi="XO Thames"/>
          <w:sz w:val="28"/>
        </w:rPr>
        <w:t>фактическое значение – 0 штук.</w:t>
      </w:r>
      <w:r>
        <w:rPr>
          <w:rFonts w:ascii="XO Thames" w:hAnsi="XO Thames"/>
          <w:i w:val="1"/>
          <w:sz w:val="28"/>
        </w:rPr>
        <w:t xml:space="preserve"> </w:t>
      </w:r>
    </w:p>
    <w:p w14:paraId="D1020000">
      <w:pPr>
        <w:widowControl w:val="1"/>
        <w:spacing w:after="0" w:before="0" w:line="240" w:lineRule="auto"/>
        <w:ind w:firstLine="709"/>
        <w:jc w:val="both"/>
        <w:rPr>
          <w:rFonts w:ascii="XO Thames" w:hAnsi="XO Thames"/>
          <w:i w:val="1"/>
          <w:sz w:val="28"/>
        </w:rPr>
      </w:pPr>
      <w:r>
        <w:rPr>
          <w:rFonts w:ascii="XO Thames" w:hAnsi="XO Thames"/>
          <w:i w:val="1"/>
          <w:sz w:val="28"/>
        </w:rPr>
        <w:t xml:space="preserve">Недостижение показателя 1.1 связано с заключением соглашения в рамках муниципальной программы </w:t>
      </w:r>
      <w:r>
        <w:rPr>
          <w:rFonts w:ascii="XO Thames" w:hAnsi="XO Thames"/>
          <w:i w:val="1"/>
          <w:sz w:val="28"/>
        </w:rPr>
        <w:t>«</w:t>
      </w:r>
      <w:r>
        <w:rPr>
          <w:rFonts w:ascii="XO Thames" w:hAnsi="XO Thames"/>
          <w:i w:val="1"/>
          <w:sz w:val="28"/>
        </w:rPr>
        <w:t xml:space="preserve">Охрана окружающей среды и рациональное </w:t>
      </w:r>
      <w:r>
        <w:rPr>
          <w:rFonts w:ascii="XO Thames" w:hAnsi="XO Thames"/>
          <w:i w:val="1"/>
          <w:sz w:val="28"/>
        </w:rPr>
        <w:t>природопользование</w:t>
      </w:r>
      <w:r>
        <w:rPr>
          <w:rFonts w:ascii="XO Thames" w:hAnsi="XO Thames"/>
          <w:i w:val="1"/>
          <w:sz w:val="28"/>
        </w:rPr>
        <w:t>», утвержденной</w:t>
      </w:r>
      <w:r>
        <w:rPr>
          <w:rFonts w:ascii="XO Thames" w:hAnsi="XO Thames"/>
          <w:i w:val="1"/>
          <w:sz w:val="28"/>
        </w:rPr>
        <w:t xml:space="preserve"> </w:t>
      </w:r>
      <w:r>
        <w:rPr>
          <w:rFonts w:ascii="XO Thames" w:hAnsi="XO Thames"/>
          <w:i w:val="1"/>
          <w:sz w:val="28"/>
        </w:rPr>
        <w:t>постановлением</w:t>
      </w:r>
      <w:r>
        <w:rPr>
          <w:rFonts w:ascii="XO Thames" w:hAnsi="XO Thames"/>
          <w:i w:val="1"/>
          <w:sz w:val="28"/>
        </w:rPr>
        <w:t xml:space="preserve"> Администрации </w:t>
      </w:r>
      <w:r>
        <w:rPr>
          <w:rFonts w:ascii="XO Thames" w:hAnsi="XO Thames"/>
          <w:i w:val="1"/>
          <w:sz w:val="28"/>
        </w:rPr>
        <w:t>Белокалитвинского</w:t>
      </w:r>
      <w:r>
        <w:rPr>
          <w:rFonts w:ascii="XO Thames" w:hAnsi="XO Thames"/>
          <w:i w:val="1"/>
          <w:sz w:val="28"/>
        </w:rPr>
        <w:t xml:space="preserve"> </w:t>
      </w:r>
      <w:r>
        <w:rPr>
          <w:rFonts w:ascii="XO Thames" w:hAnsi="XO Thames"/>
          <w:i w:val="1"/>
          <w:sz w:val="28"/>
        </w:rPr>
        <w:t>района от</w:t>
      </w:r>
      <w:r>
        <w:rPr>
          <w:rFonts w:ascii="XO Thames" w:hAnsi="XO Thames"/>
          <w:i w:val="1"/>
          <w:sz w:val="28"/>
        </w:rPr>
        <w:t xml:space="preserve"> 07.12.201</w:t>
      </w:r>
      <w:r>
        <w:rPr>
          <w:rFonts w:ascii="XO Thames" w:hAnsi="XO Thames"/>
          <w:i w:val="1"/>
          <w:sz w:val="28"/>
        </w:rPr>
        <w:t>8</w:t>
      </w:r>
      <w:r>
        <w:rPr>
          <w:rFonts w:ascii="XO Thames" w:hAnsi="XO Thames"/>
          <w:i w:val="1"/>
          <w:sz w:val="28"/>
        </w:rPr>
        <w:t xml:space="preserve"> № </w:t>
      </w:r>
      <w:r>
        <w:rPr>
          <w:rFonts w:ascii="XO Thames" w:hAnsi="XO Thames"/>
          <w:i w:val="1"/>
          <w:sz w:val="28"/>
        </w:rPr>
        <w:t>2090</w:t>
      </w:r>
      <w:r>
        <w:rPr>
          <w:rFonts w:ascii="XO Thames" w:hAnsi="XO Thames"/>
          <w:i w:val="1"/>
          <w:sz w:val="28"/>
        </w:rPr>
        <w:t>.</w:t>
      </w:r>
    </w:p>
    <w:p w14:paraId="D2020000">
      <w:pPr>
        <w:widowControl w:val="1"/>
        <w:spacing w:after="0" w:before="0" w:line="240" w:lineRule="auto"/>
        <w:ind w:firstLine="709"/>
        <w:jc w:val="both"/>
        <w:rPr>
          <w:rFonts w:ascii="XO Thames" w:hAnsi="XO Thames"/>
          <w:sz w:val="28"/>
        </w:rPr>
      </w:pPr>
      <w:r>
        <w:rPr>
          <w:rFonts w:ascii="XO Thames" w:hAnsi="XO Thames"/>
          <w:sz w:val="28"/>
        </w:rPr>
        <w:t>Показатель 2.1 «Количество соглашений о предоставлении субсидии на возмещение предприятиям жилищно-коммунального хозяйства части платы граждан за коммунальные услуги, заключенных с Администрациями городских и сельских поселений Белокалитвинского района»:</w:t>
      </w:r>
    </w:p>
    <w:p w14:paraId="D3020000">
      <w:pPr>
        <w:widowControl w:val="1"/>
        <w:spacing w:after="0" w:before="0" w:line="240" w:lineRule="auto"/>
        <w:ind w:firstLine="709"/>
        <w:jc w:val="both"/>
        <w:rPr>
          <w:rFonts w:ascii="XO Thames" w:hAnsi="XO Thames"/>
          <w:sz w:val="28"/>
        </w:rPr>
      </w:pPr>
      <w:r>
        <w:rPr>
          <w:rFonts w:ascii="XO Thames" w:hAnsi="XO Thames"/>
          <w:sz w:val="28"/>
        </w:rPr>
        <w:t xml:space="preserve">плановое значение – 8 штук; </w:t>
      </w:r>
    </w:p>
    <w:p w14:paraId="D4020000">
      <w:pPr>
        <w:widowControl w:val="1"/>
        <w:spacing w:after="0" w:before="0" w:line="240" w:lineRule="auto"/>
        <w:ind w:firstLine="709"/>
        <w:jc w:val="both"/>
        <w:rPr>
          <w:rFonts w:ascii="XO Thames" w:hAnsi="XO Thames"/>
          <w:sz w:val="28"/>
        </w:rPr>
      </w:pPr>
      <w:r>
        <w:rPr>
          <w:rFonts w:ascii="XO Thames" w:hAnsi="XO Thames"/>
          <w:sz w:val="28"/>
        </w:rPr>
        <w:t>фактическое значение – 8 штук.</w:t>
      </w:r>
    </w:p>
    <w:p w14:paraId="D5020000">
      <w:pPr>
        <w:widowControl w:val="1"/>
        <w:spacing w:after="0" w:before="0" w:line="240" w:lineRule="auto"/>
        <w:ind w:firstLine="709"/>
        <w:jc w:val="both"/>
        <w:rPr>
          <w:rFonts w:ascii="XO Thames" w:hAnsi="XO Thames"/>
          <w:sz w:val="28"/>
        </w:rPr>
      </w:pPr>
      <w:r>
        <w:rPr>
          <w:rFonts w:ascii="XO Thames" w:hAnsi="XO Thames"/>
          <w:sz w:val="28"/>
        </w:rPr>
        <w:t>Показатель 3.1 «Количество завершенных объектов капитального строительства инфраструктуры»:</w:t>
      </w:r>
    </w:p>
    <w:p w14:paraId="D6020000">
      <w:pPr>
        <w:widowControl w:val="1"/>
        <w:spacing w:after="0" w:before="0" w:line="240" w:lineRule="auto"/>
        <w:ind w:firstLine="709"/>
        <w:jc w:val="both"/>
        <w:rPr>
          <w:rFonts w:ascii="XO Thames" w:hAnsi="XO Thames"/>
          <w:sz w:val="28"/>
        </w:rPr>
      </w:pPr>
      <w:r>
        <w:rPr>
          <w:rFonts w:ascii="XO Thames" w:hAnsi="XO Thames"/>
          <w:sz w:val="28"/>
        </w:rPr>
        <w:t xml:space="preserve">плановое значение – 0 штук; </w:t>
      </w:r>
    </w:p>
    <w:p w14:paraId="D7020000">
      <w:pPr>
        <w:widowControl w:val="1"/>
        <w:spacing w:after="0" w:before="0" w:line="240" w:lineRule="auto"/>
        <w:ind w:firstLine="709"/>
        <w:jc w:val="both"/>
        <w:rPr>
          <w:rFonts w:ascii="XO Thames" w:hAnsi="XO Thames"/>
          <w:sz w:val="28"/>
        </w:rPr>
      </w:pPr>
      <w:r>
        <w:rPr>
          <w:rFonts w:ascii="XO Thames" w:hAnsi="XO Thames"/>
          <w:sz w:val="28"/>
        </w:rPr>
        <w:t>фактическое значение – 0 штук.</w:t>
      </w:r>
    </w:p>
    <w:p w14:paraId="D8020000">
      <w:pPr>
        <w:widowControl w:val="1"/>
        <w:spacing w:after="0" w:before="0" w:line="240" w:lineRule="auto"/>
        <w:ind w:firstLine="709"/>
        <w:jc w:val="both"/>
        <w:rPr>
          <w:rFonts w:ascii="XO Thames" w:hAnsi="XO Thames"/>
          <w:sz w:val="28"/>
        </w:rPr>
      </w:pPr>
      <w:r>
        <w:rPr>
          <w:rFonts w:ascii="XO Thames" w:hAnsi="XO Thames"/>
          <w:sz w:val="28"/>
        </w:rPr>
        <w:t>Показатель 3.2 «Протяженность построенных и реконструированных объектов водопроводного хозяйства Белокалитвинского района»:</w:t>
      </w:r>
    </w:p>
    <w:p w14:paraId="D9020000">
      <w:pPr>
        <w:widowControl w:val="1"/>
        <w:spacing w:after="0" w:before="0" w:line="240" w:lineRule="auto"/>
        <w:ind w:firstLine="709"/>
        <w:jc w:val="both"/>
        <w:rPr>
          <w:rFonts w:ascii="XO Thames" w:hAnsi="XO Thames"/>
          <w:sz w:val="28"/>
        </w:rPr>
      </w:pPr>
      <w:r>
        <w:rPr>
          <w:rFonts w:ascii="XO Thames" w:hAnsi="XO Thames"/>
          <w:sz w:val="28"/>
        </w:rPr>
        <w:t xml:space="preserve">плановое значение – 0 метров; </w:t>
      </w:r>
    </w:p>
    <w:p w14:paraId="DA020000">
      <w:pPr>
        <w:widowControl w:val="1"/>
        <w:spacing w:after="0" w:before="0" w:line="240" w:lineRule="auto"/>
        <w:ind w:firstLine="709"/>
        <w:jc w:val="both"/>
        <w:rPr>
          <w:rFonts w:ascii="XO Thames" w:hAnsi="XO Thames"/>
          <w:sz w:val="28"/>
        </w:rPr>
      </w:pPr>
      <w:r>
        <w:rPr>
          <w:rFonts w:ascii="XO Thames" w:hAnsi="XO Thames"/>
          <w:sz w:val="28"/>
        </w:rPr>
        <w:t>фактическое значение – 0 метров.</w:t>
      </w:r>
    </w:p>
    <w:p w14:paraId="DB020000">
      <w:pPr>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Реализация муниципальной</w:t>
      </w:r>
      <w:r>
        <w:rPr>
          <w:rStyle w:val="Style_4_ch"/>
          <w:rFonts w:ascii="Times New Roman" w:hAnsi="Times New Roman"/>
          <w:sz w:val="28"/>
        </w:rPr>
        <w:t xml:space="preserve"> </w:t>
      </w:r>
      <w:r>
        <w:rPr>
          <w:rStyle w:val="Style_4_ch"/>
          <w:rFonts w:ascii="Times New Roman" w:hAnsi="Times New Roman"/>
          <w:sz w:val="28"/>
        </w:rPr>
        <w:t xml:space="preserve">(комплексной) программы признается не эффективной с категорией «низкая степень эффективности». </w:t>
      </w:r>
    </w:p>
    <w:p w14:paraId="DC02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«Обеспечение качественными жилищно-коммунальными услугами населения Белокалитвинского района»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w:t>
      </w:r>
      <w:r>
        <w:rPr>
          <w:rFonts w:ascii="Times New Roman" w:hAnsi="Times New Roman"/>
          <w:sz w:val="28"/>
        </w:rPr>
        <w:t xml:space="preserve">от </w:t>
      </w:r>
      <w:r>
        <w:rPr>
          <w:rFonts w:ascii="Times New Roman" w:hAnsi="Times New Roman"/>
          <w:sz w:val="28"/>
        </w:rPr>
        <w:t>23</w:t>
      </w:r>
      <w:r>
        <w:rPr>
          <w:rFonts w:ascii="Times New Roman" w:hAnsi="Times New Roman"/>
          <w:sz w:val="28"/>
        </w:rPr>
        <w:t>.03.2026</w:t>
      </w:r>
      <w:r>
        <w:rPr>
          <w:rFonts w:ascii="Times New Roman" w:hAnsi="Times New Roman"/>
          <w:sz w:val="28"/>
        </w:rPr>
        <w:t xml:space="preserve"> №</w:t>
      </w:r>
      <w:r>
        <w:rPr>
          <w:rFonts w:ascii="Times New Roman" w:hAnsi="Times New Roman"/>
          <w:sz w:val="28"/>
        </w:rPr>
        <w:t xml:space="preserve"> 35</w:t>
      </w:r>
      <w:r>
        <w:rPr>
          <w:rFonts w:ascii="Times New Roman" w:hAnsi="Times New Roman"/>
          <w:sz w:val="28"/>
        </w:rPr>
        <w:t>5</w:t>
      </w:r>
      <w:r>
        <w:rPr>
          <w:rFonts w:ascii="Times New Roman" w:hAnsi="Times New Roman"/>
          <w:sz w:val="28"/>
        </w:rPr>
        <w:t>.</w:t>
      </w:r>
    </w:p>
    <w:p w14:paraId="DD020000">
      <w:pPr>
        <w:widowControl w:val="0"/>
        <w:spacing w:after="0" w:line="240" w:lineRule="auto"/>
        <w:ind w:firstLine="709"/>
        <w:contextualSpacing w:val="1"/>
        <w:jc w:val="both"/>
        <w:rPr>
          <w:rFonts w:ascii="Times New Roman" w:hAnsi="Times New Roman"/>
          <w:sz w:val="26"/>
        </w:rPr>
      </w:pPr>
    </w:p>
    <w:p w14:paraId="DE02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Муниципальная программа</w:t>
      </w:r>
      <w:r>
        <w:rPr>
          <w:rFonts w:ascii="Times New Roman" w:hAnsi="Times New Roman"/>
          <w:b w:val="1"/>
          <w:sz w:val="26"/>
        </w:rPr>
        <w:t xml:space="preserve"> </w:t>
      </w:r>
      <w:r>
        <w:rPr>
          <w:rFonts w:ascii="Times New Roman" w:hAnsi="Times New Roman"/>
          <w:b w:val="1"/>
          <w:sz w:val="26"/>
        </w:rPr>
        <w:t>«Формирование современной городской среды на территории Белокалитвинского района»</w:t>
      </w:r>
    </w:p>
    <w:p w14:paraId="DF020000">
      <w:pPr>
        <w:widowControl w:val="1"/>
        <w:spacing w:after="0" w:line="240" w:lineRule="auto"/>
        <w:ind/>
        <w:jc w:val="center"/>
        <w:rPr>
          <w:rFonts w:ascii="Times New Roman" w:hAnsi="Times New Roman"/>
          <w:b w:val="1"/>
          <w:sz w:val="26"/>
        </w:rPr>
      </w:pPr>
    </w:p>
    <w:p w14:paraId="E0020000">
      <w:pPr>
        <w:widowControl w:val="1"/>
        <w:spacing w:after="0" w:line="240" w:lineRule="auto"/>
        <w:ind w:firstLine="709"/>
        <w:jc w:val="both"/>
        <w:rPr>
          <w:rFonts w:ascii="XO Thames" w:hAnsi="XO Thames"/>
          <w:sz w:val="28"/>
        </w:rPr>
      </w:pPr>
      <w:r>
        <w:rPr>
          <w:rFonts w:ascii="XO Thames" w:hAnsi="XO Thames"/>
          <w:sz w:val="28"/>
        </w:rPr>
        <w:t>В целях создания условий для повышения качества и комфорта проживания населения на территории Белокалитвинского района, в рамках реализации муниципальной (комплексной) программы Белокалитвинского района «Формирование современной городской среды на территории Белокалитвинского района», утвержденной постановлением Администрации Белокалитвинского района от 07.12.2017 № 1904 (далее – муниципальная программа), ответственным исполнителем и участниками муниципальной программы в 2025 году достигнуты следующие результаты:</w:t>
      </w:r>
    </w:p>
    <w:p w14:paraId="E1020000">
      <w:pPr>
        <w:widowControl w:val="1"/>
        <w:spacing w:after="0" w:line="240" w:lineRule="auto"/>
        <w:ind w:firstLine="709"/>
        <w:jc w:val="both"/>
        <w:rPr>
          <w:rFonts w:ascii="XO Thames" w:hAnsi="XO Thames"/>
          <w:sz w:val="28"/>
        </w:rPr>
      </w:pPr>
      <w:r>
        <w:rPr>
          <w:rFonts w:ascii="XO Thames" w:hAnsi="XO Thames"/>
          <w:sz w:val="28"/>
        </w:rPr>
        <w:t xml:space="preserve">- выполнены мероприятия по повышению качества и комфорта городской среды на территории Белокалитвинского района; </w:t>
      </w:r>
    </w:p>
    <w:p w14:paraId="E2020000">
      <w:pPr>
        <w:widowControl w:val="1"/>
        <w:spacing w:after="0" w:line="240" w:lineRule="auto"/>
        <w:ind w:firstLine="709"/>
        <w:jc w:val="both"/>
        <w:rPr>
          <w:rFonts w:ascii="XO Thames" w:hAnsi="XO Thames"/>
          <w:sz w:val="28"/>
        </w:rPr>
      </w:pPr>
      <w:r>
        <w:rPr>
          <w:rFonts w:ascii="XO Thames" w:hAnsi="XO Thames"/>
          <w:sz w:val="28"/>
        </w:rPr>
        <w:t xml:space="preserve"> - созданы условия для повышения заинтересованности граждан, организаций и иных лиц в реализации мероприятий по благоустройству территорий Белокалитвинского района. </w:t>
      </w:r>
    </w:p>
    <w:p w14:paraId="E3020000">
      <w:pPr>
        <w:widowControl w:val="1"/>
        <w:spacing w:after="0" w:line="240" w:lineRule="auto"/>
        <w:ind w:firstLine="709"/>
        <w:jc w:val="both"/>
        <w:rPr>
          <w:rFonts w:ascii="XO Thames" w:hAnsi="XO Thames"/>
          <w:sz w:val="28"/>
        </w:rPr>
      </w:pPr>
      <w:r>
        <w:rPr>
          <w:rFonts w:ascii="XO Thames" w:hAnsi="XO Thames"/>
          <w:sz w:val="28"/>
        </w:rPr>
        <w:t xml:space="preserve">Достижению результатов в 2025 году способствовала реализация ответственным исполнителем, соисполнителем и участниками муниципальной программы мероприятий (результатов) ее структурных элементов. </w:t>
      </w:r>
    </w:p>
    <w:p w14:paraId="E4020000">
      <w:pPr>
        <w:widowControl w:val="1"/>
        <w:spacing w:after="0" w:line="240" w:lineRule="auto"/>
        <w:ind w:firstLine="709"/>
        <w:jc w:val="both"/>
        <w:rPr>
          <w:rFonts w:ascii="XO Thames" w:hAnsi="XO Thames"/>
          <w:sz w:val="28"/>
        </w:rPr>
      </w:pPr>
      <w:r>
        <w:rPr>
          <w:rFonts w:ascii="XO Thames" w:hAnsi="XO Thames"/>
          <w:sz w:val="28"/>
        </w:rPr>
        <w:t>В рамках муниципального проекта «Формирование комфортной городской среды» предусмотрена реализация 1 мероприятия и 4 контрольных точек.</w:t>
      </w:r>
    </w:p>
    <w:p w14:paraId="E502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1.1. </w:t>
      </w:r>
      <w:r>
        <w:rPr>
          <w:rFonts w:ascii="XO Thames" w:hAnsi="XO Thames"/>
          <w:spacing w:val="-18"/>
          <w:sz w:val="28"/>
        </w:rPr>
        <w:t>«Благоустройство</w:t>
      </w:r>
      <w:r>
        <w:rPr>
          <w:rFonts w:ascii="XO Thames" w:hAnsi="XO Thames"/>
          <w:sz w:val="28"/>
        </w:rPr>
        <w:t xml:space="preserve"> общественной территории, расположенной по адресу: Российская Федерация, Ростовская область, Белокалитвинский район, х. Ильинка, ул. Центральная, 18 б,в,г, кадастровые номера: 61:04:0140104:481, 61:04:0140104:482, 61:04:0140104:483».</w:t>
      </w:r>
    </w:p>
    <w:p w14:paraId="E6020000">
      <w:pPr>
        <w:widowControl w:val="1"/>
        <w:spacing w:after="0" w:line="240" w:lineRule="auto"/>
        <w:ind w:firstLine="709"/>
        <w:jc w:val="both"/>
        <w:rPr>
          <w:rFonts w:ascii="XO Thames" w:hAnsi="XO Thames"/>
          <w:sz w:val="28"/>
        </w:rPr>
      </w:pPr>
      <w:r>
        <w:rPr>
          <w:rFonts w:ascii="XO Thames" w:hAnsi="XO Thames"/>
          <w:sz w:val="28"/>
        </w:rPr>
        <w:t xml:space="preserve">В рамках реализации национального проекта «Инфраструктура для жизни» были выполнены работы по благоустройству общественной территории в х. Ильинка по ул. Центральная, 18 б,в,г. </w:t>
      </w:r>
    </w:p>
    <w:p w14:paraId="E7020000">
      <w:pPr>
        <w:widowControl w:val="1"/>
        <w:spacing w:after="0" w:line="240" w:lineRule="auto"/>
        <w:ind w:firstLine="709"/>
        <w:jc w:val="both"/>
        <w:rPr>
          <w:rFonts w:ascii="XO Thames" w:hAnsi="XO Thames"/>
          <w:sz w:val="28"/>
        </w:rPr>
      </w:pPr>
      <w:r>
        <w:rPr>
          <w:rFonts w:ascii="XO Thames" w:hAnsi="XO Thames"/>
          <w:sz w:val="28"/>
        </w:rPr>
        <w:t>По муниципальному проекту «Формирование комфортной городской среды» предусмотрено выполнение 4 контрольных точек, из них достигнуто в установленные сроки – 4.</w:t>
      </w:r>
    </w:p>
    <w:p w14:paraId="E8020000">
      <w:pPr>
        <w:widowControl w:val="1"/>
        <w:spacing w:after="0" w:line="240" w:lineRule="auto"/>
        <w:ind w:firstLine="709"/>
        <w:jc w:val="both"/>
        <w:rPr>
          <w:rFonts w:ascii="XO Thames" w:hAnsi="XO Thames"/>
          <w:sz w:val="28"/>
        </w:rPr>
      </w:pPr>
      <w:r>
        <w:rPr>
          <w:rFonts w:ascii="XO Thames" w:hAnsi="XO Thames"/>
          <w:sz w:val="28"/>
        </w:rPr>
        <w:t>В рамках иного муниципального проекта «Благоустройство территорий» предусмотрена реализация 2 мероприятий и 12 контрольных точек.</w:t>
      </w:r>
    </w:p>
    <w:p w14:paraId="E9020000">
      <w:pPr>
        <w:widowControl w:val="1"/>
        <w:spacing w:after="0" w:line="240" w:lineRule="auto"/>
        <w:ind w:firstLine="709"/>
        <w:jc w:val="both"/>
        <w:rPr>
          <w:rFonts w:ascii="XO Thames" w:hAnsi="XO Thames"/>
          <w:sz w:val="28"/>
        </w:rPr>
      </w:pPr>
      <w:r>
        <w:rPr>
          <w:rFonts w:ascii="XO Thames" w:hAnsi="XO Thames"/>
          <w:sz w:val="28"/>
        </w:rPr>
        <w:t>Мероприятие (результат) 2.1</w:t>
      </w:r>
      <w:r>
        <w:rPr>
          <w:rFonts w:ascii="XO Thames" w:hAnsi="XO Thames"/>
          <w:i w:val="1"/>
          <w:sz w:val="28"/>
        </w:rPr>
        <w:t xml:space="preserve">. </w:t>
      </w:r>
      <w:r>
        <w:rPr>
          <w:rFonts w:ascii="XO Thames" w:hAnsi="XO Thames"/>
          <w:sz w:val="28"/>
        </w:rPr>
        <w:t xml:space="preserve">«Благоустройство земельного участка по адресу: Российская Федерация, Ростовская область, Белокалитвинский район, Синегорское сельское поселение, п. Мельничный, ул. Береговая, земельный участок № 1б» выполнено в полном объеме. </w:t>
      </w:r>
    </w:p>
    <w:p w14:paraId="EA020000">
      <w:pPr>
        <w:widowControl w:val="1"/>
        <w:spacing w:after="0" w:line="240" w:lineRule="auto"/>
        <w:ind w:firstLine="709"/>
        <w:jc w:val="both"/>
        <w:rPr>
          <w:rFonts w:ascii="XO Thames" w:hAnsi="XO Thames"/>
          <w:sz w:val="28"/>
        </w:rPr>
      </w:pPr>
      <w:r>
        <w:rPr>
          <w:rFonts w:ascii="XO Thames" w:hAnsi="XO Thames"/>
          <w:sz w:val="28"/>
        </w:rPr>
        <w:t>В рамках губернаторской программы «Сделаем вместе» реализован инициативный проект по благоустройству земельного участка по адресу: Российская Федерация, Ростовская область, Белокалитвинский район, Синегорское сельское поселение, п. Мельничный, ул. Береговая, земельный участок № 1б.</w:t>
      </w:r>
    </w:p>
    <w:p w14:paraId="EB020000">
      <w:pPr>
        <w:widowControl w:val="1"/>
        <w:spacing w:after="0" w:line="240" w:lineRule="auto"/>
        <w:ind w:firstLine="709"/>
        <w:jc w:val="both"/>
        <w:rPr>
          <w:rFonts w:ascii="XO Thames" w:hAnsi="XO Thames"/>
          <w:sz w:val="28"/>
        </w:rPr>
      </w:pPr>
      <w:r>
        <w:rPr>
          <w:rFonts w:ascii="XO Thames" w:hAnsi="XO Thames"/>
          <w:sz w:val="28"/>
        </w:rPr>
        <w:t>Мероприятие (результат) 2.2. «Приобретение детского игрового оборудования, спортивного оборудования, малых архитектурных форм для последующей установки, а также приобретение материалов резинового покрытия для дальнейшей укладки на детских площадках» выполнено в полном объеме.</w:t>
      </w:r>
    </w:p>
    <w:p w14:paraId="EC020000">
      <w:pPr>
        <w:widowControl w:val="1"/>
        <w:spacing w:after="0" w:line="240" w:lineRule="auto"/>
        <w:ind w:firstLine="709"/>
        <w:jc w:val="both"/>
        <w:rPr>
          <w:rFonts w:ascii="XO Thames" w:hAnsi="XO Thames"/>
          <w:sz w:val="28"/>
        </w:rPr>
      </w:pPr>
      <w:r>
        <w:rPr>
          <w:rFonts w:ascii="XO Thames" w:hAnsi="XO Thames"/>
          <w:sz w:val="28"/>
        </w:rPr>
        <w:t xml:space="preserve">В целях реализации мероприятий губернаторской инициативы «Территория детства» приобретено детское игровое оборудование, спортивное оборудование, малые архитектурные формы, а также материалы резинового покрытия для укладки на четырех детских площадках, расположенных по адресам: г Белая Калитва, ул. Л.Толстого, 3-в, г. Белая Калитва, ул. Российская, 54, г. Белая Калитва, </w:t>
      </w:r>
      <w:r>
        <w:rPr>
          <w:rFonts w:ascii="XO Thames" w:hAnsi="XO Thames"/>
          <w:sz w:val="28"/>
        </w:rPr>
        <w:br/>
      </w:r>
      <w:r>
        <w:rPr>
          <w:rFonts w:ascii="XO Thames" w:hAnsi="XO Thames"/>
          <w:sz w:val="28"/>
        </w:rPr>
        <w:t>ул. Энгельса, 39, г. Белая Калитва, ул. Энтузиастов (прихрамовая территория).</w:t>
      </w:r>
    </w:p>
    <w:p w14:paraId="ED020000">
      <w:pPr>
        <w:widowControl w:val="1"/>
        <w:spacing w:after="0" w:line="240" w:lineRule="auto"/>
        <w:ind w:firstLine="709"/>
        <w:jc w:val="both"/>
        <w:rPr>
          <w:rFonts w:ascii="XO Thames" w:hAnsi="XO Thames"/>
          <w:sz w:val="28"/>
        </w:rPr>
      </w:pPr>
      <w:r>
        <w:rPr>
          <w:rFonts w:ascii="XO Thames" w:hAnsi="XO Thames"/>
          <w:sz w:val="28"/>
        </w:rPr>
        <w:t>По иному муниципальному проекту «Благоустройство территорий» предусмотрено выполнение 12 контрольных точек, из них достигнуто в установленные сроки – 12.</w:t>
      </w:r>
    </w:p>
    <w:p w14:paraId="EE020000">
      <w:pPr>
        <w:widowControl w:val="1"/>
        <w:spacing w:after="0" w:line="240" w:lineRule="auto"/>
        <w:ind w:firstLine="709"/>
        <w:jc w:val="both"/>
        <w:rPr>
          <w:rFonts w:ascii="XO Thames" w:hAnsi="XO Thames"/>
          <w:sz w:val="28"/>
        </w:rPr>
      </w:pPr>
      <w:r>
        <w:rPr>
          <w:rFonts w:ascii="XO Thames" w:hAnsi="XO Thames"/>
          <w:sz w:val="28"/>
        </w:rPr>
        <w:t>В рамках комплекса процессных мероприятий «Создание условий для повышения заинтересованности граждан, организаций и иных лиц в реализации мероприятий по благоустройству общественных территорий муниципальных образований Белокалитвинского района» предусмотрена реализация 4 мероприятий и 16 контрольных точек.</w:t>
      </w:r>
    </w:p>
    <w:p w14:paraId="EF020000">
      <w:pPr>
        <w:widowControl w:val="1"/>
        <w:spacing w:after="0" w:line="240" w:lineRule="auto"/>
        <w:ind w:firstLine="709"/>
        <w:jc w:val="both"/>
        <w:rPr>
          <w:rFonts w:ascii="XO Thames" w:hAnsi="XO Thames"/>
          <w:sz w:val="28"/>
        </w:rPr>
      </w:pPr>
      <w:r>
        <w:rPr>
          <w:rFonts w:ascii="XO Thames" w:hAnsi="XO Thames"/>
          <w:sz w:val="28"/>
        </w:rPr>
        <w:t>Мероприятие (результат) 3.1. «Реализовано мероприятие по проведению весеннего месячника чистоты» выполнено.</w:t>
      </w:r>
    </w:p>
    <w:p w14:paraId="F0020000">
      <w:pPr>
        <w:widowControl w:val="1"/>
        <w:spacing w:after="0" w:line="240" w:lineRule="auto"/>
        <w:ind w:firstLine="709"/>
        <w:jc w:val="both"/>
        <w:rPr>
          <w:rFonts w:ascii="XO Thames" w:hAnsi="XO Thames"/>
          <w:sz w:val="28"/>
        </w:rPr>
      </w:pPr>
      <w:r>
        <w:rPr>
          <w:rFonts w:ascii="XO Thames" w:hAnsi="XO Thames"/>
          <w:sz w:val="28"/>
        </w:rPr>
        <w:t>Мероприятие (результат) 3.2. «Реализовано мероприятие по проведению весеннего Дня древонасаждений» выполнено.</w:t>
      </w:r>
    </w:p>
    <w:p w14:paraId="F1020000">
      <w:pPr>
        <w:widowControl w:val="1"/>
        <w:spacing w:after="0" w:line="240" w:lineRule="auto"/>
        <w:ind w:firstLine="709"/>
        <w:jc w:val="both"/>
        <w:rPr>
          <w:rFonts w:ascii="XO Thames" w:hAnsi="XO Thames"/>
          <w:sz w:val="28"/>
        </w:rPr>
      </w:pPr>
      <w:r>
        <w:rPr>
          <w:rFonts w:ascii="XO Thames" w:hAnsi="XO Thames"/>
          <w:sz w:val="28"/>
        </w:rPr>
        <w:t>Мероприятие (результат) 3.3. «Реализовано мероприятие по проведению осеннего месячника чистоты» выполнено.</w:t>
      </w:r>
    </w:p>
    <w:p w14:paraId="F2020000">
      <w:pPr>
        <w:widowControl w:val="1"/>
        <w:spacing w:after="0" w:line="240" w:lineRule="auto"/>
        <w:ind w:firstLine="709"/>
        <w:jc w:val="both"/>
        <w:rPr>
          <w:rFonts w:ascii="XO Thames" w:hAnsi="XO Thames"/>
          <w:sz w:val="28"/>
        </w:rPr>
      </w:pPr>
      <w:r>
        <w:rPr>
          <w:rFonts w:ascii="XO Thames" w:hAnsi="XO Thames"/>
          <w:sz w:val="28"/>
        </w:rPr>
        <w:t>Мероприятие (результат) 3.4. «Реализовано мероприятие по проведению осеннего Дня древонасаждений» выполнено.</w:t>
      </w:r>
    </w:p>
    <w:p w14:paraId="F3020000">
      <w:pPr>
        <w:widowControl w:val="1"/>
        <w:spacing w:after="0" w:line="240" w:lineRule="auto"/>
        <w:ind w:firstLine="709"/>
        <w:jc w:val="both"/>
        <w:rPr>
          <w:rFonts w:ascii="XO Thames" w:hAnsi="XO Thames"/>
          <w:sz w:val="28"/>
        </w:rPr>
      </w:pPr>
      <w:r>
        <w:rPr>
          <w:rFonts w:ascii="XO Thames" w:hAnsi="XO Thames"/>
          <w:sz w:val="28"/>
        </w:rPr>
        <w:t>По комплексу процессных мероприятий «Создание условий для повышения заинтересованности граждан, организаций и иных лиц в реализации мероприятий по благоустройству общественных территорий муниципальных образований Белокалитвинского района» предусмотрено выполнение 16 контрольных точек, из них достигнуто в установленные сроки – 16.</w:t>
      </w:r>
    </w:p>
    <w:p w14:paraId="F4020000">
      <w:pPr>
        <w:widowControl w:val="1"/>
        <w:spacing w:after="0" w:line="240" w:lineRule="auto"/>
        <w:ind w:firstLine="709"/>
        <w:jc w:val="both"/>
        <w:rPr>
          <w:rFonts w:ascii="XO Thames" w:hAnsi="XO Thames"/>
          <w:sz w:val="28"/>
        </w:rPr>
      </w:pPr>
      <w:r>
        <w:rPr>
          <w:rFonts w:ascii="XO Thames" w:hAnsi="XO Thames"/>
          <w:sz w:val="28"/>
        </w:rPr>
        <w:t>Объем запланированных расходов на реализацию муниципальной программы в 2025 году составил 56 296,7 тыс. рублей, в том числе по источникам финансирования:</w:t>
      </w:r>
    </w:p>
    <w:p w14:paraId="F5020000">
      <w:pPr>
        <w:widowControl w:val="1"/>
        <w:spacing w:after="0" w:line="240" w:lineRule="auto"/>
        <w:ind w:firstLine="709"/>
        <w:jc w:val="both"/>
        <w:rPr>
          <w:rFonts w:ascii="XO Thames" w:hAnsi="XO Thames"/>
          <w:sz w:val="28"/>
        </w:rPr>
      </w:pPr>
      <w:r>
        <w:rPr>
          <w:rFonts w:ascii="XO Thames" w:hAnsi="XO Thames"/>
          <w:sz w:val="28"/>
        </w:rPr>
        <w:t>безвозмездные поступления в местный бюджет за счет средств областного бюджета – 53 229,9 тыс. рублей;</w:t>
      </w:r>
    </w:p>
    <w:p w14:paraId="F6020000">
      <w:pPr>
        <w:widowControl w:val="1"/>
        <w:spacing w:after="0" w:line="240" w:lineRule="auto"/>
        <w:ind w:firstLine="709"/>
        <w:jc w:val="both"/>
        <w:rPr>
          <w:rFonts w:ascii="XO Thames" w:hAnsi="XO Thames"/>
          <w:sz w:val="28"/>
        </w:rPr>
      </w:pPr>
      <w:r>
        <w:rPr>
          <w:rFonts w:ascii="XO Thames" w:hAnsi="XO Thames"/>
          <w:sz w:val="28"/>
        </w:rPr>
        <w:t>консолидированные бюджеты поселений – 3 066,8 тыс. рублей.</w:t>
      </w:r>
    </w:p>
    <w:p w14:paraId="F7020000">
      <w:pPr>
        <w:widowControl w:val="1"/>
        <w:spacing w:after="0" w:line="240" w:lineRule="auto"/>
        <w:ind w:firstLine="709"/>
        <w:jc w:val="both"/>
        <w:rPr>
          <w:rFonts w:ascii="XO Thames" w:hAnsi="XO Thames"/>
          <w:sz w:val="28"/>
        </w:rPr>
      </w:pPr>
      <w:r>
        <w:rPr>
          <w:rFonts w:ascii="XO Thames" w:hAnsi="XO Thames"/>
          <w:sz w:val="28"/>
        </w:rPr>
        <w:t xml:space="preserve">План ассигнований в соответствии с Решением Собрания депутатов Белокалитвинского района составил 53 229,9 тыс. рублей, в том числе по источникам финансирования: </w:t>
      </w:r>
    </w:p>
    <w:p w14:paraId="F8020000">
      <w:pPr>
        <w:widowControl w:val="1"/>
        <w:spacing w:after="0" w:line="240" w:lineRule="auto"/>
        <w:ind w:firstLine="709"/>
        <w:jc w:val="both"/>
        <w:rPr>
          <w:rFonts w:ascii="XO Thames" w:hAnsi="XO Thames"/>
          <w:sz w:val="28"/>
        </w:rPr>
      </w:pPr>
      <w:r>
        <w:rPr>
          <w:rFonts w:ascii="XO Thames" w:hAnsi="XO Thames"/>
          <w:sz w:val="28"/>
        </w:rPr>
        <w:t>безвозмездные поступления в местный бюджет за счет средств областного бюджета – 53 229,9 тыс. рублей.</w:t>
      </w:r>
    </w:p>
    <w:p w14:paraId="F9020000">
      <w:pPr>
        <w:widowControl w:val="1"/>
        <w:spacing w:after="0" w:line="240" w:lineRule="auto"/>
        <w:ind w:firstLine="709"/>
        <w:jc w:val="both"/>
        <w:rPr>
          <w:rFonts w:ascii="XO Thames" w:hAnsi="XO Thames"/>
          <w:sz w:val="28"/>
        </w:rPr>
      </w:pPr>
      <w:r>
        <w:rPr>
          <w:rFonts w:ascii="XO Thames" w:hAnsi="XO Thames"/>
          <w:sz w:val="28"/>
        </w:rPr>
        <w:t xml:space="preserve">В соответствии со сводной бюджетной росписью – 53 229,9 тыс. рублей, в том числе по источникам финансирования: </w:t>
      </w:r>
    </w:p>
    <w:p w14:paraId="FA020000">
      <w:pPr>
        <w:widowControl w:val="1"/>
        <w:spacing w:after="0" w:line="240" w:lineRule="auto"/>
        <w:ind w:firstLine="709"/>
        <w:jc w:val="both"/>
        <w:rPr>
          <w:rFonts w:ascii="XO Thames" w:hAnsi="XO Thames"/>
          <w:sz w:val="28"/>
        </w:rPr>
      </w:pPr>
      <w:r>
        <w:rPr>
          <w:rFonts w:ascii="XO Thames" w:hAnsi="XO Thames"/>
          <w:sz w:val="28"/>
        </w:rPr>
        <w:t>безвозмездные поступления в местный бюджет за счет средств областного бюджета – 53 229,9 тыс. рублей.</w:t>
      </w:r>
    </w:p>
    <w:p w14:paraId="FB020000">
      <w:pPr>
        <w:widowControl w:val="1"/>
        <w:spacing w:after="0" w:line="240" w:lineRule="auto"/>
        <w:ind w:firstLine="709"/>
        <w:jc w:val="both"/>
        <w:rPr>
          <w:rFonts w:ascii="XO Thames" w:hAnsi="XO Thames"/>
          <w:sz w:val="28"/>
        </w:rPr>
      </w:pPr>
      <w:r>
        <w:rPr>
          <w:rFonts w:ascii="XO Thames" w:hAnsi="XO Thames"/>
          <w:sz w:val="28"/>
        </w:rPr>
        <w:t>Исполнение расходов по муниципальной программе составило 56 296,5 тыс. рублей, в том числе по источникам финансирования:</w:t>
      </w:r>
    </w:p>
    <w:p w14:paraId="FC020000">
      <w:pPr>
        <w:widowControl w:val="1"/>
        <w:spacing w:after="0" w:line="240" w:lineRule="auto"/>
        <w:ind w:firstLine="709"/>
        <w:jc w:val="both"/>
        <w:rPr>
          <w:rFonts w:ascii="XO Thames" w:hAnsi="XO Thames"/>
          <w:sz w:val="28"/>
        </w:rPr>
      </w:pPr>
      <w:r>
        <w:rPr>
          <w:rFonts w:ascii="XO Thames" w:hAnsi="XO Thames"/>
          <w:sz w:val="28"/>
        </w:rPr>
        <w:t>безвозмездные поступления в местный бюджет за счет средств областного бюджета – 53 229,8 тыс. рублей;</w:t>
      </w:r>
    </w:p>
    <w:p w14:paraId="FD020000">
      <w:pPr>
        <w:widowControl w:val="1"/>
        <w:spacing w:after="0" w:line="240" w:lineRule="auto"/>
        <w:ind w:firstLine="709"/>
        <w:jc w:val="both"/>
        <w:rPr>
          <w:rFonts w:ascii="XO Thames" w:hAnsi="XO Thames"/>
          <w:sz w:val="28"/>
        </w:rPr>
      </w:pPr>
      <w:r>
        <w:rPr>
          <w:rFonts w:ascii="XO Thames" w:hAnsi="XO Thames"/>
          <w:sz w:val="28"/>
        </w:rPr>
        <w:t>консолидированные бюджеты поселений – 3 066,7 тыс. рублей.</w:t>
      </w:r>
    </w:p>
    <w:p w14:paraId="FE020000">
      <w:pPr>
        <w:widowControl w:val="1"/>
        <w:spacing w:after="0" w:line="240" w:lineRule="auto"/>
        <w:ind w:firstLine="709"/>
        <w:jc w:val="both"/>
        <w:rPr>
          <w:rFonts w:ascii="XO Thames" w:hAnsi="XO Thames"/>
          <w:sz w:val="28"/>
        </w:rPr>
      </w:pPr>
      <w:r>
        <w:rPr>
          <w:rFonts w:ascii="XO Thames" w:hAnsi="XO Thames"/>
          <w:sz w:val="28"/>
        </w:rPr>
        <w:t>Процент фактического освоения средств местного бюджета, предусмотренных на реализацию муниципальной программы, составляет 100,0 процентов.</w:t>
      </w:r>
    </w:p>
    <w:p w14:paraId="FF020000">
      <w:pPr>
        <w:widowControl w:val="1"/>
        <w:spacing w:after="0" w:line="240" w:lineRule="auto"/>
        <w:ind w:firstLine="709"/>
        <w:jc w:val="both"/>
        <w:rPr>
          <w:rFonts w:ascii="XO Thames" w:hAnsi="XO Thames"/>
          <w:sz w:val="28"/>
        </w:rPr>
      </w:pPr>
      <w:r>
        <w:rPr>
          <w:rFonts w:ascii="XO Thames" w:hAnsi="XO Thames"/>
          <w:sz w:val="28"/>
        </w:rPr>
        <w:t>Муниципальной программой и структурными элементами муниципальной программы предусмотрены 4 показателя, из которых по 1 показателю фактическое значение соответствует плановому, по 3 показателям фактические значения превышают плановые.</w:t>
      </w:r>
    </w:p>
    <w:p w14:paraId="00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Показатель «Количество благоустроенных общественных территорий», плановое значение – 19 единиц, фактическое значение – 21 единица.</w:t>
      </w:r>
    </w:p>
    <w:p w14:paraId="01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Показатель «Реализованные мероприятия по приобретению детского игрового оборудования, спортивного оборудования, малых архитектурных форм для </w:t>
      </w:r>
      <w:r>
        <w:rPr>
          <w:rFonts w:ascii="XO Thames" w:hAnsi="XO Thames"/>
          <w:sz w:val="28"/>
        </w:rPr>
        <w:t>последующей установки, а также по приобретению материалов резинового покрытия для дальнейшей укладки на детских площадках» плановое значение – 4 единицы, фактическое значение – 4 единицы.</w:t>
      </w:r>
    </w:p>
    <w:p w14:paraId="02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Показатель «Количество мероприятий по повышению заинтересованности граждан, организаций и иных лиц в решении вопросов благоустройства муниципальных образований» плановое значение – 10 единиц, фактическое значение – 12 единиц.</w:t>
      </w:r>
    </w:p>
    <w:p w14:paraId="03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Показатель «Количество мероприятий по повышению уровня просвещенности</w:t>
      </w:r>
    </w:p>
    <w:p w14:paraId="04030000">
      <w:pPr>
        <w:widowControl w:val="1"/>
        <w:tabs>
          <w:tab w:leader="none" w:pos="0" w:val="left"/>
        </w:tabs>
        <w:spacing w:after="0" w:line="240" w:lineRule="auto"/>
        <w:ind w:firstLine="709"/>
        <w:jc w:val="both"/>
        <w:rPr>
          <w:rFonts w:ascii="XO Thames" w:hAnsi="XO Thames"/>
          <w:sz w:val="28"/>
          <w:shd w:fill="FFD821" w:val="clear"/>
        </w:rPr>
      </w:pPr>
      <w:r>
        <w:rPr>
          <w:rFonts w:ascii="XO Thames" w:hAnsi="XO Thames"/>
          <w:sz w:val="28"/>
        </w:rPr>
        <w:t>муниципальных образований в сфере благоустройства» плановое значение – 8 единиц, фактическое значение – 12 единиц.</w:t>
      </w:r>
    </w:p>
    <w:p w14:paraId="05030000">
      <w:pPr>
        <w:widowControl w:val="1"/>
        <w:tabs>
          <w:tab w:leader="none" w:pos="0" w:val="left"/>
        </w:tabs>
        <w:spacing w:after="0" w:line="240" w:lineRule="auto"/>
        <w:ind w:firstLine="709"/>
        <w:jc w:val="both"/>
        <w:rPr>
          <w:rFonts w:ascii="Times New Roman" w:hAnsi="Times New Roman"/>
          <w:color w:val="000000"/>
          <w:sz w:val="28"/>
        </w:rPr>
      </w:pPr>
      <w:r>
        <w:rPr>
          <w:rFonts w:ascii="Times New Roman" w:hAnsi="Times New Roman"/>
          <w:sz w:val="28"/>
        </w:rPr>
        <w:t>Реализация муниципальной программы признается эффективной с категорией «высокая степень эффективности».</w:t>
      </w:r>
    </w:p>
    <w:p w14:paraId="0603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Годовой отчет о реализации муниципальной программы «Формирование современной городской среды на территории Белокалитвинского района»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484</w:t>
      </w:r>
      <w:r>
        <w:rPr>
          <w:rFonts w:ascii="Times New Roman" w:hAnsi="Times New Roman"/>
          <w:sz w:val="28"/>
        </w:rPr>
        <w:t>.</w:t>
      </w:r>
    </w:p>
    <w:p w14:paraId="07030000">
      <w:pPr>
        <w:widowControl w:val="1"/>
        <w:spacing w:after="0" w:line="240" w:lineRule="auto"/>
        <w:ind/>
        <w:jc w:val="center"/>
        <w:rPr>
          <w:rFonts w:ascii="Times New Roman" w:hAnsi="Times New Roman"/>
          <w:b w:val="1"/>
          <w:sz w:val="26"/>
        </w:rPr>
      </w:pPr>
    </w:p>
    <w:p w14:paraId="08030000">
      <w:pPr>
        <w:widowControl w:val="1"/>
        <w:spacing w:after="0" w:line="240" w:lineRule="auto"/>
        <w:ind/>
        <w:jc w:val="center"/>
        <w:rPr>
          <w:rFonts w:ascii="Times New Roman" w:hAnsi="Times New Roman"/>
          <w:b w:val="1"/>
          <w:sz w:val="26"/>
        </w:rPr>
      </w:pPr>
      <w:r>
        <w:rPr>
          <w:rFonts w:ascii="Times New Roman" w:hAnsi="Times New Roman"/>
          <w:b w:val="1"/>
          <w:sz w:val="26"/>
        </w:rPr>
        <w:t>Муниципальная программа</w:t>
      </w:r>
      <w:r>
        <w:rPr>
          <w:rFonts w:ascii="Times New Roman" w:hAnsi="Times New Roman"/>
          <w:b w:val="1"/>
          <w:sz w:val="26"/>
        </w:rPr>
        <w:t xml:space="preserve"> </w:t>
      </w:r>
      <w:r>
        <w:rPr>
          <w:rFonts w:ascii="Times New Roman" w:hAnsi="Times New Roman"/>
          <w:b w:val="1"/>
          <w:sz w:val="26"/>
        </w:rPr>
        <w:t>«Охрана окружающей среды</w:t>
      </w:r>
    </w:p>
    <w:p w14:paraId="09030000">
      <w:pPr>
        <w:widowControl w:val="1"/>
        <w:spacing w:after="0" w:line="240" w:lineRule="auto"/>
        <w:ind/>
        <w:jc w:val="center"/>
        <w:rPr>
          <w:rFonts w:ascii="Times New Roman" w:hAnsi="Times New Roman"/>
          <w:b w:val="1"/>
          <w:sz w:val="26"/>
        </w:rPr>
      </w:pPr>
      <w:r>
        <w:rPr>
          <w:rFonts w:ascii="Times New Roman" w:hAnsi="Times New Roman"/>
          <w:b w:val="1"/>
          <w:sz w:val="26"/>
        </w:rPr>
        <w:t>и рациональное природопользование»</w:t>
      </w:r>
    </w:p>
    <w:p w14:paraId="0A030000">
      <w:pPr>
        <w:widowControl w:val="1"/>
        <w:spacing w:after="0" w:line="240" w:lineRule="auto"/>
        <w:ind/>
        <w:jc w:val="center"/>
        <w:rPr>
          <w:rFonts w:ascii="Times New Roman" w:hAnsi="Times New Roman"/>
          <w:b w:val="1"/>
          <w:sz w:val="26"/>
        </w:rPr>
      </w:pPr>
    </w:p>
    <w:p w14:paraId="0B030000">
      <w:pPr>
        <w:widowControl w:val="1"/>
        <w:spacing w:after="0" w:line="240" w:lineRule="auto"/>
        <w:ind w:firstLine="709" w:left="0" w:right="140"/>
        <w:jc w:val="both"/>
        <w:rPr>
          <w:rFonts w:ascii="XO Thames" w:hAnsi="XO Thames"/>
          <w:color w:val="000000"/>
          <w:sz w:val="28"/>
        </w:rPr>
      </w:pPr>
      <w:r>
        <w:rPr>
          <w:rFonts w:ascii="XO Thames" w:hAnsi="XO Thames"/>
          <w:color w:val="000000"/>
          <w:sz w:val="28"/>
        </w:rPr>
        <w:t xml:space="preserve">В целях создания условий для снижения уровня негативного антропогенного воздействия на окружающую среду </w:t>
      </w:r>
      <w:r>
        <w:rPr>
          <w:rFonts w:ascii="XO Thames" w:hAnsi="XO Thames"/>
          <w:color w:val="000000"/>
          <w:sz w:val="28"/>
        </w:rPr>
        <w:t>на территории Белокалитвинского района</w:t>
      </w:r>
      <w:r>
        <w:rPr>
          <w:rFonts w:ascii="XO Thames" w:hAnsi="XO Thames"/>
          <w:color w:val="000000"/>
          <w:sz w:val="28"/>
        </w:rPr>
        <w:t xml:space="preserve"> в рамках реализации муниципальной программы Белокалитвинского района «Охрана окружающей среды и рациональное природопользование», утвержденной постановлением Администрации Белокалитвинского района от 07.12.2018 №2090</w:t>
      </w:r>
      <w:r>
        <w:rPr>
          <w:rFonts w:ascii="XO Thames" w:hAnsi="XO Thames"/>
          <w:i w:val="1"/>
          <w:color w:val="000000"/>
          <w:sz w:val="28"/>
          <w:vertAlign w:val="superscript"/>
        </w:rPr>
        <w:t xml:space="preserve"> </w:t>
      </w:r>
      <w:r>
        <w:rPr>
          <w:rFonts w:ascii="XO Thames" w:hAnsi="XO Thames"/>
          <w:color w:val="000000"/>
          <w:sz w:val="28"/>
        </w:rPr>
        <w:t>(далее–муниципальная программа), ответственным исполнителем, соисполнителем и участниками муниципальной программы в 2025 году достигнуты следующие основные результаты:</w:t>
      </w:r>
    </w:p>
    <w:p w14:paraId="0C030000">
      <w:pPr>
        <w:widowControl w:val="1"/>
        <w:spacing w:after="0" w:line="240" w:lineRule="auto"/>
        <w:ind w:firstLine="709" w:left="0" w:right="140"/>
        <w:jc w:val="both"/>
        <w:rPr>
          <w:rFonts w:ascii="XO Thames" w:hAnsi="XO Thames"/>
          <w:color w:val="000000"/>
          <w:sz w:val="28"/>
        </w:rPr>
      </w:pPr>
      <w:r>
        <w:rPr>
          <w:rFonts w:ascii="XO Thames" w:hAnsi="XO Thames"/>
          <w:color w:val="000000"/>
          <w:sz w:val="28"/>
        </w:rPr>
        <w:t xml:space="preserve">в рамках реализации муниципального проекта «Ликвидация объектов накопленного вреда на территории муниципальных образований в Белокалитвинском районе»: </w:t>
      </w:r>
      <w:r>
        <w:rPr>
          <w:rFonts w:ascii="XO Thames" w:hAnsi="XO Thames"/>
          <w:color w:val="000000"/>
          <w:sz w:val="28"/>
        </w:rPr>
        <w:t>о</w:t>
      </w:r>
      <w:r>
        <w:rPr>
          <w:rFonts w:ascii="XO Thames" w:hAnsi="XO Thames"/>
          <w:color w:val="000000"/>
          <w:sz w:val="28"/>
        </w:rPr>
        <w:t>бустроены (созданы) места (площадки) накопления (в том числе раздельного накопления) твердых коммунальных отходов и приобретены контейнеры и/или бункеры для накопления твердых коммунальных отходов и/или крупногабаритных отходов</w:t>
      </w:r>
      <w:r>
        <w:rPr>
          <w:rFonts w:ascii="XO Thames" w:hAnsi="XO Thames"/>
          <w:color w:val="000000"/>
          <w:sz w:val="28"/>
        </w:rPr>
        <w:t>; разработана проектно-сметная</w:t>
      </w:r>
      <w:r>
        <w:rPr>
          <w:rFonts w:ascii="XO Thames" w:hAnsi="XO Thames"/>
          <w:color w:val="000000"/>
          <w:sz w:val="28"/>
        </w:rPr>
        <w:t xml:space="preserve"> документация на рекультивацию загрязненных земельных участков (полигонов ТКО)</w:t>
      </w:r>
      <w:r>
        <w:rPr>
          <w:rFonts w:ascii="XO Thames" w:hAnsi="XO Thames"/>
          <w:color w:val="000000"/>
          <w:sz w:val="28"/>
        </w:rPr>
        <w:t>;</w:t>
      </w:r>
    </w:p>
    <w:p w14:paraId="0D030000">
      <w:pPr>
        <w:widowControl w:val="1"/>
        <w:spacing w:after="0" w:line="240" w:lineRule="auto"/>
        <w:ind w:firstLine="709" w:left="0" w:right="140"/>
        <w:jc w:val="both"/>
        <w:rPr>
          <w:rFonts w:ascii="XO Thames" w:hAnsi="XO Thames"/>
          <w:color w:val="000000"/>
          <w:sz w:val="28"/>
        </w:rPr>
      </w:pPr>
      <w:r>
        <w:rPr>
          <w:rFonts w:ascii="XO Thames" w:hAnsi="XO Thames"/>
          <w:color w:val="000000"/>
          <w:sz w:val="28"/>
        </w:rPr>
        <w:t>в рамках реализации к</w:t>
      </w:r>
      <w:r>
        <w:rPr>
          <w:rFonts w:ascii="XO Thames" w:hAnsi="XO Thames"/>
          <w:color w:val="000000"/>
          <w:sz w:val="28"/>
        </w:rPr>
        <w:t>омплекс</w:t>
      </w:r>
      <w:r>
        <w:rPr>
          <w:rFonts w:ascii="XO Thames" w:hAnsi="XO Thames"/>
          <w:color w:val="000000"/>
          <w:sz w:val="28"/>
        </w:rPr>
        <w:t>а</w:t>
      </w:r>
      <w:r>
        <w:rPr>
          <w:rFonts w:ascii="XO Thames" w:hAnsi="XO Thames"/>
          <w:color w:val="000000"/>
          <w:sz w:val="28"/>
        </w:rPr>
        <w:t xml:space="preserve"> процессных мероприятий «Охрана окружающей среды в Белокалитвинском районе»</w:t>
      </w:r>
      <w:r>
        <w:rPr>
          <w:rFonts w:ascii="XO Thames" w:hAnsi="XO Thames"/>
          <w:color w:val="000000"/>
          <w:sz w:val="28"/>
        </w:rPr>
        <w:t xml:space="preserve">: </w:t>
      </w:r>
      <w:r>
        <w:rPr>
          <w:rFonts w:ascii="XO Thames" w:hAnsi="XO Thames"/>
          <w:color w:val="000000"/>
          <w:sz w:val="28"/>
        </w:rPr>
        <w:t xml:space="preserve">на официальном сайте </w:t>
      </w:r>
      <w:r>
        <w:rPr>
          <w:rFonts w:ascii="XO Thames" w:hAnsi="XO Thames"/>
          <w:color w:val="000000"/>
          <w:sz w:val="28"/>
        </w:rPr>
        <w:t>А</w:t>
      </w:r>
      <w:r>
        <w:rPr>
          <w:rFonts w:ascii="XO Thames" w:hAnsi="XO Thames"/>
          <w:color w:val="000000"/>
          <w:sz w:val="28"/>
        </w:rPr>
        <w:t xml:space="preserve">дминистрации </w:t>
      </w:r>
      <w:r>
        <w:rPr>
          <w:rFonts w:ascii="XO Thames" w:hAnsi="XO Thames"/>
          <w:color w:val="000000"/>
          <w:sz w:val="28"/>
        </w:rPr>
        <w:t xml:space="preserve">Белокалитвинского </w:t>
      </w:r>
      <w:r>
        <w:rPr>
          <w:rFonts w:ascii="XO Thames" w:hAnsi="XO Thames"/>
          <w:color w:val="000000"/>
          <w:sz w:val="28"/>
        </w:rPr>
        <w:t>района и</w:t>
      </w:r>
      <w:r>
        <w:rPr>
          <w:rFonts w:ascii="XO Thames" w:hAnsi="XO Thames"/>
          <w:color w:val="000000"/>
          <w:sz w:val="28"/>
        </w:rPr>
        <w:t xml:space="preserve"> </w:t>
      </w:r>
      <w:r>
        <w:rPr>
          <w:rFonts w:ascii="XO Thames" w:hAnsi="XO Thames"/>
          <w:color w:val="000000"/>
          <w:sz w:val="28"/>
        </w:rPr>
        <w:t xml:space="preserve">в средствах массовой информации </w:t>
      </w:r>
      <w:r>
        <w:rPr>
          <w:rFonts w:ascii="XO Thames" w:hAnsi="XO Thames"/>
          <w:color w:val="000000"/>
          <w:sz w:val="28"/>
        </w:rPr>
        <w:t>размещено</w:t>
      </w:r>
      <w:r>
        <w:rPr>
          <w:rFonts w:ascii="XO Thames" w:hAnsi="XO Thames"/>
          <w:color w:val="000000"/>
          <w:sz w:val="28"/>
        </w:rPr>
        <w:t xml:space="preserve"> 110</w:t>
      </w:r>
      <w:r>
        <w:rPr>
          <w:rFonts w:ascii="XO Thames" w:hAnsi="XO Thames"/>
          <w:color w:val="000000"/>
          <w:sz w:val="28"/>
        </w:rPr>
        <w:t xml:space="preserve"> </w:t>
      </w:r>
      <w:r>
        <w:rPr>
          <w:rFonts w:ascii="XO Thames" w:hAnsi="XO Thames"/>
          <w:color w:val="000000"/>
          <w:sz w:val="28"/>
        </w:rPr>
        <w:t>информационных материалов экологичес</w:t>
      </w:r>
      <w:r>
        <w:rPr>
          <w:rFonts w:ascii="XO Thames" w:hAnsi="XO Thames"/>
          <w:color w:val="000000"/>
          <w:sz w:val="28"/>
        </w:rPr>
        <w:t>кой направленности</w:t>
      </w:r>
      <w:r>
        <w:rPr>
          <w:rFonts w:ascii="XO Thames" w:hAnsi="XO Thames"/>
          <w:color w:val="000000"/>
          <w:sz w:val="28"/>
        </w:rPr>
        <w:t>.</w:t>
      </w:r>
    </w:p>
    <w:p w14:paraId="0E030000">
      <w:pPr>
        <w:widowControl w:val="1"/>
        <w:spacing w:after="0" w:line="240" w:lineRule="auto"/>
        <w:ind w:firstLine="709" w:left="0" w:right="140"/>
        <w:jc w:val="both"/>
        <w:rPr>
          <w:rFonts w:ascii="XO Thames" w:hAnsi="XO Thames"/>
          <w:color w:val="000000"/>
          <w:sz w:val="28"/>
        </w:rPr>
      </w:pPr>
      <w:r>
        <w:rPr>
          <w:rFonts w:ascii="XO Thames" w:hAnsi="XO Thames"/>
          <w:color w:val="000000"/>
          <w:sz w:val="28"/>
        </w:rPr>
        <w:t xml:space="preserve">В целях экологического просвещения и повышения экологической культуры подрастающего поколения, а также основ экологического мышления в отношении раздельного сбора отходов во всех образовательных учреждениях Белокалитвинского района (37 школ, 6 учреждений дополнительного образования) на уроках биологии, химии, географии, окружающего мира, обществознания, а также во внеурочной деятельности модульно проводились экологические уроки по тематике раздельного накопления твердых коммунальных отходов и пропаганде потребления </w:t>
      </w:r>
      <w:r>
        <w:rPr>
          <w:rFonts w:ascii="XO Thames" w:hAnsi="XO Thames"/>
          <w:color w:val="000000"/>
          <w:sz w:val="28"/>
        </w:rPr>
        <w:t>биоразлагаемой</w:t>
      </w:r>
      <w:r>
        <w:rPr>
          <w:rFonts w:ascii="XO Thames" w:hAnsi="XO Thames"/>
          <w:color w:val="000000"/>
          <w:sz w:val="28"/>
        </w:rPr>
        <w:t xml:space="preserve"> </w:t>
      </w:r>
      <w:r>
        <w:rPr>
          <w:rFonts w:ascii="XO Thames" w:hAnsi="XO Thames"/>
          <w:color w:val="000000"/>
          <w:sz w:val="28"/>
        </w:rPr>
        <w:t xml:space="preserve">тары и упаковки. </w:t>
      </w:r>
      <w:r>
        <w:rPr>
          <w:rFonts w:ascii="XO Thames" w:hAnsi="XO Thames"/>
          <w:color w:val="000000"/>
          <w:sz w:val="28"/>
        </w:rPr>
        <w:t>Общее количество проведенных тематических экологических мероп</w:t>
      </w:r>
      <w:r>
        <w:rPr>
          <w:rFonts w:ascii="XO Thames" w:hAnsi="XO Thames"/>
          <w:color w:val="000000"/>
          <w:sz w:val="28"/>
        </w:rPr>
        <w:t>риятий на территории района 5126.</w:t>
      </w:r>
      <w:r>
        <w:rPr>
          <w:rFonts w:ascii="XO Thames" w:hAnsi="XO Thames"/>
          <w:color w:val="000000"/>
          <w:sz w:val="28"/>
        </w:rPr>
        <w:t xml:space="preserve"> </w:t>
      </w:r>
      <w:r>
        <w:rPr>
          <w:rFonts w:ascii="XO Thames" w:hAnsi="XO Thames"/>
          <w:color w:val="000000"/>
          <w:sz w:val="28"/>
        </w:rPr>
        <w:t xml:space="preserve">Количество обучающихся, принявших участие </w:t>
      </w:r>
      <w:r>
        <w:rPr>
          <w:rFonts w:ascii="XO Thames" w:hAnsi="XO Thames"/>
          <w:color w:val="000000"/>
          <w:sz w:val="28"/>
        </w:rPr>
        <w:t xml:space="preserve">в </w:t>
      </w:r>
      <w:r>
        <w:rPr>
          <w:rFonts w:ascii="XO Thames" w:hAnsi="XO Thames"/>
          <w:color w:val="000000"/>
          <w:sz w:val="28"/>
        </w:rPr>
        <w:t xml:space="preserve">тематических </w:t>
      </w:r>
      <w:r>
        <w:rPr>
          <w:rFonts w:ascii="XO Thames" w:hAnsi="XO Thames"/>
          <w:color w:val="000000"/>
          <w:sz w:val="28"/>
        </w:rPr>
        <w:t>экологических мероприятиях 30141</w:t>
      </w:r>
      <w:r>
        <w:rPr>
          <w:rFonts w:ascii="XO Thames" w:hAnsi="XO Thames"/>
          <w:color w:val="000000"/>
          <w:sz w:val="28"/>
        </w:rPr>
        <w:t>.</w:t>
      </w:r>
    </w:p>
    <w:p w14:paraId="0F030000">
      <w:pPr>
        <w:widowControl w:val="1"/>
        <w:spacing w:after="0" w:line="240" w:lineRule="auto"/>
        <w:ind w:firstLine="709" w:left="0" w:right="140"/>
        <w:jc w:val="both"/>
        <w:rPr>
          <w:rFonts w:ascii="XO Thames" w:hAnsi="XO Thames"/>
          <w:color w:val="000000"/>
          <w:sz w:val="28"/>
        </w:rPr>
      </w:pPr>
      <w:r>
        <w:rPr>
          <w:rFonts w:ascii="XO Thames" w:hAnsi="XO Thames"/>
          <w:color w:val="000000"/>
          <w:sz w:val="28"/>
        </w:rPr>
        <w:t xml:space="preserve">Количество ежегодных мероприятий по экологическому просвещению и образованию, проводимых на территории района, в том </w:t>
      </w:r>
      <w:r>
        <w:rPr>
          <w:rFonts w:ascii="XO Thames" w:hAnsi="XO Thames"/>
          <w:color w:val="000000"/>
          <w:sz w:val="28"/>
        </w:rPr>
        <w:t>чис</w:t>
      </w:r>
      <w:r>
        <w:rPr>
          <w:rFonts w:ascii="XO Thames" w:hAnsi="XO Thames"/>
          <w:color w:val="000000"/>
          <w:sz w:val="28"/>
        </w:rPr>
        <w:t>ле в рамках Дней защиты от эколо</w:t>
      </w:r>
      <w:r>
        <w:rPr>
          <w:rFonts w:ascii="XO Thames" w:hAnsi="XO Thames"/>
          <w:color w:val="000000"/>
          <w:sz w:val="28"/>
        </w:rPr>
        <w:t>гической опасности составило 124</w:t>
      </w:r>
      <w:r>
        <w:rPr>
          <w:rFonts w:ascii="XO Thames" w:hAnsi="XO Thames"/>
          <w:color w:val="000000"/>
          <w:sz w:val="28"/>
        </w:rPr>
        <w:t xml:space="preserve">. </w:t>
      </w:r>
    </w:p>
    <w:p w14:paraId="10030000">
      <w:pPr>
        <w:widowControl w:val="1"/>
        <w:spacing w:after="0" w:line="240" w:lineRule="auto"/>
        <w:ind w:firstLine="709" w:left="0" w:right="140"/>
        <w:jc w:val="both"/>
        <w:rPr>
          <w:rFonts w:ascii="XO Thames" w:hAnsi="XO Thames"/>
          <w:color w:val="000000"/>
          <w:sz w:val="28"/>
        </w:rPr>
      </w:pPr>
      <w:r>
        <w:rPr>
          <w:rFonts w:ascii="XO Thames" w:hAnsi="XO Thames"/>
          <w:color w:val="000000"/>
          <w:sz w:val="28"/>
        </w:rPr>
        <w:t>В 2025 году на территории Белокалитвинского района проведено 87 субботников по очистке берегов водных объектов общей протяженностью 92,2 км, в которых приняло участие 996 жителей района, объем собранного мусора 167,38 м</w:t>
      </w:r>
      <w:r>
        <w:rPr>
          <w:rFonts w:ascii="XO Thames" w:hAnsi="XO Thames"/>
          <w:color w:val="000000"/>
          <w:sz w:val="28"/>
          <w:vertAlign w:val="superscript"/>
        </w:rPr>
        <w:t>3</w:t>
      </w:r>
      <w:r>
        <w:rPr>
          <w:rFonts w:ascii="XO Thames" w:hAnsi="XO Thames"/>
          <w:color w:val="000000"/>
          <w:sz w:val="28"/>
        </w:rPr>
        <w:t>;</w:t>
      </w:r>
    </w:p>
    <w:p w14:paraId="11030000">
      <w:pPr>
        <w:widowControl w:val="1"/>
        <w:spacing w:after="0" w:line="240" w:lineRule="auto"/>
        <w:ind w:firstLine="709" w:left="0" w:right="140"/>
        <w:jc w:val="both"/>
        <w:rPr>
          <w:color w:val="000000"/>
          <w:sz w:val="28"/>
        </w:rPr>
      </w:pPr>
      <w:r>
        <w:rPr>
          <w:rFonts w:ascii="XO Thames" w:hAnsi="XO Thames"/>
          <w:color w:val="000000"/>
          <w:sz w:val="28"/>
        </w:rPr>
        <w:t xml:space="preserve">в рамках реализации комплекса процессных мероприятий «Иные межбюджетные трансферты </w:t>
      </w:r>
      <w:r>
        <w:rPr>
          <w:rStyle w:val="Style_4_ch"/>
          <w:rFonts w:ascii="XO Thames" w:hAnsi="XO Thames"/>
          <w:color w:val="000000"/>
          <w:sz w:val="28"/>
        </w:rPr>
        <w:t>на ликвида</w:t>
      </w:r>
      <w:r>
        <w:rPr>
          <w:rStyle w:val="Style_4_ch"/>
          <w:rFonts w:ascii="XO Thames" w:hAnsi="XO Thames"/>
          <w:color w:val="000000"/>
          <w:sz w:val="28"/>
        </w:rPr>
        <w:t>цию объектов накопленного вреда на территории городских и сельских поселений Белокалитвинского района»</w:t>
      </w:r>
      <w:r>
        <w:rPr>
          <w:rStyle w:val="Style_4_ch"/>
          <w:rFonts w:ascii="XO Thames" w:hAnsi="XO Thames"/>
          <w:color w:val="000000"/>
          <w:sz w:val="28"/>
        </w:rPr>
        <w:t xml:space="preserve"> </w:t>
      </w:r>
      <w:r>
        <w:rPr>
          <w:rStyle w:val="Style_4_ch"/>
          <w:rFonts w:ascii="XO Thames" w:hAnsi="XO Thames"/>
          <w:color w:val="000000"/>
          <w:sz w:val="28"/>
        </w:rPr>
        <w:t xml:space="preserve">ликвидировано </w:t>
      </w:r>
      <w:r>
        <w:rPr>
          <w:rStyle w:val="Style_4_ch"/>
          <w:rFonts w:ascii="XO Thames" w:hAnsi="XO Thames"/>
          <w:color w:val="000000"/>
          <w:sz w:val="28"/>
        </w:rPr>
        <w:t xml:space="preserve">178 </w:t>
      </w:r>
      <w:r>
        <w:rPr>
          <w:rStyle w:val="Style_4_ch"/>
          <w:rFonts w:ascii="XO Thames" w:hAnsi="XO Thames"/>
          <w:color w:val="000000"/>
          <w:sz w:val="28"/>
        </w:rPr>
        <w:t>несанкционированных свалок</w:t>
      </w:r>
      <w:r>
        <w:rPr>
          <w:rStyle w:val="Style_4_ch"/>
          <w:rFonts w:ascii="XO Thames" w:hAnsi="XO Thames"/>
          <w:color w:val="000000"/>
          <w:sz w:val="28"/>
        </w:rPr>
        <w:t>.</w:t>
      </w:r>
    </w:p>
    <w:p w14:paraId="12030000">
      <w:pPr>
        <w:widowControl w:val="1"/>
        <w:ind w:right="140"/>
        <w:rPr>
          <w:sz w:val="28"/>
        </w:rPr>
      </w:pPr>
    </w:p>
    <w:p w14:paraId="13030000">
      <w:pPr>
        <w:widowControl w:val="1"/>
        <w:spacing w:after="0" w:line="240" w:lineRule="auto"/>
        <w:ind w:firstLine="567" w:left="142" w:right="140"/>
        <w:jc w:val="both"/>
        <w:rPr>
          <w:rFonts w:ascii="XO Thames" w:hAnsi="XO Thames"/>
          <w:sz w:val="28"/>
        </w:rPr>
      </w:pPr>
      <w:r>
        <w:rPr>
          <w:rFonts w:ascii="XO Thames" w:hAnsi="XO Thames"/>
          <w:sz w:val="28"/>
        </w:rPr>
        <w:t xml:space="preserve">Достижению </w:t>
      </w:r>
      <w:r>
        <w:rPr>
          <w:rFonts w:ascii="XO Thames" w:hAnsi="XO Thames"/>
          <w:sz w:val="28"/>
        </w:rPr>
        <w:t xml:space="preserve">результатов в </w:t>
      </w:r>
      <w:r>
        <w:rPr>
          <w:rFonts w:ascii="XO Thames" w:hAnsi="XO Thames"/>
          <w:sz w:val="28"/>
        </w:rPr>
        <w:t>2025</w:t>
      </w:r>
      <w:r>
        <w:rPr>
          <w:rFonts w:ascii="XO Thames" w:hAnsi="XO Thames"/>
          <w:sz w:val="28"/>
        </w:rPr>
        <w:t xml:space="preserve"> году способствовала реализация</w:t>
      </w:r>
      <w:r>
        <w:rPr>
          <w:rFonts w:ascii="XO Thames" w:hAnsi="XO Thames"/>
          <w:sz w:val="28"/>
        </w:rPr>
        <w:t xml:space="preserve">                     </w:t>
      </w:r>
      <w:r>
        <w:rPr>
          <w:rFonts w:ascii="XO Thames" w:hAnsi="XO Thames"/>
          <w:sz w:val="28"/>
        </w:rPr>
        <w:t xml:space="preserve">ответственным исполнителем, соисполнителем и участниками </w:t>
      </w:r>
      <w:r>
        <w:rPr>
          <w:rFonts w:ascii="XO Thames" w:hAnsi="XO Thames"/>
          <w:sz w:val="28"/>
        </w:rPr>
        <w:t>муниципальной</w:t>
      </w:r>
      <w:r>
        <w:rPr>
          <w:rFonts w:ascii="XO Thames" w:hAnsi="XO Thames"/>
          <w:sz w:val="28"/>
        </w:rPr>
        <w:t xml:space="preserve"> программы</w:t>
      </w:r>
      <w:r>
        <w:rPr>
          <w:rFonts w:ascii="XO Thames" w:hAnsi="XO Thames"/>
          <w:sz w:val="28"/>
        </w:rPr>
        <w:t xml:space="preserve"> мероприятий (результатов) ее структурных элементов.</w:t>
      </w:r>
    </w:p>
    <w:p w14:paraId="14030000">
      <w:pPr>
        <w:widowControl w:val="1"/>
        <w:spacing w:after="0" w:line="240" w:lineRule="auto"/>
        <w:ind w:firstLine="567" w:left="142" w:right="140"/>
        <w:jc w:val="both"/>
        <w:rPr>
          <w:rFonts w:ascii="XO Thames" w:hAnsi="XO Thames"/>
          <w:sz w:val="28"/>
        </w:rPr>
      </w:pPr>
      <w:r>
        <w:rPr>
          <w:rFonts w:ascii="XO Thames" w:hAnsi="XO Thames"/>
          <w:sz w:val="28"/>
        </w:rPr>
        <w:t xml:space="preserve">В рамках </w:t>
      </w:r>
      <w:r>
        <w:rPr>
          <w:rFonts w:ascii="XO Thames" w:hAnsi="XO Thames"/>
          <w:sz w:val="28"/>
        </w:rPr>
        <w:t>муниципально</w:t>
      </w:r>
      <w:r>
        <w:rPr>
          <w:rFonts w:ascii="XO Thames" w:hAnsi="XO Thames"/>
          <w:sz w:val="28"/>
        </w:rPr>
        <w:t>го</w:t>
      </w:r>
      <w:r>
        <w:rPr>
          <w:rFonts w:ascii="XO Thames" w:hAnsi="XO Thames"/>
          <w:sz w:val="28"/>
        </w:rPr>
        <w:t xml:space="preserve"> </w:t>
      </w:r>
      <w:r>
        <w:rPr>
          <w:rFonts w:ascii="XO Thames" w:hAnsi="XO Thames"/>
          <w:sz w:val="28"/>
        </w:rPr>
        <w:t>проекта «</w:t>
      </w:r>
      <w:r>
        <w:rPr>
          <w:rFonts w:ascii="XO Thames" w:hAnsi="XO Thames"/>
          <w:sz w:val="28"/>
        </w:rPr>
        <w:t>Ликвидация объектов накопленного вреда на территории муниципальных образований в Белокалитвинском районе</w:t>
      </w:r>
      <w:r>
        <w:rPr>
          <w:rFonts w:ascii="XO Thames" w:hAnsi="XO Thames"/>
          <w:sz w:val="28"/>
        </w:rPr>
        <w:t xml:space="preserve">» </w:t>
      </w:r>
      <w:r>
        <w:rPr>
          <w:rFonts w:ascii="XO Thames" w:hAnsi="XO Thames"/>
          <w:sz w:val="28"/>
        </w:rPr>
        <w:t>предусмотрена реализация 2 мероприятий (результатов).</w:t>
      </w:r>
    </w:p>
    <w:p w14:paraId="15030000">
      <w:pPr>
        <w:widowControl w:val="1"/>
        <w:spacing w:after="0" w:line="240" w:lineRule="auto"/>
        <w:ind w:firstLine="709" w:left="142" w:right="140"/>
        <w:jc w:val="both"/>
        <w:rPr>
          <w:rFonts w:ascii="XO Thames" w:hAnsi="XO Thames"/>
          <w:sz w:val="28"/>
        </w:rPr>
      </w:pPr>
      <w:r>
        <w:rPr>
          <w:rFonts w:ascii="XO Thames" w:hAnsi="XO Thames"/>
          <w:color w:val="000000"/>
          <w:sz w:val="28"/>
        </w:rPr>
        <w:t>Мероприятие (результат) 1.1. «Обустроены (созданы) места (площадки) накопления (в том числе раздельного накопления) твердых коммунальных отходов и приобретены контейнеры и/или бункеры для накопления твердых коммунальных отходов и/или крупногабаритных отходов»</w:t>
      </w:r>
      <w:r>
        <w:rPr>
          <w:rFonts w:ascii="XO Thames" w:hAnsi="XO Thames"/>
          <w:sz w:val="28"/>
        </w:rPr>
        <w:t xml:space="preserve"> выполнено в полном объеме.</w:t>
      </w:r>
    </w:p>
    <w:p w14:paraId="16030000">
      <w:pPr>
        <w:widowControl w:val="1"/>
        <w:spacing w:after="0" w:line="240" w:lineRule="auto"/>
        <w:ind w:firstLine="709" w:left="142" w:right="140"/>
        <w:jc w:val="both"/>
        <w:rPr>
          <w:rFonts w:ascii="XO Thames" w:hAnsi="XO Thames"/>
          <w:sz w:val="28"/>
        </w:rPr>
      </w:pPr>
      <w:r>
        <w:rPr>
          <w:rFonts w:ascii="XO Thames" w:hAnsi="XO Thames"/>
          <w:sz w:val="28"/>
        </w:rPr>
        <w:t>Д</w:t>
      </w:r>
      <w:r>
        <w:rPr>
          <w:rFonts w:ascii="XO Thames" w:hAnsi="XO Thames"/>
          <w:sz w:val="28"/>
        </w:rPr>
        <w:t xml:space="preserve">ля </w:t>
      </w:r>
      <w:r>
        <w:rPr>
          <w:rFonts w:ascii="XO Thames" w:hAnsi="XO Thames"/>
          <w:sz w:val="28"/>
        </w:rPr>
        <w:t xml:space="preserve">Белокалитвинского </w:t>
      </w:r>
      <w:r>
        <w:rPr>
          <w:rFonts w:ascii="XO Thames" w:hAnsi="XO Thames"/>
          <w:sz w:val="28"/>
        </w:rPr>
        <w:t>района приобретено 402 контейнера для сбора твёрдых коммунальных отходов</w:t>
      </w:r>
      <w:r>
        <w:rPr>
          <w:rFonts w:ascii="XO Thames" w:hAnsi="XO Thames"/>
          <w:sz w:val="28"/>
        </w:rPr>
        <w:t>.</w:t>
      </w:r>
      <w:r>
        <w:rPr>
          <w:rFonts w:ascii="XO Thames" w:hAnsi="XO Thames"/>
          <w:sz w:val="28"/>
        </w:rPr>
        <w:t xml:space="preserve"> </w:t>
      </w:r>
      <w:r>
        <w:rPr>
          <w:rFonts w:ascii="XO Thames" w:hAnsi="XO Thames"/>
          <w:sz w:val="28"/>
        </w:rPr>
        <w:t>Кроме того, новый региональный оператор ООО «</w:t>
      </w:r>
      <w:r>
        <w:rPr>
          <w:rFonts w:ascii="XO Thames" w:hAnsi="XO Thames"/>
          <w:sz w:val="28"/>
        </w:rPr>
        <w:t>Экоцентр</w:t>
      </w:r>
      <w:r>
        <w:rPr>
          <w:rFonts w:ascii="XO Thames" w:hAnsi="XO Thames"/>
          <w:sz w:val="28"/>
        </w:rPr>
        <w:t>», ок</w:t>
      </w:r>
      <w:r>
        <w:rPr>
          <w:rFonts w:ascii="XO Thames" w:hAnsi="XO Thames"/>
          <w:sz w:val="28"/>
        </w:rPr>
        <w:t>азывающий услуги с февраля 2025</w:t>
      </w:r>
      <w:r>
        <w:rPr>
          <w:rFonts w:ascii="XO Thames" w:hAnsi="XO Thames"/>
          <w:sz w:val="28"/>
        </w:rPr>
        <w:t xml:space="preserve"> года, тоже приобрёл за счёт собственных средств </w:t>
      </w:r>
      <w:r>
        <w:rPr>
          <w:rFonts w:ascii="XO Thames" w:hAnsi="XO Thames"/>
          <w:sz w:val="28"/>
        </w:rPr>
        <w:t>200 новых</w:t>
      </w:r>
      <w:r>
        <w:rPr>
          <w:rFonts w:ascii="XO Thames" w:hAnsi="XO Thames"/>
          <w:sz w:val="28"/>
        </w:rPr>
        <w:t xml:space="preserve"> контейнеров. Всё это позволило масштабно обновить контейнеры и полностью закрыть в них потребность.</w:t>
      </w:r>
    </w:p>
    <w:p w14:paraId="17030000">
      <w:pPr>
        <w:widowControl w:val="1"/>
        <w:spacing w:after="0" w:line="240" w:lineRule="auto"/>
        <w:ind w:firstLine="709" w:left="142" w:right="140"/>
        <w:jc w:val="both"/>
        <w:rPr>
          <w:rFonts w:ascii="XO Thames" w:hAnsi="XO Thames"/>
          <w:color w:val="000000"/>
          <w:sz w:val="28"/>
        </w:rPr>
      </w:pPr>
      <w:r>
        <w:rPr>
          <w:rFonts w:ascii="XO Thames" w:hAnsi="XO Thames"/>
          <w:color w:val="000000"/>
          <w:sz w:val="28"/>
        </w:rPr>
        <w:t>Мероприятие (результат) 1.2. «Разработана проектно-сметная документация на рекультивацию загрязненных земельных участков (полигонов ТКО)»</w:t>
      </w:r>
      <w:r>
        <w:rPr>
          <w:rFonts w:ascii="XO Thames" w:hAnsi="XO Thames"/>
          <w:color w:val="000000"/>
          <w:sz w:val="28"/>
        </w:rPr>
        <w:t xml:space="preserve"> </w:t>
      </w:r>
      <w:r>
        <w:rPr>
          <w:rFonts w:ascii="XO Thames" w:hAnsi="XO Thames"/>
          <w:color w:val="000000"/>
          <w:sz w:val="28"/>
        </w:rPr>
        <w:t>выполнено в полном объеме.</w:t>
      </w:r>
      <w:r>
        <w:rPr>
          <w:rFonts w:ascii="XO Thames" w:hAnsi="XO Thames"/>
          <w:color w:val="000000"/>
          <w:sz w:val="28"/>
        </w:rPr>
        <w:t xml:space="preserve"> </w:t>
      </w:r>
    </w:p>
    <w:p w14:paraId="18030000">
      <w:pPr>
        <w:widowControl w:val="1"/>
        <w:spacing w:after="0" w:line="240" w:lineRule="auto"/>
        <w:ind w:firstLine="709" w:left="142" w:right="140"/>
        <w:jc w:val="both"/>
        <w:rPr>
          <w:rFonts w:ascii="XO Thames" w:hAnsi="XO Thames"/>
          <w:color w:val="000000"/>
          <w:sz w:val="28"/>
        </w:rPr>
      </w:pPr>
      <w:r>
        <w:rPr>
          <w:rFonts w:ascii="XO Thames" w:hAnsi="XO Thames"/>
          <w:color w:val="000000"/>
          <w:sz w:val="28"/>
        </w:rPr>
        <w:t xml:space="preserve">Рекультивация загрязненного земельного участка, расположенного по адресу: Ростовская область, Белокалитвинский район, земельный участок с кадастровым </w:t>
      </w:r>
      <w:r>
        <w:rPr>
          <w:rFonts w:ascii="XO Thames" w:hAnsi="XO Thames"/>
          <w:color w:val="000000"/>
          <w:sz w:val="28"/>
        </w:rPr>
        <w:t>номером 61:47:0040201:9</w:t>
      </w:r>
      <w:r>
        <w:rPr>
          <w:rFonts w:ascii="XO Thames" w:hAnsi="XO Thames"/>
          <w:color w:val="000000"/>
          <w:sz w:val="28"/>
        </w:rPr>
        <w:t xml:space="preserve">, контракт №01583000468230000720001 от 08.08.2023; </w:t>
      </w:r>
    </w:p>
    <w:p w14:paraId="19030000">
      <w:pPr>
        <w:widowControl w:val="1"/>
        <w:spacing w:after="0" w:line="240" w:lineRule="auto"/>
        <w:ind w:firstLine="709" w:left="142" w:right="140"/>
        <w:jc w:val="both"/>
        <w:rPr>
          <w:rFonts w:ascii="XO Thames" w:hAnsi="XO Thames"/>
          <w:color w:val="000000"/>
          <w:sz w:val="28"/>
        </w:rPr>
      </w:pPr>
      <w:r>
        <w:rPr>
          <w:rFonts w:ascii="XO Thames" w:hAnsi="XO Thames"/>
          <w:color w:val="000000"/>
          <w:sz w:val="28"/>
        </w:rPr>
        <w:t>Рекультивация загрязненного земельного участка, расположенного по адресу: Ростовская область, Белокалитвинский район, земельный участок с кадастровым номером 61:04:0</w:t>
      </w:r>
      <w:r>
        <w:rPr>
          <w:rFonts w:ascii="XO Thames" w:hAnsi="XO Thames"/>
          <w:color w:val="000000"/>
          <w:sz w:val="28"/>
        </w:rPr>
        <w:t>600008:16</w:t>
      </w:r>
      <w:r>
        <w:rPr>
          <w:rFonts w:ascii="XO Thames" w:hAnsi="XO Thames"/>
          <w:color w:val="000000"/>
          <w:sz w:val="28"/>
        </w:rPr>
        <w:t>, контракт №01583000468230000710001 от 31.07.2023.</w:t>
      </w:r>
    </w:p>
    <w:p w14:paraId="1A030000">
      <w:pPr>
        <w:widowControl w:val="1"/>
        <w:spacing w:after="0" w:line="240" w:lineRule="auto"/>
        <w:ind w:firstLine="709" w:left="142" w:right="140"/>
        <w:jc w:val="both"/>
        <w:rPr>
          <w:rFonts w:ascii="XO Thames" w:hAnsi="XO Thames"/>
          <w:sz w:val="28"/>
        </w:rPr>
      </w:pPr>
      <w:r>
        <w:rPr>
          <w:rFonts w:ascii="XO Thames" w:hAnsi="XO Thames"/>
          <w:sz w:val="28"/>
        </w:rPr>
        <w:t xml:space="preserve">В марте месяце 2025 года Администрацией Белокалитвинского района приняты проектные документы и материалы инженерных изысканий по рекультивации загрязненных земельных участков, расположенных на территории Белокалитвинского района.  </w:t>
      </w:r>
    </w:p>
    <w:p w14:paraId="1B030000">
      <w:pPr>
        <w:widowControl w:val="1"/>
        <w:spacing w:after="0" w:line="240" w:lineRule="auto"/>
        <w:ind w:firstLine="709" w:left="142" w:right="140"/>
        <w:jc w:val="both"/>
        <w:rPr>
          <w:rFonts w:ascii="XO Thames" w:hAnsi="XO Thames"/>
          <w:sz w:val="28"/>
        </w:rPr>
      </w:pPr>
      <w:r>
        <w:rPr>
          <w:rFonts w:ascii="XO Thames" w:hAnsi="XO Thames"/>
          <w:sz w:val="28"/>
        </w:rPr>
        <w:t xml:space="preserve">28.05.2025 произведена оплата ООО «СПБ </w:t>
      </w:r>
      <w:r>
        <w:rPr>
          <w:rFonts w:ascii="XO Thames" w:hAnsi="XO Thames"/>
          <w:sz w:val="28"/>
        </w:rPr>
        <w:t>Технострой</w:t>
      </w:r>
      <w:r>
        <w:rPr>
          <w:rFonts w:ascii="XO Thames" w:hAnsi="XO Thames"/>
          <w:sz w:val="28"/>
        </w:rPr>
        <w:t>» (исполнителю контрактов) из средств</w:t>
      </w:r>
      <w:r>
        <w:rPr>
          <w:rFonts w:ascii="XO Thames" w:hAnsi="XO Thames"/>
          <w:sz w:val="28"/>
        </w:rPr>
        <w:t xml:space="preserve"> областного бюджета 8 259,5</w:t>
      </w:r>
      <w:r>
        <w:rPr>
          <w:rFonts w:ascii="XO Thames" w:hAnsi="XO Thames"/>
          <w:sz w:val="28"/>
        </w:rPr>
        <w:t xml:space="preserve"> тыс. руб., местного бюджета 453,1 тыс. руб. </w:t>
      </w:r>
    </w:p>
    <w:p w14:paraId="1C030000">
      <w:pPr>
        <w:widowControl w:val="1"/>
        <w:spacing w:after="0" w:line="240" w:lineRule="auto"/>
        <w:ind w:firstLine="709" w:left="142" w:right="140"/>
        <w:jc w:val="both"/>
        <w:rPr>
          <w:rFonts w:ascii="XO Thames" w:hAnsi="XO Thames"/>
          <w:sz w:val="28"/>
        </w:rPr>
      </w:pPr>
      <w:r>
        <w:rPr>
          <w:rFonts w:ascii="XO Thames" w:hAnsi="XO Thames"/>
          <w:sz w:val="28"/>
        </w:rPr>
        <w:t>В рамках ком</w:t>
      </w:r>
      <w:r>
        <w:rPr>
          <w:rFonts w:ascii="XO Thames" w:hAnsi="XO Thames"/>
          <w:sz w:val="28"/>
        </w:rPr>
        <w:t>плекса процессных мероприятий «</w:t>
      </w:r>
      <w:r>
        <w:rPr>
          <w:rFonts w:ascii="XO Thames" w:hAnsi="XO Thames"/>
          <w:sz w:val="28"/>
        </w:rPr>
        <w:t>Охрана окружающей среды в Белокалитвинском районе»</w:t>
      </w:r>
      <w:r>
        <w:rPr>
          <w:rFonts w:ascii="XO Thames" w:hAnsi="XO Thames"/>
          <w:sz w:val="28"/>
        </w:rPr>
        <w:t xml:space="preserve"> предусмотрена реализация 2</w:t>
      </w:r>
      <w:r>
        <w:rPr>
          <w:rFonts w:ascii="XO Thames" w:hAnsi="XO Thames"/>
          <w:sz w:val="28"/>
        </w:rPr>
        <w:t xml:space="preserve"> мероприятий (результатов).</w:t>
      </w:r>
    </w:p>
    <w:p w14:paraId="1D030000">
      <w:pPr>
        <w:widowControl w:val="1"/>
        <w:spacing w:after="0" w:line="240" w:lineRule="auto"/>
        <w:ind w:firstLine="709" w:left="142" w:right="140"/>
        <w:jc w:val="both"/>
        <w:rPr>
          <w:rFonts w:ascii="XO Thames" w:hAnsi="XO Thames"/>
          <w:sz w:val="28"/>
        </w:rPr>
      </w:pPr>
      <w:r>
        <w:rPr>
          <w:rFonts w:ascii="XO Thames" w:hAnsi="XO Thames"/>
          <w:sz w:val="28"/>
        </w:rPr>
        <w:t>Мероприятие (результат) 2.1</w:t>
      </w:r>
      <w:r>
        <w:rPr>
          <w:rFonts w:ascii="XO Thames" w:hAnsi="XO Thames"/>
          <w:sz w:val="28"/>
        </w:rPr>
        <w:t xml:space="preserve">. </w:t>
      </w:r>
      <w:r>
        <w:rPr>
          <w:rFonts w:ascii="XO Thames" w:hAnsi="XO Thames"/>
          <w:sz w:val="28"/>
        </w:rPr>
        <w:t>«Участие команды района в областном слете юных экологов»</w:t>
      </w:r>
      <w:r>
        <w:rPr>
          <w:rFonts w:ascii="XO Thames" w:hAnsi="XO Thames"/>
          <w:sz w:val="28"/>
        </w:rPr>
        <w:t xml:space="preserve"> выполнено.</w:t>
      </w:r>
    </w:p>
    <w:p w14:paraId="1E030000">
      <w:pPr>
        <w:widowControl w:val="1"/>
        <w:spacing w:after="0" w:line="240" w:lineRule="auto"/>
        <w:ind w:firstLine="709" w:left="142" w:right="140"/>
        <w:jc w:val="both"/>
        <w:rPr>
          <w:rFonts w:ascii="XO Thames" w:hAnsi="XO Thames"/>
          <w:sz w:val="28"/>
        </w:rPr>
      </w:pPr>
      <w:r>
        <w:rPr>
          <w:rFonts w:ascii="XO Thames" w:hAnsi="XO Thames"/>
          <w:sz w:val="28"/>
        </w:rPr>
        <w:t>В соответствии с государственной программой Ростовской области «Охрана окружающей среды и рациональное природопользование» с 23 по 26 мая в посе</w:t>
      </w:r>
      <w:r>
        <w:rPr>
          <w:rFonts w:ascii="XO Thames" w:hAnsi="XO Thames"/>
          <w:sz w:val="28"/>
        </w:rPr>
        <w:t xml:space="preserve">лке Золотая Коса </w:t>
      </w:r>
      <w:r>
        <w:rPr>
          <w:rFonts w:ascii="XO Thames" w:hAnsi="XO Thames"/>
          <w:sz w:val="28"/>
        </w:rPr>
        <w:t>Неклиновского</w:t>
      </w:r>
      <w:r>
        <w:rPr>
          <w:rFonts w:ascii="XO Thames" w:hAnsi="XO Thames"/>
          <w:sz w:val="28"/>
        </w:rPr>
        <w:t xml:space="preserve"> </w:t>
      </w:r>
      <w:r>
        <w:rPr>
          <w:rFonts w:ascii="XO Thames" w:hAnsi="XO Thames"/>
          <w:sz w:val="28"/>
        </w:rPr>
        <w:t>района Ростовской области на базе спортивно-оздоровительног</w:t>
      </w:r>
      <w:r>
        <w:rPr>
          <w:rFonts w:ascii="XO Thames" w:hAnsi="XO Thames"/>
          <w:sz w:val="28"/>
        </w:rPr>
        <w:t xml:space="preserve">о комплекса «Ромашка» проходил XI </w:t>
      </w:r>
      <w:r>
        <w:rPr>
          <w:rFonts w:ascii="XO Thames" w:hAnsi="XO Thames"/>
          <w:sz w:val="28"/>
        </w:rPr>
        <w:t>областной слет юных экологов</w:t>
      </w:r>
      <w:r>
        <w:rPr>
          <w:rFonts w:ascii="XO Thames" w:hAnsi="XO Thames"/>
          <w:sz w:val="28"/>
        </w:rPr>
        <w:t xml:space="preserve">. </w:t>
      </w:r>
      <w:r>
        <w:rPr>
          <w:rFonts w:ascii="XO Thames" w:hAnsi="XO Thames"/>
          <w:sz w:val="28"/>
        </w:rPr>
        <w:t>Основная цель слета – обмен передовым опытом в области экологического образования и просвещения.</w:t>
      </w:r>
    </w:p>
    <w:p w14:paraId="1F030000">
      <w:pPr>
        <w:widowControl w:val="1"/>
        <w:spacing w:after="0" w:line="240" w:lineRule="auto"/>
        <w:ind w:firstLine="709" w:left="142" w:right="140"/>
        <w:jc w:val="both"/>
        <w:rPr>
          <w:rFonts w:ascii="XO Thames" w:hAnsi="XO Thames"/>
          <w:sz w:val="28"/>
        </w:rPr>
      </w:pPr>
      <w:r>
        <w:rPr>
          <w:rFonts w:ascii="XO Thames" w:hAnsi="XO Thames"/>
          <w:sz w:val="28"/>
        </w:rPr>
        <w:t>В слете принимают участие 55 команд от муниципальных образований Ростовской области в количестве 275 человек (4 обучающихся 5-11 классов и 1 руководитель) - увлеченных, одарённых и очень деятельных молодых людей, и их наставников.</w:t>
      </w:r>
    </w:p>
    <w:p w14:paraId="20030000">
      <w:pPr>
        <w:widowControl w:val="1"/>
        <w:spacing w:after="0" w:line="240" w:lineRule="auto"/>
        <w:ind w:firstLine="709" w:left="142" w:right="140"/>
        <w:jc w:val="both"/>
        <w:rPr>
          <w:rFonts w:ascii="XO Thames" w:hAnsi="XO Thames"/>
          <w:sz w:val="28"/>
        </w:rPr>
      </w:pPr>
      <w:r>
        <w:rPr>
          <w:rFonts w:ascii="XO Thames" w:hAnsi="XO Thames"/>
          <w:sz w:val="28"/>
        </w:rPr>
        <w:t>Белокалитвинский район представляла делегация учащихся МБОУ СОШ №5 г. Белая Калитва.</w:t>
      </w:r>
    </w:p>
    <w:p w14:paraId="21030000">
      <w:pPr>
        <w:widowControl w:val="1"/>
        <w:spacing w:after="0" w:line="240" w:lineRule="auto"/>
        <w:ind w:firstLine="709" w:left="142" w:right="140"/>
        <w:jc w:val="both"/>
        <w:rPr>
          <w:rFonts w:ascii="XO Thames" w:hAnsi="XO Thames"/>
          <w:sz w:val="28"/>
        </w:rPr>
      </w:pPr>
      <w:r>
        <w:rPr>
          <w:rFonts w:ascii="XO Thames" w:hAnsi="XO Thames"/>
          <w:sz w:val="28"/>
        </w:rPr>
        <w:t>В рамках слета были организованы мероприятия, направленные на повышение профессионального уровня педагогов, а также внедрение инновационных подходов в педагогический процесс, в том числе лекции, семинары, мастер-классы.</w:t>
      </w:r>
    </w:p>
    <w:p w14:paraId="22030000">
      <w:pPr>
        <w:widowControl w:val="1"/>
        <w:spacing w:after="0" w:line="240" w:lineRule="auto"/>
        <w:ind w:firstLine="709" w:left="142" w:right="140"/>
        <w:jc w:val="both"/>
        <w:rPr>
          <w:rFonts w:ascii="XO Thames" w:hAnsi="XO Thames"/>
          <w:sz w:val="28"/>
        </w:rPr>
      </w:pPr>
      <w:r>
        <w:rPr>
          <w:rFonts w:ascii="XO Thames" w:hAnsi="XO Thames"/>
          <w:sz w:val="28"/>
        </w:rPr>
        <w:t>Мероприятие (результат) 2.2</w:t>
      </w:r>
      <w:r>
        <w:rPr>
          <w:rFonts w:ascii="XO Thames" w:hAnsi="XO Thames"/>
          <w:sz w:val="28"/>
        </w:rPr>
        <w:t xml:space="preserve">. </w:t>
      </w:r>
      <w:r>
        <w:rPr>
          <w:rFonts w:ascii="XO Thames" w:hAnsi="XO Thames"/>
          <w:sz w:val="28"/>
        </w:rPr>
        <w:t>«Рекультивированы загрязненные земельные участки (полигоны ТКО)»</w:t>
      </w:r>
      <w:r>
        <w:rPr>
          <w:rFonts w:ascii="XO Thames" w:hAnsi="XO Thames"/>
          <w:sz w:val="28"/>
        </w:rPr>
        <w:t xml:space="preserve"> в 2025 году не выполнено</w:t>
      </w:r>
      <w:r>
        <w:rPr>
          <w:rFonts w:ascii="XO Thames" w:hAnsi="XO Thames"/>
          <w:sz w:val="28"/>
        </w:rPr>
        <w:t>.</w:t>
      </w:r>
    </w:p>
    <w:p w14:paraId="23030000">
      <w:pPr>
        <w:widowControl w:val="1"/>
        <w:spacing w:after="0" w:line="240" w:lineRule="auto"/>
        <w:ind w:firstLine="709" w:left="142" w:right="140"/>
        <w:jc w:val="both"/>
        <w:rPr>
          <w:rFonts w:ascii="XO Thames" w:hAnsi="XO Thames"/>
          <w:sz w:val="28"/>
        </w:rPr>
      </w:pPr>
      <w:r>
        <w:rPr>
          <w:rFonts w:ascii="XO Thames" w:hAnsi="XO Thames"/>
          <w:sz w:val="28"/>
        </w:rPr>
        <w:t>Проектная документация готова к реализации, содержит результаты изысканий с положительными заключениями Государственной экологической экспертизы и Государственной экспертизы проектной документации, включая проверку достоверности определения сметной стоимости объектов капитального строительства на общую сумму 95 013,3 тыс.</w:t>
      </w:r>
      <w:r>
        <w:rPr>
          <w:rFonts w:ascii="XO Thames" w:hAnsi="XO Thames"/>
          <w:sz w:val="28"/>
        </w:rPr>
        <w:t xml:space="preserve"> </w:t>
      </w:r>
      <w:r>
        <w:rPr>
          <w:rFonts w:ascii="XO Thames" w:hAnsi="XO Thames"/>
          <w:sz w:val="28"/>
        </w:rPr>
        <w:t xml:space="preserve">рублей, в том числе: </w:t>
      </w:r>
    </w:p>
    <w:p w14:paraId="24030000">
      <w:pPr>
        <w:widowControl w:val="1"/>
        <w:spacing w:after="0" w:line="240" w:lineRule="auto"/>
        <w:ind w:firstLine="709" w:left="142" w:right="140"/>
        <w:jc w:val="both"/>
        <w:rPr>
          <w:rFonts w:ascii="XO Thames" w:hAnsi="XO Thames"/>
          <w:sz w:val="28"/>
        </w:rPr>
      </w:pPr>
      <w:r>
        <w:rPr>
          <w:rFonts w:ascii="XO Thames" w:hAnsi="XO Thames"/>
          <w:sz w:val="28"/>
        </w:rPr>
        <w:t>-</w:t>
      </w:r>
      <w:r>
        <w:rPr>
          <w:rFonts w:ascii="XO Thames" w:hAnsi="XO Thames"/>
          <w:sz w:val="28"/>
        </w:rPr>
        <w:tab/>
      </w:r>
      <w:r>
        <w:rPr>
          <w:rFonts w:ascii="XO Thames" w:hAnsi="XO Thames"/>
          <w:sz w:val="28"/>
        </w:rPr>
        <w:t>«Рекультивация загрязненного земельного участка, расположенного по адресу: Ростовская область, Белокалитвинский район, земельный участок с кадастровым номером 61:04:0600008:16» составляет 70 165,9 тыс.</w:t>
      </w:r>
      <w:r>
        <w:rPr>
          <w:rFonts w:ascii="XO Thames" w:hAnsi="XO Thames"/>
          <w:sz w:val="28"/>
        </w:rPr>
        <w:t xml:space="preserve"> </w:t>
      </w:r>
      <w:r>
        <w:rPr>
          <w:rFonts w:ascii="XO Thames" w:hAnsi="XO Thames"/>
          <w:sz w:val="28"/>
        </w:rPr>
        <w:t xml:space="preserve">рублей; </w:t>
      </w:r>
    </w:p>
    <w:p w14:paraId="25030000">
      <w:pPr>
        <w:widowControl w:val="1"/>
        <w:spacing w:after="0" w:line="240" w:lineRule="auto"/>
        <w:ind w:firstLine="709" w:left="142" w:right="140"/>
        <w:jc w:val="both"/>
        <w:rPr>
          <w:rFonts w:ascii="XO Thames" w:hAnsi="XO Thames"/>
          <w:sz w:val="28"/>
        </w:rPr>
      </w:pPr>
      <w:r>
        <w:rPr>
          <w:rFonts w:ascii="XO Thames" w:hAnsi="XO Thames"/>
          <w:sz w:val="28"/>
        </w:rPr>
        <w:t>-</w:t>
      </w:r>
      <w:r>
        <w:rPr>
          <w:rFonts w:ascii="XO Thames" w:hAnsi="XO Thames"/>
          <w:sz w:val="28"/>
        </w:rPr>
        <w:tab/>
      </w:r>
      <w:r>
        <w:rPr>
          <w:rFonts w:ascii="XO Thames" w:hAnsi="XO Thames"/>
          <w:sz w:val="28"/>
        </w:rPr>
        <w:t>«Рекультивация загрязненного земельного участка, расположенного по адресу: Ростовская область, Белокалитвинский район, земельный участок с кадастровым номером 61:47:0040201:9» с</w:t>
      </w:r>
      <w:r>
        <w:rPr>
          <w:rFonts w:ascii="XO Thames" w:hAnsi="XO Thames"/>
          <w:sz w:val="28"/>
        </w:rPr>
        <w:t>оставляет 24 847,4 тыс.</w:t>
      </w:r>
      <w:r>
        <w:rPr>
          <w:rFonts w:ascii="XO Thames" w:hAnsi="XO Thames"/>
          <w:sz w:val="28"/>
        </w:rPr>
        <w:t xml:space="preserve"> </w:t>
      </w:r>
      <w:r>
        <w:rPr>
          <w:rFonts w:ascii="XO Thames" w:hAnsi="XO Thames"/>
          <w:sz w:val="28"/>
        </w:rPr>
        <w:t xml:space="preserve">рублей. </w:t>
      </w:r>
    </w:p>
    <w:p w14:paraId="26030000">
      <w:pPr>
        <w:widowControl w:val="1"/>
        <w:spacing w:after="0" w:line="240" w:lineRule="auto"/>
        <w:ind w:firstLine="709" w:left="142" w:right="140"/>
        <w:jc w:val="both"/>
        <w:rPr>
          <w:rFonts w:ascii="XO Thames" w:hAnsi="XO Thames"/>
          <w:sz w:val="28"/>
        </w:rPr>
      </w:pPr>
      <w:r>
        <w:rPr>
          <w:rFonts w:ascii="XO Thames" w:hAnsi="XO Thames"/>
          <w:sz w:val="28"/>
        </w:rPr>
        <w:t>06.0</w:t>
      </w:r>
      <w:r>
        <w:rPr>
          <w:rFonts w:ascii="XO Thames" w:hAnsi="XO Thames"/>
          <w:sz w:val="28"/>
        </w:rPr>
        <w:t>8.2025 направлено письмо в министерство жилищно-коммунального хозяйства Ростовской области</w:t>
      </w:r>
      <w:r>
        <w:rPr>
          <w:rFonts w:ascii="XO Thames" w:hAnsi="XO Thames"/>
          <w:sz w:val="28"/>
        </w:rPr>
        <w:t xml:space="preserve"> о выделении средств из областного бюджета на </w:t>
      </w:r>
      <w:r>
        <w:rPr>
          <w:rFonts w:ascii="XO Thames" w:hAnsi="XO Thames"/>
          <w:sz w:val="28"/>
        </w:rPr>
        <w:t>со</w:t>
      </w:r>
      <w:r>
        <w:rPr>
          <w:rFonts w:ascii="XO Thames" w:hAnsi="XO Thames"/>
          <w:sz w:val="28"/>
        </w:rPr>
        <w:t>финансиро</w:t>
      </w:r>
      <w:r>
        <w:rPr>
          <w:rFonts w:ascii="XO Thames" w:hAnsi="XO Thames"/>
          <w:sz w:val="28"/>
        </w:rPr>
        <w:t>вание</w:t>
      </w:r>
      <w:r>
        <w:rPr>
          <w:rFonts w:ascii="XO Thames" w:hAnsi="XO Thames"/>
          <w:sz w:val="28"/>
        </w:rPr>
        <w:t xml:space="preserve"> работ по рекультивации земельных участков в 2025 </w:t>
      </w:r>
      <w:r>
        <w:rPr>
          <w:rFonts w:ascii="XO Thames" w:hAnsi="XO Thames"/>
          <w:sz w:val="28"/>
        </w:rPr>
        <w:t>–</w:t>
      </w:r>
      <w:r>
        <w:rPr>
          <w:rFonts w:ascii="XO Thames" w:hAnsi="XO Thames"/>
          <w:sz w:val="28"/>
        </w:rPr>
        <w:t xml:space="preserve"> 4</w:t>
      </w:r>
      <w:r>
        <w:rPr>
          <w:rFonts w:ascii="XO Thames" w:hAnsi="XO Thames"/>
          <w:sz w:val="28"/>
        </w:rPr>
        <w:t xml:space="preserve"> </w:t>
      </w:r>
      <w:r>
        <w:rPr>
          <w:rFonts w:ascii="XO Thames" w:hAnsi="XO Thames"/>
          <w:sz w:val="28"/>
        </w:rPr>
        <w:t>740,0 т</w:t>
      </w:r>
      <w:r>
        <w:rPr>
          <w:rFonts w:ascii="XO Thames" w:hAnsi="XO Thames"/>
          <w:sz w:val="28"/>
        </w:rPr>
        <w:t>ыс</w:t>
      </w:r>
      <w:r>
        <w:rPr>
          <w:rFonts w:ascii="XO Thames" w:hAnsi="XO Thames"/>
          <w:sz w:val="28"/>
        </w:rPr>
        <w:t>.</w:t>
      </w:r>
      <w:r>
        <w:rPr>
          <w:rFonts w:ascii="XO Thames" w:hAnsi="XO Thames"/>
          <w:sz w:val="28"/>
        </w:rPr>
        <w:t xml:space="preserve"> </w:t>
      </w:r>
      <w:r>
        <w:rPr>
          <w:rFonts w:ascii="XO Thames" w:hAnsi="XO Thames"/>
          <w:sz w:val="28"/>
        </w:rPr>
        <w:t>руб., в 2026</w:t>
      </w:r>
      <w:r>
        <w:rPr>
          <w:rFonts w:ascii="XO Thames" w:hAnsi="XO Thames"/>
          <w:sz w:val="28"/>
        </w:rPr>
        <w:t xml:space="preserve"> </w:t>
      </w:r>
      <w:r>
        <w:rPr>
          <w:rFonts w:ascii="XO Thames" w:hAnsi="XO Thames"/>
          <w:sz w:val="28"/>
        </w:rPr>
        <w:t>–</w:t>
      </w:r>
      <w:r>
        <w:rPr>
          <w:rFonts w:ascii="XO Thames" w:hAnsi="XO Thames"/>
          <w:sz w:val="28"/>
        </w:rPr>
        <w:t xml:space="preserve"> </w:t>
      </w:r>
      <w:r>
        <w:rPr>
          <w:rFonts w:ascii="XO Thames" w:hAnsi="XO Thames"/>
          <w:sz w:val="28"/>
        </w:rPr>
        <w:t>85</w:t>
      </w:r>
      <w:r>
        <w:rPr>
          <w:rFonts w:ascii="XO Thames" w:hAnsi="XO Thames"/>
          <w:sz w:val="28"/>
        </w:rPr>
        <w:t xml:space="preserve"> </w:t>
      </w:r>
      <w:r>
        <w:rPr>
          <w:rFonts w:ascii="XO Thames" w:hAnsi="XO Thames"/>
          <w:sz w:val="28"/>
        </w:rPr>
        <w:t>332,5 т</w:t>
      </w:r>
      <w:r>
        <w:rPr>
          <w:rFonts w:ascii="XO Thames" w:hAnsi="XO Thames"/>
          <w:sz w:val="28"/>
        </w:rPr>
        <w:t>ыс</w:t>
      </w:r>
      <w:r>
        <w:rPr>
          <w:rFonts w:ascii="XO Thames" w:hAnsi="XO Thames"/>
          <w:sz w:val="28"/>
        </w:rPr>
        <w:t>.</w:t>
      </w:r>
      <w:r>
        <w:rPr>
          <w:rFonts w:ascii="XO Thames" w:hAnsi="XO Thames"/>
          <w:sz w:val="28"/>
        </w:rPr>
        <w:t xml:space="preserve"> </w:t>
      </w:r>
      <w:r>
        <w:rPr>
          <w:rFonts w:ascii="XO Thames" w:hAnsi="XO Thames"/>
          <w:sz w:val="28"/>
        </w:rPr>
        <w:t>р</w:t>
      </w:r>
      <w:r>
        <w:rPr>
          <w:rFonts w:ascii="XO Thames" w:hAnsi="XO Thames"/>
          <w:sz w:val="28"/>
        </w:rPr>
        <w:t>уб</w:t>
      </w:r>
      <w:r>
        <w:rPr>
          <w:rFonts w:ascii="XO Thames" w:hAnsi="XO Thames"/>
          <w:sz w:val="28"/>
        </w:rPr>
        <w:t>.</w:t>
      </w:r>
    </w:p>
    <w:p w14:paraId="27030000">
      <w:pPr>
        <w:widowControl w:val="1"/>
        <w:spacing w:after="0" w:line="240" w:lineRule="auto"/>
        <w:ind w:firstLine="709" w:left="142" w:right="140"/>
        <w:jc w:val="both"/>
        <w:rPr>
          <w:rFonts w:ascii="XO Thames" w:hAnsi="XO Thames"/>
          <w:sz w:val="28"/>
        </w:rPr>
      </w:pPr>
      <w:r>
        <w:rPr>
          <w:rFonts w:ascii="XO Thames" w:hAnsi="XO Thames"/>
          <w:sz w:val="28"/>
        </w:rPr>
        <w:t xml:space="preserve">27.08.2025 № 16.1.4/2269 получен ответ </w:t>
      </w:r>
      <w:r>
        <w:rPr>
          <w:rFonts w:ascii="XO Thames" w:hAnsi="XO Thames"/>
          <w:sz w:val="28"/>
        </w:rPr>
        <w:t>министерств</w:t>
      </w:r>
      <w:r>
        <w:rPr>
          <w:rFonts w:ascii="XO Thames" w:hAnsi="XO Thames"/>
          <w:sz w:val="28"/>
        </w:rPr>
        <w:t>а</w:t>
      </w:r>
      <w:r>
        <w:rPr>
          <w:rFonts w:ascii="XO Thames" w:hAnsi="XO Thames"/>
          <w:sz w:val="28"/>
        </w:rPr>
        <w:t xml:space="preserve"> жилищно-коммунального хозяйства Ростовской области </w:t>
      </w:r>
      <w:r>
        <w:rPr>
          <w:rFonts w:ascii="XO Thames" w:hAnsi="XO Thames"/>
          <w:sz w:val="28"/>
        </w:rPr>
        <w:t xml:space="preserve">с пояснениями о том, что на предоставление субсидии в целях </w:t>
      </w:r>
      <w:r>
        <w:rPr>
          <w:rFonts w:ascii="XO Thames" w:hAnsi="XO Thames"/>
          <w:sz w:val="28"/>
        </w:rPr>
        <w:t>софинансирования</w:t>
      </w:r>
      <w:r>
        <w:rPr>
          <w:rFonts w:ascii="XO Thames" w:hAnsi="XO Thames"/>
          <w:sz w:val="28"/>
        </w:rPr>
        <w:t xml:space="preserve"> расходных о</w:t>
      </w:r>
      <w:r>
        <w:rPr>
          <w:rFonts w:ascii="XO Thames" w:hAnsi="XO Thames"/>
          <w:sz w:val="28"/>
        </w:rPr>
        <w:t>бязательств по рекультивации земельных участков сведения</w:t>
      </w:r>
      <w:r>
        <w:rPr>
          <w:rFonts w:ascii="XO Thames" w:hAnsi="XO Thames"/>
          <w:sz w:val="28"/>
        </w:rPr>
        <w:t xml:space="preserve"> </w:t>
      </w:r>
      <w:r>
        <w:rPr>
          <w:rFonts w:ascii="XO Thames" w:hAnsi="XO Thames"/>
          <w:sz w:val="28"/>
        </w:rPr>
        <w:t xml:space="preserve">о них </w:t>
      </w:r>
      <w:r>
        <w:rPr>
          <w:rFonts w:ascii="XO Thames" w:hAnsi="XO Thames"/>
          <w:sz w:val="28"/>
        </w:rPr>
        <w:t xml:space="preserve">необходимо внести </w:t>
      </w:r>
      <w:r>
        <w:rPr>
          <w:rFonts w:ascii="XO Thames" w:hAnsi="XO Thames"/>
          <w:sz w:val="28"/>
        </w:rPr>
        <w:t xml:space="preserve">в ГРОНВОС для включения в федеральный проект «Генеральная уборка». </w:t>
      </w:r>
    </w:p>
    <w:p w14:paraId="28030000">
      <w:pPr>
        <w:widowControl w:val="1"/>
        <w:spacing w:after="0" w:line="240" w:lineRule="auto"/>
        <w:ind w:firstLine="709" w:left="142" w:right="140"/>
        <w:jc w:val="both"/>
        <w:rPr>
          <w:rFonts w:ascii="XO Thames" w:hAnsi="XO Thames"/>
          <w:sz w:val="28"/>
        </w:rPr>
      </w:pPr>
      <w:r>
        <w:rPr>
          <w:rFonts w:ascii="XO Thames" w:hAnsi="XO Thames"/>
          <w:sz w:val="28"/>
        </w:rPr>
        <w:t>Загрязненный земельный участок</w:t>
      </w:r>
      <w:r>
        <w:rPr>
          <w:rFonts w:ascii="XO Thames" w:hAnsi="XO Thames"/>
          <w:sz w:val="28"/>
        </w:rPr>
        <w:t xml:space="preserve"> </w:t>
      </w:r>
      <w:r>
        <w:rPr>
          <w:rFonts w:ascii="XO Thames" w:hAnsi="XO Thames"/>
          <w:sz w:val="28"/>
        </w:rPr>
        <w:t xml:space="preserve">в </w:t>
      </w:r>
      <w:r>
        <w:rPr>
          <w:rFonts w:ascii="XO Thames" w:hAnsi="XO Thames"/>
          <w:sz w:val="28"/>
        </w:rPr>
        <w:t>Рудаковском</w:t>
      </w:r>
      <w:r>
        <w:rPr>
          <w:rFonts w:ascii="XO Thames" w:hAnsi="XO Thames"/>
          <w:sz w:val="28"/>
        </w:rPr>
        <w:t xml:space="preserve"> сельском поселении (</w:t>
      </w:r>
      <w:r>
        <w:rPr>
          <w:rFonts w:ascii="XO Thames" w:hAnsi="XO Thames"/>
          <w:sz w:val="28"/>
        </w:rPr>
        <w:t>Ростовская область, Белокалитвинский район, земельный участок с кадастровым номером 61:04:0600008:16</w:t>
      </w:r>
      <w:r>
        <w:rPr>
          <w:rFonts w:ascii="XO Thames" w:hAnsi="XO Thames"/>
          <w:sz w:val="28"/>
        </w:rPr>
        <w:t xml:space="preserve">) </w:t>
      </w:r>
      <w:r>
        <w:rPr>
          <w:rFonts w:ascii="XO Thames" w:hAnsi="XO Thames"/>
          <w:sz w:val="28"/>
        </w:rPr>
        <w:t xml:space="preserve">включен в ГРОНВОС и в проект «Генеральная уборка». </w:t>
      </w:r>
    </w:p>
    <w:p w14:paraId="29030000">
      <w:pPr>
        <w:widowControl w:val="1"/>
        <w:spacing w:after="0" w:line="240" w:lineRule="auto"/>
        <w:ind w:firstLine="709" w:left="142" w:right="140"/>
        <w:jc w:val="both"/>
        <w:rPr>
          <w:rFonts w:ascii="XO Thames" w:hAnsi="XO Thames"/>
          <w:sz w:val="28"/>
        </w:rPr>
      </w:pPr>
      <w:r>
        <w:rPr>
          <w:rFonts w:ascii="XO Thames" w:hAnsi="XO Thames"/>
          <w:sz w:val="28"/>
        </w:rPr>
        <w:t xml:space="preserve">Загрязненный </w:t>
      </w:r>
      <w:r>
        <w:rPr>
          <w:rFonts w:ascii="XO Thames" w:hAnsi="XO Thames"/>
          <w:sz w:val="28"/>
        </w:rPr>
        <w:t xml:space="preserve">земельный участок </w:t>
      </w:r>
      <w:r>
        <w:rPr>
          <w:rFonts w:ascii="XO Thames" w:hAnsi="XO Thames"/>
          <w:sz w:val="28"/>
        </w:rPr>
        <w:t xml:space="preserve">в </w:t>
      </w:r>
      <w:r>
        <w:rPr>
          <w:rFonts w:ascii="XO Thames" w:hAnsi="XO Thames"/>
          <w:sz w:val="28"/>
        </w:rPr>
        <w:t>Коксовском</w:t>
      </w:r>
      <w:r>
        <w:rPr>
          <w:rFonts w:ascii="XO Thames" w:hAnsi="XO Thames"/>
          <w:sz w:val="28"/>
        </w:rPr>
        <w:t xml:space="preserve"> </w:t>
      </w:r>
      <w:r>
        <w:rPr>
          <w:rFonts w:ascii="XO Thames" w:hAnsi="XO Thames"/>
          <w:sz w:val="28"/>
        </w:rPr>
        <w:t xml:space="preserve">сельском поселении </w:t>
      </w:r>
      <w:r>
        <w:rPr>
          <w:rFonts w:ascii="XO Thames" w:hAnsi="XO Thames"/>
          <w:sz w:val="28"/>
        </w:rPr>
        <w:t>(</w:t>
      </w:r>
      <w:r>
        <w:rPr>
          <w:rFonts w:ascii="XO Thames" w:hAnsi="XO Thames"/>
          <w:sz w:val="28"/>
        </w:rPr>
        <w:t>Ростовская область, Белокалитвинский район, земельный участок с кадастровым номером 61:47:0040201:9</w:t>
      </w:r>
      <w:r>
        <w:rPr>
          <w:rFonts w:ascii="XO Thames" w:hAnsi="XO Thames"/>
          <w:sz w:val="28"/>
        </w:rPr>
        <w:t xml:space="preserve">) </w:t>
      </w:r>
      <w:r>
        <w:rPr>
          <w:rFonts w:ascii="XO Thames" w:hAnsi="XO Thames"/>
          <w:sz w:val="28"/>
        </w:rPr>
        <w:t>включен в график обследования Росприроднадзора в 2026 году для включения в ГРОНВОС.</w:t>
      </w:r>
    </w:p>
    <w:p w14:paraId="2A030000">
      <w:pPr>
        <w:widowControl w:val="1"/>
        <w:spacing w:after="0" w:line="240" w:lineRule="auto"/>
        <w:ind w:firstLine="709" w:left="142" w:right="140"/>
        <w:jc w:val="both"/>
        <w:rPr>
          <w:rFonts w:ascii="XO Thames" w:hAnsi="XO Thames"/>
          <w:sz w:val="28"/>
        </w:rPr>
      </w:pPr>
      <w:r>
        <w:rPr>
          <w:rFonts w:ascii="XO Thames" w:hAnsi="XO Thames"/>
          <w:sz w:val="28"/>
        </w:rPr>
        <w:t xml:space="preserve">Средства местного бюджета для </w:t>
      </w:r>
      <w:r>
        <w:rPr>
          <w:rFonts w:ascii="XO Thames" w:hAnsi="XO Thames"/>
          <w:sz w:val="28"/>
        </w:rPr>
        <w:t>софинансиров</w:t>
      </w:r>
      <w:r>
        <w:rPr>
          <w:rFonts w:ascii="XO Thames" w:hAnsi="XO Thames"/>
          <w:sz w:val="28"/>
        </w:rPr>
        <w:t>ания</w:t>
      </w:r>
      <w:r>
        <w:rPr>
          <w:rFonts w:ascii="XO Thames" w:hAnsi="XO Thames"/>
          <w:sz w:val="28"/>
        </w:rPr>
        <w:t xml:space="preserve"> рабо</w:t>
      </w:r>
      <w:r>
        <w:rPr>
          <w:rFonts w:ascii="XO Thames" w:hAnsi="XO Thames"/>
          <w:sz w:val="28"/>
        </w:rPr>
        <w:t xml:space="preserve">т по </w:t>
      </w:r>
      <w:r>
        <w:rPr>
          <w:rFonts w:ascii="XO Thames" w:hAnsi="XO Thames"/>
          <w:sz w:val="28"/>
        </w:rPr>
        <w:t>рекультивации земельных</w:t>
      </w:r>
      <w:r>
        <w:rPr>
          <w:rFonts w:ascii="XO Thames" w:hAnsi="XO Thames"/>
          <w:sz w:val="28"/>
        </w:rPr>
        <w:t xml:space="preserve"> </w:t>
      </w:r>
      <w:r>
        <w:rPr>
          <w:rFonts w:ascii="XO Thames" w:hAnsi="XO Thames"/>
          <w:sz w:val="28"/>
        </w:rPr>
        <w:t>участков</w:t>
      </w:r>
      <w:r>
        <w:rPr>
          <w:rFonts w:ascii="XO Thames" w:hAnsi="XO Thames"/>
          <w:sz w:val="28"/>
        </w:rPr>
        <w:t xml:space="preserve"> предусмотрены в 2025 году</w:t>
      </w:r>
      <w:r>
        <w:rPr>
          <w:rFonts w:ascii="XO Thames" w:hAnsi="XO Thames"/>
          <w:sz w:val="28"/>
        </w:rPr>
        <w:t xml:space="preserve"> </w:t>
      </w:r>
      <w:r>
        <w:rPr>
          <w:rFonts w:ascii="XO Thames" w:hAnsi="XO Thames"/>
          <w:sz w:val="28"/>
        </w:rPr>
        <w:t>-</w:t>
      </w:r>
      <w:r>
        <w:rPr>
          <w:rFonts w:ascii="XO Thames" w:hAnsi="XO Thames"/>
          <w:sz w:val="28"/>
        </w:rPr>
        <w:t xml:space="preserve"> </w:t>
      </w:r>
      <w:r>
        <w:rPr>
          <w:rFonts w:ascii="XO Thames" w:hAnsi="XO Thames"/>
          <w:sz w:val="28"/>
        </w:rPr>
        <w:t>260,0 тыс.</w:t>
      </w:r>
      <w:r>
        <w:rPr>
          <w:rFonts w:ascii="XO Thames" w:hAnsi="XO Thames"/>
          <w:sz w:val="28"/>
        </w:rPr>
        <w:t xml:space="preserve"> </w:t>
      </w:r>
      <w:r>
        <w:rPr>
          <w:rFonts w:ascii="XO Thames" w:hAnsi="XO Thames"/>
          <w:sz w:val="28"/>
        </w:rPr>
        <w:t>руб., в 2026 году в размере 4</w:t>
      </w:r>
      <w:r>
        <w:rPr>
          <w:rFonts w:ascii="XO Thames" w:hAnsi="XO Thames"/>
          <w:sz w:val="28"/>
        </w:rPr>
        <w:t xml:space="preserve"> </w:t>
      </w:r>
      <w:r>
        <w:rPr>
          <w:rFonts w:ascii="XO Thames" w:hAnsi="XO Thames"/>
          <w:sz w:val="28"/>
        </w:rPr>
        <w:t>680,8 тыс.</w:t>
      </w:r>
      <w:r>
        <w:rPr>
          <w:rFonts w:ascii="XO Thames" w:hAnsi="XO Thames"/>
          <w:sz w:val="28"/>
        </w:rPr>
        <w:t xml:space="preserve"> </w:t>
      </w:r>
      <w:r>
        <w:rPr>
          <w:rFonts w:ascii="XO Thames" w:hAnsi="XO Thames"/>
          <w:sz w:val="28"/>
        </w:rPr>
        <w:t>руб.</w:t>
      </w:r>
    </w:p>
    <w:p w14:paraId="2B030000">
      <w:pPr>
        <w:widowControl w:val="1"/>
        <w:spacing w:after="0" w:line="240" w:lineRule="auto"/>
        <w:ind w:firstLine="709" w:left="142" w:right="140"/>
        <w:jc w:val="both"/>
        <w:rPr>
          <w:rFonts w:ascii="XO Thames" w:hAnsi="XO Thames"/>
          <w:sz w:val="28"/>
        </w:rPr>
      </w:pPr>
      <w:r>
        <w:rPr>
          <w:rFonts w:ascii="XO Thames" w:hAnsi="XO Thames"/>
          <w:sz w:val="28"/>
        </w:rPr>
        <w:t>И</w:t>
      </w:r>
      <w:r>
        <w:rPr>
          <w:rFonts w:ascii="XO Thames" w:hAnsi="XO Thames"/>
          <w:sz w:val="28"/>
        </w:rPr>
        <w:t>сточник финансирования на реализацию мероприятий по рекультивации загрязненных земельных участков не определен.</w:t>
      </w:r>
      <w:r>
        <w:rPr>
          <w:rFonts w:ascii="XO Thames" w:hAnsi="XO Thames"/>
          <w:sz w:val="28"/>
        </w:rPr>
        <w:t xml:space="preserve"> </w:t>
      </w:r>
    </w:p>
    <w:p w14:paraId="2C030000">
      <w:pPr>
        <w:widowControl w:val="1"/>
        <w:spacing w:after="0" w:line="240" w:lineRule="auto"/>
        <w:ind w:firstLine="709" w:left="142" w:right="140"/>
        <w:jc w:val="both"/>
        <w:rPr>
          <w:rFonts w:ascii="XO Thames" w:hAnsi="XO Thames"/>
          <w:sz w:val="28"/>
        </w:rPr>
      </w:pPr>
      <w:r>
        <w:rPr>
          <w:rFonts w:ascii="XO Thames" w:hAnsi="XO Thames"/>
          <w:sz w:val="28"/>
        </w:rPr>
        <w:t>В рамках комплекса процессных мероприятий «Иные межбюджетные трансферты на ликвидацию объектов накопленного вреда на территории городских и сельских поселений Белокалитвинского района»</w:t>
      </w:r>
      <w:r>
        <w:rPr>
          <w:rFonts w:ascii="XO Thames" w:hAnsi="XO Thames"/>
          <w:sz w:val="28"/>
        </w:rPr>
        <w:t xml:space="preserve"> предусмотрена реализация 1 мероприятия</w:t>
      </w:r>
      <w:r>
        <w:rPr>
          <w:rFonts w:ascii="XO Thames" w:hAnsi="XO Thames"/>
          <w:sz w:val="28"/>
        </w:rPr>
        <w:t xml:space="preserve"> (результатов).</w:t>
      </w:r>
    </w:p>
    <w:p w14:paraId="2D030000">
      <w:pPr>
        <w:widowControl w:val="1"/>
        <w:spacing w:after="0" w:line="240" w:lineRule="auto"/>
        <w:ind w:firstLine="709" w:left="142" w:right="140"/>
        <w:jc w:val="both"/>
        <w:rPr>
          <w:rFonts w:ascii="XO Thames" w:hAnsi="XO Thames"/>
          <w:sz w:val="28"/>
        </w:rPr>
      </w:pPr>
      <w:r>
        <w:rPr>
          <w:rFonts w:ascii="XO Thames" w:hAnsi="XO Thames"/>
          <w:sz w:val="28"/>
        </w:rPr>
        <w:t>Мероприятие (результат) «Обеспечена ликвидация несанкционированных свалок»</w:t>
      </w:r>
      <w:r>
        <w:rPr>
          <w:rFonts w:ascii="XO Thames" w:hAnsi="XO Thames"/>
          <w:sz w:val="28"/>
        </w:rPr>
        <w:t xml:space="preserve"> выполнено в полном объеме.</w:t>
      </w:r>
    </w:p>
    <w:p w14:paraId="2E030000">
      <w:pPr>
        <w:widowControl w:val="1"/>
        <w:spacing w:after="0" w:line="240" w:lineRule="auto"/>
        <w:ind w:firstLine="567" w:left="142" w:right="140"/>
        <w:jc w:val="both"/>
        <w:rPr>
          <w:rFonts w:ascii="XO Thames" w:hAnsi="XO Thames"/>
          <w:sz w:val="28"/>
        </w:rPr>
      </w:pPr>
      <w:r>
        <w:rPr>
          <w:rFonts w:ascii="XO Thames" w:hAnsi="XO Thames"/>
          <w:sz w:val="28"/>
        </w:rPr>
        <w:t>Доля ликвидированных несанкционированных свалок от общего количества выявленных</w:t>
      </w:r>
      <w:r>
        <w:rPr>
          <w:rFonts w:ascii="XO Thames" w:hAnsi="XO Thames"/>
          <w:sz w:val="28"/>
        </w:rPr>
        <w:t xml:space="preserve"> составляет 100</w:t>
      </w:r>
      <w:r>
        <w:rPr>
          <w:rFonts w:ascii="XO Thames" w:hAnsi="XO Thames"/>
          <w:sz w:val="28"/>
        </w:rPr>
        <w:t>%, что способствует улучшению</w:t>
      </w:r>
      <w:r>
        <w:rPr>
          <w:rFonts w:ascii="XO Thames" w:hAnsi="XO Thames"/>
          <w:sz w:val="28"/>
        </w:rPr>
        <w:t xml:space="preserve"> санитарно-эпидемиологической обстановки на территории муниципальных образований Белокалитвинского района</w:t>
      </w:r>
      <w:r>
        <w:rPr>
          <w:rFonts w:ascii="XO Thames" w:hAnsi="XO Thames"/>
          <w:sz w:val="28"/>
        </w:rPr>
        <w:t>.</w:t>
      </w:r>
    </w:p>
    <w:p w14:paraId="2F030000">
      <w:pPr>
        <w:widowControl w:val="1"/>
        <w:spacing w:after="0" w:line="240" w:lineRule="auto"/>
        <w:ind w:firstLine="567" w:left="142" w:right="140"/>
        <w:jc w:val="both"/>
        <w:rPr>
          <w:rFonts w:ascii="XO Thames" w:hAnsi="XO Thames"/>
          <w:sz w:val="28"/>
        </w:rPr>
      </w:pPr>
      <w:r>
        <w:rPr>
          <w:rFonts w:ascii="XO Thames" w:hAnsi="XO Thames"/>
          <w:sz w:val="28"/>
        </w:rPr>
        <w:t>В 2025</w:t>
      </w:r>
      <w:r>
        <w:rPr>
          <w:rFonts w:ascii="XO Thames" w:hAnsi="XO Thames"/>
          <w:sz w:val="28"/>
        </w:rPr>
        <w:t> году на ход реализации муниц</w:t>
      </w:r>
      <w:r>
        <w:rPr>
          <w:rFonts w:ascii="XO Thames" w:hAnsi="XO Thames"/>
          <w:sz w:val="28"/>
        </w:rPr>
        <w:t>и</w:t>
      </w:r>
      <w:r>
        <w:rPr>
          <w:rFonts w:ascii="XO Thames" w:hAnsi="XO Thames"/>
          <w:sz w:val="28"/>
        </w:rPr>
        <w:t>пальной</w:t>
      </w:r>
      <w:r>
        <w:rPr>
          <w:rFonts w:ascii="XO Thames" w:hAnsi="XO Thames"/>
          <w:sz w:val="28"/>
        </w:rPr>
        <w:t xml:space="preserve"> программы оказывал влияние следующий фактор</w:t>
      </w:r>
      <w:r>
        <w:rPr>
          <w:rFonts w:ascii="XO Thames" w:hAnsi="XO Thames"/>
          <w:sz w:val="28"/>
        </w:rPr>
        <w:t xml:space="preserve"> - </w:t>
      </w:r>
      <w:r>
        <w:rPr>
          <w:rFonts w:ascii="XO Thames" w:hAnsi="XO Thames"/>
          <w:sz w:val="28"/>
        </w:rPr>
        <w:t xml:space="preserve">не определен </w:t>
      </w:r>
      <w:r>
        <w:rPr>
          <w:rFonts w:ascii="XO Thames" w:hAnsi="XO Thames"/>
          <w:sz w:val="28"/>
        </w:rPr>
        <w:t>и</w:t>
      </w:r>
      <w:r>
        <w:rPr>
          <w:rFonts w:ascii="XO Thames" w:hAnsi="XO Thames"/>
          <w:sz w:val="28"/>
        </w:rPr>
        <w:t>сточник финансирования на реализацию мероприятий по рекультивации загрязненных земельных участков.</w:t>
      </w:r>
    </w:p>
    <w:p w14:paraId="30030000">
      <w:pPr>
        <w:widowControl w:val="0"/>
        <w:spacing w:after="0" w:line="240" w:lineRule="auto"/>
        <w:ind w:firstLine="720" w:left="142" w:right="140"/>
        <w:jc w:val="both"/>
        <w:rPr>
          <w:rFonts w:ascii="XO Thames" w:hAnsi="XO Thames"/>
          <w:sz w:val="28"/>
        </w:rPr>
      </w:pPr>
      <w:r>
        <w:rPr>
          <w:rFonts w:ascii="XO Thames" w:hAnsi="XO Thames"/>
          <w:sz w:val="28"/>
        </w:rPr>
        <w:t xml:space="preserve">Объем запланированных расходов на реализацию муниципальной программы на </w:t>
      </w:r>
      <w:r>
        <w:rPr>
          <w:rFonts w:ascii="XO Thames" w:hAnsi="XO Thames"/>
          <w:sz w:val="28"/>
        </w:rPr>
        <w:t>2025</w:t>
      </w:r>
      <w:r>
        <w:rPr>
          <w:rFonts w:ascii="XO Thames" w:hAnsi="XO Thames"/>
          <w:sz w:val="28"/>
        </w:rPr>
        <w:t xml:space="preserve"> год составил </w:t>
      </w:r>
      <w:r>
        <w:rPr>
          <w:rFonts w:ascii="XO Thames" w:hAnsi="XO Thames"/>
          <w:sz w:val="28"/>
        </w:rPr>
        <w:t>24 438,3</w:t>
      </w:r>
      <w:r>
        <w:rPr>
          <w:rFonts w:ascii="XO Thames" w:hAnsi="XO Thames"/>
          <w:sz w:val="28"/>
        </w:rPr>
        <w:t xml:space="preserve"> тыс. рублей, в том числе по источникам финансирования:</w:t>
      </w:r>
      <w:r>
        <w:rPr>
          <w:rFonts w:ascii="XO Thames" w:hAnsi="XO Thames"/>
          <w:sz w:val="28"/>
        </w:rPr>
        <w:t xml:space="preserve"> </w:t>
      </w:r>
      <w:r>
        <w:rPr>
          <w:rFonts w:ascii="XO Thames" w:hAnsi="XO Thames"/>
          <w:sz w:val="28"/>
        </w:rPr>
        <w:t>областной бюджет – 14</w:t>
      </w:r>
      <w:r>
        <w:rPr>
          <w:rFonts w:ascii="XO Thames" w:hAnsi="XO Thames"/>
          <w:sz w:val="28"/>
        </w:rPr>
        <w:t xml:space="preserve"> </w:t>
      </w:r>
      <w:r>
        <w:rPr>
          <w:rFonts w:ascii="XO Thames" w:hAnsi="XO Thames"/>
          <w:sz w:val="28"/>
        </w:rPr>
        <w:t>149,2</w:t>
      </w:r>
      <w:r>
        <w:rPr>
          <w:rFonts w:ascii="XO Thames" w:hAnsi="XO Thames"/>
          <w:sz w:val="28"/>
        </w:rPr>
        <w:t xml:space="preserve"> тыс. рублей;</w:t>
      </w:r>
      <w:r>
        <w:rPr>
          <w:rFonts w:ascii="XO Thames" w:hAnsi="XO Thames"/>
          <w:sz w:val="28"/>
        </w:rPr>
        <w:t xml:space="preserve"> </w:t>
      </w:r>
      <w:r>
        <w:rPr>
          <w:rFonts w:ascii="XO Thames" w:hAnsi="XO Thames"/>
          <w:sz w:val="28"/>
        </w:rPr>
        <w:t xml:space="preserve">местный бюджет – </w:t>
      </w:r>
      <w:r>
        <w:rPr>
          <w:rFonts w:ascii="XO Thames" w:hAnsi="XO Thames"/>
          <w:sz w:val="28"/>
        </w:rPr>
        <w:t>9 966,0 тыс. рублей;</w:t>
      </w:r>
      <w:r>
        <w:rPr>
          <w:rFonts w:ascii="XO Thames" w:hAnsi="XO Thames"/>
          <w:sz w:val="28"/>
        </w:rPr>
        <w:t xml:space="preserve"> </w:t>
      </w:r>
      <w:r>
        <w:rPr>
          <w:rFonts w:ascii="XO Thames" w:hAnsi="XO Thames"/>
          <w:sz w:val="28"/>
        </w:rPr>
        <w:t>консолидированный бюджет поселений 323,1 тыс. руб.</w:t>
      </w:r>
    </w:p>
    <w:p w14:paraId="31030000">
      <w:pPr>
        <w:widowControl w:val="0"/>
        <w:spacing w:after="0" w:line="240" w:lineRule="auto"/>
        <w:ind w:firstLine="720" w:left="142" w:right="140"/>
        <w:jc w:val="both"/>
        <w:rPr>
          <w:rFonts w:ascii="XO Thames" w:hAnsi="XO Thames"/>
          <w:sz w:val="28"/>
        </w:rPr>
      </w:pPr>
      <w:r>
        <w:rPr>
          <w:rFonts w:ascii="XO Thames" w:hAnsi="XO Thames"/>
          <w:sz w:val="28"/>
        </w:rPr>
        <w:t>План ассигнований в соответствии</w:t>
      </w:r>
      <w:r>
        <w:rPr>
          <w:rFonts w:ascii="XO Thames" w:hAnsi="XO Thames"/>
          <w:sz w:val="28"/>
        </w:rPr>
        <w:t xml:space="preserve"> с решением</w:t>
      </w:r>
      <w:r>
        <w:rPr>
          <w:rFonts w:ascii="XO Thames" w:hAnsi="XO Thames"/>
          <w:sz w:val="28"/>
        </w:rPr>
        <w:t xml:space="preserve"> Собрания депутатов Белока</w:t>
      </w:r>
      <w:r>
        <w:rPr>
          <w:rFonts w:ascii="XO Thames" w:hAnsi="XO Thames"/>
          <w:sz w:val="28"/>
        </w:rPr>
        <w:t>литви</w:t>
      </w:r>
      <w:r>
        <w:rPr>
          <w:rFonts w:ascii="XO Thames" w:hAnsi="XO Thames"/>
          <w:sz w:val="28"/>
        </w:rPr>
        <w:t>нского района от 24.12.2024 №186</w:t>
      </w:r>
      <w:r>
        <w:rPr>
          <w:rFonts w:ascii="XO Thames" w:hAnsi="XO Thames"/>
          <w:sz w:val="28"/>
        </w:rPr>
        <w:t xml:space="preserve"> «О бюджете </w:t>
      </w:r>
      <w:r>
        <w:rPr>
          <w:rFonts w:ascii="XO Thames" w:hAnsi="XO Thames"/>
          <w:sz w:val="28"/>
        </w:rPr>
        <w:t>Белокалитви</w:t>
      </w:r>
      <w:r>
        <w:rPr>
          <w:rFonts w:ascii="XO Thames" w:hAnsi="XO Thames"/>
          <w:sz w:val="28"/>
        </w:rPr>
        <w:t>нского района на 2025 год и на плановый период 2026 и 2027</w:t>
      </w:r>
      <w:r>
        <w:rPr>
          <w:rFonts w:ascii="XO Thames" w:hAnsi="XO Thames"/>
          <w:sz w:val="28"/>
        </w:rPr>
        <w:t xml:space="preserve"> годов»</w:t>
      </w:r>
      <w:r>
        <w:rPr>
          <w:rFonts w:ascii="XO Thames" w:hAnsi="XO Thames"/>
          <w:sz w:val="28"/>
        </w:rPr>
        <w:t xml:space="preserve"> состави</w:t>
      </w:r>
      <w:r>
        <w:rPr>
          <w:rFonts w:ascii="XO Thames" w:hAnsi="XO Thames"/>
          <w:sz w:val="28"/>
        </w:rPr>
        <w:t xml:space="preserve">л </w:t>
      </w:r>
      <w:r>
        <w:rPr>
          <w:rFonts w:ascii="XO Thames" w:hAnsi="XO Thames"/>
          <w:sz w:val="28"/>
        </w:rPr>
        <w:t>24 115,2</w:t>
      </w:r>
      <w:r>
        <w:rPr>
          <w:rFonts w:ascii="XO Thames" w:hAnsi="XO Thames"/>
          <w:sz w:val="28"/>
        </w:rPr>
        <w:t xml:space="preserve"> </w:t>
      </w:r>
      <w:r>
        <w:rPr>
          <w:rFonts w:ascii="XO Thames" w:hAnsi="XO Thames"/>
          <w:sz w:val="28"/>
        </w:rPr>
        <w:t>тыс. рублей. В соответствии с</w:t>
      </w:r>
      <w:r>
        <w:rPr>
          <w:rFonts w:ascii="XO Thames" w:hAnsi="XO Thames"/>
          <w:sz w:val="28"/>
        </w:rPr>
        <w:t xml:space="preserve">о сводной бюджетной росписью – </w:t>
      </w:r>
      <w:r>
        <w:rPr>
          <w:rFonts w:ascii="XO Thames" w:hAnsi="XO Thames"/>
          <w:sz w:val="28"/>
        </w:rPr>
        <w:t>24 115,2</w:t>
      </w:r>
      <w:r>
        <w:rPr>
          <w:rFonts w:ascii="XO Thames" w:hAnsi="XO Thames"/>
          <w:sz w:val="28"/>
        </w:rPr>
        <w:t xml:space="preserve"> </w:t>
      </w:r>
      <w:r>
        <w:rPr>
          <w:rFonts w:ascii="XO Thames" w:hAnsi="XO Thames"/>
          <w:sz w:val="28"/>
        </w:rPr>
        <w:t>тыс. рублей, в том числ</w:t>
      </w:r>
      <w:r>
        <w:rPr>
          <w:rFonts w:ascii="XO Thames" w:hAnsi="XO Thames"/>
          <w:sz w:val="28"/>
        </w:rPr>
        <w:t xml:space="preserve">е по источникам финансирования: </w:t>
      </w:r>
      <w:r>
        <w:rPr>
          <w:rFonts w:ascii="XO Thames" w:hAnsi="XO Thames"/>
          <w:sz w:val="28"/>
        </w:rPr>
        <w:t>областной бюджет – 14</w:t>
      </w:r>
      <w:r>
        <w:rPr>
          <w:rFonts w:ascii="XO Thames" w:hAnsi="XO Thames"/>
          <w:sz w:val="28"/>
        </w:rPr>
        <w:t xml:space="preserve"> </w:t>
      </w:r>
      <w:r>
        <w:rPr>
          <w:rFonts w:ascii="XO Thames" w:hAnsi="XO Thames"/>
          <w:sz w:val="28"/>
        </w:rPr>
        <w:t xml:space="preserve">149,2 тыс. рублей; </w:t>
      </w:r>
      <w:r>
        <w:rPr>
          <w:rFonts w:ascii="XO Thames" w:hAnsi="XO Thames"/>
          <w:sz w:val="28"/>
        </w:rPr>
        <w:t xml:space="preserve">местный бюджет – </w:t>
      </w:r>
      <w:r>
        <w:rPr>
          <w:rFonts w:ascii="XO Thames" w:hAnsi="XO Thames"/>
          <w:sz w:val="28"/>
        </w:rPr>
        <w:t>9 966,0 тыс. рублей</w:t>
      </w:r>
      <w:r>
        <w:rPr>
          <w:rFonts w:ascii="XO Thames" w:hAnsi="XO Thames"/>
          <w:sz w:val="28"/>
        </w:rPr>
        <w:t>.</w:t>
      </w:r>
    </w:p>
    <w:p w14:paraId="32030000">
      <w:pPr>
        <w:widowControl w:val="0"/>
        <w:spacing w:after="0" w:line="240" w:lineRule="auto"/>
        <w:ind w:firstLine="720" w:left="142" w:right="140"/>
        <w:jc w:val="both"/>
        <w:rPr>
          <w:rFonts w:ascii="XO Thames" w:hAnsi="XO Thames"/>
          <w:sz w:val="28"/>
        </w:rPr>
      </w:pPr>
      <w:r>
        <w:rPr>
          <w:rFonts w:ascii="XO Thames" w:hAnsi="XO Thames"/>
          <w:sz w:val="28"/>
        </w:rPr>
        <w:t>Исполнение расходов по муници</w:t>
      </w:r>
      <w:r>
        <w:rPr>
          <w:rFonts w:ascii="XO Thames" w:hAnsi="XO Thames"/>
          <w:sz w:val="28"/>
        </w:rPr>
        <w:t>пал</w:t>
      </w:r>
      <w:r>
        <w:rPr>
          <w:rFonts w:ascii="XO Thames" w:hAnsi="XO Thames"/>
          <w:sz w:val="28"/>
        </w:rPr>
        <w:t>ьной программе состав</w:t>
      </w:r>
      <w:r>
        <w:rPr>
          <w:rFonts w:ascii="XO Thames" w:hAnsi="XO Thames"/>
          <w:sz w:val="28"/>
        </w:rPr>
        <w:t xml:space="preserve">ило </w:t>
      </w:r>
      <w:r>
        <w:rPr>
          <w:rFonts w:ascii="XO Thames" w:hAnsi="XO Thames"/>
          <w:sz w:val="28"/>
        </w:rPr>
        <w:t>24 172,5</w:t>
      </w:r>
      <w:r>
        <w:rPr>
          <w:rFonts w:ascii="XO Thames" w:hAnsi="XO Thames"/>
          <w:sz w:val="28"/>
        </w:rPr>
        <w:t xml:space="preserve"> тыс. рублей </w:t>
      </w:r>
      <w:r>
        <w:rPr>
          <w:rFonts w:ascii="XO Thames" w:hAnsi="XO Thames"/>
          <w:sz w:val="28"/>
        </w:rPr>
        <w:t>тыс. рублей, в том числ</w:t>
      </w:r>
      <w:r>
        <w:rPr>
          <w:rFonts w:ascii="XO Thames" w:hAnsi="XO Thames"/>
          <w:sz w:val="28"/>
        </w:rPr>
        <w:t>е по источникам финансирования:</w:t>
      </w:r>
      <w:r>
        <w:rPr>
          <w:rFonts w:ascii="XO Thames" w:hAnsi="XO Thames"/>
          <w:sz w:val="28"/>
        </w:rPr>
        <w:t xml:space="preserve"> </w:t>
      </w:r>
      <w:r>
        <w:rPr>
          <w:rFonts w:ascii="XO Thames" w:hAnsi="XO Thames"/>
          <w:sz w:val="28"/>
        </w:rPr>
        <w:t>областной бюджет –</w:t>
      </w:r>
      <w:r>
        <w:rPr>
          <w:rFonts w:ascii="XO Thames" w:hAnsi="XO Thames"/>
          <w:sz w:val="28"/>
        </w:rPr>
        <w:t xml:space="preserve"> </w:t>
      </w:r>
      <w:r>
        <w:rPr>
          <w:rFonts w:ascii="XO Thames" w:hAnsi="XO Thames"/>
          <w:sz w:val="28"/>
        </w:rPr>
        <w:t>14</w:t>
      </w:r>
      <w:r>
        <w:rPr>
          <w:rFonts w:ascii="XO Thames" w:hAnsi="XO Thames"/>
          <w:sz w:val="28"/>
        </w:rPr>
        <w:t xml:space="preserve"> </w:t>
      </w:r>
      <w:r>
        <w:rPr>
          <w:rFonts w:ascii="XO Thames" w:hAnsi="XO Thames"/>
          <w:sz w:val="28"/>
        </w:rPr>
        <w:t>148,7</w:t>
      </w:r>
      <w:r>
        <w:rPr>
          <w:rFonts w:ascii="XO Thames" w:hAnsi="XO Thames"/>
          <w:sz w:val="28"/>
        </w:rPr>
        <w:t xml:space="preserve"> рублей; </w:t>
      </w:r>
      <w:r>
        <w:rPr>
          <w:rFonts w:ascii="XO Thames" w:hAnsi="XO Thames"/>
          <w:sz w:val="28"/>
        </w:rPr>
        <w:t>местный бюджет – 9 700,2</w:t>
      </w:r>
      <w:r>
        <w:rPr>
          <w:rFonts w:ascii="XO Thames" w:hAnsi="XO Thames"/>
          <w:sz w:val="28"/>
        </w:rPr>
        <w:t xml:space="preserve"> тыс. рублей,</w:t>
      </w:r>
      <w:r>
        <w:rPr>
          <w:rFonts w:ascii="XO Thames" w:hAnsi="XO Thames"/>
          <w:sz w:val="28"/>
        </w:rPr>
        <w:t xml:space="preserve"> </w:t>
      </w:r>
      <w:r>
        <w:rPr>
          <w:rFonts w:ascii="XO Thames" w:hAnsi="XO Thames"/>
          <w:sz w:val="28"/>
        </w:rPr>
        <w:t>консолид</w:t>
      </w:r>
      <w:r>
        <w:rPr>
          <w:rFonts w:ascii="XO Thames" w:hAnsi="XO Thames"/>
          <w:sz w:val="28"/>
        </w:rPr>
        <w:t>ированный бюджет поселений 323,6</w:t>
      </w:r>
      <w:r>
        <w:rPr>
          <w:rFonts w:ascii="XO Thames" w:hAnsi="XO Thames"/>
          <w:sz w:val="28"/>
        </w:rPr>
        <w:t xml:space="preserve"> тыс. руб.</w:t>
      </w:r>
    </w:p>
    <w:p w14:paraId="33030000">
      <w:pPr>
        <w:widowControl w:val="0"/>
        <w:spacing w:after="0" w:line="240" w:lineRule="auto"/>
        <w:ind w:firstLine="720" w:left="142" w:right="140"/>
        <w:jc w:val="both"/>
        <w:rPr>
          <w:rFonts w:ascii="XO Thames" w:hAnsi="XO Thames"/>
          <w:sz w:val="28"/>
        </w:rPr>
      </w:pPr>
      <w:r>
        <w:rPr>
          <w:rFonts w:ascii="XO Thames" w:hAnsi="XO Thames"/>
          <w:sz w:val="28"/>
        </w:rPr>
        <w:t xml:space="preserve">Объем неосвоенных бюджетных ассигнований </w:t>
      </w:r>
      <w:r>
        <w:rPr>
          <w:rFonts w:ascii="XO Thames" w:hAnsi="XO Thames"/>
          <w:sz w:val="28"/>
        </w:rPr>
        <w:t>об</w:t>
      </w:r>
      <w:r>
        <w:rPr>
          <w:rFonts w:ascii="XO Thames" w:hAnsi="XO Thames"/>
          <w:sz w:val="28"/>
        </w:rPr>
        <w:t>ластного</w:t>
      </w:r>
      <w:r>
        <w:rPr>
          <w:rFonts w:ascii="XO Thames" w:hAnsi="XO Thames"/>
          <w:sz w:val="28"/>
        </w:rPr>
        <w:t xml:space="preserve"> и местного</w:t>
      </w:r>
      <w:r>
        <w:rPr>
          <w:rFonts w:ascii="XO Thames" w:hAnsi="XO Thames"/>
          <w:sz w:val="28"/>
        </w:rPr>
        <w:t xml:space="preserve"> бюджета составил </w:t>
      </w:r>
      <w:r>
        <w:rPr>
          <w:rFonts w:ascii="XO Thames" w:hAnsi="XO Thames"/>
          <w:sz w:val="28"/>
        </w:rPr>
        <w:t>265,8</w:t>
      </w:r>
      <w:r>
        <w:rPr>
          <w:rFonts w:ascii="XO Thames" w:hAnsi="XO Thames"/>
          <w:sz w:val="28"/>
        </w:rPr>
        <w:t xml:space="preserve"> тыс. руб</w:t>
      </w:r>
      <w:r>
        <w:rPr>
          <w:rFonts w:ascii="XO Thames" w:hAnsi="XO Thames"/>
          <w:sz w:val="28"/>
        </w:rPr>
        <w:t>.</w:t>
      </w:r>
      <w:r>
        <w:rPr>
          <w:rFonts w:ascii="XO Thames" w:hAnsi="XO Thames"/>
          <w:color w:val="000000"/>
          <w:sz w:val="28"/>
        </w:rPr>
        <w:t xml:space="preserve"> </w:t>
      </w:r>
      <w:r>
        <w:rPr>
          <w:rFonts w:ascii="XO Thames" w:hAnsi="XO Thames"/>
          <w:sz w:val="28"/>
        </w:rPr>
        <w:t>из них:</w:t>
      </w:r>
    </w:p>
    <w:p w14:paraId="34030000">
      <w:pPr>
        <w:widowControl w:val="0"/>
        <w:spacing w:after="0" w:line="240" w:lineRule="auto"/>
        <w:ind w:firstLine="720" w:left="142" w:right="140"/>
        <w:jc w:val="both"/>
        <w:rPr>
          <w:rFonts w:ascii="XO Thames" w:hAnsi="XO Thames"/>
          <w:sz w:val="28"/>
        </w:rPr>
      </w:pPr>
      <w:r>
        <w:rPr>
          <w:rFonts w:ascii="XO Thames" w:hAnsi="XO Thames"/>
          <w:sz w:val="28"/>
        </w:rPr>
        <w:t>260</w:t>
      </w:r>
      <w:r>
        <w:rPr>
          <w:rFonts w:ascii="XO Thames" w:hAnsi="XO Thames"/>
          <w:sz w:val="28"/>
        </w:rPr>
        <w:t xml:space="preserve"> тыс. рублей – </w:t>
      </w:r>
      <w:r>
        <w:rPr>
          <w:rFonts w:ascii="XO Thames" w:hAnsi="XO Thames"/>
          <w:sz w:val="28"/>
        </w:rPr>
        <w:t>невостребованные средства</w:t>
      </w:r>
      <w:r>
        <w:rPr>
          <w:rFonts w:ascii="XO Thames" w:hAnsi="XO Thames"/>
          <w:sz w:val="28"/>
        </w:rPr>
        <w:t xml:space="preserve"> </w:t>
      </w:r>
      <w:r>
        <w:rPr>
          <w:rFonts w:ascii="XO Thames" w:hAnsi="XO Thames"/>
          <w:sz w:val="28"/>
        </w:rPr>
        <w:t>на реализацию мероприятий по рекультивации загрязненных земельных участков.</w:t>
      </w:r>
      <w:r>
        <w:rPr>
          <w:rFonts w:ascii="XO Thames" w:hAnsi="XO Thames"/>
          <w:sz w:val="28"/>
        </w:rPr>
        <w:t xml:space="preserve"> </w:t>
      </w:r>
      <w:r>
        <w:rPr>
          <w:rFonts w:ascii="XO Thames" w:hAnsi="XO Thames"/>
          <w:sz w:val="28"/>
        </w:rPr>
        <w:t>Источник финансирования не определен</w:t>
      </w:r>
      <w:r>
        <w:rPr>
          <w:rFonts w:ascii="XO Thames" w:hAnsi="XO Thames"/>
          <w:sz w:val="28"/>
        </w:rPr>
        <w:t>;</w:t>
      </w:r>
    </w:p>
    <w:p w14:paraId="35030000">
      <w:pPr>
        <w:widowControl w:val="0"/>
        <w:spacing w:after="0" w:line="240" w:lineRule="auto"/>
        <w:ind w:firstLine="720" w:left="142" w:right="140"/>
        <w:jc w:val="both"/>
        <w:rPr>
          <w:rFonts w:ascii="XO Thames" w:hAnsi="XO Thames"/>
          <w:sz w:val="28"/>
        </w:rPr>
      </w:pPr>
      <w:r>
        <w:rPr>
          <w:rFonts w:ascii="XO Thames" w:hAnsi="XO Thames"/>
          <w:sz w:val="28"/>
        </w:rPr>
        <w:t xml:space="preserve">5,8 </w:t>
      </w:r>
      <w:r>
        <w:rPr>
          <w:rFonts w:ascii="XO Thames" w:hAnsi="XO Thames"/>
          <w:sz w:val="28"/>
        </w:rPr>
        <w:t>тыс. рублей – экономия в процессе выполнения работ</w:t>
      </w:r>
      <w:r>
        <w:rPr>
          <w:rFonts w:ascii="XO Thames" w:hAnsi="XO Thames"/>
          <w:sz w:val="28"/>
        </w:rPr>
        <w:t>.</w:t>
      </w:r>
    </w:p>
    <w:p w14:paraId="36030000">
      <w:pPr>
        <w:widowControl w:val="1"/>
        <w:spacing w:after="0" w:line="240" w:lineRule="auto"/>
        <w:ind w:firstLine="709" w:left="142" w:right="140"/>
        <w:jc w:val="both"/>
        <w:rPr>
          <w:rFonts w:ascii="XO Thames" w:hAnsi="XO Thames"/>
          <w:sz w:val="28"/>
        </w:rPr>
      </w:pP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программой </w:t>
      </w:r>
      <w:r>
        <w:rPr>
          <w:rFonts w:ascii="XO Thames" w:hAnsi="XO Thames"/>
          <w:sz w:val="28"/>
        </w:rPr>
        <w:t xml:space="preserve">Белокалитвинского района </w:t>
      </w:r>
      <w:r>
        <w:rPr>
          <w:rFonts w:ascii="XO Thames" w:hAnsi="XO Thames"/>
          <w:sz w:val="28"/>
        </w:rPr>
        <w:t xml:space="preserve">«Охрана окружающей среды и рациональное природопользование» </w:t>
      </w:r>
      <w:r>
        <w:rPr>
          <w:rFonts w:ascii="XO Thames" w:hAnsi="XO Thames"/>
          <w:sz w:val="28"/>
        </w:rPr>
        <w:t>и структурными элементами муниципальной</w:t>
      </w:r>
      <w:r>
        <w:rPr>
          <w:rFonts w:ascii="XO Thames" w:hAnsi="XO Thames"/>
          <w:b w:val="1"/>
          <w:sz w:val="28"/>
        </w:rPr>
        <w:t xml:space="preserve"> </w:t>
      </w:r>
      <w:r>
        <w:rPr>
          <w:rFonts w:ascii="XO Thames" w:hAnsi="XO Thames"/>
          <w:sz w:val="28"/>
        </w:rPr>
        <w:t>(комплексной) программы предусмотрено:</w:t>
      </w:r>
    </w:p>
    <w:p w14:paraId="37030000">
      <w:pPr>
        <w:widowControl w:val="1"/>
        <w:spacing w:after="0" w:line="240" w:lineRule="auto"/>
        <w:ind w:firstLine="709" w:left="142" w:right="140"/>
        <w:jc w:val="both"/>
        <w:rPr>
          <w:rFonts w:ascii="XO Thames" w:hAnsi="XO Thames"/>
          <w:sz w:val="28"/>
        </w:rPr>
      </w:pPr>
      <w:r>
        <w:rPr>
          <w:rFonts w:ascii="XO Thames" w:hAnsi="XO Thames"/>
          <w:sz w:val="28"/>
        </w:rPr>
        <w:t xml:space="preserve">9 показателей, по 7 из которых фактически значения соответствуют плановым, по 2 показателям фактические значения </w:t>
      </w:r>
      <w:r>
        <w:rPr>
          <w:rFonts w:ascii="XO Thames" w:hAnsi="XO Thames"/>
          <w:sz w:val="28"/>
        </w:rPr>
        <w:t>превышают плановые.</w:t>
      </w:r>
    </w:p>
    <w:p w14:paraId="38030000">
      <w:pPr>
        <w:widowControl w:val="1"/>
        <w:spacing w:after="0" w:line="240" w:lineRule="auto"/>
        <w:ind w:firstLine="709" w:left="142" w:right="140"/>
        <w:jc w:val="both"/>
        <w:rPr>
          <w:rFonts w:ascii="XO Thames" w:hAnsi="XO Thames"/>
          <w:sz w:val="28"/>
        </w:rPr>
      </w:pPr>
      <w:r>
        <w:rPr>
          <w:rFonts w:ascii="XO Thames" w:hAnsi="XO Thames"/>
          <w:sz w:val="28"/>
        </w:rPr>
        <w:t xml:space="preserve">Показатели </w:t>
      </w:r>
      <w:r>
        <w:rPr>
          <w:rFonts w:ascii="XO Thames" w:hAnsi="XO Thames"/>
          <w:sz w:val="28"/>
        </w:rPr>
        <w:t>муниципальной программы</w:t>
      </w:r>
      <w:r>
        <w:rPr>
          <w:rFonts w:ascii="XO Thames" w:hAnsi="XO Thames"/>
          <w:sz w:val="28"/>
        </w:rPr>
        <w:t>:</w:t>
      </w:r>
    </w:p>
    <w:p w14:paraId="39030000">
      <w:pPr>
        <w:widowControl w:val="1"/>
        <w:spacing w:after="0" w:line="240" w:lineRule="auto"/>
        <w:ind w:firstLine="709" w:left="142" w:right="140"/>
        <w:jc w:val="both"/>
        <w:rPr>
          <w:rFonts w:ascii="XO Thames" w:hAnsi="XO Thames"/>
          <w:sz w:val="28"/>
        </w:rPr>
      </w:pPr>
      <w:r>
        <w:rPr>
          <w:rFonts w:ascii="XO Thames" w:hAnsi="XO Thames"/>
          <w:sz w:val="28"/>
        </w:rPr>
        <w:t>Показатель 1</w:t>
      </w:r>
      <w:r>
        <w:rPr>
          <w:rFonts w:ascii="XO Thames" w:hAnsi="XO Thames"/>
          <w:sz w:val="28"/>
        </w:rPr>
        <w:t>. «К</w:t>
      </w:r>
      <w:r>
        <w:rPr>
          <w:rFonts w:ascii="XO Thames" w:hAnsi="XO Thames"/>
          <w:sz w:val="28"/>
        </w:rPr>
        <w:t>оличество информационных материалов экологической направленности, размещенных на официальном сайте администрации района и в средствах массовой ин</w:t>
      </w:r>
      <w:r>
        <w:rPr>
          <w:rFonts w:ascii="XO Thames" w:hAnsi="XO Thames"/>
          <w:sz w:val="28"/>
        </w:rPr>
        <w:t>формации» - плановое значение 100, фактическое 11</w:t>
      </w:r>
      <w:r>
        <w:rPr>
          <w:rFonts w:ascii="XO Thames" w:hAnsi="XO Thames"/>
          <w:sz w:val="28"/>
        </w:rPr>
        <w:t>0 (превышение связано с увеличением количества мероприятий экологической напра</w:t>
      </w:r>
      <w:r>
        <w:rPr>
          <w:rFonts w:ascii="XO Thames" w:hAnsi="XO Thames"/>
          <w:sz w:val="28"/>
        </w:rPr>
        <w:t>вленности на территории района).</w:t>
      </w:r>
    </w:p>
    <w:p w14:paraId="3A030000">
      <w:pPr>
        <w:widowControl w:val="1"/>
        <w:spacing w:after="0" w:line="240" w:lineRule="auto"/>
        <w:ind w:firstLine="709" w:left="142" w:right="140"/>
        <w:jc w:val="both"/>
        <w:rPr>
          <w:rFonts w:ascii="XO Thames" w:hAnsi="XO Thames"/>
          <w:sz w:val="28"/>
        </w:rPr>
      </w:pPr>
      <w:r>
        <w:rPr>
          <w:rFonts w:ascii="XO Thames" w:hAnsi="XO Thames"/>
          <w:sz w:val="28"/>
        </w:rPr>
        <w:t>Показатель 2</w:t>
      </w:r>
      <w:r>
        <w:rPr>
          <w:rFonts w:ascii="XO Thames" w:hAnsi="XO Thames"/>
          <w:sz w:val="28"/>
        </w:rPr>
        <w:t>. «Д</w:t>
      </w:r>
      <w:r>
        <w:rPr>
          <w:rFonts w:ascii="XO Thames" w:hAnsi="XO Thames"/>
          <w:sz w:val="28"/>
        </w:rPr>
        <w:t xml:space="preserve">оля ликвидированных свалочных очагов и навалов мусора от общего количества выявленных» - плановое </w:t>
      </w:r>
      <w:r>
        <w:rPr>
          <w:rFonts w:ascii="XO Thames" w:hAnsi="XO Thames"/>
          <w:sz w:val="28"/>
        </w:rPr>
        <w:t>значение 100%, фактическое 100%.</w:t>
      </w:r>
    </w:p>
    <w:p w14:paraId="3B030000">
      <w:pPr>
        <w:widowControl w:val="1"/>
        <w:spacing w:after="0" w:line="240" w:lineRule="auto"/>
        <w:ind w:firstLine="709" w:left="142" w:right="140"/>
        <w:jc w:val="both"/>
        <w:rPr>
          <w:rFonts w:ascii="XO Thames" w:hAnsi="XO Thames"/>
          <w:sz w:val="28"/>
        </w:rPr>
      </w:pPr>
      <w:r>
        <w:rPr>
          <w:rFonts w:ascii="XO Thames" w:hAnsi="XO Thames"/>
          <w:sz w:val="28"/>
        </w:rPr>
        <w:t xml:space="preserve">Показатели </w:t>
      </w:r>
      <w:r>
        <w:rPr>
          <w:rFonts w:ascii="XO Thames" w:hAnsi="XO Thames"/>
          <w:sz w:val="28"/>
        </w:rPr>
        <w:t>муниципального проекта «Ликвидация объектов накопленного вреда на территории муниципальных образований в Белокалитвинском районе»</w:t>
      </w:r>
      <w:r>
        <w:rPr>
          <w:rFonts w:ascii="XO Thames" w:hAnsi="XO Thames"/>
          <w:sz w:val="28"/>
        </w:rPr>
        <w:t>:</w:t>
      </w:r>
    </w:p>
    <w:p w14:paraId="3C030000">
      <w:pPr>
        <w:widowControl w:val="1"/>
        <w:spacing w:after="0" w:line="240" w:lineRule="auto"/>
        <w:ind w:firstLine="709" w:left="142" w:right="140"/>
        <w:jc w:val="both"/>
        <w:rPr>
          <w:rFonts w:ascii="XO Thames" w:hAnsi="XO Thames"/>
          <w:color w:val="000000"/>
          <w:sz w:val="28"/>
        </w:rPr>
      </w:pPr>
      <w:r>
        <w:rPr>
          <w:rFonts w:ascii="XO Thames" w:hAnsi="XO Thames"/>
          <w:color w:val="000000"/>
          <w:sz w:val="28"/>
        </w:rPr>
        <w:t>Показатель 1</w:t>
      </w:r>
      <w:r>
        <w:rPr>
          <w:rFonts w:ascii="XO Thames" w:hAnsi="XO Thames"/>
          <w:color w:val="000000"/>
          <w:sz w:val="28"/>
        </w:rPr>
        <w:t>.1.</w:t>
      </w:r>
      <w:r>
        <w:rPr>
          <w:rFonts w:ascii="XO Thames" w:hAnsi="XO Thames"/>
          <w:color w:val="000000"/>
          <w:sz w:val="28"/>
        </w:rPr>
        <w:t xml:space="preserve"> «Количество обустроенных (созданных)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 плановое значение 402, фактическое 402.</w:t>
      </w:r>
    </w:p>
    <w:p w14:paraId="3D030000">
      <w:pPr>
        <w:widowControl w:val="1"/>
        <w:spacing w:after="0" w:line="240" w:lineRule="auto"/>
        <w:ind w:firstLine="709" w:left="142" w:right="140"/>
        <w:jc w:val="both"/>
        <w:rPr>
          <w:rFonts w:ascii="XO Thames" w:hAnsi="XO Thames"/>
          <w:color w:val="000000"/>
          <w:sz w:val="28"/>
        </w:rPr>
      </w:pPr>
      <w:r>
        <w:rPr>
          <w:rFonts w:ascii="XO Thames" w:hAnsi="XO Thames"/>
          <w:color w:val="000000"/>
          <w:sz w:val="28"/>
        </w:rPr>
        <w:t xml:space="preserve">Показатель 2.1. </w:t>
      </w:r>
      <w:r>
        <w:rPr>
          <w:rFonts w:ascii="XO Thames" w:hAnsi="XO Thames"/>
          <w:color w:val="000000"/>
          <w:sz w:val="28"/>
        </w:rPr>
        <w:t>«</w:t>
      </w:r>
      <w:r>
        <w:rPr>
          <w:rFonts w:ascii="XO Thames" w:hAnsi="XO Thames"/>
          <w:color w:val="000000"/>
          <w:sz w:val="28"/>
        </w:rPr>
        <w:t>Количество разработанной проектно-сметной документации на рекультивацию загрязненных земельных участков (полигонов ТКО)</w:t>
      </w:r>
      <w:r>
        <w:rPr>
          <w:rFonts w:ascii="XO Thames" w:hAnsi="XO Thames"/>
          <w:color w:val="000000"/>
          <w:sz w:val="28"/>
        </w:rPr>
        <w:t>»</w:t>
      </w:r>
      <w:r>
        <w:rPr>
          <w:rFonts w:ascii="XO Thames" w:hAnsi="XO Thames"/>
          <w:color w:val="000000"/>
          <w:sz w:val="28"/>
        </w:rPr>
        <w:t xml:space="preserve"> плановое значение 2, фактическое 2.</w:t>
      </w:r>
    </w:p>
    <w:p w14:paraId="3E030000">
      <w:pPr>
        <w:widowControl w:val="1"/>
        <w:spacing w:after="0" w:line="240" w:lineRule="auto"/>
        <w:ind w:firstLine="709" w:left="142" w:right="140"/>
        <w:jc w:val="both"/>
        <w:rPr>
          <w:rFonts w:ascii="XO Thames" w:hAnsi="XO Thames"/>
          <w:sz w:val="28"/>
        </w:rPr>
      </w:pPr>
      <w:r>
        <w:rPr>
          <w:rFonts w:ascii="XO Thames" w:hAnsi="XO Thames"/>
          <w:color w:val="000000"/>
          <w:sz w:val="28"/>
        </w:rPr>
        <w:t xml:space="preserve">Показатели </w:t>
      </w:r>
      <w:r>
        <w:rPr>
          <w:rFonts w:ascii="XO Thames" w:hAnsi="XO Thames"/>
          <w:color w:val="000000"/>
          <w:sz w:val="28"/>
        </w:rPr>
        <w:t>комплекса процессных мероприятий: Охрана окружающей среды в Белокалитвинском районе</w:t>
      </w:r>
      <w:r>
        <w:rPr>
          <w:rFonts w:ascii="XO Thames" w:hAnsi="XO Thames"/>
          <w:color w:val="000000"/>
          <w:sz w:val="28"/>
        </w:rPr>
        <w:t>:</w:t>
      </w:r>
    </w:p>
    <w:p w14:paraId="3F030000">
      <w:pPr>
        <w:widowControl w:val="1"/>
        <w:spacing w:after="0" w:line="240" w:lineRule="auto"/>
        <w:ind w:firstLine="709" w:left="142" w:right="140"/>
        <w:jc w:val="both"/>
        <w:rPr>
          <w:rFonts w:ascii="XO Thames" w:hAnsi="XO Thames"/>
          <w:sz w:val="28"/>
        </w:rPr>
      </w:pPr>
      <w:r>
        <w:rPr>
          <w:rFonts w:ascii="XO Thames" w:hAnsi="XO Thames"/>
          <w:sz w:val="28"/>
        </w:rPr>
        <w:t>Показатель 1.1</w:t>
      </w:r>
      <w:r>
        <w:rPr>
          <w:rFonts w:ascii="XO Thames" w:hAnsi="XO Thames"/>
          <w:sz w:val="28"/>
        </w:rPr>
        <w:t>.</w:t>
      </w:r>
      <w:r>
        <w:rPr>
          <w:rFonts w:ascii="XO Thames" w:hAnsi="XO Thames"/>
          <w:sz w:val="28"/>
        </w:rPr>
        <w:t xml:space="preserve"> «</w:t>
      </w:r>
      <w:r>
        <w:rPr>
          <w:rFonts w:ascii="XO Thames" w:hAnsi="XO Thames"/>
          <w:sz w:val="28"/>
        </w:rPr>
        <w:t>К</w:t>
      </w:r>
      <w:r>
        <w:rPr>
          <w:rFonts w:ascii="XO Thames" w:hAnsi="XO Thames"/>
          <w:sz w:val="28"/>
        </w:rPr>
        <w:t xml:space="preserve">оличество ежегодных мероприятий по экологическому просвещению и образованию, проводимых на территории района, в том силе в рамках Дней защиты от экологической опасности» - </w:t>
      </w:r>
      <w:r>
        <w:rPr>
          <w:rFonts w:ascii="XO Thames" w:hAnsi="XO Thames"/>
          <w:sz w:val="28"/>
        </w:rPr>
        <w:t>плановое значение 11</w:t>
      </w:r>
      <w:r>
        <w:rPr>
          <w:rFonts w:ascii="XO Thames" w:hAnsi="XO Thames"/>
          <w:sz w:val="28"/>
        </w:rPr>
        <w:t>0, фактическое</w:t>
      </w:r>
      <w:r>
        <w:rPr>
          <w:rFonts w:ascii="XO Thames" w:hAnsi="XO Thames"/>
          <w:sz w:val="28"/>
        </w:rPr>
        <w:t xml:space="preserve"> 124</w:t>
      </w:r>
      <w:r>
        <w:rPr>
          <w:rFonts w:ascii="XO Thames" w:hAnsi="XO Thames"/>
          <w:sz w:val="28"/>
        </w:rPr>
        <w:t xml:space="preserve"> (превышение связано с увеличением количества мероприятий экологической направленности на территории района);</w:t>
      </w:r>
    </w:p>
    <w:p w14:paraId="40030000">
      <w:pPr>
        <w:widowControl w:val="1"/>
        <w:spacing w:after="0" w:line="240" w:lineRule="auto"/>
        <w:ind w:firstLine="709" w:left="142" w:right="140"/>
        <w:jc w:val="both"/>
        <w:rPr>
          <w:rFonts w:ascii="XO Thames" w:hAnsi="XO Thames"/>
          <w:sz w:val="28"/>
        </w:rPr>
      </w:pPr>
      <w:r>
        <w:rPr>
          <w:rFonts w:ascii="XO Thames" w:hAnsi="XO Thames"/>
          <w:sz w:val="28"/>
        </w:rPr>
        <w:t xml:space="preserve">Показатель </w:t>
      </w:r>
      <w:r>
        <w:rPr>
          <w:rFonts w:ascii="XO Thames" w:hAnsi="XO Thames"/>
          <w:sz w:val="28"/>
        </w:rPr>
        <w:t>1.2. «Д</w:t>
      </w:r>
      <w:r>
        <w:rPr>
          <w:rFonts w:ascii="XO Thames" w:hAnsi="XO Thames"/>
          <w:sz w:val="28"/>
        </w:rPr>
        <w:t>оля общеобразовательных учреждений района, принявших участие в районном слете юных экологов» - плановое значение</w:t>
      </w:r>
      <w:r>
        <w:rPr>
          <w:rFonts w:ascii="XO Thames" w:hAnsi="XO Thames"/>
          <w:sz w:val="28"/>
        </w:rPr>
        <w:t xml:space="preserve"> 100%, фактическое 100%;</w:t>
      </w:r>
    </w:p>
    <w:p w14:paraId="41030000">
      <w:pPr>
        <w:widowControl w:val="1"/>
        <w:spacing w:after="0" w:line="240" w:lineRule="auto"/>
        <w:ind w:firstLine="709" w:left="142" w:right="140"/>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.3. «</w:t>
      </w:r>
      <w:r>
        <w:rPr>
          <w:rFonts w:ascii="XO Thames" w:hAnsi="XO Thames"/>
          <w:sz w:val="28"/>
        </w:rPr>
        <w:t>Участие команды района в областном слете юных экологов</w:t>
      </w:r>
      <w:r>
        <w:rPr>
          <w:rFonts w:ascii="XO Thames" w:hAnsi="XO Thames"/>
          <w:sz w:val="28"/>
        </w:rPr>
        <w:t>»</w:t>
      </w:r>
      <w:r>
        <w:rPr>
          <w:rFonts w:ascii="XO Thames" w:hAnsi="XO Thames"/>
          <w:sz w:val="28"/>
        </w:rPr>
        <w:t xml:space="preserve"> - плановое значение 1, фактическое 1</w:t>
      </w:r>
      <w:r>
        <w:rPr>
          <w:rFonts w:ascii="XO Thames" w:hAnsi="XO Thames"/>
          <w:sz w:val="28"/>
        </w:rPr>
        <w:t>.</w:t>
      </w:r>
    </w:p>
    <w:p w14:paraId="42030000">
      <w:pPr>
        <w:widowControl w:val="1"/>
        <w:spacing w:after="0" w:line="240" w:lineRule="auto"/>
        <w:ind w:firstLine="709" w:left="142" w:right="140"/>
        <w:jc w:val="both"/>
        <w:rPr>
          <w:rFonts w:ascii="XO Thames" w:hAnsi="XO Thames"/>
          <w:sz w:val="28"/>
        </w:rPr>
      </w:pPr>
      <w:r>
        <w:rPr>
          <w:rFonts w:ascii="XO Thames" w:hAnsi="XO Thames"/>
          <w:sz w:val="28"/>
        </w:rPr>
        <w:t>Показатель 2.1</w:t>
      </w:r>
      <w:r>
        <w:rPr>
          <w:rFonts w:ascii="XO Thames" w:hAnsi="XO Thames"/>
          <w:sz w:val="28"/>
        </w:rPr>
        <w:t>. «</w:t>
      </w:r>
      <w:r>
        <w:rPr>
          <w:rFonts w:ascii="XO Thames" w:hAnsi="XO Thames"/>
          <w:sz w:val="28"/>
        </w:rPr>
        <w:t>Разработка проектно-сметной документации в целях реализации мероприятий, направленных на рекультивацию объектов размещения отходов, в том числе твердых коммунальных отходов</w:t>
      </w:r>
      <w:r>
        <w:rPr>
          <w:rFonts w:ascii="XO Thames" w:hAnsi="XO Thames"/>
          <w:sz w:val="28"/>
        </w:rPr>
        <w:t>» - плановое значение 2, фактическое 2</w:t>
      </w:r>
      <w:r>
        <w:rPr>
          <w:rFonts w:ascii="XO Thames" w:hAnsi="XO Thames"/>
          <w:sz w:val="28"/>
        </w:rPr>
        <w:t>.</w:t>
      </w:r>
    </w:p>
    <w:p w14:paraId="43030000">
      <w:pPr>
        <w:widowControl w:val="1"/>
        <w:spacing w:after="0" w:line="240" w:lineRule="auto"/>
        <w:ind w:firstLine="709" w:left="142" w:right="140"/>
        <w:jc w:val="both"/>
        <w:rPr>
          <w:rFonts w:ascii="XO Thames" w:hAnsi="XO Thames"/>
          <w:sz w:val="28"/>
        </w:rPr>
      </w:pPr>
      <w:r>
        <w:rPr>
          <w:rFonts w:ascii="XO Thames" w:hAnsi="XO Thames"/>
          <w:sz w:val="28"/>
        </w:rPr>
        <w:t xml:space="preserve">Показатели </w:t>
      </w:r>
      <w:r>
        <w:rPr>
          <w:rFonts w:ascii="XO Thames" w:hAnsi="XO Thames"/>
          <w:sz w:val="28"/>
        </w:rPr>
        <w:t>комплекса процессных мероприятий «Иные межбюджетные трансферты на ликвидацию объектов накопленного вреда на территории городских и сельских поселений Белокалитвинского района»</w:t>
      </w:r>
      <w:r>
        <w:rPr>
          <w:rFonts w:ascii="XO Thames" w:hAnsi="XO Thames"/>
          <w:sz w:val="28"/>
        </w:rPr>
        <w:t>:</w:t>
      </w:r>
    </w:p>
    <w:p w14:paraId="44030000">
      <w:pPr>
        <w:widowControl w:val="1"/>
        <w:spacing w:after="0" w:line="240" w:lineRule="auto"/>
        <w:ind w:firstLine="709" w:left="142" w:right="140"/>
        <w:jc w:val="both"/>
        <w:rPr>
          <w:rFonts w:ascii="XO Thames" w:hAnsi="XO Thames"/>
          <w:sz w:val="28"/>
        </w:rPr>
      </w:pPr>
      <w:r>
        <w:rPr>
          <w:rFonts w:ascii="XO Thames" w:hAnsi="XO Thames"/>
          <w:sz w:val="28"/>
        </w:rPr>
        <w:t>Показатель 1.1</w:t>
      </w:r>
      <w:r>
        <w:rPr>
          <w:rFonts w:ascii="XO Thames" w:hAnsi="XO Thames"/>
          <w:sz w:val="28"/>
        </w:rPr>
        <w:t xml:space="preserve"> «</w:t>
      </w:r>
      <w:r>
        <w:rPr>
          <w:rFonts w:ascii="XO Thames" w:hAnsi="XO Thames"/>
          <w:sz w:val="28"/>
        </w:rPr>
        <w:t>Доля ликвидированных несанкцио</w:t>
      </w:r>
      <w:r>
        <w:rPr>
          <w:rFonts w:ascii="XO Thames" w:hAnsi="XO Thames"/>
          <w:sz w:val="28"/>
        </w:rPr>
        <w:t>ниро</w:t>
      </w:r>
      <w:r>
        <w:rPr>
          <w:rFonts w:ascii="XO Thames" w:hAnsi="XO Thames"/>
          <w:sz w:val="28"/>
        </w:rPr>
        <w:t>ванных свалок от общего количества выявленных</w:t>
      </w:r>
      <w:r>
        <w:rPr>
          <w:rFonts w:ascii="XO Thames" w:hAnsi="XO Thames"/>
          <w:sz w:val="28"/>
        </w:rPr>
        <w:t>» - плановое значение 100%, фактическое 100%.</w:t>
      </w:r>
    </w:p>
    <w:p w14:paraId="45030000">
      <w:pPr>
        <w:widowControl w:val="1"/>
        <w:spacing w:after="0" w:line="240" w:lineRule="auto"/>
        <w:ind w:firstLine="709" w:left="142" w:right="140"/>
        <w:jc w:val="both"/>
        <w:rPr>
          <w:rFonts w:ascii="XO Thames" w:hAnsi="XO Thames"/>
          <w:sz w:val="28"/>
        </w:rPr>
      </w:pPr>
      <w:r>
        <w:rPr>
          <w:rStyle w:val="Style_4_ch"/>
          <w:rFonts w:ascii="XO Thames" w:hAnsi="XO Thames"/>
          <w:sz w:val="28"/>
        </w:rPr>
        <w:t xml:space="preserve">Реализация </w:t>
      </w:r>
      <w:r>
        <w:rPr>
          <w:rStyle w:val="Style_4_ch"/>
          <w:rFonts w:ascii="XO Thames" w:hAnsi="XO Thames"/>
          <w:sz w:val="28"/>
        </w:rPr>
        <w:t>муниципальной</w:t>
      </w:r>
      <w:r>
        <w:rPr>
          <w:rStyle w:val="Style_4_ch"/>
          <w:rFonts w:ascii="XO Thames" w:hAnsi="XO Thames"/>
          <w:sz w:val="28"/>
        </w:rPr>
        <w:t xml:space="preserve"> программы признается эффективной с категор</w:t>
      </w:r>
      <w:r>
        <w:rPr>
          <w:rStyle w:val="Style_4_ch"/>
          <w:rFonts w:ascii="XO Thames" w:hAnsi="XO Thames"/>
          <w:sz w:val="28"/>
        </w:rPr>
        <w:t>ией «высокая степень эффективности</w:t>
      </w:r>
      <w:r>
        <w:rPr>
          <w:rStyle w:val="Style_4_ch"/>
          <w:rFonts w:ascii="XO Thames" w:hAnsi="XO Thames"/>
          <w:sz w:val="28"/>
        </w:rPr>
        <w:t>».</w:t>
      </w:r>
    </w:p>
    <w:p w14:paraId="4603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«Охрана окружающей среды и рациональное природопользование»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w:t>
      </w:r>
      <w:r>
        <w:rPr>
          <w:rFonts w:ascii="Times New Roman" w:hAnsi="Times New Roman"/>
          <w:sz w:val="28"/>
        </w:rPr>
        <w:t>23</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354</w:t>
      </w:r>
      <w:r>
        <w:rPr>
          <w:rFonts w:ascii="Times New Roman" w:hAnsi="Times New Roman"/>
          <w:sz w:val="28"/>
        </w:rPr>
        <w:t>.</w:t>
      </w:r>
    </w:p>
    <w:p w14:paraId="47030000">
      <w:pPr>
        <w:widowControl w:val="0"/>
        <w:spacing w:after="0" w:line="240" w:lineRule="auto"/>
        <w:ind w:firstLine="709"/>
        <w:contextualSpacing w:val="1"/>
        <w:jc w:val="both"/>
        <w:rPr>
          <w:rFonts w:ascii="Times New Roman" w:hAnsi="Times New Roman"/>
          <w:sz w:val="26"/>
        </w:rPr>
      </w:pPr>
    </w:p>
    <w:p w14:paraId="4803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«Социальная поддержка граждан»</w:t>
      </w:r>
    </w:p>
    <w:p w14:paraId="49030000">
      <w:pPr>
        <w:widowControl w:val="0"/>
        <w:spacing w:after="0" w:line="240" w:lineRule="auto"/>
        <w:ind w:firstLine="709"/>
        <w:contextualSpacing w:val="1"/>
        <w:jc w:val="both"/>
        <w:rPr>
          <w:rFonts w:ascii="Times New Roman" w:hAnsi="Times New Roman"/>
          <w:b w:val="1"/>
          <w:sz w:val="26"/>
        </w:rPr>
      </w:pPr>
    </w:p>
    <w:p w14:paraId="4A030000">
      <w:pPr>
        <w:widowControl w:val="1"/>
        <w:spacing w:after="0" w:before="0" w:line="240" w:lineRule="auto"/>
        <w:ind w:firstLine="708"/>
        <w:jc w:val="both"/>
        <w:rPr>
          <w:rFonts w:ascii="XO Thames" w:hAnsi="XO Thames"/>
          <w:sz w:val="28"/>
        </w:rPr>
      </w:pPr>
      <w:r>
        <w:rPr>
          <w:rFonts w:ascii="XO Thames" w:hAnsi="XO Thames"/>
          <w:sz w:val="28"/>
        </w:rPr>
        <w:t xml:space="preserve">В целях создания условий для </w:t>
      </w:r>
      <w:r>
        <w:rPr>
          <w:rFonts w:ascii="XO Thames" w:hAnsi="XO Thames"/>
          <w:sz w:val="28"/>
        </w:rPr>
        <w:t>повышения уровня социального обеспечения граждан – получателей мер социальной поддержки, государственных социальных гаранти</w:t>
      </w:r>
      <w:r>
        <w:rPr>
          <w:rFonts w:ascii="XO Thames" w:hAnsi="XO Thames"/>
          <w:sz w:val="28"/>
        </w:rPr>
        <w:t>й, н</w:t>
      </w:r>
      <w:r>
        <w:rPr>
          <w:rFonts w:ascii="XO Thames" w:hAnsi="XO Thames"/>
          <w:sz w:val="28"/>
        </w:rPr>
        <w:t>аправленного на рост их благосостояния, исходя из принципов адресности, справедливости</w:t>
      </w:r>
      <w:r>
        <w:rPr>
          <w:rFonts w:ascii="XO Thames" w:hAnsi="XO Thames"/>
          <w:sz w:val="28"/>
        </w:rPr>
        <w:t xml:space="preserve"> и нуждаемости</w:t>
      </w:r>
      <w:r>
        <w:rPr>
          <w:rFonts w:ascii="XO Thames" w:hAnsi="XO Thames"/>
          <w:sz w:val="28"/>
        </w:rPr>
        <w:t>; повышения доступности социального обслуживания населения и сохранение на уровне 100 процентов до 2030 года; обеспечение социальной поддержки семей при рождении детей</w:t>
      </w:r>
      <w:r>
        <w:rPr>
          <w:rFonts w:ascii="XO Thames" w:hAnsi="XO Thames"/>
          <w:sz w:val="28"/>
        </w:rPr>
        <w:t xml:space="preserve"> </w:t>
      </w:r>
      <w:r>
        <w:rPr>
          <w:rFonts w:ascii="XO Thames" w:hAnsi="XO Thames"/>
          <w:sz w:val="28"/>
        </w:rPr>
        <w:t xml:space="preserve">в рамках </w:t>
      </w:r>
      <w:r>
        <w:rPr>
          <w:rFonts w:ascii="XO Thames" w:hAnsi="XO Thames"/>
          <w:sz w:val="28"/>
        </w:rPr>
        <w:t xml:space="preserve">реализации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w:t>
      </w:r>
      <w:r>
        <w:rPr>
          <w:rFonts w:ascii="XO Thames" w:hAnsi="XO Thames"/>
          <w:sz w:val="28"/>
        </w:rPr>
        <w:t>Белокалитвинского района</w:t>
      </w:r>
      <w:r>
        <w:rPr>
          <w:rFonts w:ascii="XO Thames" w:hAnsi="XO Thames"/>
          <w:sz w:val="28"/>
        </w:rPr>
        <w:t xml:space="preserve"> </w:t>
      </w:r>
      <w:r>
        <w:rPr>
          <w:rFonts w:ascii="XO Thames" w:hAnsi="XO Thames"/>
          <w:sz w:val="28"/>
        </w:rPr>
        <w:t>«</w:t>
      </w:r>
      <w:r>
        <w:rPr>
          <w:rFonts w:ascii="XO Thames" w:hAnsi="XO Thames"/>
          <w:sz w:val="28"/>
        </w:rPr>
        <w:t>Социальная поддержка граждан</w:t>
      </w:r>
      <w:r>
        <w:rPr>
          <w:rFonts w:ascii="XO Thames" w:hAnsi="XO Thames"/>
          <w:sz w:val="28"/>
        </w:rPr>
        <w:t xml:space="preserve">», утвержденной постановлением </w:t>
      </w:r>
      <w:r>
        <w:rPr>
          <w:rFonts w:ascii="XO Thames" w:hAnsi="XO Thames"/>
          <w:sz w:val="28"/>
        </w:rPr>
        <w:t xml:space="preserve">Администрации </w:t>
      </w:r>
      <w:r>
        <w:rPr>
          <w:rFonts w:ascii="XO Thames" w:hAnsi="XO Thames"/>
          <w:sz w:val="28"/>
        </w:rPr>
        <w:t>Белокалитвинского района</w:t>
      </w:r>
      <w:r>
        <w:rPr>
          <w:rFonts w:ascii="XO Thames" w:hAnsi="XO Thames"/>
          <w:sz w:val="28"/>
        </w:rPr>
        <w:t xml:space="preserve"> </w:t>
      </w:r>
      <w:r>
        <w:rPr>
          <w:rFonts w:ascii="XO Thames" w:hAnsi="XO Thames"/>
          <w:sz w:val="28"/>
        </w:rPr>
        <w:t> </w:t>
      </w:r>
      <w:r>
        <w:rPr>
          <w:rFonts w:ascii="XO Thames" w:hAnsi="XO Thames"/>
          <w:sz w:val="28"/>
        </w:rPr>
        <w:t>от 30.11.2018 года № 2058</w:t>
      </w:r>
      <w:r>
        <w:rPr>
          <w:rFonts w:ascii="XO Thames" w:hAnsi="XO Thames"/>
          <w:sz w:val="28"/>
        </w:rPr>
        <w:t xml:space="preserve"> </w:t>
      </w:r>
      <w:r>
        <w:rPr>
          <w:rFonts w:ascii="XO Thames" w:hAnsi="XO Thames"/>
          <w:sz w:val="28"/>
        </w:rPr>
        <w:t xml:space="preserve">(далее – </w:t>
      </w:r>
      <w:r>
        <w:rPr>
          <w:rFonts w:ascii="XO Thames" w:hAnsi="XO Thames"/>
          <w:sz w:val="28"/>
        </w:rPr>
        <w:t>муниципальн</w:t>
      </w:r>
      <w:r>
        <w:rPr>
          <w:rFonts w:ascii="XO Thames" w:hAnsi="XO Thames"/>
          <w:sz w:val="28"/>
        </w:rPr>
        <w:t>ая</w:t>
      </w:r>
      <w:r>
        <w:rPr>
          <w:rFonts w:ascii="XO Thames" w:hAnsi="XO Thames"/>
          <w:sz w:val="28"/>
        </w:rPr>
        <w:t xml:space="preserve"> </w:t>
      </w:r>
      <w:r>
        <w:rPr>
          <w:rFonts w:ascii="XO Thames" w:hAnsi="XO Thames"/>
          <w:sz w:val="28"/>
        </w:rPr>
        <w:t xml:space="preserve">программа), </w:t>
      </w:r>
      <w:r>
        <w:rPr>
          <w:rFonts w:ascii="XO Thames" w:hAnsi="XO Thames"/>
          <w:sz w:val="28"/>
        </w:rPr>
        <w:t xml:space="preserve">ответственным исполнителем, соисполнителем и участниками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в </w:t>
      </w:r>
      <w:r>
        <w:rPr>
          <w:rFonts w:ascii="XO Thames" w:hAnsi="XO Thames"/>
          <w:sz w:val="28"/>
        </w:rPr>
        <w:t>2025</w:t>
      </w:r>
      <w:r>
        <w:rPr>
          <w:rFonts w:ascii="XO Thames" w:hAnsi="XO Thames"/>
          <w:sz w:val="28"/>
        </w:rPr>
        <w:t xml:space="preserve"> году</w:t>
      </w:r>
      <w:r>
        <w:rPr>
          <w:rFonts w:ascii="XO Thames" w:hAnsi="XO Thames"/>
          <w:sz w:val="28"/>
        </w:rPr>
        <w:t xml:space="preserve"> достигнуты следующие результаты:</w:t>
      </w:r>
    </w:p>
    <w:p w14:paraId="4B030000">
      <w:pPr>
        <w:widowControl w:val="0"/>
        <w:spacing w:after="0" w:before="0" w:line="240" w:lineRule="auto"/>
        <w:ind w:firstLine="709"/>
        <w:jc w:val="both"/>
        <w:rPr>
          <w:rFonts w:ascii="XO Thames" w:hAnsi="XO Thames"/>
          <w:color w:val="000000"/>
          <w:sz w:val="28"/>
        </w:rPr>
      </w:pPr>
      <w:r>
        <w:rPr>
          <w:rFonts w:ascii="XO Thames" w:hAnsi="XO Thames"/>
          <w:color w:val="000000"/>
          <w:sz w:val="28"/>
        </w:rPr>
        <w:t>предоставлены меры социальной поддержки льготным категориям граждан;</w:t>
      </w:r>
    </w:p>
    <w:p w14:paraId="4C030000">
      <w:pPr>
        <w:widowControl w:val="0"/>
        <w:spacing w:after="0" w:before="0" w:line="240" w:lineRule="auto"/>
        <w:ind w:firstLine="709"/>
        <w:jc w:val="both"/>
        <w:rPr>
          <w:rFonts w:ascii="XO Thames" w:hAnsi="XO Thames"/>
          <w:color w:val="000000"/>
          <w:sz w:val="28"/>
        </w:rPr>
      </w:pPr>
      <w:r>
        <w:rPr>
          <w:rFonts w:ascii="XO Thames" w:hAnsi="XO Thames"/>
          <w:color w:val="000000"/>
          <w:sz w:val="28"/>
        </w:rPr>
        <w:t>произведены различные социальные денежные выплаты;</w:t>
      </w:r>
    </w:p>
    <w:p w14:paraId="4D030000">
      <w:pPr>
        <w:widowControl w:val="0"/>
        <w:spacing w:after="0" w:before="0" w:line="240" w:lineRule="auto"/>
        <w:ind w:firstLine="709"/>
        <w:jc w:val="both"/>
        <w:rPr>
          <w:rFonts w:ascii="XO Thames" w:hAnsi="XO Thames"/>
          <w:color w:val="000000"/>
          <w:sz w:val="28"/>
        </w:rPr>
      </w:pPr>
      <w:r>
        <w:rPr>
          <w:rFonts w:ascii="XO Thames" w:hAnsi="XO Thames"/>
          <w:color w:val="000000"/>
          <w:sz w:val="28"/>
        </w:rPr>
        <w:t xml:space="preserve">обеспечено финансирование текущей деятельности </w:t>
      </w:r>
      <w:r>
        <w:rPr>
          <w:rFonts w:ascii="XO Thames" w:hAnsi="XO Thames"/>
          <w:color w:val="000000"/>
          <w:sz w:val="28"/>
        </w:rPr>
        <w:t>МБУ ЦСО Белокалитвинского района на осуществление государственных полномочий в сфере социального обслуживания</w:t>
      </w:r>
      <w:r>
        <w:rPr>
          <w:rFonts w:ascii="XO Thames" w:hAnsi="XO Thames"/>
          <w:color w:val="000000"/>
          <w:sz w:val="28"/>
        </w:rPr>
        <w:t>;</w:t>
      </w:r>
    </w:p>
    <w:p w14:paraId="4E030000">
      <w:pPr>
        <w:widowControl w:val="0"/>
        <w:spacing w:after="0" w:before="0" w:line="240" w:lineRule="auto"/>
        <w:ind w:firstLine="709"/>
        <w:jc w:val="both"/>
        <w:rPr>
          <w:rFonts w:ascii="XO Thames" w:hAnsi="XO Thames"/>
          <w:sz w:val="28"/>
        </w:rPr>
      </w:pPr>
      <w:r>
        <w:rPr>
          <w:rFonts w:ascii="XO Thames" w:hAnsi="XO Thames"/>
          <w:sz w:val="28"/>
        </w:rPr>
        <w:t xml:space="preserve">осуществлено </w:t>
      </w:r>
      <w:r>
        <w:rPr>
          <w:rFonts w:ascii="XO Thames" w:hAnsi="XO Thames"/>
          <w:sz w:val="28"/>
        </w:rPr>
        <w:t>софинансирование</w:t>
      </w:r>
      <w:r>
        <w:rPr>
          <w:rFonts w:ascii="XO Thames" w:hAnsi="XO Thames"/>
          <w:sz w:val="28"/>
        </w:rPr>
        <w:t xml:space="preserve"> расходных обязательств, возникающих </w:t>
      </w:r>
      <w:r>
        <w:rPr>
          <w:rFonts w:ascii="XO Thames" w:hAnsi="XO Thames"/>
          <w:spacing w:val="-4"/>
          <w:sz w:val="28"/>
        </w:rPr>
        <w:t>при выполнении полномочий органов местного самоуправления по организации</w:t>
      </w:r>
      <w:r>
        <w:rPr>
          <w:rFonts w:ascii="XO Thames" w:hAnsi="XO Thames"/>
          <w:sz w:val="28"/>
        </w:rPr>
        <w:t xml:space="preserve"> отдыха детей в каникулярное время, по финансовому обеспечению деятельности мобильных бригад, осуществляющих доставку лиц старше 65 лет, проживающих в сельской местно</w:t>
      </w:r>
      <w:r>
        <w:rPr>
          <w:rFonts w:ascii="XO Thames" w:hAnsi="XO Thames"/>
          <w:sz w:val="28"/>
        </w:rPr>
        <w:t>сти, в медицинские организации</w:t>
      </w:r>
      <w:r>
        <w:rPr>
          <w:rFonts w:ascii="XO Thames" w:hAnsi="XO Thames"/>
          <w:sz w:val="28"/>
        </w:rPr>
        <w:t>;</w:t>
      </w:r>
    </w:p>
    <w:p w14:paraId="4F030000">
      <w:pPr>
        <w:widowControl w:val="0"/>
        <w:spacing w:after="0" w:before="0" w:line="240" w:lineRule="auto"/>
        <w:ind w:firstLine="709"/>
        <w:jc w:val="both"/>
        <w:rPr>
          <w:rFonts w:ascii="XO Thames" w:hAnsi="XO Thames"/>
          <w:sz w:val="28"/>
        </w:rPr>
      </w:pPr>
      <w:r>
        <w:rPr>
          <w:rFonts w:ascii="XO Thames" w:hAnsi="XO Thames"/>
          <w:sz w:val="28"/>
        </w:rPr>
        <w:t xml:space="preserve">обеспечено сохранение достигнутого </w:t>
      </w:r>
      <w:r>
        <w:rPr>
          <w:rFonts w:ascii="XO Thames" w:hAnsi="XO Thames"/>
          <w:sz w:val="28"/>
        </w:rPr>
        <w:t xml:space="preserve">соотношения оплаты труда </w:t>
      </w:r>
      <w:r>
        <w:rPr>
          <w:rFonts w:ascii="XO Thames" w:hAnsi="XO Thames"/>
          <w:sz w:val="28"/>
        </w:rPr>
        <w:t xml:space="preserve">отдельных категорий работников </w:t>
      </w:r>
      <w:r>
        <w:rPr>
          <w:rFonts w:ascii="XO Thames" w:hAnsi="XO Thames"/>
          <w:sz w:val="28"/>
        </w:rPr>
        <w:t>муниципальных учреждений социального обслуживания</w:t>
      </w:r>
      <w:r>
        <w:rPr>
          <w:rFonts w:ascii="XO Thames" w:hAnsi="XO Thames"/>
          <w:sz w:val="28"/>
        </w:rPr>
        <w:t xml:space="preserve"> населения, определенных указами Президента Российской Федерации от 07.05.2012 № 597 «О мероприятиях по реализации государственной социальной политики»;</w:t>
      </w:r>
    </w:p>
    <w:p w14:paraId="50030000">
      <w:pPr>
        <w:widowControl w:val="0"/>
        <w:spacing w:after="0" w:before="0" w:line="240" w:lineRule="auto"/>
        <w:ind w:firstLine="709"/>
        <w:jc w:val="both"/>
        <w:rPr>
          <w:rFonts w:ascii="XO Thames" w:hAnsi="XO Thames"/>
          <w:sz w:val="28"/>
        </w:rPr>
      </w:pPr>
      <w:r>
        <w:rPr>
          <w:rFonts w:ascii="XO Thames" w:hAnsi="XO Thames"/>
          <w:sz w:val="28"/>
        </w:rPr>
        <w:t>осуществлена организация и обеспече</w:t>
      </w:r>
      <w:r>
        <w:rPr>
          <w:rFonts w:ascii="XO Thames" w:hAnsi="XO Thames"/>
          <w:sz w:val="28"/>
        </w:rPr>
        <w:t>ние отдыха и оздоровления детей.</w:t>
      </w:r>
    </w:p>
    <w:p w14:paraId="51030000">
      <w:pPr>
        <w:widowControl w:val="1"/>
        <w:spacing w:after="0" w:before="0" w:line="240" w:lineRule="auto"/>
        <w:ind w:firstLine="708"/>
        <w:jc w:val="both"/>
        <w:rPr>
          <w:rFonts w:ascii="XO Thames" w:hAnsi="XO Thames"/>
          <w:sz w:val="28"/>
        </w:rPr>
      </w:pPr>
      <w:r>
        <w:rPr>
          <w:rFonts w:ascii="XO Thames" w:hAnsi="XO Thames"/>
          <w:sz w:val="28"/>
        </w:rPr>
        <w:t>Достижению результатов</w:t>
      </w:r>
      <w:r>
        <w:rPr>
          <w:rFonts w:ascii="XO Thames" w:hAnsi="XO Thames"/>
          <w:sz w:val="28"/>
        </w:rPr>
        <w:t xml:space="preserve"> выполнения мероприятий (результатов) и контрольных точек структурных элементов </w:t>
      </w:r>
      <w:r>
        <w:rPr>
          <w:rFonts w:ascii="XO Thames" w:hAnsi="XO Thames"/>
          <w:sz w:val="28"/>
        </w:rPr>
        <w:t>муниципальной</w:t>
      </w:r>
      <w:r>
        <w:rPr>
          <w:rFonts w:ascii="XO Thames" w:hAnsi="XO Thames"/>
          <w:b w:val="1"/>
          <w:sz w:val="28"/>
        </w:rPr>
        <w:t xml:space="preserve"> </w:t>
      </w:r>
      <w:r>
        <w:rPr>
          <w:rFonts w:ascii="XO Thames" w:hAnsi="XO Thames"/>
          <w:sz w:val="28"/>
        </w:rPr>
        <w:t>программы</w:t>
      </w:r>
      <w:r>
        <w:rPr>
          <w:rFonts w:ascii="XO Thames" w:hAnsi="XO Thames"/>
          <w:sz w:val="28"/>
        </w:rPr>
        <w:t xml:space="preserve"> </w:t>
      </w:r>
      <w:r>
        <w:rPr>
          <w:rFonts w:ascii="XO Thames" w:hAnsi="XO Thames"/>
          <w:sz w:val="28"/>
        </w:rPr>
        <w:t xml:space="preserve">в 2025 </w:t>
      </w:r>
      <w:r>
        <w:rPr>
          <w:rFonts w:ascii="XO Thames" w:hAnsi="XO Thames"/>
          <w:sz w:val="28"/>
        </w:rPr>
        <w:t>году способствовала</w:t>
      </w:r>
      <w:r>
        <w:rPr>
          <w:rFonts w:ascii="XO Thames" w:hAnsi="XO Thames"/>
          <w:sz w:val="28"/>
        </w:rPr>
        <w:t xml:space="preserve"> </w:t>
      </w:r>
      <w:r>
        <w:rPr>
          <w:rFonts w:ascii="XO Thames" w:hAnsi="XO Thames"/>
          <w:sz w:val="28"/>
        </w:rPr>
        <w:t xml:space="preserve">реализация ответственным исполнителем, соисполнителем и участниками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мероприятий (результатов) ее структурных элементов. </w:t>
      </w:r>
    </w:p>
    <w:p w14:paraId="52030000">
      <w:pPr>
        <w:widowControl w:val="1"/>
        <w:spacing w:after="0" w:before="0" w:line="240" w:lineRule="auto"/>
        <w:ind w:firstLine="708"/>
        <w:jc w:val="both"/>
        <w:rPr>
          <w:rFonts w:ascii="XO Thames" w:hAnsi="XO Thames"/>
          <w:sz w:val="28"/>
        </w:rPr>
      </w:pPr>
      <w:r>
        <w:rPr>
          <w:rFonts w:ascii="XO Thames" w:hAnsi="XO Thames"/>
          <w:sz w:val="28"/>
        </w:rPr>
        <w:t xml:space="preserve">В рамках </w:t>
      </w:r>
      <w:r>
        <w:rPr>
          <w:rFonts w:ascii="XO Thames" w:hAnsi="XO Thames"/>
          <w:sz w:val="28"/>
        </w:rPr>
        <w:t>муниципального</w:t>
      </w:r>
      <w:r>
        <w:rPr>
          <w:rFonts w:ascii="XO Thames" w:hAnsi="XO Thames"/>
          <w:sz w:val="28"/>
        </w:rPr>
        <w:t xml:space="preserve"> </w:t>
      </w:r>
      <w:r>
        <w:rPr>
          <w:rFonts w:ascii="XO Thames" w:hAnsi="XO Thames"/>
          <w:sz w:val="28"/>
        </w:rPr>
        <w:t>проекта</w:t>
      </w:r>
      <w:r>
        <w:rPr>
          <w:rFonts w:ascii="XO Thames" w:hAnsi="XO Thames"/>
          <w:sz w:val="28"/>
        </w:rPr>
        <w:t xml:space="preserve"> </w:t>
      </w:r>
      <w:r>
        <w:rPr>
          <w:rFonts w:ascii="XO Thames" w:hAnsi="XO Thames"/>
          <w:sz w:val="28"/>
        </w:rPr>
        <w:t xml:space="preserve">«Многодетная семья» предусмотрена реализация </w:t>
      </w:r>
      <w:r>
        <w:rPr>
          <w:rFonts w:ascii="XO Thames" w:hAnsi="XO Thames"/>
          <w:sz w:val="28"/>
        </w:rPr>
        <w:t>2</w:t>
      </w:r>
      <w:r>
        <w:rPr>
          <w:rFonts w:ascii="XO Thames" w:hAnsi="XO Thames"/>
          <w:sz w:val="28"/>
        </w:rPr>
        <w:t xml:space="preserve"> мероприятий (результатов) и </w:t>
      </w:r>
      <w:r>
        <w:rPr>
          <w:rFonts w:ascii="XO Thames" w:hAnsi="XO Thames"/>
          <w:sz w:val="28"/>
        </w:rPr>
        <w:t>8</w:t>
      </w:r>
      <w:r>
        <w:rPr>
          <w:rFonts w:ascii="XO Thames" w:hAnsi="XO Thames"/>
          <w:sz w:val="28"/>
        </w:rPr>
        <w:t xml:space="preserve"> контрольных точек.</w:t>
      </w:r>
    </w:p>
    <w:p w14:paraId="53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1.1. </w:t>
      </w:r>
      <w:r>
        <w:rPr>
          <w:rFonts w:ascii="XO Thames" w:hAnsi="XO Thames"/>
          <w:sz w:val="28"/>
        </w:rPr>
        <w:t>«Расходы по предоставлению мер социальной поддержки отдельных категорий граждан в целях реализации региональных программ по повышению рождаемости»</w:t>
      </w:r>
      <w:r>
        <w:rPr>
          <w:rFonts w:ascii="XO Thames" w:hAnsi="XO Thames"/>
          <w:sz w:val="28"/>
        </w:rPr>
        <w:t xml:space="preserve"> </w:t>
      </w:r>
      <w:r>
        <w:rPr>
          <w:rFonts w:ascii="XO Thames" w:hAnsi="XO Thames"/>
          <w:sz w:val="28"/>
        </w:rPr>
        <w:t>выполнено</w:t>
      </w:r>
      <w:r>
        <w:rPr>
          <w:rFonts w:ascii="XO Thames" w:hAnsi="XO Thames"/>
          <w:sz w:val="28"/>
        </w:rPr>
        <w:t xml:space="preserve">. </w:t>
      </w:r>
      <w:r>
        <w:rPr>
          <w:rFonts w:ascii="XO Thames" w:hAnsi="XO Thames"/>
          <w:sz w:val="28"/>
        </w:rPr>
        <w:t xml:space="preserve">В рамках данного </w:t>
      </w:r>
      <w:r>
        <w:rPr>
          <w:rFonts w:ascii="XO Thames" w:hAnsi="XO Thames"/>
          <w:sz w:val="28"/>
        </w:rPr>
        <w:t>мероприятия</w:t>
      </w:r>
      <w:r>
        <w:rPr>
          <w:rFonts w:ascii="XO Thames" w:hAnsi="XO Thames"/>
          <w:sz w:val="28"/>
        </w:rPr>
        <w:t xml:space="preserve"> осуществлялись следующие выплаты:</w:t>
      </w:r>
      <w:r>
        <w:rPr>
          <w:rFonts w:ascii="XO Thames" w:hAnsi="XO Thames"/>
          <w:sz w:val="28"/>
        </w:rPr>
        <w:t xml:space="preserve"> е</w:t>
      </w:r>
      <w:r>
        <w:rPr>
          <w:rFonts w:ascii="XO Thames" w:hAnsi="XO Thames"/>
          <w:sz w:val="28"/>
        </w:rPr>
        <w:t>диновременная выплата в размере не менее 300 тыс. рублей при рождении начиная с 1 января 2025 года третьего или по</w:t>
      </w:r>
      <w:r>
        <w:rPr>
          <w:rFonts w:ascii="XO Thames" w:hAnsi="XO Thames"/>
          <w:sz w:val="28"/>
        </w:rPr>
        <w:t>следующих детей в молодой семье, к</w:t>
      </w:r>
      <w:r>
        <w:rPr>
          <w:rFonts w:ascii="XO Thames" w:hAnsi="XO Thames"/>
          <w:sz w:val="28"/>
        </w:rPr>
        <w:t>омпенсация не менее 50 процентов стоимости обучения в организациях среднего профессионального образования и высшего образования одного из детей многодетной семьи при рождении третьего или последующих детей</w:t>
      </w:r>
      <w:r>
        <w:rPr>
          <w:rFonts w:ascii="XO Thames" w:hAnsi="XO Thames"/>
          <w:sz w:val="28"/>
        </w:rPr>
        <w:t>, с</w:t>
      </w:r>
      <w:r>
        <w:rPr>
          <w:rFonts w:ascii="XO Thames" w:hAnsi="XO Thames"/>
          <w:sz w:val="28"/>
        </w:rPr>
        <w:t>оздание пункта проката</w:t>
      </w:r>
      <w:r>
        <w:rPr>
          <w:rFonts w:ascii="XO Thames" w:hAnsi="XO Thames"/>
          <w:sz w:val="28"/>
        </w:rPr>
        <w:t xml:space="preserve"> предметов первой необходимости для новорожденных.</w:t>
      </w:r>
      <w:r>
        <w:rPr>
          <w:rFonts w:ascii="XO Thames" w:hAnsi="XO Thames"/>
          <w:sz w:val="28"/>
        </w:rPr>
        <w:t xml:space="preserve"> </w:t>
      </w:r>
      <w:r>
        <w:rPr>
          <w:rFonts w:ascii="XO Thames" w:hAnsi="XO Thames"/>
          <w:sz w:val="28"/>
        </w:rPr>
        <w:t xml:space="preserve">Расходы по предоставлению мер социальной поддержки отдельных категорий граждан в целях реализации региональных программ по повышению рождаемости составили </w:t>
      </w:r>
      <w:r>
        <w:rPr>
          <w:rFonts w:ascii="XO Thames" w:hAnsi="XO Thames"/>
          <w:sz w:val="28"/>
        </w:rPr>
        <w:t>14 041,6</w:t>
      </w:r>
      <w:r>
        <w:rPr>
          <w:rFonts w:ascii="XO Thames" w:hAnsi="XO Thames"/>
          <w:sz w:val="28"/>
        </w:rPr>
        <w:t xml:space="preserve"> </w:t>
      </w:r>
      <w:r>
        <w:rPr>
          <w:rFonts w:ascii="XO Thames" w:hAnsi="XO Thames"/>
          <w:sz w:val="28"/>
        </w:rPr>
        <w:t>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4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2</w:t>
      </w:r>
      <w:r>
        <w:rPr>
          <w:rFonts w:ascii="XO Thames" w:hAnsi="XO Thames"/>
          <w:sz w:val="28"/>
        </w:rPr>
        <w:t>.1.</w:t>
      </w:r>
      <w:r>
        <w:rPr>
          <w:rFonts w:ascii="XO Thames" w:hAnsi="XO Thames"/>
          <w:sz w:val="28"/>
        </w:rPr>
        <w:t xml:space="preserve"> </w:t>
      </w:r>
      <w:r>
        <w:rPr>
          <w:rFonts w:ascii="XO Thames" w:hAnsi="XO Thames"/>
          <w:sz w:val="28"/>
        </w:rPr>
        <w:t>«Расходы на оказание государственной социальной помощи на основании социального контракта отдельным</w:t>
      </w:r>
      <w:r>
        <w:rPr>
          <w:rFonts w:ascii="XO Thames" w:hAnsi="XO Thames"/>
          <w:sz w:val="28"/>
        </w:rPr>
        <w:t xml:space="preserve"> </w:t>
      </w:r>
      <w:r>
        <w:rPr>
          <w:rFonts w:ascii="XO Thames" w:hAnsi="XO Thames"/>
          <w:sz w:val="28"/>
        </w:rPr>
        <w:t>категориям</w:t>
      </w:r>
      <w:r>
        <w:rPr>
          <w:rFonts w:ascii="XO Thames" w:hAnsi="XO Thames"/>
          <w:sz w:val="28"/>
        </w:rPr>
        <w:t xml:space="preserve"> </w:t>
      </w:r>
      <w:r>
        <w:rPr>
          <w:rFonts w:ascii="XO Thames" w:hAnsi="XO Thames"/>
          <w:sz w:val="28"/>
        </w:rPr>
        <w:t>граждан»</w:t>
      </w:r>
      <w:r>
        <w:rPr>
          <w:rFonts w:ascii="XO Thames" w:hAnsi="XO Thames"/>
          <w:sz w:val="28"/>
        </w:rPr>
        <w:t xml:space="preserve"> </w:t>
      </w:r>
      <w:r>
        <w:rPr>
          <w:rFonts w:ascii="XO Thames" w:hAnsi="XO Thames"/>
          <w:sz w:val="28"/>
        </w:rPr>
        <w:t>выполнено</w:t>
      </w:r>
      <w:r>
        <w:rPr>
          <w:rFonts w:ascii="XO Thames" w:hAnsi="XO Thames"/>
          <w:sz w:val="28"/>
        </w:rPr>
        <w:t>. Государственная социальная помощь на о</w:t>
      </w:r>
      <w:r>
        <w:rPr>
          <w:rFonts w:ascii="XO Thames" w:hAnsi="XO Thames"/>
          <w:sz w:val="28"/>
        </w:rPr>
        <w:t>сновании социального контракта оказана</w:t>
      </w:r>
      <w:r>
        <w:rPr>
          <w:rFonts w:ascii="XO Thames" w:hAnsi="XO Thames"/>
          <w:sz w:val="28"/>
        </w:rPr>
        <w:t xml:space="preserve"> 163 семь</w:t>
      </w:r>
      <w:r>
        <w:rPr>
          <w:rFonts w:ascii="XO Thames" w:hAnsi="XO Thames"/>
          <w:sz w:val="28"/>
        </w:rPr>
        <w:t>е</w:t>
      </w:r>
      <w:r>
        <w:rPr>
          <w:rFonts w:ascii="XO Thames" w:hAnsi="XO Thames"/>
          <w:sz w:val="28"/>
        </w:rPr>
        <w:t xml:space="preserve"> на сумму</w:t>
      </w:r>
      <w:r>
        <w:rPr>
          <w:rFonts w:ascii="XO Thames" w:hAnsi="XO Thames"/>
          <w:sz w:val="28"/>
        </w:rPr>
        <w:t xml:space="preserve"> 33 562,9 </w:t>
      </w:r>
      <w:r>
        <w:rPr>
          <w:rFonts w:ascii="XO Thames" w:hAnsi="XO Thames"/>
          <w:sz w:val="28"/>
        </w:rPr>
        <w:t>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5030000">
      <w:pPr>
        <w:widowControl w:val="1"/>
        <w:spacing w:after="0" w:before="0" w:line="240" w:lineRule="auto"/>
        <w:ind w:firstLine="708"/>
        <w:jc w:val="both"/>
        <w:rPr>
          <w:rFonts w:ascii="XO Thames" w:hAnsi="XO Thames"/>
          <w:sz w:val="28"/>
        </w:rPr>
      </w:pPr>
      <w:r>
        <w:rPr>
          <w:rFonts w:ascii="XO Thames" w:hAnsi="XO Thames"/>
          <w:sz w:val="28"/>
        </w:rPr>
        <w:t>По м</w:t>
      </w:r>
      <w:r>
        <w:rPr>
          <w:rFonts w:ascii="XO Thames" w:hAnsi="XO Thames"/>
          <w:sz w:val="28"/>
        </w:rPr>
        <w:t>униципальному</w:t>
      </w:r>
      <w:r>
        <w:rPr>
          <w:rFonts w:ascii="XO Thames" w:hAnsi="XO Thames"/>
          <w:sz w:val="28"/>
        </w:rPr>
        <w:t xml:space="preserve"> проект</w:t>
      </w:r>
      <w:r>
        <w:rPr>
          <w:rFonts w:ascii="XO Thames" w:hAnsi="XO Thames"/>
          <w:sz w:val="28"/>
        </w:rPr>
        <w:t>у</w:t>
      </w:r>
      <w:r>
        <w:rPr>
          <w:rFonts w:ascii="XO Thames" w:hAnsi="XO Thames"/>
          <w:sz w:val="28"/>
        </w:rPr>
        <w:t xml:space="preserve"> «Многодетная семья»</w:t>
      </w:r>
      <w:r>
        <w:rPr>
          <w:rFonts w:ascii="XO Thames" w:hAnsi="XO Thames"/>
          <w:sz w:val="28"/>
        </w:rPr>
        <w:t xml:space="preserve"> </w:t>
      </w:r>
      <w:r>
        <w:rPr>
          <w:rFonts w:ascii="XO Thames" w:hAnsi="XO Thames"/>
          <w:sz w:val="28"/>
        </w:rPr>
        <w:t>предусмотрено вып</w:t>
      </w:r>
      <w:r>
        <w:rPr>
          <w:rFonts w:ascii="XO Thames" w:hAnsi="XO Thames"/>
          <w:sz w:val="28"/>
        </w:rPr>
        <w:t>олнение 8</w:t>
      </w:r>
      <w:r>
        <w:rPr>
          <w:rFonts w:ascii="XO Thames" w:hAnsi="XO Thames"/>
          <w:sz w:val="28"/>
        </w:rPr>
        <w:t xml:space="preserve"> контрольных точек</w:t>
      </w:r>
      <w:r>
        <w:rPr>
          <w:rFonts w:ascii="XO Thames" w:hAnsi="XO Thames"/>
          <w:sz w:val="28"/>
        </w:rPr>
        <w:t>, которые достигнуты</w:t>
      </w:r>
      <w:r>
        <w:rPr>
          <w:rFonts w:ascii="XO Thames" w:hAnsi="XO Thames"/>
          <w:sz w:val="28"/>
        </w:rPr>
        <w:t xml:space="preserve"> в установленные сроки</w:t>
      </w:r>
      <w:r>
        <w:rPr>
          <w:rFonts w:ascii="XO Thames" w:hAnsi="XO Thames"/>
          <w:sz w:val="28"/>
        </w:rPr>
        <w:t>.</w:t>
      </w:r>
    </w:p>
    <w:p w14:paraId="56030000">
      <w:pPr>
        <w:widowControl w:val="1"/>
        <w:spacing w:after="0" w:before="0" w:line="240" w:lineRule="auto"/>
        <w:ind w:firstLine="708"/>
        <w:jc w:val="both"/>
        <w:rPr>
          <w:rFonts w:ascii="XO Thames" w:hAnsi="XO Thames"/>
          <w:sz w:val="28"/>
        </w:rPr>
      </w:pPr>
      <w:r>
        <w:rPr>
          <w:rFonts w:ascii="XO Thames" w:hAnsi="XO Thames"/>
          <w:sz w:val="28"/>
        </w:rPr>
        <w:t xml:space="preserve">В рамках </w:t>
      </w:r>
      <w:r>
        <w:rPr>
          <w:rFonts w:ascii="XO Thames" w:hAnsi="XO Thames"/>
          <w:sz w:val="28"/>
        </w:rPr>
        <w:t>комплекса процессных мероприятий</w:t>
      </w:r>
      <w:r>
        <w:rPr>
          <w:rFonts w:ascii="XO Thames" w:hAnsi="XO Thames"/>
          <w:sz w:val="28"/>
        </w:rPr>
        <w:t xml:space="preserve"> </w:t>
      </w:r>
      <w:r>
        <w:rPr>
          <w:rFonts w:ascii="XO Thames" w:hAnsi="XO Thames"/>
          <w:sz w:val="28"/>
        </w:rPr>
        <w:t>«Социальная поддерж</w:t>
      </w:r>
      <w:r>
        <w:rPr>
          <w:rFonts w:ascii="XO Thames" w:hAnsi="XO Thames"/>
          <w:sz w:val="28"/>
        </w:rPr>
        <w:t xml:space="preserve">ка отдельных категорий граждан» </w:t>
      </w:r>
      <w:r>
        <w:rPr>
          <w:rFonts w:ascii="XO Thames" w:hAnsi="XO Thames"/>
          <w:sz w:val="28"/>
        </w:rPr>
        <w:t>предусмотрена реализация</w:t>
      </w:r>
      <w:r>
        <w:rPr>
          <w:rFonts w:ascii="XO Thames" w:hAnsi="XO Thames"/>
          <w:sz w:val="28"/>
        </w:rPr>
        <w:t xml:space="preserve"> </w:t>
      </w:r>
      <w:r>
        <w:rPr>
          <w:rFonts w:ascii="XO Thames" w:hAnsi="XO Thames"/>
          <w:sz w:val="28"/>
        </w:rPr>
        <w:t>13</w:t>
      </w:r>
      <w:r>
        <w:rPr>
          <w:rFonts w:ascii="XO Thames" w:hAnsi="XO Thames"/>
          <w:sz w:val="28"/>
        </w:rPr>
        <w:t xml:space="preserve"> мероприятий (результатов) и 52 контрольные</w:t>
      </w:r>
      <w:r>
        <w:rPr>
          <w:rFonts w:ascii="XO Thames" w:hAnsi="XO Thames"/>
          <w:sz w:val="28"/>
        </w:rPr>
        <w:t xml:space="preserve"> точ</w:t>
      </w:r>
      <w:r>
        <w:rPr>
          <w:rFonts w:ascii="XO Thames" w:hAnsi="XO Thames"/>
          <w:sz w:val="28"/>
        </w:rPr>
        <w:t>ки</w:t>
      </w:r>
      <w:r>
        <w:rPr>
          <w:rFonts w:ascii="XO Thames" w:hAnsi="XO Thames"/>
          <w:sz w:val="28"/>
        </w:rPr>
        <w:t>.</w:t>
      </w:r>
    </w:p>
    <w:p w14:paraId="57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1.1. </w:t>
      </w:r>
      <w:r>
        <w:rPr>
          <w:rFonts w:ascii="XO Thames" w:hAnsi="XO Thames"/>
          <w:sz w:val="28"/>
        </w:rPr>
        <w:t>«Выплата государственной пенсии за выслугу лет осуществлена в полном объеме»</w:t>
      </w:r>
      <w:r>
        <w:rPr>
          <w:rFonts w:ascii="XO Thames" w:hAnsi="XO Thames"/>
          <w:sz w:val="28"/>
        </w:rPr>
        <w:t xml:space="preserve"> </w:t>
      </w:r>
      <w:r>
        <w:rPr>
          <w:rFonts w:ascii="XO Thames" w:hAnsi="XO Thames"/>
          <w:sz w:val="28"/>
        </w:rPr>
        <w:t>выполнено</w:t>
      </w:r>
      <w:r>
        <w:rPr>
          <w:rFonts w:ascii="XO Thames" w:hAnsi="XO Thames"/>
          <w:i w:val="1"/>
          <w:sz w:val="28"/>
        </w:rPr>
        <w:t>.</w:t>
      </w:r>
      <w:r>
        <w:rPr>
          <w:rFonts w:ascii="XO Thames" w:hAnsi="XO Thames"/>
          <w:sz w:val="28"/>
        </w:rPr>
        <w:t xml:space="preserve"> </w:t>
      </w:r>
      <w:r>
        <w:rPr>
          <w:rFonts w:ascii="XO Thames" w:hAnsi="XO Thames"/>
          <w:sz w:val="28"/>
        </w:rPr>
        <w:t>Произведена выплата государственной</w:t>
      </w:r>
      <w:r>
        <w:rPr>
          <w:rFonts w:ascii="XO Thames" w:hAnsi="XO Thames"/>
          <w:sz w:val="28"/>
        </w:rPr>
        <w:t xml:space="preserve"> пенсии за выслугу лет 79 гражданам на сумму 10 612,1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8030000">
      <w:pPr>
        <w:widowControl w:val="1"/>
        <w:spacing w:after="0" w:before="0" w:line="240" w:lineRule="auto"/>
        <w:ind w:firstLine="708"/>
        <w:jc w:val="both"/>
        <w:rPr>
          <w:rFonts w:ascii="XO Thames" w:hAnsi="XO Thames"/>
          <w:i w:val="1"/>
          <w:sz w:val="28"/>
        </w:rPr>
      </w:pPr>
      <w:r>
        <w:rPr>
          <w:rFonts w:ascii="XO Thames" w:hAnsi="XO Thames"/>
          <w:sz w:val="28"/>
        </w:rPr>
        <w:t>Мероприятие (результат)</w:t>
      </w:r>
      <w:r>
        <w:rPr>
          <w:rFonts w:ascii="XO Thames" w:hAnsi="XO Thames"/>
          <w:sz w:val="28"/>
        </w:rPr>
        <w:t xml:space="preserve"> 1.2. </w:t>
      </w:r>
      <w:r>
        <w:rPr>
          <w:rFonts w:ascii="XO Thames" w:hAnsi="XO Thames"/>
          <w:sz w:val="28"/>
        </w:rPr>
        <w:t xml:space="preserve">«Расходы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предоставлены в полном объеме» </w:t>
      </w:r>
      <w:r>
        <w:rPr>
          <w:rFonts w:ascii="XO Thames" w:hAnsi="XO Thames"/>
          <w:sz w:val="28"/>
        </w:rPr>
        <w:t>выполнено</w:t>
      </w:r>
      <w:r>
        <w:rPr>
          <w:rFonts w:ascii="XO Thames" w:hAnsi="XO Thames"/>
          <w:sz w:val="28"/>
        </w:rPr>
        <w:t xml:space="preserve">. Предоставлена ежегодная денежная выплата 412 гражданам, награжденным нагрудным знаком «Почетный донор России», на сумму </w:t>
      </w:r>
      <w:r>
        <w:rPr>
          <w:rFonts w:ascii="XO Thames" w:hAnsi="XO Thames"/>
          <w:sz w:val="28"/>
        </w:rPr>
        <w:t>7 776,9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9030000">
      <w:pPr>
        <w:widowControl w:val="1"/>
        <w:spacing w:after="0" w:before="0" w:line="240" w:lineRule="auto"/>
        <w:ind w:firstLine="708"/>
        <w:jc w:val="both"/>
        <w:rPr>
          <w:rFonts w:ascii="XO Thames" w:hAnsi="XO Thames"/>
          <w:i w:val="1"/>
          <w:sz w:val="28"/>
        </w:rPr>
      </w:pPr>
      <w:r>
        <w:rPr>
          <w:rFonts w:ascii="XO Thames" w:hAnsi="XO Thames"/>
          <w:sz w:val="28"/>
        </w:rPr>
        <w:t>Мероприятие (результат) 1.</w:t>
      </w:r>
      <w:r>
        <w:rPr>
          <w:rFonts w:ascii="XO Thames" w:hAnsi="XO Thames"/>
          <w:sz w:val="28"/>
        </w:rPr>
        <w:t>3</w:t>
      </w:r>
      <w:r>
        <w:rPr>
          <w:rFonts w:ascii="XO Thames" w:hAnsi="XO Thames"/>
          <w:sz w:val="28"/>
        </w:rPr>
        <w:t>. «Расходы на оплату жилищно-коммунальных услуг отдельным категориям граждан</w:t>
      </w:r>
      <w:r>
        <w:rPr>
          <w:rFonts w:ascii="XO Thames" w:hAnsi="XO Thames"/>
          <w:sz w:val="28"/>
        </w:rPr>
        <w:t xml:space="preserve"> предоставлены в полном объеме» </w:t>
      </w:r>
      <w:r>
        <w:rPr>
          <w:rFonts w:ascii="XO Thames" w:hAnsi="XO Thames"/>
          <w:sz w:val="28"/>
        </w:rPr>
        <w:t>выполнено</w:t>
      </w:r>
      <w:r>
        <w:rPr>
          <w:rFonts w:ascii="XO Thames" w:hAnsi="XO Thames"/>
          <w:sz w:val="28"/>
        </w:rPr>
        <w:t>.</w:t>
      </w:r>
      <w:r>
        <w:rPr>
          <w:rFonts w:ascii="XO Thames" w:hAnsi="XO Thames"/>
          <w:sz w:val="28"/>
        </w:rPr>
        <w:t xml:space="preserve"> Обеспечено своевременное и полное исполнение всех социальных гарантий по оплате жилого помещения и коммунальных услуг 6 471 инвалидам, ветеранам, «чернобыльцам», гражданам по Федеральному закону «О ветеранах» на сумму </w:t>
      </w:r>
      <w:r>
        <w:rPr>
          <w:rFonts w:ascii="XO Thames" w:hAnsi="XO Thames"/>
          <w:sz w:val="28"/>
        </w:rPr>
        <w:t>80 367,0</w:t>
      </w:r>
      <w:r>
        <w:rPr>
          <w:rFonts w:ascii="XO Thames" w:hAnsi="XO Thames"/>
          <w:sz w:val="28"/>
        </w:rPr>
        <w:t xml:space="preserve">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A030000">
      <w:pPr>
        <w:widowControl w:val="1"/>
        <w:spacing w:after="0" w:before="0" w:line="240" w:lineRule="auto"/>
        <w:ind w:firstLine="708"/>
        <w:jc w:val="both"/>
        <w:rPr>
          <w:rFonts w:ascii="XO Thames" w:hAnsi="XO Thames"/>
          <w:i w:val="1"/>
          <w:sz w:val="28"/>
        </w:rPr>
      </w:pPr>
      <w:r>
        <w:rPr>
          <w:rFonts w:ascii="XO Thames" w:hAnsi="XO Thames"/>
          <w:sz w:val="28"/>
        </w:rPr>
        <w:t>М</w:t>
      </w:r>
      <w:r>
        <w:rPr>
          <w:rFonts w:ascii="XO Thames" w:hAnsi="XO Thames"/>
          <w:sz w:val="28"/>
        </w:rPr>
        <w:t xml:space="preserve">ероприятие (результат) </w:t>
      </w:r>
      <w:r>
        <w:rPr>
          <w:rFonts w:ascii="XO Thames" w:hAnsi="XO Thames"/>
          <w:sz w:val="28"/>
        </w:rPr>
        <w:t>1.4</w:t>
      </w:r>
      <w:r>
        <w:rPr>
          <w:rFonts w:ascii="XO Thames" w:hAnsi="XO Thames"/>
          <w:sz w:val="28"/>
        </w:rPr>
        <w:t>.</w:t>
      </w:r>
      <w:r>
        <w:rPr>
          <w:rFonts w:ascii="XO Thames" w:hAnsi="XO Thames"/>
          <w:sz w:val="28"/>
        </w:rPr>
        <w:t xml:space="preserve"> «Расходы на осуществление полномочий по предоставлению мер социальной поддержки отдельных категорий граждан, работающих и проживающих в сельской местности, предоставлены в полном объеме» выполнено</w:t>
      </w:r>
      <w:r>
        <w:rPr>
          <w:rFonts w:ascii="XO Thames" w:hAnsi="XO Thames"/>
          <w:sz w:val="28"/>
        </w:rPr>
        <w:t>. Меры социальной поддержки предоставлены 3 934 лицам, работающих и проживающих в сельской местности, на сумму 248 476,0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B030000">
      <w:pPr>
        <w:widowControl w:val="1"/>
        <w:spacing w:after="0" w:before="0" w:line="240" w:lineRule="auto"/>
        <w:ind w:firstLine="708"/>
        <w:jc w:val="both"/>
        <w:rPr>
          <w:rFonts w:ascii="XO Thames" w:hAnsi="XO Thames"/>
          <w:i w:val="1"/>
          <w:sz w:val="28"/>
          <w:u w:val="single"/>
        </w:rPr>
      </w:pPr>
      <w:r>
        <w:rPr>
          <w:rFonts w:ascii="XO Thames" w:hAnsi="XO Thames"/>
          <w:sz w:val="28"/>
        </w:rPr>
        <w:t>Мероприятие (результат)</w:t>
      </w:r>
      <w:r>
        <w:rPr>
          <w:rFonts w:ascii="XO Thames" w:hAnsi="XO Thames"/>
          <w:sz w:val="28"/>
        </w:rPr>
        <w:t xml:space="preserve"> </w:t>
      </w:r>
      <w:r>
        <w:rPr>
          <w:rFonts w:ascii="XO Thames" w:hAnsi="XO Thames"/>
          <w:sz w:val="28"/>
        </w:rPr>
        <w:t>1.5</w:t>
      </w:r>
      <w:r>
        <w:rPr>
          <w:rFonts w:ascii="XO Thames" w:hAnsi="XO Thames"/>
          <w:sz w:val="28"/>
        </w:rPr>
        <w:t>.</w:t>
      </w:r>
      <w:r>
        <w:rPr>
          <w:rFonts w:ascii="XO Thames" w:hAnsi="XO Thames"/>
          <w:sz w:val="28"/>
        </w:rPr>
        <w:t xml:space="preserve"> «Расходы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w:t>
      </w:r>
      <w:r>
        <w:rPr>
          <w:rFonts w:ascii="XO Thames" w:hAnsi="XO Thames"/>
          <w:sz w:val="28"/>
        </w:rPr>
        <w:t xml:space="preserve">предоставлены в полном объеме» </w:t>
      </w:r>
      <w:r>
        <w:rPr>
          <w:rFonts w:ascii="XO Thames" w:hAnsi="XO Thames"/>
          <w:sz w:val="28"/>
        </w:rPr>
        <w:t>выполнено</w:t>
      </w:r>
      <w:r>
        <w:rPr>
          <w:rFonts w:ascii="XO Thames" w:hAnsi="XO Thames"/>
          <w:sz w:val="28"/>
        </w:rPr>
        <w:t>. Субсидии на оплату жилых помещений и коммунальных услуг предоставлены 2 647 семьям на сумму 30 672,7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C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1.6</w:t>
      </w:r>
      <w:r>
        <w:rPr>
          <w:rFonts w:ascii="XO Thames" w:hAnsi="XO Thames"/>
          <w:sz w:val="28"/>
        </w:rPr>
        <w:t>.</w:t>
      </w:r>
      <w:r>
        <w:rPr>
          <w:rFonts w:ascii="XO Thames" w:hAnsi="XO Thames"/>
          <w:sz w:val="28"/>
        </w:rPr>
        <w:t xml:space="preserve"> «Расходы на осуществление полномочий по предоставлению материальной и иной помощи для погребения предоставлены в полном объеме»</w:t>
      </w:r>
      <w:r>
        <w:rPr>
          <w:rFonts w:ascii="XO Thames" w:hAnsi="XO Thames"/>
          <w:sz w:val="28"/>
        </w:rPr>
        <w:t xml:space="preserve"> выполнено</w:t>
      </w:r>
      <w:r>
        <w:rPr>
          <w:rFonts w:ascii="XO Thames" w:hAnsi="XO Thames"/>
          <w:sz w:val="28"/>
        </w:rPr>
        <w:t>. 120 гражданам своевременно и в полном объеме оказана материальная и иная помощь</w:t>
      </w:r>
      <w:r>
        <w:rPr>
          <w:rFonts w:ascii="XO Thames" w:hAnsi="XO Thames"/>
          <w:sz w:val="28"/>
        </w:rPr>
        <w:t xml:space="preserve"> для погребения умерших на сумму 1 152,2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D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1.7</w:t>
      </w:r>
      <w:r>
        <w:rPr>
          <w:rFonts w:ascii="XO Thames" w:hAnsi="XO Thames"/>
          <w:sz w:val="28"/>
        </w:rPr>
        <w:t>.</w:t>
      </w:r>
      <w:r>
        <w:rPr>
          <w:rFonts w:ascii="XO Thames" w:hAnsi="XO Thames"/>
          <w:sz w:val="28"/>
        </w:rPr>
        <w:t xml:space="preserve"> «Расходы на осуществление полномочий по предоставлению мер социальной поддержки тружеников тыла предоставлены в полном объеме</w:t>
      </w:r>
      <w:r>
        <w:rPr>
          <w:rFonts w:ascii="XO Thames" w:hAnsi="XO Thames"/>
          <w:sz w:val="28"/>
        </w:rPr>
        <w:t>» выполнено</w:t>
      </w:r>
      <w:r>
        <w:rPr>
          <w:rFonts w:ascii="XO Thames" w:hAnsi="XO Thames"/>
          <w:sz w:val="28"/>
        </w:rPr>
        <w:t xml:space="preserve">. Меры социальной поддержки предоставлены </w:t>
      </w:r>
      <w:r>
        <w:rPr>
          <w:rFonts w:ascii="XO Thames" w:hAnsi="XO Thames"/>
          <w:sz w:val="28"/>
        </w:rPr>
        <w:t>29</w:t>
      </w:r>
      <w:r>
        <w:rPr>
          <w:rFonts w:ascii="XO Thames" w:hAnsi="XO Thames"/>
          <w:sz w:val="28"/>
        </w:rPr>
        <w:t xml:space="preserve"> труженикам тыла на сумму 362,4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E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1.8</w:t>
      </w:r>
      <w:r>
        <w:rPr>
          <w:rFonts w:ascii="XO Thames" w:hAnsi="XO Thames"/>
          <w:sz w:val="28"/>
        </w:rPr>
        <w:t>.</w:t>
      </w:r>
      <w:r>
        <w:rPr>
          <w:rFonts w:ascii="XO Thames" w:hAnsi="XO Thames"/>
          <w:sz w:val="28"/>
        </w:rPr>
        <w:t xml:space="preserve"> «Расходы на 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предоставлены в полном объеме</w:t>
      </w:r>
      <w:r>
        <w:rPr>
          <w:rFonts w:ascii="XO Thames" w:hAnsi="XO Thames"/>
          <w:sz w:val="28"/>
        </w:rPr>
        <w:t>» выполнено</w:t>
      </w:r>
      <w:r>
        <w:rPr>
          <w:rFonts w:ascii="XO Thames" w:hAnsi="XO Thames"/>
          <w:sz w:val="28"/>
        </w:rPr>
        <w:t xml:space="preserve">. </w:t>
      </w:r>
      <w:r>
        <w:rPr>
          <w:rFonts w:ascii="XO Thames" w:hAnsi="XO Thames"/>
          <w:sz w:val="28"/>
        </w:rPr>
        <w:t xml:space="preserve"> Меры социальной поддержки предоставлены 49 реабилитированным лицам, лицам, признанным пострадавшим от политических репрессий, и членам их семей на сумму 1 577,1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5F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1.9</w:t>
      </w:r>
      <w:r>
        <w:rPr>
          <w:rFonts w:ascii="XO Thames" w:hAnsi="XO Thames"/>
          <w:sz w:val="28"/>
        </w:rPr>
        <w:t>.</w:t>
      </w:r>
      <w:r>
        <w:rPr>
          <w:rFonts w:ascii="XO Thames" w:hAnsi="XO Thames"/>
          <w:sz w:val="28"/>
        </w:rPr>
        <w:t xml:space="preserve"> «Расходы на 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предоставлены в полном объеме</w:t>
      </w:r>
      <w:r>
        <w:rPr>
          <w:rFonts w:ascii="XO Thames" w:hAnsi="XO Thames"/>
          <w:sz w:val="28"/>
        </w:rPr>
        <w:t>» выполнено</w:t>
      </w:r>
      <w:r>
        <w:rPr>
          <w:rFonts w:ascii="XO Thames" w:hAnsi="XO Thames"/>
          <w:sz w:val="28"/>
        </w:rPr>
        <w:t>.</w:t>
      </w:r>
      <w:r>
        <w:rPr>
          <w:rFonts w:ascii="XO Thames" w:hAnsi="XO Thames"/>
          <w:sz w:val="28"/>
        </w:rPr>
        <w:t xml:space="preserve"> Меры социальной поддержки предоставлены 968 ветеранам труда Ростовской области на сумму 40 365,5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0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1.10</w:t>
      </w:r>
      <w:r>
        <w:rPr>
          <w:rFonts w:ascii="XO Thames" w:hAnsi="XO Thames"/>
          <w:sz w:val="28"/>
        </w:rPr>
        <w:t>.</w:t>
      </w:r>
      <w:r>
        <w:rPr>
          <w:rFonts w:ascii="XO Thames" w:hAnsi="XO Thames"/>
          <w:sz w:val="28"/>
        </w:rPr>
        <w:t xml:space="preserve"> «Расходы на 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w:t>
      </w:r>
      <w:r>
        <w:rPr>
          <w:rFonts w:ascii="XO Thames" w:hAnsi="XO Thames"/>
          <w:sz w:val="28"/>
        </w:rPr>
        <w:t>предоставлены в полном объеме»</w:t>
      </w:r>
      <w:r>
        <w:rPr>
          <w:rFonts w:ascii="XO Thames" w:hAnsi="XO Thames"/>
          <w:sz w:val="28"/>
        </w:rPr>
        <w:t xml:space="preserve"> выполнено</w:t>
      </w:r>
      <w:r>
        <w:rPr>
          <w:rFonts w:ascii="XO Thames" w:hAnsi="XO Thames"/>
          <w:sz w:val="28"/>
        </w:rPr>
        <w:t xml:space="preserve">. Меры социальной поддержки </w:t>
      </w:r>
      <w:r>
        <w:rPr>
          <w:rFonts w:ascii="XO Thames" w:hAnsi="XO Thames"/>
          <w:sz w:val="28"/>
        </w:rPr>
        <w:t>предоставлены 2623 ветеранам труда на сумму 106 002,8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 xml:space="preserve">. </w:t>
      </w:r>
    </w:p>
    <w:p w14:paraId="61030000">
      <w:pPr>
        <w:widowControl w:val="1"/>
        <w:spacing w:after="0" w:before="0" w:line="240" w:lineRule="auto"/>
        <w:ind w:firstLine="708"/>
        <w:jc w:val="both"/>
        <w:rPr>
          <w:rFonts w:ascii="XO Thames" w:hAnsi="XO Thames"/>
          <w:i w:val="1"/>
          <w:sz w:val="28"/>
        </w:rPr>
      </w:pPr>
      <w:r>
        <w:rPr>
          <w:rFonts w:ascii="XO Thames" w:hAnsi="XO Thames"/>
          <w:sz w:val="28"/>
        </w:rPr>
        <w:t>Мероприятие (результат) 1.11</w:t>
      </w:r>
      <w:r>
        <w:rPr>
          <w:rFonts w:ascii="XO Thames" w:hAnsi="XO Thames"/>
          <w:sz w:val="28"/>
        </w:rPr>
        <w:t>.</w:t>
      </w:r>
      <w:r>
        <w:rPr>
          <w:rFonts w:ascii="XO Thames" w:hAnsi="XO Thames"/>
          <w:sz w:val="28"/>
        </w:rPr>
        <w:t xml:space="preserve"> </w:t>
      </w:r>
      <w:r>
        <w:rPr>
          <w:rFonts w:ascii="XO Thames" w:hAnsi="XO Thames"/>
          <w:sz w:val="28"/>
        </w:rPr>
        <w:t>Расходы на 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объеме</w:t>
      </w:r>
      <w:r>
        <w:rPr>
          <w:rFonts w:ascii="XO Thames" w:hAnsi="XO Thames"/>
          <w:sz w:val="28"/>
        </w:rPr>
        <w:t>» выполнено</w:t>
      </w:r>
      <w:r>
        <w:rPr>
          <w:rFonts w:ascii="XO Thames" w:hAnsi="XO Thames"/>
          <w:sz w:val="28"/>
        </w:rPr>
        <w:t>. Меры социальной поддержки предоставлены 126 гражданам на сумму 2 023,7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2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1.12</w:t>
      </w:r>
      <w:r>
        <w:rPr>
          <w:rFonts w:ascii="XO Thames" w:hAnsi="XO Thames"/>
          <w:sz w:val="28"/>
        </w:rPr>
        <w:t>.</w:t>
      </w:r>
      <w:r>
        <w:rPr>
          <w:rFonts w:ascii="XO Thames" w:hAnsi="XO Thames"/>
          <w:sz w:val="28"/>
        </w:rPr>
        <w:t xml:space="preserve"> «Расходы на осуществление полномочий по оказанию государственной социальной помощи в виде социального пособия и (или) на основании социального контракта предоставлены в полном объеме» выполнено</w:t>
      </w:r>
      <w:r>
        <w:rPr>
          <w:rFonts w:ascii="XO Thames" w:hAnsi="XO Thames"/>
          <w:sz w:val="28"/>
        </w:rPr>
        <w:t xml:space="preserve">. </w:t>
      </w:r>
      <w:r>
        <w:rPr>
          <w:rFonts w:ascii="XO Thames" w:hAnsi="XO Thames"/>
          <w:sz w:val="28"/>
        </w:rPr>
        <w:t xml:space="preserve">Государственная социальная помощь в виде социального пособия и (или) на основании социального контракта предоставлена 2 396 семье </w:t>
      </w:r>
      <w:r>
        <w:rPr>
          <w:rFonts w:ascii="XO Thames" w:hAnsi="XO Thames"/>
          <w:sz w:val="28"/>
        </w:rPr>
        <w:t>на сумму 29 876,5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3030000">
      <w:pPr>
        <w:widowControl w:val="1"/>
        <w:spacing w:after="0" w:before="0" w:line="240" w:lineRule="auto"/>
        <w:ind w:firstLine="708"/>
        <w:jc w:val="both"/>
        <w:rPr>
          <w:rFonts w:ascii="XO Thames" w:hAnsi="XO Thames"/>
          <w:sz w:val="28"/>
        </w:rPr>
      </w:pPr>
      <w:r>
        <w:rPr>
          <w:rFonts w:ascii="XO Thames" w:hAnsi="XO Thames"/>
          <w:sz w:val="28"/>
        </w:rPr>
        <w:t>Мероприятие (результат) 1.13</w:t>
      </w:r>
      <w:r>
        <w:rPr>
          <w:rFonts w:ascii="XO Thames" w:hAnsi="XO Thames"/>
          <w:sz w:val="28"/>
        </w:rPr>
        <w:t>.</w:t>
      </w:r>
      <w:r>
        <w:rPr>
          <w:rFonts w:ascii="XO Thames" w:hAnsi="XO Thames"/>
          <w:sz w:val="28"/>
        </w:rPr>
        <w:t xml:space="preserve"> «Расходы на осуществление полномочий по оказанию социальной помощи в виде адресной социальной выплат</w:t>
      </w:r>
      <w:r>
        <w:rPr>
          <w:rFonts w:ascii="XO Thames" w:hAnsi="XO Thames"/>
          <w:sz w:val="28"/>
        </w:rPr>
        <w:t>ы предоставлены в полном объеме</w:t>
      </w:r>
      <w:r>
        <w:rPr>
          <w:rFonts w:ascii="XO Thames" w:hAnsi="XO Thames"/>
          <w:sz w:val="28"/>
        </w:rPr>
        <w:t>» выполнено</w:t>
      </w:r>
      <w:r>
        <w:rPr>
          <w:rFonts w:ascii="XO Thames" w:hAnsi="XO Thames"/>
          <w:sz w:val="28"/>
        </w:rPr>
        <w:t>. Государственная социальная помощь в виде адресной социальной выплаты предоставлена 3 675 семье на сумму 14 963,9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4030000">
      <w:pPr>
        <w:widowControl w:val="1"/>
        <w:spacing w:after="0" w:before="0" w:line="240" w:lineRule="auto"/>
        <w:ind w:firstLine="708"/>
        <w:jc w:val="both"/>
        <w:rPr>
          <w:rFonts w:ascii="XO Thames" w:hAnsi="XO Thames"/>
          <w:i w:val="1"/>
          <w:sz w:val="28"/>
        </w:rPr>
      </w:pPr>
      <w:r>
        <w:rPr>
          <w:rFonts w:ascii="XO Thames" w:hAnsi="XO Thames"/>
          <w:sz w:val="28"/>
        </w:rPr>
        <w:t xml:space="preserve">По </w:t>
      </w:r>
      <w:r>
        <w:rPr>
          <w:rFonts w:ascii="XO Thames" w:hAnsi="XO Thames"/>
          <w:sz w:val="28"/>
        </w:rPr>
        <w:t>к</w:t>
      </w:r>
      <w:r>
        <w:rPr>
          <w:rFonts w:ascii="XO Thames" w:hAnsi="XO Thames"/>
          <w:sz w:val="28"/>
        </w:rPr>
        <w:t xml:space="preserve">омплексу процессных мероприятий </w:t>
      </w:r>
      <w:r>
        <w:rPr>
          <w:rFonts w:ascii="XO Thames" w:hAnsi="XO Thames"/>
          <w:sz w:val="28"/>
        </w:rPr>
        <w:t>«Социальная поддержка отдельных категорий граждан»</w:t>
      </w:r>
      <w:r>
        <w:rPr>
          <w:rFonts w:ascii="XO Thames" w:hAnsi="XO Thames"/>
          <w:sz w:val="28"/>
        </w:rPr>
        <w:t xml:space="preserve"> </w:t>
      </w:r>
      <w:r>
        <w:rPr>
          <w:rFonts w:ascii="XO Thames" w:hAnsi="XO Thames"/>
          <w:sz w:val="28"/>
        </w:rPr>
        <w:t>предусмотрено выполнение</w:t>
      </w:r>
      <w:r>
        <w:rPr>
          <w:rFonts w:ascii="XO Thames" w:hAnsi="XO Thames"/>
          <w:sz w:val="28"/>
        </w:rPr>
        <w:t xml:space="preserve"> 52</w:t>
      </w:r>
      <w:r>
        <w:rPr>
          <w:rFonts w:ascii="XO Thames" w:hAnsi="XO Thames"/>
          <w:sz w:val="28"/>
        </w:rPr>
        <w:t xml:space="preserve"> контрольных точек, из них до</w:t>
      </w:r>
      <w:r>
        <w:rPr>
          <w:rFonts w:ascii="XO Thames" w:hAnsi="XO Thames"/>
          <w:sz w:val="28"/>
        </w:rPr>
        <w:t>стигнуто в установленные сроки 52.</w:t>
      </w:r>
    </w:p>
    <w:p w14:paraId="65030000">
      <w:pPr>
        <w:widowControl w:val="1"/>
        <w:spacing w:after="0" w:before="0" w:line="240" w:lineRule="auto"/>
        <w:ind w:firstLine="708"/>
        <w:jc w:val="both"/>
        <w:rPr>
          <w:rFonts w:ascii="XO Thames" w:hAnsi="XO Thames"/>
          <w:sz w:val="28"/>
        </w:rPr>
      </w:pPr>
      <w:r>
        <w:rPr>
          <w:rFonts w:ascii="XO Thames" w:hAnsi="XO Thames"/>
          <w:sz w:val="28"/>
        </w:rPr>
        <w:t>В рамках комплекса процессных мероприятий «Обеспечение реализации муниципальной программы Белокалитвинского района» предусмотрена реализация 4 мероприятий (результатов)</w:t>
      </w:r>
      <w:r>
        <w:rPr>
          <w:rFonts w:ascii="XO Thames" w:hAnsi="XO Thames"/>
          <w:sz w:val="28"/>
        </w:rPr>
        <w:t>.</w:t>
      </w:r>
    </w:p>
    <w:p w14:paraId="66030000">
      <w:pPr>
        <w:widowControl w:val="1"/>
        <w:spacing w:after="0" w:before="0" w:line="240" w:lineRule="auto"/>
        <w:ind w:firstLine="708"/>
        <w:jc w:val="both"/>
        <w:rPr>
          <w:rFonts w:ascii="XO Thames" w:hAnsi="XO Thames"/>
          <w:i w:val="1"/>
          <w:sz w:val="28"/>
        </w:rPr>
      </w:pPr>
      <w:r>
        <w:rPr>
          <w:rFonts w:ascii="XO Thames" w:hAnsi="XO Thames"/>
          <w:sz w:val="28"/>
        </w:rPr>
        <w:t>Мероприятие (результат) 2.1</w:t>
      </w:r>
      <w:r>
        <w:rPr>
          <w:rFonts w:ascii="XO Thames" w:hAnsi="XO Thames"/>
          <w:sz w:val="28"/>
        </w:rPr>
        <w:t>.</w:t>
      </w:r>
      <w:r>
        <w:rPr>
          <w:rFonts w:ascii="XO Thames" w:hAnsi="XO Thames"/>
          <w:sz w:val="28"/>
        </w:rPr>
        <w:t xml:space="preserve"> «Услуги дополнительного профессионального образования муниципальных служащих оказаны» не выполнено</w:t>
      </w:r>
      <w:r>
        <w:rPr>
          <w:rFonts w:ascii="XO Thames" w:hAnsi="XO Thames"/>
          <w:sz w:val="28"/>
        </w:rPr>
        <w:t>.</w:t>
      </w:r>
      <w:r>
        <w:rPr>
          <w:rFonts w:ascii="XO Thames" w:hAnsi="XO Thames"/>
          <w:sz w:val="28"/>
        </w:rPr>
        <w:t xml:space="preserve"> </w:t>
      </w:r>
      <w:r>
        <w:rPr>
          <w:rFonts w:ascii="XO Thames" w:hAnsi="XO Thames"/>
          <w:sz w:val="28"/>
        </w:rPr>
        <w:t>Расходы были не произведены в связи с отсутствием необходимости.</w:t>
      </w:r>
    </w:p>
    <w:p w14:paraId="67030000">
      <w:pPr>
        <w:widowControl w:val="1"/>
        <w:spacing w:after="0" w:before="0" w:line="240" w:lineRule="auto"/>
        <w:ind w:firstLine="708"/>
        <w:jc w:val="both"/>
        <w:rPr>
          <w:rFonts w:ascii="XO Thames" w:hAnsi="XO Thames"/>
          <w:sz w:val="28"/>
        </w:rPr>
      </w:pPr>
      <w:r>
        <w:rPr>
          <w:rFonts w:ascii="XO Thames" w:hAnsi="XO Thames"/>
          <w:sz w:val="28"/>
        </w:rPr>
        <w:t>Мероприятие (результат) 2.2</w:t>
      </w:r>
      <w:r>
        <w:rPr>
          <w:rFonts w:ascii="XO Thames" w:hAnsi="XO Thames"/>
          <w:sz w:val="28"/>
        </w:rPr>
        <w:t>.</w:t>
      </w:r>
      <w:r>
        <w:rPr>
          <w:rFonts w:ascii="XO Thames" w:hAnsi="XO Thames"/>
          <w:sz w:val="28"/>
        </w:rPr>
        <w:t xml:space="preserve"> «Расходы на обеспечение функций органов местного самоуправления Белокалитвинского района произведены в полном объеме» выполнено</w:t>
      </w:r>
      <w:r>
        <w:rPr>
          <w:rFonts w:ascii="XO Thames" w:hAnsi="XO Thames"/>
          <w:sz w:val="28"/>
        </w:rPr>
        <w:t xml:space="preserve">. Произведены расходы на обеспечение функций </w:t>
      </w:r>
      <w:r>
        <w:rPr>
          <w:rFonts w:ascii="XO Thames" w:hAnsi="XO Thames"/>
          <w:sz w:val="28"/>
        </w:rPr>
        <w:t>органов местного самоуправления Белокалитвинского района</w:t>
      </w:r>
      <w:r>
        <w:rPr>
          <w:rFonts w:ascii="XO Thames" w:hAnsi="XO Thames"/>
          <w:sz w:val="28"/>
        </w:rPr>
        <w:t xml:space="preserve"> в сумме 1 061,6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8030000">
      <w:pPr>
        <w:widowControl w:val="1"/>
        <w:spacing w:after="0" w:before="0" w:line="240" w:lineRule="auto"/>
        <w:ind w:firstLine="708"/>
        <w:jc w:val="both"/>
        <w:rPr>
          <w:rFonts w:ascii="XO Thames" w:hAnsi="XO Thames"/>
          <w:sz w:val="28"/>
        </w:rPr>
      </w:pPr>
      <w:r>
        <w:rPr>
          <w:rFonts w:ascii="XO Thames" w:hAnsi="XO Thames"/>
          <w:sz w:val="28"/>
        </w:rPr>
        <w:t>Мероприятие (результат) 2.3</w:t>
      </w:r>
      <w:r>
        <w:rPr>
          <w:rFonts w:ascii="XO Thames" w:hAnsi="XO Thames"/>
          <w:sz w:val="28"/>
        </w:rPr>
        <w:t>.</w:t>
      </w:r>
      <w:r>
        <w:rPr>
          <w:rFonts w:ascii="XO Thames" w:hAnsi="XO Thames"/>
          <w:sz w:val="28"/>
        </w:rPr>
        <w:t xml:space="preserve"> «Проведены мероприятия по диспансеризации муниципальных служащих Белокалитвинского района» выполнено</w:t>
      </w:r>
      <w:r>
        <w:rPr>
          <w:rFonts w:ascii="XO Thames" w:hAnsi="XO Thames"/>
          <w:sz w:val="28"/>
        </w:rPr>
        <w:t>. Проведены мероприятия по диспансеризации</w:t>
      </w:r>
      <w:r>
        <w:rPr>
          <w:rFonts w:ascii="XO Thames" w:hAnsi="XO Thames"/>
          <w:sz w:val="28"/>
        </w:rPr>
        <w:t xml:space="preserve"> </w:t>
      </w:r>
      <w:r>
        <w:rPr>
          <w:rFonts w:ascii="XO Thames" w:hAnsi="XO Thames"/>
          <w:sz w:val="28"/>
        </w:rPr>
        <w:t>муниципальных служащих Белокалитвинского района</w:t>
      </w:r>
      <w:r>
        <w:rPr>
          <w:rFonts w:ascii="XO Thames" w:hAnsi="XO Thames"/>
          <w:sz w:val="28"/>
        </w:rPr>
        <w:t xml:space="preserve"> </w:t>
      </w:r>
      <w:r>
        <w:rPr>
          <w:rFonts w:ascii="XO Thames" w:hAnsi="XO Thames"/>
          <w:sz w:val="28"/>
        </w:rPr>
        <w:t>на сумму 160,0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i w:val="1"/>
          <w:sz w:val="28"/>
        </w:rPr>
        <w:t>.</w:t>
      </w:r>
    </w:p>
    <w:p w14:paraId="69030000">
      <w:pPr>
        <w:widowControl w:val="1"/>
        <w:spacing w:after="0" w:before="0" w:line="240" w:lineRule="auto"/>
        <w:ind w:firstLine="708"/>
        <w:jc w:val="both"/>
        <w:rPr>
          <w:rFonts w:ascii="XO Thames" w:hAnsi="XO Thames"/>
          <w:i w:val="1"/>
          <w:sz w:val="28"/>
        </w:rPr>
      </w:pPr>
      <w:r>
        <w:rPr>
          <w:rFonts w:ascii="XO Thames" w:hAnsi="XO Thames"/>
          <w:sz w:val="28"/>
        </w:rPr>
        <w:t>Мероприятие (результат) 2.4</w:t>
      </w:r>
      <w:r>
        <w:rPr>
          <w:rFonts w:ascii="XO Thames" w:hAnsi="XO Thames"/>
          <w:sz w:val="28"/>
        </w:rPr>
        <w:t>.</w:t>
      </w:r>
      <w:r>
        <w:rPr>
          <w:rFonts w:ascii="XO Thames" w:hAnsi="XO Thames"/>
          <w:sz w:val="28"/>
        </w:rPr>
        <w:t xml:space="preserve">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w:t>
      </w:r>
      <w:r>
        <w:rPr>
          <w:rFonts w:ascii="XO Thames" w:hAnsi="XO Thames"/>
          <w:sz w:val="28"/>
        </w:rPr>
        <w:t>защиты населения, предоставлены в полном объеме» выполнено</w:t>
      </w:r>
      <w:r>
        <w:rPr>
          <w:rFonts w:ascii="XO Thames" w:hAnsi="XO Thames"/>
          <w:sz w:val="28"/>
        </w:rPr>
        <w:t xml:space="preserve">. </w:t>
      </w:r>
      <w:r>
        <w:rPr>
          <w:rFonts w:ascii="XO Thames" w:hAnsi="XO Thames"/>
          <w:sz w:val="28"/>
        </w:rPr>
        <w:t>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w:t>
      </w:r>
      <w:r>
        <w:rPr>
          <w:rFonts w:ascii="XO Thames" w:hAnsi="XO Thames"/>
          <w:sz w:val="28"/>
        </w:rPr>
        <w:t xml:space="preserve"> составили в сумме 56 480,8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A030000">
      <w:pPr>
        <w:widowControl w:val="1"/>
        <w:spacing w:after="0" w:before="0" w:line="240" w:lineRule="auto"/>
        <w:ind w:firstLine="708"/>
        <w:jc w:val="both"/>
        <w:rPr>
          <w:rFonts w:ascii="XO Thames" w:hAnsi="XO Thames"/>
          <w:i w:val="1"/>
          <w:sz w:val="28"/>
        </w:rPr>
      </w:pPr>
      <w:r>
        <w:rPr>
          <w:rFonts w:ascii="XO Thames" w:hAnsi="XO Thames"/>
          <w:sz w:val="28"/>
        </w:rPr>
        <w:t>По комплексу процессных мероприятий «Обеспечение реализации муниципальной программы Белокалитвинского района»</w:t>
      </w:r>
      <w:r>
        <w:rPr>
          <w:rFonts w:ascii="XO Thames" w:hAnsi="XO Thames"/>
          <w:sz w:val="28"/>
        </w:rPr>
        <w:t xml:space="preserve"> в 2025 году показатели и контрольные точки не выделялись</w:t>
      </w:r>
      <w:r>
        <w:rPr>
          <w:rFonts w:ascii="XO Thames" w:hAnsi="XO Thames"/>
          <w:sz w:val="28"/>
        </w:rPr>
        <w:t>.</w:t>
      </w:r>
    </w:p>
    <w:p w14:paraId="6B030000">
      <w:pPr>
        <w:widowControl w:val="1"/>
        <w:spacing w:after="0" w:before="0" w:line="240" w:lineRule="auto"/>
        <w:ind w:firstLine="708"/>
        <w:jc w:val="both"/>
        <w:rPr>
          <w:rFonts w:ascii="XO Thames" w:hAnsi="XO Thames"/>
          <w:sz w:val="28"/>
        </w:rPr>
      </w:pPr>
      <w:r>
        <w:rPr>
          <w:rFonts w:ascii="XO Thames" w:hAnsi="XO Thames"/>
          <w:sz w:val="28"/>
        </w:rPr>
        <w:t>В рамках комплекса процессных мероприятий «Совершенствование мер демографической политики в области социальной поддержки семьи и детей»</w:t>
      </w:r>
      <w:r>
        <w:rPr>
          <w:rFonts w:ascii="XO Thames" w:hAnsi="XO Thames"/>
          <w:sz w:val="28"/>
        </w:rPr>
        <w:t xml:space="preserve"> </w:t>
      </w:r>
      <w:r>
        <w:rPr>
          <w:rFonts w:ascii="XO Thames" w:hAnsi="XO Thames"/>
          <w:sz w:val="28"/>
        </w:rPr>
        <w:t>предусмотрено</w:t>
      </w:r>
      <w:r>
        <w:rPr>
          <w:rFonts w:ascii="XO Thames" w:hAnsi="XO Thames"/>
          <w:sz w:val="28"/>
        </w:rPr>
        <w:t xml:space="preserve"> реализация </w:t>
      </w:r>
      <w:r>
        <w:rPr>
          <w:rFonts w:ascii="XO Thames" w:hAnsi="XO Thames"/>
          <w:sz w:val="28"/>
        </w:rPr>
        <w:t>1</w:t>
      </w:r>
      <w:r>
        <w:rPr>
          <w:rFonts w:ascii="XO Thames" w:hAnsi="XO Thames"/>
          <w:sz w:val="28"/>
        </w:rPr>
        <w:t xml:space="preserve">4 мероприятий (результатов) и </w:t>
      </w:r>
      <w:r>
        <w:rPr>
          <w:rFonts w:ascii="XO Thames" w:hAnsi="XO Thames"/>
          <w:sz w:val="28"/>
        </w:rPr>
        <w:t>56</w:t>
      </w:r>
      <w:r>
        <w:rPr>
          <w:rFonts w:ascii="XO Thames" w:hAnsi="XO Thames"/>
          <w:sz w:val="28"/>
        </w:rPr>
        <w:t xml:space="preserve"> контрольных точек.</w:t>
      </w:r>
    </w:p>
    <w:p w14:paraId="6C030000">
      <w:pPr>
        <w:widowControl w:val="1"/>
        <w:spacing w:after="0" w:before="0" w:line="240" w:lineRule="auto"/>
        <w:ind w:firstLine="708"/>
        <w:jc w:val="both"/>
        <w:rPr>
          <w:rFonts w:ascii="XO Thames" w:hAnsi="XO Thames"/>
          <w:sz w:val="28"/>
        </w:rPr>
      </w:pPr>
      <w:r>
        <w:rPr>
          <w:rFonts w:ascii="XO Thames" w:hAnsi="XO Thames"/>
          <w:sz w:val="28"/>
        </w:rPr>
        <w:t>Мероприятие (результат) 3.1. Расходы на обеспечение деятельности (оказание услуг) муниципальных учреждений Белокалитвинского района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i w:val="1"/>
          <w:sz w:val="28"/>
        </w:rPr>
        <w:t>.</w:t>
      </w:r>
      <w:r>
        <w:rPr>
          <w:rFonts w:ascii="XO Thames" w:hAnsi="XO Thames"/>
          <w:sz w:val="28"/>
        </w:rPr>
        <w:t xml:space="preserve"> Произведены расходы на сумму 2 210,</w:t>
      </w:r>
      <w:r>
        <w:rPr>
          <w:rFonts w:ascii="XO Thames" w:hAnsi="XO Thames"/>
          <w:sz w:val="28"/>
        </w:rPr>
        <w:t>9</w:t>
      </w:r>
      <w:r>
        <w:rPr>
          <w:rFonts w:ascii="XO Thames" w:hAnsi="XO Thames"/>
          <w:sz w:val="28"/>
        </w:rPr>
        <w:t xml:space="preserve"> тыс. рублей.</w:t>
      </w:r>
    </w:p>
    <w:p w14:paraId="6D030000">
      <w:pPr>
        <w:widowControl w:val="1"/>
        <w:spacing w:after="0" w:before="0" w:line="240" w:lineRule="auto"/>
        <w:ind w:firstLine="708"/>
        <w:jc w:val="both"/>
        <w:rPr>
          <w:rFonts w:ascii="XO Thames" w:hAnsi="XO Thames"/>
          <w:i w:val="1"/>
          <w:sz w:val="28"/>
        </w:rPr>
      </w:pPr>
      <w:r>
        <w:rPr>
          <w:rFonts w:ascii="XO Thames" w:hAnsi="XO Thames"/>
          <w:sz w:val="28"/>
        </w:rPr>
        <w:t>Мероприятие (результат) 3.2. «Расходы на организацию отдыха детей в каникулярное время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 Организованы лагеря с дневным пребыванием на базе образовательных организаций. Расходы бюджета составили</w:t>
      </w:r>
      <w:r>
        <w:rPr>
          <w:rFonts w:ascii="XO Thames" w:hAnsi="XO Thames"/>
          <w:sz w:val="28"/>
        </w:rPr>
        <w:t xml:space="preserve"> </w:t>
      </w:r>
      <w:r>
        <w:rPr>
          <w:rFonts w:ascii="XO Thames" w:hAnsi="XO Thames"/>
          <w:sz w:val="28"/>
        </w:rPr>
        <w:t>10 049,2</w:t>
      </w:r>
      <w:r>
        <w:rPr>
          <w:rFonts w:ascii="XO Thames" w:hAnsi="XO Thames"/>
          <w:sz w:val="28"/>
        </w:rPr>
        <w:t xml:space="preserve"> </w:t>
      </w:r>
      <w:r>
        <w:rPr>
          <w:rFonts w:ascii="XO Thames" w:hAnsi="XO Thames"/>
          <w:sz w:val="28"/>
        </w:rPr>
        <w:t>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E030000">
      <w:pPr>
        <w:widowControl w:val="1"/>
        <w:spacing w:after="0" w:before="0" w:line="240" w:lineRule="auto"/>
        <w:ind w:firstLine="708"/>
        <w:jc w:val="both"/>
        <w:rPr>
          <w:rFonts w:ascii="XO Thames" w:hAnsi="XO Thames"/>
          <w:i w:val="1"/>
          <w:sz w:val="28"/>
        </w:rPr>
      </w:pPr>
      <w:r>
        <w:rPr>
          <w:rFonts w:ascii="XO Thames" w:hAnsi="XO Thames"/>
          <w:sz w:val="28"/>
        </w:rPr>
        <w:t>Мероприятие (результат) 3.3. «Расходы на 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 xml:space="preserve">. Компенсация родительской платы за присмотр и уход за детьми в образовательной организации выплачена на </w:t>
      </w:r>
      <w:r>
        <w:rPr>
          <w:rFonts w:ascii="XO Thames" w:hAnsi="XO Thames"/>
          <w:sz w:val="28"/>
        </w:rPr>
        <w:t>2098</w:t>
      </w:r>
      <w:r>
        <w:rPr>
          <w:rFonts w:ascii="XO Thames" w:hAnsi="XO Thames"/>
          <w:sz w:val="28"/>
        </w:rPr>
        <w:t xml:space="preserve"> детей в сумме </w:t>
      </w:r>
      <w:r>
        <w:rPr>
          <w:rFonts w:ascii="XO Thames" w:hAnsi="XO Thames"/>
          <w:sz w:val="28"/>
        </w:rPr>
        <w:t>17 263,7</w:t>
      </w:r>
      <w:r>
        <w:rPr>
          <w:rFonts w:ascii="XO Thames" w:hAnsi="XO Thames"/>
          <w:sz w:val="28"/>
        </w:rPr>
        <w:t xml:space="preserve"> </w:t>
      </w:r>
      <w:r>
        <w:rPr>
          <w:rFonts w:ascii="XO Thames" w:hAnsi="XO Thames"/>
          <w:sz w:val="28"/>
        </w:rPr>
        <w:t>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6F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3.4. «Расходы на 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предоставлены в полном объеме</w:t>
      </w:r>
      <w:r>
        <w:rPr>
          <w:rFonts w:ascii="XO Thames" w:hAnsi="XO Thames"/>
          <w:sz w:val="28"/>
        </w:rPr>
        <w:t>»</w:t>
      </w:r>
      <w:r>
        <w:rPr>
          <w:rFonts w:ascii="XO Thames" w:hAnsi="XO Thames"/>
          <w:sz w:val="28"/>
        </w:rPr>
        <w:t xml:space="preserve"> </w:t>
      </w:r>
      <w:r>
        <w:rPr>
          <w:rFonts w:ascii="XO Thames" w:hAnsi="XO Thames"/>
          <w:sz w:val="28"/>
        </w:rPr>
        <w:t xml:space="preserve">не </w:t>
      </w:r>
      <w:r>
        <w:rPr>
          <w:rFonts w:ascii="XO Thames" w:hAnsi="XO Thames"/>
          <w:sz w:val="28"/>
        </w:rPr>
        <w:t>в</w:t>
      </w:r>
      <w:r>
        <w:rPr>
          <w:rFonts w:ascii="XO Thames" w:hAnsi="XO Thames"/>
          <w:sz w:val="28"/>
        </w:rPr>
        <w:t>ыполнено</w:t>
      </w:r>
      <w:r>
        <w:rPr>
          <w:rFonts w:ascii="XO Thames" w:hAnsi="XO Thames"/>
          <w:sz w:val="28"/>
        </w:rPr>
        <w:t xml:space="preserve">. </w:t>
      </w:r>
    </w:p>
    <w:p w14:paraId="70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 xml:space="preserve">3.5. «Расходы на 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w:t>
      </w:r>
      <w:r>
        <w:rPr>
          <w:rFonts w:ascii="XO Thames" w:hAnsi="XO Thames"/>
          <w:sz w:val="28"/>
        </w:rPr>
        <w:t>лиц, потерявших в период обучения обоих родителей или единственного родителя предоставлены</w:t>
      </w:r>
      <w:r>
        <w:rPr>
          <w:rFonts w:ascii="XO Thames" w:hAnsi="XO Thames"/>
          <w:sz w:val="28"/>
        </w:rPr>
        <w:t xml:space="preserve">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 xml:space="preserve">. Меры социальной поддержки предоставлены </w:t>
      </w:r>
      <w:r>
        <w:rPr>
          <w:rFonts w:ascii="XO Thames" w:hAnsi="XO Thames"/>
          <w:sz w:val="28"/>
        </w:rPr>
        <w:t>18</w:t>
      </w:r>
      <w:r>
        <w:rPr>
          <w:rFonts w:ascii="XO Thames" w:hAnsi="XO Thames"/>
          <w:sz w:val="28"/>
        </w:rPr>
        <w:t xml:space="preserve"> детям на сумму </w:t>
      </w:r>
      <w:r>
        <w:rPr>
          <w:rFonts w:ascii="XO Thames" w:hAnsi="XO Thames"/>
          <w:sz w:val="28"/>
        </w:rPr>
        <w:t>28</w:t>
      </w:r>
      <w:r>
        <w:rPr>
          <w:rFonts w:ascii="XO Thames" w:hAnsi="XO Thames"/>
          <w:sz w:val="28"/>
        </w:rPr>
        <w:t> </w:t>
      </w:r>
      <w:r>
        <w:rPr>
          <w:rFonts w:ascii="XO Thames" w:hAnsi="XO Thames"/>
          <w:sz w:val="28"/>
        </w:rPr>
        <w:t>345</w:t>
      </w:r>
      <w:r>
        <w:rPr>
          <w:rFonts w:ascii="XO Thames" w:hAnsi="XO Thames"/>
          <w:sz w:val="28"/>
        </w:rPr>
        <w:t>,0</w:t>
      </w:r>
      <w:r>
        <w:rPr>
          <w:rFonts w:ascii="XO Thames" w:hAnsi="XO Thames"/>
          <w:sz w:val="28"/>
        </w:rPr>
        <w:t xml:space="preserve"> </w:t>
      </w:r>
      <w:r>
        <w:rPr>
          <w:rFonts w:ascii="XO Thames" w:hAnsi="XO Thames"/>
          <w:sz w:val="28"/>
        </w:rPr>
        <w:t>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71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3.6. «Расходы на осуществление полномочий по предоставлению мер социальной поддержки детей из многодетных семей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w:t>
      </w:r>
      <w:r>
        <w:rPr>
          <w:rFonts w:ascii="XO Thames" w:hAnsi="XO Thames"/>
          <w:sz w:val="28"/>
        </w:rPr>
        <w:t xml:space="preserve"> Ежемесячные денежные выплаты и компенсация расходов на оплату жилого помещения и коммунальных услуг в виде ежемесячной денежной выплаты предоставлены на</w:t>
      </w:r>
      <w:r>
        <w:rPr>
          <w:rFonts w:ascii="XO Thames" w:hAnsi="XO Thames"/>
          <w:sz w:val="28"/>
        </w:rPr>
        <w:t xml:space="preserve"> </w:t>
      </w:r>
      <w:r>
        <w:rPr>
          <w:rFonts w:ascii="XO Thames" w:hAnsi="XO Thames"/>
          <w:sz w:val="28"/>
        </w:rPr>
        <w:t>4232</w:t>
      </w:r>
      <w:r>
        <w:rPr>
          <w:rFonts w:ascii="XO Thames" w:hAnsi="XO Thames"/>
          <w:sz w:val="28"/>
        </w:rPr>
        <w:t xml:space="preserve"> </w:t>
      </w:r>
      <w:r>
        <w:rPr>
          <w:rFonts w:ascii="XO Thames" w:hAnsi="XO Thames"/>
          <w:sz w:val="28"/>
        </w:rPr>
        <w:t>дет</w:t>
      </w:r>
      <w:r>
        <w:rPr>
          <w:rFonts w:ascii="XO Thames" w:hAnsi="XO Thames"/>
          <w:sz w:val="28"/>
        </w:rPr>
        <w:t>ям</w:t>
      </w:r>
      <w:r>
        <w:rPr>
          <w:rFonts w:ascii="XO Thames" w:hAnsi="XO Thames"/>
          <w:sz w:val="28"/>
        </w:rPr>
        <w:t xml:space="preserve"> в сумме 67 591,9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72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3.7. «Расходы на осуществление полномочий по предоставлению </w:t>
      </w:r>
      <w:r>
        <w:rPr>
          <w:rFonts w:ascii="XO Thames" w:hAnsi="XO Thames"/>
          <w:sz w:val="28"/>
        </w:rPr>
        <w:t>мер социальной поддержки детей первого-второго года жизни</w:t>
      </w:r>
      <w:r>
        <w:rPr>
          <w:rFonts w:ascii="XO Thames" w:hAnsi="XO Thames"/>
          <w:sz w:val="28"/>
        </w:rPr>
        <w:t xml:space="preserve"> из малоимущих семей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i w:val="1"/>
          <w:sz w:val="28"/>
        </w:rPr>
        <w:t>.</w:t>
      </w:r>
      <w:r>
        <w:rPr>
          <w:rFonts w:ascii="XO Thames" w:hAnsi="XO Thames"/>
          <w:sz w:val="28"/>
        </w:rPr>
        <w:t xml:space="preserve"> </w:t>
      </w:r>
      <w:r>
        <w:rPr>
          <w:rFonts w:ascii="XO Thames" w:hAnsi="XO Thames"/>
          <w:i w:val="1"/>
          <w:sz w:val="28"/>
        </w:rPr>
        <w:t xml:space="preserve"> </w:t>
      </w:r>
      <w:r>
        <w:rPr>
          <w:rFonts w:ascii="XO Thames" w:hAnsi="XO Thames"/>
          <w:i w:val="1"/>
          <w:sz w:val="28"/>
        </w:rPr>
        <w:t xml:space="preserve"> </w:t>
      </w:r>
      <w:r>
        <w:rPr>
          <w:rFonts w:ascii="XO Thames" w:hAnsi="XO Thames"/>
          <w:sz w:val="28"/>
        </w:rPr>
        <w:t xml:space="preserve">558 </w:t>
      </w:r>
      <w:r>
        <w:rPr>
          <w:rFonts w:ascii="XO Thames" w:hAnsi="XO Thames"/>
          <w:sz w:val="28"/>
        </w:rPr>
        <w:t>детям первого-второго года жизни предоставлена мера социальной поддержки в виде ежемесячной денежной выплаты на специальные молочные продукты детского питания на сумму 5 133,2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73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3.8. «Расходы на осуществление полномочий по выплате пособия на ребенка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i w:val="1"/>
          <w:sz w:val="28"/>
        </w:rPr>
        <w:t>.</w:t>
      </w:r>
      <w:r>
        <w:rPr>
          <w:rFonts w:ascii="XO Thames" w:hAnsi="XO Thames"/>
          <w:sz w:val="28"/>
        </w:rPr>
        <w:t xml:space="preserve"> Пособие на ребенка выплачено на</w:t>
      </w:r>
      <w:r>
        <w:rPr>
          <w:rFonts w:ascii="XO Thames" w:hAnsi="XO Thames"/>
          <w:sz w:val="28"/>
        </w:rPr>
        <w:t xml:space="preserve"> </w:t>
      </w:r>
      <w:r>
        <w:rPr>
          <w:rFonts w:ascii="XO Thames" w:hAnsi="XO Thames"/>
          <w:sz w:val="28"/>
        </w:rPr>
        <w:t xml:space="preserve"> 3380</w:t>
      </w:r>
      <w:r>
        <w:rPr>
          <w:rFonts w:ascii="XO Thames" w:hAnsi="XO Thames"/>
          <w:sz w:val="28"/>
        </w:rPr>
        <w:t xml:space="preserve"> ребенка в сумме 35 924,7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 xml:space="preserve">. </w:t>
      </w:r>
    </w:p>
    <w:p w14:paraId="74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3.9. «Расходы на осуществление полномочий по предоставлению мер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i w:val="1"/>
          <w:sz w:val="28"/>
        </w:rPr>
        <w:t>.</w:t>
      </w:r>
      <w:r>
        <w:rPr>
          <w:rFonts w:ascii="XO Thames" w:hAnsi="XO Thames"/>
          <w:i w:val="1"/>
          <w:sz w:val="28"/>
        </w:rPr>
        <w:t xml:space="preserve"> </w:t>
      </w:r>
      <w:r>
        <w:rPr>
          <w:rFonts w:ascii="XO Thames" w:hAnsi="XO Thames"/>
          <w:sz w:val="28"/>
        </w:rPr>
        <w:t xml:space="preserve">Меры социальной поддержки малоимущим семьям, имеющим детей и проживающим на территории Ростовской области, в виде предоставления регионального материнского капитала предоставлены </w:t>
      </w:r>
      <w:r>
        <w:rPr>
          <w:rFonts w:ascii="XO Thames" w:hAnsi="XO Thames"/>
          <w:sz w:val="28"/>
        </w:rPr>
        <w:t xml:space="preserve">173 </w:t>
      </w:r>
      <w:r>
        <w:rPr>
          <w:rFonts w:ascii="XO Thames" w:hAnsi="XO Thames"/>
          <w:sz w:val="28"/>
        </w:rPr>
        <w:t>семь</w:t>
      </w:r>
      <w:r>
        <w:rPr>
          <w:rFonts w:ascii="XO Thames" w:hAnsi="XO Thames"/>
          <w:sz w:val="28"/>
        </w:rPr>
        <w:t>е</w:t>
      </w:r>
      <w:r>
        <w:rPr>
          <w:rFonts w:ascii="XO Thames" w:hAnsi="XO Thames"/>
          <w:sz w:val="28"/>
        </w:rPr>
        <w:t xml:space="preserve"> на суму 8 704,5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75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 xml:space="preserve">3.10. </w:t>
      </w:r>
      <w:r>
        <w:rPr>
          <w:rFonts w:ascii="XO Thames" w:hAnsi="XO Thames"/>
          <w:sz w:val="28"/>
        </w:rPr>
        <w:t>«Расходы на 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i w:val="1"/>
          <w:sz w:val="28"/>
        </w:rPr>
        <w:t>.</w:t>
      </w:r>
      <w:r>
        <w:rPr>
          <w:rFonts w:ascii="XO Thames" w:hAnsi="XO Thames"/>
          <w:i w:val="1"/>
          <w:sz w:val="28"/>
        </w:rPr>
        <w:t xml:space="preserve"> </w:t>
      </w:r>
      <w:r>
        <w:rPr>
          <w:rFonts w:ascii="XO Thames" w:hAnsi="XO Thames"/>
          <w:sz w:val="28"/>
        </w:rPr>
        <w:t xml:space="preserve">68 </w:t>
      </w:r>
      <w:r>
        <w:rPr>
          <w:rFonts w:ascii="XO Thames" w:hAnsi="XO Thames"/>
          <w:sz w:val="28"/>
        </w:rPr>
        <w:t>беременных женщин из малоимущих семей, кормящих матерей и детей в в</w:t>
      </w:r>
      <w:r>
        <w:rPr>
          <w:rFonts w:ascii="XO Thames" w:hAnsi="XO Thames"/>
          <w:sz w:val="28"/>
        </w:rPr>
        <w:t>озрасте до трех лет из малоимущих семей получили меру социальной поддержки в виде ежемесячной денежной выплаты на полноценное</w:t>
      </w:r>
      <w:r>
        <w:rPr>
          <w:rFonts w:ascii="XO Thames" w:hAnsi="XO Thames"/>
          <w:sz w:val="28"/>
        </w:rPr>
        <w:t xml:space="preserve"> питание на сумму 534,1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76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 xml:space="preserve">3.11. «Расходы на осуществление полномочий по предоставлению меры социальной поддержки семей, имеющих детей с </w:t>
      </w:r>
      <w:r>
        <w:rPr>
          <w:rFonts w:ascii="XO Thames" w:hAnsi="XO Thames"/>
          <w:sz w:val="28"/>
        </w:rPr>
        <w:t>фенилкетонурией</w:t>
      </w:r>
      <w:r>
        <w:rPr>
          <w:rFonts w:ascii="XO Thames" w:hAnsi="XO Thames"/>
          <w:sz w:val="28"/>
        </w:rPr>
        <w:t xml:space="preserve">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 xml:space="preserve">. </w:t>
      </w:r>
      <w:r>
        <w:rPr>
          <w:rFonts w:ascii="XO Thames" w:hAnsi="XO Thames"/>
          <w:sz w:val="28"/>
        </w:rPr>
        <w:t xml:space="preserve">Меры социальной поддержки семей, имеющих детей с </w:t>
      </w:r>
      <w:r>
        <w:rPr>
          <w:rFonts w:ascii="XO Thames" w:hAnsi="XO Thames"/>
          <w:sz w:val="28"/>
        </w:rPr>
        <w:t>фенилкетонурией</w:t>
      </w:r>
      <w:r>
        <w:rPr>
          <w:rFonts w:ascii="XO Thames" w:hAnsi="XO Thames"/>
          <w:sz w:val="28"/>
        </w:rPr>
        <w:t xml:space="preserve">, предоставлены </w:t>
      </w:r>
      <w:r>
        <w:rPr>
          <w:rFonts w:ascii="XO Thames" w:hAnsi="XO Thames"/>
          <w:sz w:val="28"/>
        </w:rPr>
        <w:t>3</w:t>
      </w:r>
      <w:r>
        <w:rPr>
          <w:rFonts w:ascii="XO Thames" w:hAnsi="XO Thames"/>
          <w:sz w:val="28"/>
        </w:rPr>
        <w:t xml:space="preserve"> детям в сумме 251,4 тыс.</w:t>
      </w:r>
      <w:r>
        <w:rPr>
          <w:rFonts w:ascii="XO Thames" w:hAnsi="XO Thames"/>
          <w:sz w:val="28"/>
        </w:rPr>
        <w:t xml:space="preserve"> </w:t>
      </w:r>
      <w:r>
        <w:rPr>
          <w:rFonts w:ascii="XO Thames" w:hAnsi="XO Thames"/>
          <w:sz w:val="28"/>
        </w:rPr>
        <w:t>рублей.</w:t>
      </w:r>
    </w:p>
    <w:p w14:paraId="77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3.12. «Расходы на 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  Компенсация расходов на оплату жилищно-коммунальных услуг детям-сиротам и детям, оставшимся без попечения родителей, лицам из числа</w:t>
      </w:r>
      <w:r>
        <w:rPr>
          <w:rFonts w:ascii="XO Thames" w:hAnsi="XO Thames"/>
          <w:sz w:val="28"/>
        </w:rPr>
        <w:t xml:space="preserve"> детей-сирот и детей, оставшихся без попечения родителей, предоставлена </w:t>
      </w:r>
      <w:r>
        <w:rPr>
          <w:rFonts w:ascii="XO Thames" w:hAnsi="XO Thames"/>
          <w:sz w:val="28"/>
        </w:rPr>
        <w:t>99</w:t>
      </w:r>
      <w:r>
        <w:rPr>
          <w:rFonts w:ascii="XO Thames" w:hAnsi="XO Thames"/>
          <w:sz w:val="28"/>
        </w:rPr>
        <w:t xml:space="preserve"> человек в сумме 1 757,4 тыс. рублей.</w:t>
      </w:r>
    </w:p>
    <w:p w14:paraId="78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3.13. «Осуществление </w:t>
      </w:r>
      <w:r>
        <w:rPr>
          <w:rFonts w:ascii="XO Thames" w:hAnsi="XO Thames"/>
          <w:sz w:val="28"/>
        </w:rPr>
        <w:t>ежемесячной денежной выплаты, назначаемой в случае рождения третьего ребенка или последующих детей до достижения ребенком возраста трех лет предоставлены</w:t>
      </w:r>
      <w:r>
        <w:rPr>
          <w:rFonts w:ascii="XO Thames" w:hAnsi="XO Thames"/>
          <w:sz w:val="28"/>
        </w:rPr>
        <w:t xml:space="preserve">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 xml:space="preserve">. </w:t>
      </w:r>
      <w:r>
        <w:rPr>
          <w:rFonts w:ascii="XO Thames" w:hAnsi="XO Thames"/>
          <w:sz w:val="28"/>
        </w:rPr>
        <w:t>Произведена</w:t>
      </w:r>
      <w:r>
        <w:rPr>
          <w:rFonts w:ascii="XO Thames" w:hAnsi="XO Thames"/>
          <w:sz w:val="28"/>
        </w:rPr>
        <w:t xml:space="preserve"> ежемесячная денежная </w:t>
      </w:r>
      <w:r>
        <w:rPr>
          <w:rFonts w:ascii="XO Thames" w:hAnsi="XO Thames"/>
          <w:sz w:val="28"/>
        </w:rPr>
        <w:t>выплат</w:t>
      </w:r>
      <w:r>
        <w:rPr>
          <w:rFonts w:ascii="XO Thames" w:hAnsi="XO Thames"/>
          <w:sz w:val="28"/>
        </w:rPr>
        <w:t>а</w:t>
      </w:r>
      <w:r>
        <w:rPr>
          <w:rFonts w:ascii="XO Thames" w:hAnsi="XO Thames"/>
          <w:sz w:val="28"/>
        </w:rPr>
        <w:t>, назначаем</w:t>
      </w:r>
      <w:r>
        <w:rPr>
          <w:rFonts w:ascii="XO Thames" w:hAnsi="XO Thames"/>
          <w:sz w:val="28"/>
        </w:rPr>
        <w:t>ая</w:t>
      </w:r>
      <w:r>
        <w:rPr>
          <w:rFonts w:ascii="XO Thames" w:hAnsi="XO Thames"/>
          <w:sz w:val="28"/>
        </w:rPr>
        <w:t xml:space="preserve"> в </w:t>
      </w:r>
      <w:r>
        <w:rPr>
          <w:rFonts w:ascii="XO Thames" w:hAnsi="XO Thames"/>
          <w:sz w:val="28"/>
        </w:rPr>
        <w:t>случае рождения третьего ребенка или последующих детей до достижения ребенком возраста трех лет</w:t>
      </w:r>
      <w:r>
        <w:rPr>
          <w:rFonts w:ascii="XO Thames" w:hAnsi="XO Thames"/>
          <w:sz w:val="28"/>
        </w:rPr>
        <w:t xml:space="preserve"> 15 получателям</w:t>
      </w:r>
      <w:r>
        <w:rPr>
          <w:rFonts w:ascii="XO Thames" w:hAnsi="XO Thames"/>
          <w:sz w:val="28"/>
        </w:rPr>
        <w:t xml:space="preserve"> в сумме </w:t>
      </w:r>
      <w:r>
        <w:rPr>
          <w:rFonts w:ascii="XO Thames" w:hAnsi="XO Thames"/>
          <w:sz w:val="28"/>
        </w:rPr>
        <w:t>756,</w:t>
      </w:r>
      <w:r>
        <w:rPr>
          <w:rFonts w:ascii="XO Thames" w:hAnsi="XO Thames"/>
          <w:sz w:val="28"/>
        </w:rPr>
        <w:t>3</w:t>
      </w:r>
      <w:r>
        <w:rPr>
          <w:rFonts w:ascii="XO Thames" w:hAnsi="XO Thames"/>
          <w:sz w:val="28"/>
        </w:rPr>
        <w:t xml:space="preserve"> </w:t>
      </w:r>
      <w:r>
        <w:rPr>
          <w:rFonts w:ascii="XO Thames" w:hAnsi="XO Thames"/>
          <w:sz w:val="28"/>
        </w:rPr>
        <w:t>тыс. рублей.</w:t>
      </w:r>
    </w:p>
    <w:p w14:paraId="79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3.14. </w:t>
      </w:r>
      <w:r>
        <w:rPr>
          <w:rFonts w:ascii="XO Thames" w:hAnsi="XO Thames"/>
          <w:sz w:val="28"/>
        </w:rPr>
        <w:t>«Дополнительные расходы областного бюджета на осуществление полномочий по предоставлению мер социальной поддержки семей, имеющих детей и проживающих на территории Ростовской области, в виде ежемесячной денежной выплаты, назначаемой в случае рождения после 31 декабря 2012 года, но не позднее 31 декабря 2022 года третьего ребенка (родного, усыновленного) или последующих детей (родных, усыновленных) до достижения ребенком возраста трех лет в целях достижения</w:t>
      </w:r>
      <w:r>
        <w:rPr>
          <w:rFonts w:ascii="XO Thames" w:hAnsi="XO Thames"/>
          <w:sz w:val="28"/>
        </w:rPr>
        <w:t xml:space="preserve"> базового результата, установленного соглашением о предоставлении межбюджетных трансфертов </w:t>
      </w:r>
      <w:r>
        <w:rPr>
          <w:rFonts w:ascii="XO Thames" w:hAnsi="XO Thames"/>
          <w:sz w:val="28"/>
        </w:rPr>
        <w:t>предоставлены</w:t>
      </w:r>
      <w:r>
        <w:rPr>
          <w:rFonts w:ascii="XO Thames" w:hAnsi="XO Thames"/>
          <w:sz w:val="28"/>
        </w:rPr>
        <w:t xml:space="preserve"> в полном объеме»</w:t>
      </w:r>
      <w:r>
        <w:rPr>
          <w:rFonts w:ascii="XO Thames" w:hAnsi="XO Thames"/>
          <w:sz w:val="28"/>
        </w:rPr>
        <w:t xml:space="preserve"> </w:t>
      </w:r>
      <w:r>
        <w:rPr>
          <w:rFonts w:ascii="XO Thames" w:hAnsi="XO Thames"/>
          <w:sz w:val="28"/>
        </w:rPr>
        <w:t>выполнено</w:t>
      </w:r>
      <w:r>
        <w:rPr>
          <w:rFonts w:ascii="XO Thames" w:hAnsi="XO Thames"/>
          <w:sz w:val="28"/>
        </w:rPr>
        <w:t>. Произведены расходы по оплате услуг по доставке ежемесячных денежных выплат</w:t>
      </w:r>
      <w:r>
        <w:rPr>
          <w:rFonts w:ascii="XO Thames" w:hAnsi="XO Thames"/>
          <w:sz w:val="28"/>
        </w:rPr>
        <w:t xml:space="preserve"> при рождении третьего ребенка или последующих детей </w:t>
      </w:r>
      <w:r>
        <w:rPr>
          <w:rFonts w:ascii="XO Thames" w:hAnsi="XO Thames"/>
          <w:sz w:val="28"/>
        </w:rPr>
        <w:t>15</w:t>
      </w:r>
      <w:r>
        <w:rPr>
          <w:rFonts w:ascii="XO Thames" w:hAnsi="XO Thames"/>
          <w:sz w:val="28"/>
        </w:rPr>
        <w:t xml:space="preserve"> получателям на сумму 7,3 тыс.</w:t>
      </w:r>
      <w:r>
        <w:rPr>
          <w:rFonts w:ascii="XO Thames" w:hAnsi="XO Thames"/>
          <w:sz w:val="28"/>
        </w:rPr>
        <w:t xml:space="preserve"> </w:t>
      </w:r>
      <w:r>
        <w:rPr>
          <w:rFonts w:ascii="XO Thames" w:hAnsi="XO Thames"/>
          <w:sz w:val="28"/>
        </w:rPr>
        <w:t>рублей.</w:t>
      </w:r>
    </w:p>
    <w:p w14:paraId="7A030000">
      <w:pPr>
        <w:widowControl w:val="1"/>
        <w:spacing w:after="0" w:before="0" w:line="240" w:lineRule="auto"/>
        <w:ind w:firstLine="708"/>
        <w:jc w:val="both"/>
        <w:rPr>
          <w:rFonts w:ascii="XO Thames" w:hAnsi="XO Thames"/>
          <w:i w:val="1"/>
          <w:sz w:val="28"/>
        </w:rPr>
      </w:pPr>
      <w:r>
        <w:rPr>
          <w:rFonts w:ascii="XO Thames" w:hAnsi="XO Thames"/>
          <w:sz w:val="28"/>
        </w:rPr>
        <w:t xml:space="preserve">По </w:t>
      </w:r>
      <w:r>
        <w:rPr>
          <w:rFonts w:ascii="XO Thames" w:hAnsi="XO Thames"/>
          <w:sz w:val="28"/>
        </w:rPr>
        <w:t>к</w:t>
      </w:r>
      <w:r>
        <w:rPr>
          <w:rFonts w:ascii="XO Thames" w:hAnsi="XO Thames"/>
          <w:sz w:val="28"/>
        </w:rPr>
        <w:t xml:space="preserve">омплексу процессных мероприятий </w:t>
      </w:r>
      <w:r>
        <w:rPr>
          <w:rFonts w:ascii="XO Thames" w:hAnsi="XO Thames"/>
          <w:sz w:val="28"/>
        </w:rPr>
        <w:t>«Совершенствование мер демографической политики в области социальной поддержки семьи и детей»</w:t>
      </w:r>
      <w:r>
        <w:rPr>
          <w:rFonts w:ascii="XO Thames" w:hAnsi="XO Thames"/>
          <w:sz w:val="28"/>
        </w:rPr>
        <w:t xml:space="preserve"> </w:t>
      </w:r>
      <w:r>
        <w:rPr>
          <w:rFonts w:ascii="XO Thames" w:hAnsi="XO Thames"/>
          <w:sz w:val="28"/>
        </w:rPr>
        <w:t>предусмотрено выполнение</w:t>
      </w:r>
      <w:r>
        <w:rPr>
          <w:rFonts w:ascii="XO Thames" w:hAnsi="XO Thames"/>
          <w:sz w:val="28"/>
        </w:rPr>
        <w:t xml:space="preserve"> 56</w:t>
      </w:r>
      <w:r>
        <w:rPr>
          <w:rFonts w:ascii="XO Thames" w:hAnsi="XO Thames"/>
          <w:sz w:val="28"/>
        </w:rPr>
        <w:t xml:space="preserve"> контрольных точек, из них до</w:t>
      </w:r>
      <w:r>
        <w:rPr>
          <w:rFonts w:ascii="XO Thames" w:hAnsi="XO Thames"/>
          <w:sz w:val="28"/>
        </w:rPr>
        <w:t xml:space="preserve">стигнуто в установленные </w:t>
      </w:r>
      <w:r>
        <w:rPr>
          <w:rFonts w:ascii="XO Thames" w:hAnsi="XO Thames"/>
          <w:sz w:val="28"/>
        </w:rPr>
        <w:t>сроки 5</w:t>
      </w:r>
      <w:r>
        <w:rPr>
          <w:rFonts w:ascii="XO Thames" w:hAnsi="XO Thames"/>
          <w:sz w:val="28"/>
        </w:rPr>
        <w:t>2</w:t>
      </w:r>
      <w:r>
        <w:rPr>
          <w:rFonts w:ascii="XO Thames" w:hAnsi="XO Thames"/>
          <w:sz w:val="28"/>
        </w:rPr>
        <w:t>.</w:t>
      </w:r>
    </w:p>
    <w:p w14:paraId="7B030000">
      <w:pPr>
        <w:widowControl w:val="1"/>
        <w:spacing w:after="0" w:before="0" w:line="240" w:lineRule="auto"/>
        <w:ind w:firstLine="708"/>
        <w:jc w:val="both"/>
        <w:rPr>
          <w:rFonts w:ascii="XO Thames" w:hAnsi="XO Thames"/>
          <w:sz w:val="28"/>
        </w:rPr>
      </w:pPr>
      <w:r>
        <w:rPr>
          <w:rFonts w:ascii="XO Thames" w:hAnsi="XO Thames"/>
          <w:sz w:val="28"/>
        </w:rPr>
        <w:t xml:space="preserve">В рамках комплекса процессных мероприятий </w:t>
      </w:r>
      <w:r>
        <w:rPr>
          <w:rFonts w:ascii="XO Thames" w:hAnsi="XO Thames"/>
          <w:sz w:val="28"/>
        </w:rPr>
        <w:t>«Модернизация и развитие социального обслуживания населения, повышение качества жизни граждан старшего поколения»</w:t>
      </w:r>
      <w:r>
        <w:rPr>
          <w:rFonts w:ascii="XO Thames" w:hAnsi="XO Thames"/>
          <w:sz w:val="28"/>
        </w:rPr>
        <w:t xml:space="preserve"> </w:t>
      </w:r>
      <w:r>
        <w:rPr>
          <w:rFonts w:ascii="XO Thames" w:hAnsi="XO Thames"/>
          <w:sz w:val="28"/>
        </w:rPr>
        <w:t xml:space="preserve">предусмотрена реализация </w:t>
      </w:r>
      <w:r>
        <w:rPr>
          <w:rFonts w:ascii="XO Thames" w:hAnsi="XO Thames"/>
          <w:sz w:val="28"/>
        </w:rPr>
        <w:t>6</w:t>
      </w:r>
      <w:r>
        <w:rPr>
          <w:rFonts w:ascii="XO Thames" w:hAnsi="XO Thames"/>
          <w:sz w:val="28"/>
        </w:rPr>
        <w:t xml:space="preserve"> мероприятий (результатов) и </w:t>
      </w:r>
      <w:r>
        <w:rPr>
          <w:rFonts w:ascii="XO Thames" w:hAnsi="XO Thames"/>
          <w:sz w:val="28"/>
        </w:rPr>
        <w:t>30</w:t>
      </w:r>
      <w:r>
        <w:rPr>
          <w:rFonts w:ascii="XO Thames" w:hAnsi="XO Thames"/>
          <w:sz w:val="28"/>
        </w:rPr>
        <w:t xml:space="preserve"> контрольных </w:t>
      </w:r>
      <w:r>
        <w:rPr>
          <w:rFonts w:ascii="XO Thames" w:hAnsi="XO Thames"/>
          <w:sz w:val="28"/>
        </w:rPr>
        <w:t>точек.</w:t>
      </w:r>
    </w:p>
    <w:p w14:paraId="7C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 xml:space="preserve">4.1. «Транспортировка пациентов, страдающих хронической почечной недостаточностью, проживающих в </w:t>
      </w:r>
      <w:r>
        <w:rPr>
          <w:rFonts w:ascii="XO Thames" w:hAnsi="XO Thames"/>
          <w:sz w:val="28"/>
        </w:rPr>
        <w:t>Белокалитвинском</w:t>
      </w:r>
      <w:r>
        <w:rPr>
          <w:rFonts w:ascii="XO Thames" w:hAnsi="XO Thames"/>
          <w:sz w:val="28"/>
        </w:rPr>
        <w:t xml:space="preserve"> районе, от места их фактического проживания до места получения медицинской помощи методом заместительной почечной терапии и обратно»</w:t>
      </w:r>
      <w:r>
        <w:rPr>
          <w:rFonts w:ascii="XO Thames" w:hAnsi="XO Thames"/>
          <w:sz w:val="28"/>
        </w:rPr>
        <w:t xml:space="preserve"> </w:t>
      </w:r>
      <w:r>
        <w:rPr>
          <w:rFonts w:ascii="XO Thames" w:hAnsi="XO Thames"/>
          <w:sz w:val="28"/>
        </w:rPr>
        <w:t>выполнено</w:t>
      </w:r>
      <w:r>
        <w:rPr>
          <w:rFonts w:ascii="XO Thames" w:hAnsi="XO Thames"/>
          <w:sz w:val="28"/>
        </w:rPr>
        <w:t xml:space="preserve">. </w:t>
      </w:r>
      <w:r>
        <w:rPr>
          <w:rFonts w:ascii="XO Thames" w:hAnsi="XO Thames"/>
          <w:sz w:val="28"/>
        </w:rPr>
        <w:t xml:space="preserve">Транспортировка получателей услуг в </w:t>
      </w:r>
      <w:r>
        <w:rPr>
          <w:rFonts w:ascii="XO Thames" w:hAnsi="XO Thames"/>
          <w:sz w:val="28"/>
        </w:rPr>
        <w:t>гемодиализное</w:t>
      </w:r>
      <w:r>
        <w:rPr>
          <w:rFonts w:ascii="XO Thames" w:hAnsi="XO Thames"/>
          <w:sz w:val="28"/>
        </w:rPr>
        <w:t xml:space="preserve"> отделение из начального пункта в пункт назначения и обратно осуществляется согласно графику предоставления услуги, на основании расписания проведения заместительной почечной терапии методом гемодиализа. Количество пациентов с </w:t>
      </w:r>
      <w:r>
        <w:rPr>
          <w:rFonts w:ascii="XO Thames" w:hAnsi="XO Thames"/>
          <w:sz w:val="28"/>
        </w:rPr>
        <w:t>хронической почечной недостаточностью</w:t>
      </w:r>
      <w:r>
        <w:rPr>
          <w:rFonts w:ascii="XO Thames" w:hAnsi="XO Thames"/>
          <w:sz w:val="28"/>
        </w:rPr>
        <w:t>, которым оказывалась услуга транспортировки за 2025 – 21 человек. Расходы местного бюджета составили 2 6</w:t>
      </w:r>
      <w:r>
        <w:rPr>
          <w:rFonts w:ascii="XO Thames" w:hAnsi="XO Thames"/>
          <w:sz w:val="28"/>
        </w:rPr>
        <w:t>29</w:t>
      </w:r>
      <w:r>
        <w:rPr>
          <w:rFonts w:ascii="XO Thames" w:hAnsi="XO Thames"/>
          <w:sz w:val="28"/>
        </w:rPr>
        <w:t>,</w:t>
      </w:r>
      <w:r>
        <w:rPr>
          <w:rFonts w:ascii="XO Thames" w:hAnsi="XO Thames"/>
          <w:sz w:val="28"/>
        </w:rPr>
        <w:t>4</w:t>
      </w:r>
      <w:r>
        <w:rPr>
          <w:rFonts w:ascii="XO Thames" w:hAnsi="XO Thames"/>
          <w:sz w:val="28"/>
        </w:rPr>
        <w:t xml:space="preserve"> тыс</w:t>
      </w:r>
      <w:r>
        <w:rPr>
          <w:rFonts w:ascii="XO Thames" w:hAnsi="XO Thames"/>
          <w:sz w:val="28"/>
        </w:rPr>
        <w:t xml:space="preserve">. </w:t>
      </w:r>
      <w:r>
        <w:rPr>
          <w:rFonts w:ascii="XO Thames" w:hAnsi="XO Thames"/>
          <w:sz w:val="28"/>
        </w:rPr>
        <w:t>руб</w:t>
      </w:r>
      <w:r>
        <w:rPr>
          <w:rFonts w:ascii="XO Thames" w:hAnsi="XO Thames"/>
          <w:sz w:val="28"/>
        </w:rPr>
        <w:t>лей.</w:t>
      </w:r>
    </w:p>
    <w:p w14:paraId="7D030000">
      <w:pPr>
        <w:widowControl w:val="1"/>
        <w:spacing w:after="0" w:before="0" w:line="240" w:lineRule="auto"/>
        <w:ind w:firstLine="708"/>
        <w:jc w:val="both"/>
        <w:rPr>
          <w:rFonts w:ascii="XO Thames" w:hAnsi="XO Thames"/>
          <w:i w:val="1"/>
          <w:sz w:val="28"/>
        </w:rPr>
      </w:pPr>
      <w:r>
        <w:rPr>
          <w:rFonts w:ascii="XO Thames" w:hAnsi="XO Thames"/>
          <w:sz w:val="28"/>
        </w:rPr>
        <w:t xml:space="preserve">Мероприятие (результат) </w:t>
      </w:r>
      <w:r>
        <w:rPr>
          <w:rFonts w:ascii="XO Thames" w:hAnsi="XO Thames"/>
          <w:sz w:val="28"/>
        </w:rPr>
        <w:t>4.2. «Расходы на финансовое обеспечение деятельности мобильных бригад, осуществляющих доставку лиц, старше 65 лет, проживающих в сельской местности, в медицинские организации»</w:t>
      </w:r>
      <w:r>
        <w:rPr>
          <w:rFonts w:ascii="XO Thames" w:hAnsi="XO Thames"/>
          <w:sz w:val="28"/>
        </w:rPr>
        <w:t xml:space="preserve"> </w:t>
      </w:r>
      <w:r>
        <w:rPr>
          <w:rFonts w:ascii="XO Thames" w:hAnsi="XO Thames"/>
          <w:sz w:val="28"/>
        </w:rPr>
        <w:t>выполнено</w:t>
      </w:r>
      <w:r>
        <w:rPr>
          <w:rFonts w:ascii="XO Thames" w:hAnsi="XO Thames"/>
          <w:sz w:val="28"/>
        </w:rPr>
        <w:t xml:space="preserve"> в полном объеме. </w:t>
      </w:r>
      <w:r>
        <w:rPr>
          <w:rFonts w:ascii="XO Thames" w:hAnsi="XO Thames"/>
          <w:sz w:val="28"/>
        </w:rPr>
        <w:t>За 2025 год 2 147 граждан старше 65 лет, проживающие в сельской местности охвачены профилактическими осмотрами и диспансеризацией с использованием транспорта в медицинские учреждения.</w:t>
      </w:r>
      <w:r>
        <w:rPr>
          <w:rFonts w:ascii="XO Thames" w:hAnsi="XO Thames"/>
          <w:sz w:val="28"/>
        </w:rPr>
        <w:t xml:space="preserve">  Расходы составили 535,0 тыс. рублей, в том числе  местного бюджета  27,8 тыс</w:t>
      </w:r>
      <w:r>
        <w:rPr>
          <w:rFonts w:ascii="XO Thames" w:hAnsi="XO Thames"/>
          <w:sz w:val="28"/>
        </w:rPr>
        <w:t>.</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 областного 507,2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7E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4.3. «Осуществлены расходы на финансовое обеспечение деятельности МБУ ЦСО Белокалитвинского района»</w:t>
      </w:r>
      <w:r>
        <w:rPr>
          <w:rFonts w:ascii="XO Thames" w:hAnsi="XO Thames"/>
          <w:sz w:val="28"/>
        </w:rPr>
        <w:t xml:space="preserve"> </w:t>
      </w:r>
      <w:r>
        <w:rPr>
          <w:rFonts w:ascii="XO Thames" w:hAnsi="XO Thames"/>
          <w:sz w:val="28"/>
        </w:rPr>
        <w:t>в</w:t>
      </w:r>
      <w:r>
        <w:rPr>
          <w:rFonts w:ascii="XO Thames" w:hAnsi="XO Thames"/>
          <w:sz w:val="28"/>
        </w:rPr>
        <w:t>ыполнено в полном объеме. Расходы на оплату электроэнергии</w:t>
      </w:r>
      <w:r>
        <w:rPr>
          <w:rFonts w:ascii="XO Thames" w:hAnsi="XO Thames"/>
          <w:sz w:val="28"/>
        </w:rPr>
        <w:t xml:space="preserve">, </w:t>
      </w:r>
      <w:r>
        <w:rPr>
          <w:rFonts w:ascii="XO Thames" w:hAnsi="XO Thames"/>
          <w:sz w:val="28"/>
        </w:rPr>
        <w:t>имущественного и земельного налога составили 1778,6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7F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4.4. «Мероприятия по обеспечению пожарной безопасности объектов социальной сферы и органов местного самоуправления»</w:t>
      </w:r>
    </w:p>
    <w:p w14:paraId="80030000">
      <w:pPr>
        <w:widowControl w:val="1"/>
        <w:spacing w:after="0" w:before="0" w:line="240" w:lineRule="auto"/>
        <w:ind/>
        <w:jc w:val="both"/>
        <w:rPr>
          <w:rFonts w:ascii="XO Thames" w:hAnsi="XO Thames"/>
          <w:sz w:val="28"/>
        </w:rPr>
      </w:pPr>
      <w:r>
        <w:rPr>
          <w:rFonts w:ascii="XO Thames" w:hAnsi="XO Thames"/>
          <w:sz w:val="28"/>
        </w:rPr>
        <w:t>в</w:t>
      </w:r>
      <w:r>
        <w:rPr>
          <w:rFonts w:ascii="XO Thames" w:hAnsi="XO Thames"/>
          <w:sz w:val="28"/>
        </w:rPr>
        <w:t>ыполнено</w:t>
      </w:r>
      <w:r>
        <w:rPr>
          <w:rFonts w:ascii="XO Thames" w:hAnsi="XO Thames"/>
          <w:sz w:val="28"/>
        </w:rPr>
        <w:t xml:space="preserve">. </w:t>
      </w:r>
      <w:r>
        <w:rPr>
          <w:rFonts w:ascii="XO Thames" w:hAnsi="XO Thames"/>
          <w:sz w:val="28"/>
        </w:rPr>
        <w:t>В МБУ ЦСО Белокалитвинского района</w:t>
      </w:r>
      <w:r>
        <w:rPr>
          <w:rFonts w:ascii="XO Thames" w:hAnsi="XO Thames"/>
          <w:sz w:val="28"/>
        </w:rPr>
        <w:t>,</w:t>
      </w:r>
      <w:r>
        <w:rPr>
          <w:rFonts w:ascii="XO Thames" w:hAnsi="XO Thames"/>
          <w:sz w:val="28"/>
        </w:rPr>
        <w:t xml:space="preserve"> социально-реабилитационные отделения и социально-реабилитационное отделение дневного пребывания оборудованы автоматической пожарной сигнализацией. В полном объеме укомплектованы средствами пожаротушения, эвакуации, индивидуальной защиты. На обслуживание системы мониторинга автоматической установки пожарной сигнализации расходы составили   303,0 тыс. руб.</w:t>
      </w:r>
    </w:p>
    <w:p w14:paraId="81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w:t>
      </w:r>
      <w:r>
        <w:rPr>
          <w:rFonts w:ascii="XO Thames" w:hAnsi="XO Thames"/>
          <w:sz w:val="28"/>
        </w:rPr>
        <w:t>4.5. «Расходы на осуществление государственных полномочий в сфере социального обслуживания, предусмотренных пунктами 2, 3, 4 и 5 части 1 и частями  1.</w:t>
      </w:r>
      <w:r>
        <w:rPr>
          <w:rFonts w:ascii="XO Thames" w:hAnsi="XO Thames"/>
          <w:sz w:val="28"/>
          <w:vertAlign w:val="superscript"/>
        </w:rPr>
        <w:t>1</w:t>
      </w:r>
      <w:r>
        <w:rPr>
          <w:rFonts w:ascii="XO Thames" w:hAnsi="XO Thames"/>
          <w:sz w:val="28"/>
        </w:rPr>
        <w:t>, 1.</w:t>
      </w:r>
      <w:r>
        <w:rPr>
          <w:rFonts w:ascii="XO Thames" w:hAnsi="XO Thames"/>
          <w:sz w:val="28"/>
          <w:vertAlign w:val="superscript"/>
        </w:rPr>
        <w:t>2</w:t>
      </w:r>
      <w:r>
        <w:rPr>
          <w:rFonts w:ascii="XO Thames" w:hAnsi="XO Thames"/>
          <w:sz w:val="28"/>
        </w:rPr>
        <w:t xml:space="preserve"> статьи 6 Областного закона от 3 сентября 2014 года № 222-ЗС «О социальном обслуживании граждан в Ростовской области»</w:t>
      </w:r>
      <w:r>
        <w:rPr>
          <w:rFonts w:ascii="XO Thames" w:hAnsi="XO Thames"/>
          <w:sz w:val="28"/>
        </w:rPr>
        <w:t xml:space="preserve"> </w:t>
      </w:r>
      <w:r>
        <w:rPr>
          <w:rFonts w:ascii="XO Thames" w:hAnsi="XO Thames"/>
          <w:sz w:val="28"/>
        </w:rPr>
        <w:t>выполнено</w:t>
      </w:r>
      <w:r>
        <w:rPr>
          <w:rFonts w:ascii="XO Thames" w:hAnsi="XO Thames"/>
          <w:sz w:val="28"/>
        </w:rPr>
        <w:t>.</w:t>
      </w:r>
      <w:r>
        <w:rPr>
          <w:rFonts w:ascii="XO Thames" w:hAnsi="XO Thames"/>
          <w:sz w:val="28"/>
        </w:rPr>
        <w:t xml:space="preserve"> </w:t>
      </w:r>
      <w:r>
        <w:rPr>
          <w:rFonts w:ascii="XO Thames" w:hAnsi="XO Thames"/>
          <w:sz w:val="28"/>
        </w:rPr>
        <w:t>МБУ ЦСО Белокалитвинского района</w:t>
      </w:r>
      <w:r>
        <w:rPr>
          <w:rFonts w:ascii="XO Thames" w:hAnsi="XO Thames"/>
          <w:sz w:val="28"/>
        </w:rPr>
        <w:t xml:space="preserve"> обеспечено средствами на осуществление государственных полномочий в сфере социального обслуживания на сумму </w:t>
      </w:r>
      <w:r>
        <w:rPr>
          <w:rFonts w:ascii="XO Thames" w:hAnsi="XO Thames"/>
          <w:sz w:val="28"/>
        </w:rPr>
        <w:t>363 530,6 тыс. рублей.</w:t>
      </w:r>
      <w:r>
        <w:rPr>
          <w:rFonts w:ascii="XO Thames" w:hAnsi="XO Thames"/>
          <w:spacing w:val="-4"/>
          <w:sz w:val="28"/>
        </w:rPr>
        <w:t xml:space="preserve"> </w:t>
      </w:r>
      <w:r>
        <w:rPr>
          <w:rFonts w:ascii="XO Thames" w:hAnsi="XO Thames"/>
          <w:sz w:val="28"/>
        </w:rPr>
        <w:t xml:space="preserve">Фактическое освоение средств составило 100,0 процентов. </w:t>
      </w:r>
      <w:r>
        <w:rPr>
          <w:rFonts w:ascii="XO Thames" w:hAnsi="XO Thames"/>
          <w:sz w:val="28"/>
        </w:rPr>
        <w:t>Структурными подразделениями МБУ ЦСО Белокалитвинского района за 2025 год 3 147 граждан</w:t>
      </w:r>
      <w:r>
        <w:rPr>
          <w:rFonts w:ascii="XO Thames" w:hAnsi="XO Thames"/>
          <w:sz w:val="28"/>
        </w:rPr>
        <w:t>ам</w:t>
      </w:r>
      <w:r>
        <w:rPr>
          <w:rFonts w:ascii="XO Thames" w:hAnsi="XO Thames"/>
          <w:sz w:val="28"/>
        </w:rPr>
        <w:t xml:space="preserve"> </w:t>
      </w:r>
      <w:r>
        <w:rPr>
          <w:rFonts w:ascii="XO Thames" w:hAnsi="XO Thames"/>
          <w:sz w:val="28"/>
        </w:rPr>
        <w:t>оказаны</w:t>
      </w:r>
      <w:r>
        <w:rPr>
          <w:rFonts w:ascii="XO Thames" w:hAnsi="XO Thames"/>
          <w:sz w:val="28"/>
        </w:rPr>
        <w:t xml:space="preserve"> социальные услуги.  </w:t>
      </w:r>
    </w:p>
    <w:p w14:paraId="82030000">
      <w:pPr>
        <w:widowControl w:val="1"/>
        <w:spacing w:after="0" w:before="0" w:line="240" w:lineRule="auto"/>
        <w:ind w:firstLine="708"/>
        <w:jc w:val="both"/>
        <w:rPr>
          <w:rFonts w:ascii="XO Thames" w:hAnsi="XO Thames"/>
          <w:sz w:val="28"/>
        </w:rPr>
      </w:pPr>
      <w:r>
        <w:rPr>
          <w:rFonts w:ascii="XO Thames" w:hAnsi="XO Thames"/>
          <w:sz w:val="28"/>
        </w:rPr>
        <w:t xml:space="preserve">Мероприятие (результат) 4.6. </w:t>
      </w:r>
      <w:r>
        <w:rPr>
          <w:rFonts w:ascii="XO Thames" w:hAnsi="XO Thames"/>
          <w:sz w:val="28"/>
        </w:rPr>
        <w:t>«</w:t>
      </w:r>
      <w:r>
        <w:rPr>
          <w:rFonts w:ascii="XO Thames" w:hAnsi="XO Thames"/>
          <w:sz w:val="28"/>
        </w:rPr>
        <w:t>Расходы за счет средств резервного фонда Правительства Ростовской области</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 xml:space="preserve"> </w:t>
      </w:r>
      <w:r>
        <w:rPr>
          <w:rFonts w:ascii="XO Thames" w:hAnsi="XO Thames"/>
          <w:sz w:val="28"/>
        </w:rPr>
        <w:t xml:space="preserve">в полном объеме. </w:t>
      </w:r>
      <w:r>
        <w:rPr>
          <w:rFonts w:ascii="XO Thames" w:hAnsi="XO Thames"/>
          <w:sz w:val="28"/>
        </w:rPr>
        <w:t xml:space="preserve">Согласно распоряжению Правительства Ростовской области от 28.07.2025 № 645 «О выделении средств» за счет средств резервного фонда Правительства Ростовской области произведена закупка кондиционера в автобус для транспортировка пациентов, страдающих хронической почечной недостаточностью, проживающих в </w:t>
      </w:r>
      <w:r>
        <w:rPr>
          <w:rFonts w:ascii="XO Thames" w:hAnsi="XO Thames"/>
          <w:sz w:val="28"/>
        </w:rPr>
        <w:t>Белокалитвинском</w:t>
      </w:r>
      <w:r>
        <w:rPr>
          <w:rFonts w:ascii="XO Thames" w:hAnsi="XO Thames"/>
          <w:sz w:val="28"/>
        </w:rPr>
        <w:t xml:space="preserve"> районе, от места их фактического проживания до места получения медицинской помощи методом заместительной почечной терапии и обратно на сумму 215,0 тыс.</w:t>
      </w:r>
      <w:r>
        <w:rPr>
          <w:rFonts w:ascii="XO Thames" w:hAnsi="XO Thames"/>
          <w:sz w:val="28"/>
        </w:rPr>
        <w:t xml:space="preserve"> </w:t>
      </w:r>
      <w:r>
        <w:rPr>
          <w:rFonts w:ascii="XO Thames" w:hAnsi="XO Thames"/>
          <w:sz w:val="28"/>
        </w:rPr>
        <w:t>руб</w:t>
      </w:r>
      <w:r>
        <w:rPr>
          <w:rFonts w:ascii="XO Thames" w:hAnsi="XO Thames"/>
          <w:sz w:val="28"/>
        </w:rPr>
        <w:t>лей</w:t>
      </w:r>
      <w:r>
        <w:rPr>
          <w:rFonts w:ascii="XO Thames" w:hAnsi="XO Thames"/>
          <w:sz w:val="28"/>
        </w:rPr>
        <w:t>.</w:t>
      </w:r>
    </w:p>
    <w:p w14:paraId="83030000">
      <w:pPr>
        <w:widowControl w:val="1"/>
        <w:spacing w:after="0" w:before="0" w:line="240" w:lineRule="auto"/>
        <w:ind w:firstLine="708"/>
        <w:jc w:val="both"/>
        <w:rPr>
          <w:rFonts w:ascii="XO Thames" w:hAnsi="XO Thames"/>
          <w:i w:val="1"/>
          <w:sz w:val="28"/>
        </w:rPr>
      </w:pPr>
      <w:r>
        <w:rPr>
          <w:rFonts w:ascii="XO Thames" w:hAnsi="XO Thames"/>
          <w:sz w:val="28"/>
        </w:rPr>
        <w:t xml:space="preserve">По комплексу процессных мероприятий </w:t>
      </w:r>
      <w:r>
        <w:rPr>
          <w:rFonts w:ascii="XO Thames" w:hAnsi="XO Thames"/>
          <w:sz w:val="28"/>
        </w:rPr>
        <w:t>«</w:t>
      </w:r>
      <w:r>
        <w:rPr>
          <w:rFonts w:ascii="XO Thames" w:hAnsi="XO Thames"/>
          <w:sz w:val="28"/>
        </w:rPr>
        <w:t>Модернизация и развитие социального обслуживания населения, повышение качества жизни граждан старшего поколения»</w:t>
      </w:r>
      <w:r>
        <w:rPr>
          <w:rFonts w:ascii="XO Thames" w:hAnsi="XO Thames"/>
          <w:sz w:val="28"/>
        </w:rPr>
        <w:t xml:space="preserve"> </w:t>
      </w:r>
      <w:r>
        <w:rPr>
          <w:rFonts w:ascii="XO Thames" w:hAnsi="XO Thames"/>
          <w:sz w:val="28"/>
        </w:rPr>
        <w:t xml:space="preserve">предусмотрено выполнение </w:t>
      </w:r>
      <w:r>
        <w:rPr>
          <w:rFonts w:ascii="XO Thames" w:hAnsi="XO Thames"/>
          <w:sz w:val="28"/>
        </w:rPr>
        <w:t>30</w:t>
      </w:r>
      <w:r>
        <w:rPr>
          <w:rFonts w:ascii="XO Thames" w:hAnsi="XO Thames"/>
          <w:sz w:val="28"/>
        </w:rPr>
        <w:t xml:space="preserve"> контрольных точек, из них достигнуто в установленные сроки </w:t>
      </w:r>
      <w:r>
        <w:rPr>
          <w:rFonts w:ascii="XO Thames" w:hAnsi="XO Thames"/>
          <w:sz w:val="28"/>
        </w:rPr>
        <w:t>30</w:t>
      </w:r>
      <w:r>
        <w:rPr>
          <w:rFonts w:ascii="XO Thames" w:hAnsi="XO Thames"/>
          <w:sz w:val="28"/>
        </w:rPr>
        <w:t>.</w:t>
      </w:r>
    </w:p>
    <w:p w14:paraId="84030000">
      <w:pPr>
        <w:widowControl w:val="1"/>
        <w:tabs>
          <w:tab w:leader="none" w:pos="567" w:val="left"/>
        </w:tabs>
        <w:spacing w:after="0" w:before="0" w:line="240" w:lineRule="auto"/>
        <w:ind/>
        <w:jc w:val="both"/>
        <w:rPr>
          <w:rFonts w:ascii="XO Thames" w:hAnsi="XO Thames"/>
          <w:sz w:val="28"/>
        </w:rPr>
      </w:pPr>
      <w:r>
        <w:rPr>
          <w:rFonts w:ascii="XO Thames" w:hAnsi="XO Thames"/>
          <w:sz w:val="28"/>
        </w:rPr>
        <w:tab/>
      </w:r>
      <w:r>
        <w:rPr>
          <w:rFonts w:ascii="XO Thames" w:hAnsi="XO Thames"/>
          <w:sz w:val="28"/>
        </w:rPr>
        <w:t xml:space="preserve">В </w:t>
      </w:r>
      <w:r>
        <w:rPr>
          <w:rFonts w:ascii="XO Thames" w:hAnsi="XO Thames"/>
          <w:sz w:val="28"/>
        </w:rPr>
        <w:t>2025</w:t>
      </w:r>
      <w:r>
        <w:rPr>
          <w:rFonts w:ascii="XO Thames" w:hAnsi="XO Thames"/>
          <w:sz w:val="28"/>
        </w:rPr>
        <w:t xml:space="preserve"> году на ход реализации </w:t>
      </w:r>
      <w:r>
        <w:rPr>
          <w:rFonts w:ascii="XO Thames" w:hAnsi="XO Thames"/>
          <w:sz w:val="28"/>
        </w:rPr>
        <w:t>муниципальной</w:t>
      </w:r>
      <w:r>
        <w:rPr>
          <w:rFonts w:ascii="XO Thames" w:hAnsi="XO Thames"/>
          <w:b w:val="1"/>
          <w:sz w:val="28"/>
        </w:rPr>
        <w:t xml:space="preserve"> </w:t>
      </w:r>
      <w:r>
        <w:rPr>
          <w:rFonts w:ascii="XO Thames" w:hAnsi="XO Thames"/>
          <w:sz w:val="28"/>
        </w:rPr>
        <w:t>программы</w:t>
      </w:r>
      <w:r>
        <w:rPr>
          <w:rFonts w:ascii="XO Thames" w:hAnsi="XO Thames"/>
          <w:sz w:val="28"/>
        </w:rPr>
        <w:t xml:space="preserve"> о</w:t>
      </w:r>
      <w:r>
        <w:rPr>
          <w:rFonts w:ascii="XO Thames" w:hAnsi="XO Thames"/>
          <w:sz w:val="28"/>
        </w:rPr>
        <w:t>казывали влияние следующие</w:t>
      </w:r>
      <w:r>
        <w:rPr>
          <w:rFonts w:ascii="XO Thames" w:hAnsi="XO Thames"/>
          <w:sz w:val="28"/>
        </w:rPr>
        <w:t xml:space="preserve"> благоприятные</w:t>
      </w:r>
      <w:r>
        <w:rPr>
          <w:rFonts w:ascii="XO Thames" w:hAnsi="XO Thames"/>
          <w:sz w:val="28"/>
        </w:rPr>
        <w:t xml:space="preserve"> факторы:</w:t>
      </w:r>
    </w:p>
    <w:p w14:paraId="85030000">
      <w:pPr>
        <w:widowControl w:val="0"/>
        <w:spacing w:after="0" w:before="0" w:line="240" w:lineRule="auto"/>
        <w:ind w:firstLine="709"/>
        <w:jc w:val="both"/>
        <w:rPr>
          <w:rFonts w:ascii="XO Thames" w:hAnsi="XO Thames"/>
          <w:color w:val="000000"/>
          <w:sz w:val="28"/>
        </w:rPr>
      </w:pPr>
      <w:r>
        <w:rPr>
          <w:rFonts w:ascii="XO Thames" w:hAnsi="XO Thames"/>
          <w:color w:val="000000"/>
          <w:sz w:val="28"/>
        </w:rPr>
        <w:t>принятие мер по обеспечению своевременного поступления средств федерального</w:t>
      </w:r>
      <w:r>
        <w:rPr>
          <w:rFonts w:ascii="XO Thames" w:hAnsi="XO Thames"/>
          <w:color w:val="000000"/>
          <w:sz w:val="28"/>
        </w:rPr>
        <w:t xml:space="preserve"> </w:t>
      </w:r>
      <w:r>
        <w:rPr>
          <w:rFonts w:ascii="XO Thames" w:hAnsi="XO Thames"/>
          <w:color w:val="000000"/>
          <w:sz w:val="28"/>
        </w:rPr>
        <w:t>и областного бюджетов</w:t>
      </w:r>
      <w:r>
        <w:rPr>
          <w:rFonts w:ascii="XO Thames" w:hAnsi="XO Thames"/>
          <w:color w:val="000000"/>
          <w:sz w:val="28"/>
        </w:rPr>
        <w:t xml:space="preserve"> позволило предостави</w:t>
      </w:r>
      <w:r>
        <w:rPr>
          <w:rFonts w:ascii="XO Thames" w:hAnsi="XO Thames"/>
          <w:color w:val="000000"/>
          <w:sz w:val="28"/>
        </w:rPr>
        <w:t>ть социальные гарантии жителям Белокалитвинского района</w:t>
      </w:r>
      <w:r>
        <w:rPr>
          <w:rFonts w:ascii="XO Thames" w:hAnsi="XO Thames"/>
          <w:color w:val="000000"/>
          <w:sz w:val="28"/>
        </w:rPr>
        <w:t xml:space="preserve"> в полном объеме;</w:t>
      </w:r>
    </w:p>
    <w:p w14:paraId="86030000">
      <w:pPr>
        <w:widowControl w:val="0"/>
        <w:spacing w:after="0" w:before="0" w:line="240" w:lineRule="auto"/>
        <w:ind w:firstLine="709"/>
        <w:jc w:val="both"/>
        <w:rPr>
          <w:rFonts w:ascii="XO Thames" w:hAnsi="XO Thames"/>
          <w:color w:val="000000"/>
          <w:sz w:val="28"/>
        </w:rPr>
      </w:pPr>
      <w:r>
        <w:rPr>
          <w:rFonts w:ascii="XO Thames" w:hAnsi="XO Thames"/>
          <w:color w:val="000000"/>
          <w:sz w:val="28"/>
        </w:rPr>
        <w:t>рациональное и эффективное использование бюджетных средств;</w:t>
      </w:r>
    </w:p>
    <w:p w14:paraId="87030000">
      <w:pPr>
        <w:widowControl w:val="0"/>
        <w:spacing w:after="0" w:before="0" w:line="240" w:lineRule="auto"/>
        <w:ind w:firstLine="709"/>
        <w:jc w:val="both"/>
        <w:rPr>
          <w:rFonts w:ascii="XO Thames" w:hAnsi="XO Thames"/>
          <w:color w:val="000000"/>
          <w:sz w:val="28"/>
        </w:rPr>
      </w:pPr>
      <w:r>
        <w:rPr>
          <w:rFonts w:ascii="XO Thames" w:hAnsi="XO Thames"/>
          <w:color w:val="000000"/>
          <w:sz w:val="28"/>
        </w:rPr>
        <w:t xml:space="preserve">регулярный мониторинг реализации мероприятий, достижения показателей, результатов и контрольных точек </w:t>
      </w:r>
      <w:r>
        <w:rPr>
          <w:rFonts w:ascii="XO Thames" w:hAnsi="XO Thames"/>
          <w:color w:val="000000"/>
          <w:sz w:val="28"/>
        </w:rPr>
        <w:t>муниципального</w:t>
      </w:r>
      <w:r>
        <w:rPr>
          <w:rFonts w:ascii="XO Thames" w:hAnsi="XO Thames"/>
          <w:color w:val="000000"/>
          <w:sz w:val="28"/>
        </w:rPr>
        <w:t xml:space="preserve"> проект</w:t>
      </w:r>
      <w:r>
        <w:rPr>
          <w:rFonts w:ascii="XO Thames" w:hAnsi="XO Thames"/>
          <w:color w:val="000000"/>
          <w:sz w:val="28"/>
        </w:rPr>
        <w:t>а</w:t>
      </w:r>
      <w:r>
        <w:rPr>
          <w:rFonts w:ascii="XO Thames" w:hAnsi="XO Thames"/>
          <w:color w:val="000000"/>
          <w:sz w:val="28"/>
        </w:rPr>
        <w:t xml:space="preserve"> «</w:t>
      </w:r>
      <w:r>
        <w:rPr>
          <w:rFonts w:ascii="XO Thames" w:hAnsi="XO Thames"/>
          <w:color w:val="000000"/>
          <w:sz w:val="28"/>
        </w:rPr>
        <w:t>Многодетная семья</w:t>
      </w:r>
      <w:r>
        <w:rPr>
          <w:rFonts w:ascii="XO Thames" w:hAnsi="XO Thames"/>
          <w:color w:val="000000"/>
          <w:sz w:val="28"/>
        </w:rPr>
        <w:t xml:space="preserve">» в части приоритетных мероприятий, включенных в </w:t>
      </w:r>
      <w:r>
        <w:rPr>
          <w:rFonts w:ascii="XO Thames" w:hAnsi="XO Thames"/>
          <w:color w:val="000000"/>
          <w:sz w:val="28"/>
        </w:rPr>
        <w:t>муниципальную</w:t>
      </w:r>
      <w:r>
        <w:rPr>
          <w:rFonts w:ascii="XO Thames" w:hAnsi="XO Thames"/>
          <w:color w:val="000000"/>
          <w:sz w:val="28"/>
        </w:rPr>
        <w:t xml:space="preserve"> программу;</w:t>
      </w:r>
    </w:p>
    <w:p w14:paraId="88030000">
      <w:pPr>
        <w:widowControl w:val="0"/>
        <w:spacing w:after="0" w:before="0" w:line="240" w:lineRule="auto"/>
        <w:ind w:firstLine="709"/>
        <w:jc w:val="both"/>
        <w:rPr>
          <w:rFonts w:ascii="XO Thames" w:hAnsi="XO Thames"/>
          <w:color w:val="000000"/>
          <w:sz w:val="28"/>
        </w:rPr>
      </w:pPr>
      <w:r>
        <w:rPr>
          <w:rFonts w:ascii="XO Thames" w:hAnsi="XO Thames"/>
          <w:color w:val="000000"/>
          <w:sz w:val="28"/>
        </w:rPr>
        <w:t>постоянны</w:t>
      </w:r>
      <w:r>
        <w:rPr>
          <w:rFonts w:ascii="XO Thames" w:hAnsi="XO Thames"/>
          <w:color w:val="000000"/>
          <w:sz w:val="28"/>
        </w:rPr>
        <w:t>й контроль за ходом реализации муниципальной</w:t>
      </w:r>
      <w:r>
        <w:rPr>
          <w:rFonts w:ascii="XO Thames" w:hAnsi="XO Thames"/>
          <w:color w:val="000000"/>
          <w:sz w:val="28"/>
        </w:rPr>
        <w:t xml:space="preserve"> программы, который обеспечил достижение основных ее параметров в </w:t>
      </w:r>
      <w:r>
        <w:rPr>
          <w:rFonts w:ascii="XO Thames" w:hAnsi="XO Thames"/>
          <w:color w:val="000000"/>
          <w:sz w:val="28"/>
        </w:rPr>
        <w:t>рамках</w:t>
      </w:r>
      <w:r>
        <w:rPr>
          <w:rFonts w:ascii="XO Thames" w:hAnsi="XO Thames"/>
          <w:color w:val="000000"/>
          <w:sz w:val="28"/>
        </w:rPr>
        <w:t xml:space="preserve"> выделенных на эти цели средств областного и федерального бюджетов.</w:t>
      </w:r>
      <w:r>
        <w:rPr>
          <w:rFonts w:ascii="XO Thames" w:hAnsi="XO Thames"/>
          <w:color w:val="000000"/>
          <w:sz w:val="28"/>
        </w:rPr>
        <w:t xml:space="preserve"> </w:t>
      </w:r>
    </w:p>
    <w:p w14:paraId="89030000">
      <w:pPr>
        <w:widowControl w:val="0"/>
        <w:spacing w:after="0" w:before="0" w:line="240" w:lineRule="auto"/>
        <w:ind w:firstLine="709"/>
        <w:jc w:val="both"/>
        <w:rPr>
          <w:rFonts w:ascii="XO Thames" w:hAnsi="XO Thames"/>
          <w:sz w:val="28"/>
        </w:rPr>
      </w:pPr>
      <w:r>
        <w:rPr>
          <w:rFonts w:ascii="XO Thames" w:hAnsi="XO Thames"/>
          <w:sz w:val="28"/>
        </w:rPr>
        <w:t xml:space="preserve">Вместе с тем указанные факторы не повлияли на положительный итог реализации мероприятий </w:t>
      </w:r>
      <w:r>
        <w:rPr>
          <w:rFonts w:ascii="XO Thames" w:hAnsi="XO Thames"/>
          <w:sz w:val="28"/>
        </w:rPr>
        <w:t xml:space="preserve">муниципальной </w:t>
      </w:r>
      <w:r>
        <w:rPr>
          <w:rFonts w:ascii="XO Thames" w:hAnsi="XO Thames"/>
          <w:sz w:val="28"/>
        </w:rPr>
        <w:t>программы.</w:t>
      </w:r>
    </w:p>
    <w:p w14:paraId="8A030000">
      <w:pPr>
        <w:widowControl w:val="1"/>
        <w:spacing w:after="0" w:before="0" w:line="240" w:lineRule="auto"/>
        <w:ind w:firstLine="708"/>
        <w:jc w:val="both"/>
        <w:rPr>
          <w:rFonts w:ascii="XO Thames" w:hAnsi="XO Thames"/>
          <w:sz w:val="28"/>
        </w:rPr>
      </w:pPr>
      <w:r>
        <w:rPr>
          <w:rFonts w:ascii="XO Thames" w:hAnsi="XO Thames"/>
          <w:sz w:val="28"/>
        </w:rPr>
        <w:t xml:space="preserve">Объем запланированных расходов на реализацию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на </w:t>
      </w:r>
      <w:r>
        <w:rPr>
          <w:rFonts w:ascii="XO Thames" w:hAnsi="XO Thames"/>
          <w:sz w:val="28"/>
        </w:rPr>
        <w:t xml:space="preserve">2025 год составил 1 314 950,0 </w:t>
      </w:r>
      <w:r>
        <w:rPr>
          <w:rFonts w:ascii="XO Thames" w:hAnsi="XO Thames"/>
          <w:sz w:val="28"/>
        </w:rPr>
        <w:t>тыс. рублей, в том числе по источникам финансирования:</w:t>
      </w:r>
    </w:p>
    <w:p w14:paraId="8B030000">
      <w:pPr>
        <w:widowControl w:val="1"/>
        <w:spacing w:after="0" w:before="0" w:line="240" w:lineRule="auto"/>
        <w:ind w:firstLine="709"/>
        <w:jc w:val="both"/>
        <w:rPr>
          <w:rFonts w:ascii="XO Thames" w:hAnsi="XO Thames"/>
          <w:sz w:val="28"/>
        </w:rPr>
      </w:pPr>
      <w:r>
        <w:rPr>
          <w:rFonts w:ascii="XO Thames" w:hAnsi="XO Thames"/>
          <w:sz w:val="28"/>
        </w:rPr>
        <w:t>местный</w:t>
      </w:r>
      <w:r>
        <w:rPr>
          <w:rFonts w:ascii="XO Thames" w:hAnsi="XO Thames"/>
          <w:sz w:val="28"/>
        </w:rPr>
        <w:t xml:space="preserve"> бюджет – </w:t>
      </w:r>
      <w:r>
        <w:rPr>
          <w:rFonts w:ascii="XO Thames" w:hAnsi="XO Thames"/>
          <w:sz w:val="28"/>
        </w:rPr>
        <w:t>19 360,3</w:t>
      </w:r>
      <w:r>
        <w:rPr>
          <w:rFonts w:ascii="XO Thames" w:hAnsi="XO Thames"/>
          <w:sz w:val="28"/>
        </w:rPr>
        <w:t xml:space="preserve"> тыс. рублей;</w:t>
      </w:r>
    </w:p>
    <w:p w14:paraId="8C030000">
      <w:pPr>
        <w:widowControl w:val="1"/>
        <w:spacing w:after="0" w:before="0" w:line="240" w:lineRule="auto"/>
        <w:ind w:firstLine="709"/>
        <w:contextualSpacing w:val="1"/>
        <w:rPr>
          <w:rFonts w:ascii="XO Thames" w:hAnsi="XO Thames"/>
          <w:sz w:val="28"/>
        </w:rPr>
      </w:pPr>
      <w:r>
        <w:rPr>
          <w:rFonts w:ascii="XO Thames" w:hAnsi="XO Thames"/>
          <w:sz w:val="28"/>
        </w:rPr>
        <w:t>ф</w:t>
      </w:r>
      <w:r>
        <w:rPr>
          <w:rFonts w:ascii="XO Thames" w:hAnsi="XO Thames"/>
          <w:sz w:val="28"/>
        </w:rPr>
        <w:t>едеральн</w:t>
      </w:r>
      <w:r>
        <w:rPr>
          <w:rFonts w:ascii="XO Thames" w:hAnsi="XO Thames"/>
          <w:sz w:val="28"/>
        </w:rPr>
        <w:t xml:space="preserve">ый </w:t>
      </w:r>
      <w:r>
        <w:rPr>
          <w:rFonts w:ascii="XO Thames" w:hAnsi="XO Thames"/>
          <w:sz w:val="28"/>
        </w:rPr>
        <w:t xml:space="preserve">бюджет – </w:t>
      </w:r>
      <w:r>
        <w:rPr>
          <w:rFonts w:ascii="XO Thames" w:hAnsi="XO Thames"/>
          <w:sz w:val="28"/>
        </w:rPr>
        <w:t>141 235,4</w:t>
      </w:r>
      <w:r>
        <w:rPr>
          <w:rFonts w:ascii="XO Thames" w:hAnsi="XO Thames"/>
          <w:sz w:val="28"/>
        </w:rPr>
        <w:t xml:space="preserve"> тыс. рублей;</w:t>
      </w:r>
    </w:p>
    <w:p w14:paraId="8D030000">
      <w:pPr>
        <w:widowControl w:val="1"/>
        <w:spacing w:after="0" w:before="0" w:line="240" w:lineRule="auto"/>
        <w:ind w:firstLine="709"/>
        <w:jc w:val="both"/>
        <w:rPr>
          <w:rFonts w:ascii="XO Thames" w:hAnsi="XO Thames"/>
          <w:sz w:val="28"/>
        </w:rPr>
      </w:pPr>
      <w:r>
        <w:rPr>
          <w:rFonts w:ascii="XO Thames" w:hAnsi="XO Thames"/>
          <w:sz w:val="28"/>
        </w:rPr>
        <w:t>областной</w:t>
      </w:r>
      <w:r>
        <w:rPr>
          <w:rFonts w:ascii="XO Thames" w:hAnsi="XO Thames"/>
          <w:sz w:val="28"/>
        </w:rPr>
        <w:t xml:space="preserve"> бюджет – </w:t>
      </w:r>
      <w:r>
        <w:rPr>
          <w:rFonts w:ascii="XO Thames" w:hAnsi="XO Thames"/>
          <w:sz w:val="28"/>
        </w:rPr>
        <w:t>1 081 500,7</w:t>
      </w:r>
      <w:r>
        <w:rPr>
          <w:rFonts w:ascii="XO Thames" w:hAnsi="XO Thames"/>
          <w:sz w:val="28"/>
        </w:rPr>
        <w:t xml:space="preserve"> тыс. рублей;</w:t>
      </w:r>
    </w:p>
    <w:p w14:paraId="8E030000">
      <w:pPr>
        <w:widowControl w:val="1"/>
        <w:spacing w:after="0" w:before="0" w:line="240" w:lineRule="auto"/>
        <w:ind w:firstLine="709"/>
        <w:jc w:val="both"/>
        <w:rPr>
          <w:rFonts w:ascii="XO Thames" w:hAnsi="XO Thames"/>
          <w:sz w:val="28"/>
        </w:rPr>
      </w:pPr>
      <w:r>
        <w:rPr>
          <w:rFonts w:ascii="XO Thames" w:hAnsi="XO Thames"/>
          <w:sz w:val="28"/>
        </w:rPr>
        <w:t xml:space="preserve">внебюджетные источники – </w:t>
      </w:r>
      <w:r>
        <w:rPr>
          <w:rFonts w:ascii="XO Thames" w:hAnsi="XO Thames"/>
          <w:sz w:val="28"/>
        </w:rPr>
        <w:t>72 853,6</w:t>
      </w:r>
      <w:r>
        <w:rPr>
          <w:rFonts w:ascii="XO Thames" w:hAnsi="XO Thames"/>
          <w:sz w:val="28"/>
        </w:rPr>
        <w:t xml:space="preserve"> тыс. рублей.</w:t>
      </w:r>
    </w:p>
    <w:p w14:paraId="8F030000">
      <w:pPr>
        <w:widowControl w:val="1"/>
        <w:spacing w:after="0" w:before="0" w:line="240" w:lineRule="auto"/>
        <w:ind w:firstLine="708"/>
        <w:jc w:val="both"/>
        <w:rPr>
          <w:rFonts w:ascii="XO Thames" w:hAnsi="XO Thames"/>
          <w:spacing w:val="-4"/>
          <w:sz w:val="28"/>
        </w:rPr>
      </w:pPr>
      <w:r>
        <w:rPr>
          <w:rFonts w:ascii="XO Thames" w:hAnsi="XO Thames"/>
          <w:spacing w:val="-4"/>
          <w:sz w:val="28"/>
        </w:rPr>
        <w:t xml:space="preserve">План ассигнований в соответствии с </w:t>
      </w:r>
      <w:r>
        <w:rPr>
          <w:rFonts w:ascii="XO Thames" w:hAnsi="XO Thames"/>
          <w:spacing w:val="-4"/>
          <w:sz w:val="28"/>
        </w:rPr>
        <w:t>решением Собрания депутатов Белокалитвинского района</w:t>
      </w:r>
      <w:r>
        <w:rPr>
          <w:rFonts w:ascii="XO Thames" w:hAnsi="XO Thames"/>
          <w:sz w:val="28"/>
        </w:rPr>
        <w:t xml:space="preserve"> </w:t>
      </w:r>
      <w:r>
        <w:rPr>
          <w:rFonts w:ascii="XO Thames" w:hAnsi="XO Thames"/>
          <w:spacing w:val="-4"/>
          <w:sz w:val="28"/>
        </w:rPr>
        <w:t>от 24.12.2024 № 186 «О бюджете на 2025 год и на плановый период 2026 и 2027 годов» составил</w:t>
      </w:r>
      <w:r>
        <w:rPr>
          <w:rFonts w:ascii="XO Thames" w:hAnsi="XO Thames"/>
          <w:spacing w:val="-4"/>
          <w:sz w:val="28"/>
        </w:rPr>
        <w:t xml:space="preserve">  </w:t>
      </w:r>
      <w:r>
        <w:rPr>
          <w:rFonts w:ascii="XO Thames" w:hAnsi="XO Thames"/>
          <w:spacing w:val="-4"/>
          <w:sz w:val="28"/>
        </w:rPr>
        <w:t>1 242 096</w:t>
      </w:r>
      <w:r>
        <w:rPr>
          <w:rFonts w:ascii="XO Thames" w:hAnsi="XO Thames"/>
          <w:spacing w:val="-4"/>
          <w:sz w:val="28"/>
        </w:rPr>
        <w:t>,</w:t>
      </w:r>
      <w:r>
        <w:rPr>
          <w:rFonts w:ascii="XO Thames" w:hAnsi="XO Thames"/>
          <w:spacing w:val="-4"/>
          <w:sz w:val="28"/>
        </w:rPr>
        <w:t>4</w:t>
      </w:r>
      <w:r>
        <w:rPr>
          <w:rFonts w:ascii="XO Thames" w:hAnsi="XO Thames"/>
          <w:spacing w:val="-4"/>
          <w:sz w:val="28"/>
        </w:rPr>
        <w:t xml:space="preserve"> </w:t>
      </w:r>
      <w:r>
        <w:rPr>
          <w:rFonts w:ascii="XO Thames" w:hAnsi="XO Thames"/>
          <w:spacing w:val="-4"/>
          <w:sz w:val="28"/>
        </w:rPr>
        <w:t>тыс. рублей</w:t>
      </w:r>
      <w:r>
        <w:rPr>
          <w:rFonts w:ascii="XO Thames" w:hAnsi="XO Thames"/>
          <w:spacing w:val="-4"/>
          <w:sz w:val="28"/>
        </w:rPr>
        <w:t>. В соответствии с</w:t>
      </w:r>
      <w:r>
        <w:rPr>
          <w:rFonts w:ascii="XO Thames" w:hAnsi="XO Thames"/>
          <w:spacing w:val="-4"/>
          <w:sz w:val="28"/>
        </w:rPr>
        <w:t>о сводной бюджетной росписью – 1 231 163,8</w:t>
      </w:r>
      <w:r>
        <w:rPr>
          <w:rFonts w:ascii="XO Thames" w:hAnsi="XO Thames"/>
          <w:spacing w:val="-4"/>
          <w:sz w:val="28"/>
        </w:rPr>
        <w:t xml:space="preserve"> тыс. рублей, в том числе по источникам финансирования:</w:t>
      </w:r>
    </w:p>
    <w:p w14:paraId="90030000">
      <w:pPr>
        <w:widowControl w:val="1"/>
        <w:spacing w:after="0" w:before="0" w:line="240" w:lineRule="auto"/>
        <w:ind w:firstLine="709"/>
        <w:jc w:val="both"/>
        <w:rPr>
          <w:rFonts w:ascii="XO Thames" w:hAnsi="XO Thames"/>
          <w:sz w:val="28"/>
        </w:rPr>
      </w:pPr>
      <w:r>
        <w:rPr>
          <w:rFonts w:ascii="XO Thames" w:hAnsi="XO Thames"/>
          <w:sz w:val="28"/>
        </w:rPr>
        <w:t xml:space="preserve">местный </w:t>
      </w:r>
      <w:r>
        <w:rPr>
          <w:rFonts w:ascii="XO Thames" w:hAnsi="XO Thames"/>
          <w:sz w:val="28"/>
        </w:rPr>
        <w:t xml:space="preserve">бюджет – </w:t>
      </w:r>
      <w:r>
        <w:rPr>
          <w:rFonts w:ascii="XO Thames" w:hAnsi="XO Thames"/>
          <w:sz w:val="28"/>
        </w:rPr>
        <w:t>19 360,3</w:t>
      </w:r>
      <w:r>
        <w:rPr>
          <w:rFonts w:ascii="XO Thames" w:hAnsi="XO Thames"/>
          <w:sz w:val="28"/>
        </w:rPr>
        <w:t xml:space="preserve"> тыс. рублей;</w:t>
      </w:r>
    </w:p>
    <w:p w14:paraId="91030000">
      <w:pPr>
        <w:widowControl w:val="1"/>
        <w:spacing w:after="0" w:before="0" w:line="240" w:lineRule="auto"/>
        <w:ind w:firstLine="709"/>
        <w:rPr>
          <w:rFonts w:ascii="XO Thames" w:hAnsi="XO Thames"/>
          <w:sz w:val="28"/>
        </w:rPr>
      </w:pPr>
      <w:r>
        <w:rPr>
          <w:rFonts w:ascii="XO Thames" w:hAnsi="XO Thames"/>
          <w:sz w:val="28"/>
        </w:rPr>
        <w:t>ф</w:t>
      </w:r>
      <w:r>
        <w:rPr>
          <w:rFonts w:ascii="XO Thames" w:hAnsi="XO Thames"/>
          <w:sz w:val="28"/>
        </w:rPr>
        <w:t>едеральн</w:t>
      </w:r>
      <w:r>
        <w:rPr>
          <w:rFonts w:ascii="XO Thames" w:hAnsi="XO Thames"/>
          <w:sz w:val="28"/>
        </w:rPr>
        <w:t xml:space="preserve">ый </w:t>
      </w:r>
      <w:r>
        <w:rPr>
          <w:rFonts w:ascii="XO Thames" w:hAnsi="XO Thames"/>
          <w:sz w:val="28"/>
        </w:rPr>
        <w:t xml:space="preserve">бюджет </w:t>
      </w:r>
      <w:r>
        <w:rPr>
          <w:rFonts w:ascii="XO Thames" w:hAnsi="XO Thames"/>
          <w:sz w:val="28"/>
        </w:rPr>
        <w:t>–</w:t>
      </w:r>
      <w:r>
        <w:rPr>
          <w:rFonts w:ascii="XO Thames" w:hAnsi="XO Thames"/>
          <w:sz w:val="28"/>
        </w:rPr>
        <w:t xml:space="preserve"> 130 200,7</w:t>
      </w:r>
      <w:r>
        <w:rPr>
          <w:rFonts w:ascii="XO Thames" w:hAnsi="XO Thames"/>
          <w:sz w:val="28"/>
        </w:rPr>
        <w:t xml:space="preserve"> тыс. рублей;</w:t>
      </w:r>
    </w:p>
    <w:p w14:paraId="92030000">
      <w:pPr>
        <w:widowControl w:val="1"/>
        <w:spacing w:after="0" w:before="0" w:line="240" w:lineRule="auto"/>
        <w:ind w:firstLine="709"/>
        <w:jc w:val="both"/>
        <w:rPr>
          <w:rFonts w:ascii="XO Thames" w:hAnsi="XO Thames"/>
          <w:sz w:val="28"/>
        </w:rPr>
      </w:pPr>
      <w:r>
        <w:rPr>
          <w:rFonts w:ascii="XO Thames" w:hAnsi="XO Thames"/>
          <w:sz w:val="28"/>
        </w:rPr>
        <w:t>областной</w:t>
      </w:r>
      <w:r>
        <w:rPr>
          <w:rFonts w:ascii="XO Thames" w:hAnsi="XO Thames"/>
          <w:sz w:val="28"/>
        </w:rPr>
        <w:t xml:space="preserve"> бюджет –</w:t>
      </w:r>
      <w:r>
        <w:rPr>
          <w:rFonts w:ascii="XO Thames" w:hAnsi="XO Thames"/>
          <w:sz w:val="28"/>
        </w:rPr>
        <w:t>1 081 602,8</w:t>
      </w:r>
      <w:r>
        <w:rPr>
          <w:rFonts w:ascii="XO Thames" w:hAnsi="XO Thames"/>
          <w:sz w:val="28"/>
        </w:rPr>
        <w:t xml:space="preserve"> тыс. рублей.</w:t>
      </w:r>
    </w:p>
    <w:p w14:paraId="93030000">
      <w:pPr>
        <w:widowControl w:val="1"/>
        <w:spacing w:after="0" w:before="0" w:line="240" w:lineRule="auto"/>
        <w:ind w:firstLine="708"/>
        <w:jc w:val="both"/>
        <w:rPr>
          <w:rFonts w:ascii="XO Thames" w:hAnsi="XO Thames"/>
          <w:sz w:val="28"/>
        </w:rPr>
      </w:pPr>
      <w:r>
        <w:rPr>
          <w:rFonts w:ascii="XO Thames" w:hAnsi="XO Thames"/>
          <w:sz w:val="28"/>
        </w:rPr>
        <w:t xml:space="preserve">Исполнение расходов по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программе составило </w:t>
      </w:r>
      <w:r>
        <w:rPr>
          <w:rFonts w:ascii="XO Thames" w:hAnsi="XO Thames"/>
          <w:sz w:val="28"/>
        </w:rPr>
        <w:t>1 299 910,5</w:t>
      </w:r>
      <w:r>
        <w:rPr>
          <w:rFonts w:ascii="XO Thames" w:hAnsi="XO Thames"/>
          <w:sz w:val="28"/>
        </w:rPr>
        <w:t xml:space="preserve"> тыс. рублей, в том числе по источникам финансирования:</w:t>
      </w:r>
    </w:p>
    <w:p w14:paraId="94030000">
      <w:pPr>
        <w:widowControl w:val="1"/>
        <w:spacing w:after="0" w:before="0" w:line="240" w:lineRule="auto"/>
        <w:ind w:firstLine="709"/>
        <w:jc w:val="both"/>
        <w:rPr>
          <w:rFonts w:ascii="XO Thames" w:hAnsi="XO Thames"/>
          <w:sz w:val="28"/>
        </w:rPr>
      </w:pPr>
      <w:r>
        <w:rPr>
          <w:rFonts w:ascii="XO Thames" w:hAnsi="XO Thames"/>
          <w:sz w:val="28"/>
        </w:rPr>
        <w:t>местный</w:t>
      </w:r>
      <w:r>
        <w:rPr>
          <w:rFonts w:ascii="XO Thames" w:hAnsi="XO Thames"/>
          <w:sz w:val="28"/>
        </w:rPr>
        <w:t xml:space="preserve"> бюджет –</w:t>
      </w:r>
      <w:r>
        <w:rPr>
          <w:rFonts w:ascii="XO Thames" w:hAnsi="XO Thames"/>
          <w:sz w:val="28"/>
        </w:rPr>
        <w:t xml:space="preserve"> 19 305,9</w:t>
      </w:r>
      <w:r>
        <w:rPr>
          <w:rFonts w:ascii="XO Thames" w:hAnsi="XO Thames"/>
          <w:sz w:val="28"/>
        </w:rPr>
        <w:t xml:space="preserve"> тыс. рублей;</w:t>
      </w:r>
    </w:p>
    <w:p w14:paraId="95030000">
      <w:pPr>
        <w:widowControl w:val="1"/>
        <w:spacing w:after="0" w:before="0" w:line="240" w:lineRule="auto"/>
        <w:ind w:firstLine="709"/>
        <w:rPr>
          <w:rFonts w:ascii="XO Thames" w:hAnsi="XO Thames"/>
          <w:sz w:val="28"/>
        </w:rPr>
      </w:pPr>
      <w:r>
        <w:rPr>
          <w:rFonts w:ascii="XO Thames" w:hAnsi="XO Thames"/>
          <w:sz w:val="28"/>
        </w:rPr>
        <w:t>федеральн</w:t>
      </w:r>
      <w:r>
        <w:rPr>
          <w:rFonts w:ascii="XO Thames" w:hAnsi="XO Thames"/>
          <w:sz w:val="28"/>
        </w:rPr>
        <w:t>ый</w:t>
      </w:r>
      <w:r>
        <w:rPr>
          <w:rFonts w:ascii="XO Thames" w:hAnsi="XO Thames"/>
          <w:sz w:val="28"/>
        </w:rPr>
        <w:t xml:space="preserve"> бюджет – </w:t>
      </w:r>
      <w:r>
        <w:rPr>
          <w:rFonts w:ascii="XO Thames" w:hAnsi="XO Thames"/>
          <w:sz w:val="28"/>
        </w:rPr>
        <w:t xml:space="preserve">130 165,0 </w:t>
      </w:r>
      <w:r>
        <w:rPr>
          <w:rFonts w:ascii="XO Thames" w:hAnsi="XO Thames"/>
          <w:sz w:val="28"/>
        </w:rPr>
        <w:t xml:space="preserve"> тыс. рублей;</w:t>
      </w:r>
    </w:p>
    <w:p w14:paraId="96030000">
      <w:pPr>
        <w:widowControl w:val="1"/>
        <w:spacing w:after="0" w:before="0" w:line="240" w:lineRule="auto"/>
        <w:ind w:firstLine="709"/>
        <w:jc w:val="both"/>
        <w:rPr>
          <w:rFonts w:ascii="XO Thames" w:hAnsi="XO Thames"/>
          <w:sz w:val="28"/>
        </w:rPr>
      </w:pPr>
      <w:r>
        <w:rPr>
          <w:rFonts w:ascii="XO Thames" w:hAnsi="XO Thames"/>
          <w:sz w:val="28"/>
        </w:rPr>
        <w:t>областной</w:t>
      </w:r>
      <w:r>
        <w:rPr>
          <w:rFonts w:ascii="XO Thames" w:hAnsi="XO Thames"/>
          <w:sz w:val="28"/>
        </w:rPr>
        <w:t xml:space="preserve"> бюджет –</w:t>
      </w:r>
      <w:r>
        <w:rPr>
          <w:rFonts w:ascii="XO Thames" w:hAnsi="XO Thames"/>
          <w:sz w:val="28"/>
        </w:rPr>
        <w:t xml:space="preserve"> 1 077 58</w:t>
      </w:r>
      <w:r>
        <w:rPr>
          <w:rFonts w:ascii="XO Thames" w:hAnsi="XO Thames"/>
          <w:sz w:val="28"/>
        </w:rPr>
        <w:t>6</w:t>
      </w:r>
      <w:r>
        <w:rPr>
          <w:rFonts w:ascii="XO Thames" w:hAnsi="XO Thames"/>
          <w:sz w:val="28"/>
        </w:rPr>
        <w:t>,</w:t>
      </w:r>
      <w:r>
        <w:rPr>
          <w:rFonts w:ascii="XO Thames" w:hAnsi="XO Thames"/>
          <w:sz w:val="28"/>
        </w:rPr>
        <w:t>0</w:t>
      </w:r>
      <w:r>
        <w:rPr>
          <w:rFonts w:ascii="XO Thames" w:hAnsi="XO Thames"/>
          <w:sz w:val="28"/>
        </w:rPr>
        <w:t xml:space="preserve"> тыс. рублей;</w:t>
      </w:r>
    </w:p>
    <w:p w14:paraId="97030000">
      <w:pPr>
        <w:widowControl w:val="1"/>
        <w:spacing w:after="0" w:before="0" w:line="240" w:lineRule="auto"/>
        <w:ind w:firstLine="709"/>
        <w:jc w:val="both"/>
        <w:rPr>
          <w:rFonts w:ascii="XO Thames" w:hAnsi="XO Thames"/>
          <w:sz w:val="28"/>
        </w:rPr>
      </w:pPr>
      <w:r>
        <w:rPr>
          <w:rFonts w:ascii="XO Thames" w:hAnsi="XO Thames"/>
          <w:sz w:val="28"/>
        </w:rPr>
        <w:t xml:space="preserve">внебюджетные источники – </w:t>
      </w:r>
      <w:r>
        <w:rPr>
          <w:rFonts w:ascii="XO Thames" w:hAnsi="XO Thames"/>
          <w:sz w:val="28"/>
        </w:rPr>
        <w:t>72 853,6</w:t>
      </w:r>
      <w:r>
        <w:rPr>
          <w:rFonts w:ascii="XO Thames" w:hAnsi="XO Thames"/>
          <w:sz w:val="28"/>
        </w:rPr>
        <w:t xml:space="preserve"> тыс. рублей.</w:t>
      </w:r>
    </w:p>
    <w:p w14:paraId="98030000">
      <w:pPr>
        <w:widowControl w:val="1"/>
        <w:spacing w:after="0" w:before="0" w:line="240" w:lineRule="auto"/>
        <w:ind w:firstLine="708"/>
        <w:jc w:val="both"/>
        <w:rPr>
          <w:rFonts w:ascii="XO Thames" w:hAnsi="XO Thames"/>
          <w:i w:val="1"/>
          <w:sz w:val="28"/>
        </w:rPr>
      </w:pPr>
      <w:r>
        <w:rPr>
          <w:rFonts w:ascii="XO Thames" w:hAnsi="XO Thames"/>
          <w:sz w:val="28"/>
        </w:rPr>
        <w:t xml:space="preserve">Объем неосвоенных бюджетных ассигнований </w:t>
      </w:r>
      <w:r>
        <w:rPr>
          <w:rFonts w:ascii="XO Thames" w:hAnsi="XO Thames"/>
          <w:sz w:val="28"/>
        </w:rPr>
        <w:t>местного</w:t>
      </w:r>
      <w:r>
        <w:rPr>
          <w:rFonts w:ascii="XO Thames" w:hAnsi="XO Thames"/>
          <w:sz w:val="28"/>
        </w:rPr>
        <w:t xml:space="preserve"> бюджета </w:t>
      </w:r>
      <w:r>
        <w:rPr>
          <w:rFonts w:ascii="XO Thames" w:hAnsi="XO Thames"/>
          <w:sz w:val="28"/>
        </w:rPr>
        <w:br/>
      </w:r>
      <w:r>
        <w:rPr>
          <w:rFonts w:ascii="XO Thames" w:hAnsi="XO Thames"/>
          <w:spacing w:val="-4"/>
          <w:sz w:val="28"/>
        </w:rPr>
        <w:t xml:space="preserve">и безвозмездных поступлений в </w:t>
      </w:r>
      <w:r>
        <w:rPr>
          <w:rFonts w:ascii="XO Thames" w:hAnsi="XO Thames"/>
          <w:spacing w:val="-4"/>
          <w:sz w:val="28"/>
        </w:rPr>
        <w:t>местный</w:t>
      </w:r>
      <w:r>
        <w:rPr>
          <w:rFonts w:ascii="XO Thames" w:hAnsi="XO Thames"/>
          <w:spacing w:val="-4"/>
          <w:sz w:val="28"/>
        </w:rPr>
        <w:t xml:space="preserve"> бюджет составил</w:t>
      </w:r>
      <w:r>
        <w:rPr>
          <w:rFonts w:ascii="XO Thames" w:hAnsi="XO Thames"/>
          <w:spacing w:val="-4"/>
          <w:sz w:val="28"/>
        </w:rPr>
        <w:br/>
      </w:r>
      <w:r>
        <w:rPr>
          <w:rFonts w:ascii="XO Thames" w:hAnsi="XO Thames"/>
          <w:spacing w:val="-4"/>
          <w:sz w:val="28"/>
        </w:rPr>
        <w:t xml:space="preserve"> </w:t>
      </w:r>
      <w:r>
        <w:rPr>
          <w:rFonts w:ascii="XO Thames" w:hAnsi="XO Thames"/>
          <w:spacing w:val="-4"/>
          <w:sz w:val="28"/>
        </w:rPr>
        <w:t>4 10</w:t>
      </w:r>
      <w:r>
        <w:rPr>
          <w:rFonts w:ascii="XO Thames" w:hAnsi="XO Thames"/>
          <w:spacing w:val="-4"/>
          <w:sz w:val="28"/>
        </w:rPr>
        <w:t>6,9</w:t>
      </w:r>
      <w:r>
        <w:rPr>
          <w:rFonts w:ascii="XO Thames" w:hAnsi="XO Thames"/>
          <w:spacing w:val="-4"/>
          <w:sz w:val="28"/>
        </w:rPr>
        <w:t xml:space="preserve"> </w:t>
      </w:r>
      <w:r>
        <w:rPr>
          <w:rFonts w:ascii="XO Thames" w:hAnsi="XO Thames"/>
          <w:spacing w:val="-4"/>
          <w:sz w:val="28"/>
        </w:rPr>
        <w:t>тыс. рублей</w:t>
      </w:r>
      <w:r>
        <w:rPr>
          <w:rFonts w:ascii="XO Thames" w:hAnsi="XO Thames"/>
          <w:spacing w:val="-4"/>
          <w:sz w:val="28"/>
        </w:rPr>
        <w:t>.</w:t>
      </w:r>
      <w:r>
        <w:rPr>
          <w:rFonts w:ascii="XO Thames" w:hAnsi="XO Thames"/>
          <w:spacing w:val="-4"/>
          <w:sz w:val="28"/>
        </w:rPr>
        <w:t xml:space="preserve"> </w:t>
      </w:r>
    </w:p>
    <w:p w14:paraId="99030000">
      <w:pPr>
        <w:widowControl w:val="1"/>
        <w:spacing w:after="0" w:before="0" w:line="240" w:lineRule="auto"/>
        <w:ind w:firstLine="709"/>
        <w:jc w:val="both"/>
        <w:rPr>
          <w:rFonts w:ascii="XO Thames" w:hAnsi="XO Thames"/>
          <w:sz w:val="28"/>
        </w:rPr>
      </w:pPr>
      <w:r>
        <w:rPr>
          <w:rFonts w:ascii="XO Thames" w:hAnsi="XO Thames"/>
          <w:sz w:val="28"/>
        </w:rPr>
        <w:t>М</w:t>
      </w:r>
      <w:r>
        <w:rPr>
          <w:rFonts w:ascii="XO Thames" w:hAnsi="XO Thames"/>
          <w:sz w:val="28"/>
        </w:rPr>
        <w:t>униципальной</w:t>
      </w:r>
      <w:r>
        <w:rPr>
          <w:rFonts w:ascii="XO Thames" w:hAnsi="XO Thames"/>
          <w:b w:val="1"/>
          <w:sz w:val="28"/>
        </w:rPr>
        <w:t xml:space="preserve"> </w:t>
      </w:r>
      <w:r>
        <w:rPr>
          <w:rFonts w:ascii="XO Thames" w:hAnsi="XO Thames"/>
          <w:sz w:val="28"/>
        </w:rPr>
        <w:t xml:space="preserve">программой и структурными элементами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 программы предусмотрено:</w:t>
      </w:r>
    </w:p>
    <w:p w14:paraId="9A030000">
      <w:pPr>
        <w:widowControl w:val="1"/>
        <w:spacing w:after="0" w:before="0" w:line="240" w:lineRule="auto"/>
        <w:ind/>
        <w:jc w:val="both"/>
        <w:rPr>
          <w:rFonts w:ascii="XO Thames" w:hAnsi="XO Thames"/>
          <w:sz w:val="28"/>
        </w:rPr>
      </w:pPr>
      <w:r>
        <w:rPr>
          <w:rFonts w:ascii="XO Thames" w:hAnsi="XO Thames"/>
          <w:sz w:val="28"/>
        </w:rPr>
        <w:t xml:space="preserve">            </w:t>
      </w:r>
      <w:r>
        <w:rPr>
          <w:rFonts w:ascii="XO Thames" w:hAnsi="XO Thames"/>
          <w:sz w:val="28"/>
        </w:rPr>
        <w:t>10</w:t>
      </w:r>
      <w:r>
        <w:rPr>
          <w:rFonts w:ascii="XO Thames" w:hAnsi="XO Thames"/>
          <w:sz w:val="28"/>
        </w:rPr>
        <w:t xml:space="preserve"> показателей, по </w:t>
      </w:r>
      <w:r>
        <w:rPr>
          <w:rFonts w:ascii="XO Thames" w:hAnsi="XO Thames"/>
          <w:sz w:val="28"/>
        </w:rPr>
        <w:t>8</w:t>
      </w:r>
      <w:r>
        <w:rPr>
          <w:rFonts w:ascii="XO Thames" w:hAnsi="XO Thames"/>
          <w:sz w:val="28"/>
        </w:rPr>
        <w:t xml:space="preserve"> из которых</w:t>
      </w:r>
      <w:r>
        <w:rPr>
          <w:rFonts w:ascii="XO Thames" w:hAnsi="XO Thames"/>
          <w:sz w:val="28"/>
        </w:rPr>
        <w:t xml:space="preserve"> </w:t>
      </w:r>
      <w:r>
        <w:rPr>
          <w:rFonts w:ascii="XO Thames" w:hAnsi="XO Thames"/>
          <w:sz w:val="28"/>
        </w:rPr>
        <w:t>фактически значе</w:t>
      </w:r>
      <w:r>
        <w:rPr>
          <w:rFonts w:ascii="XO Thames" w:hAnsi="XO Thames"/>
          <w:sz w:val="28"/>
        </w:rPr>
        <w:t xml:space="preserve">ния соответствуют </w:t>
      </w:r>
      <w:r>
        <w:rPr>
          <w:rFonts w:ascii="XO Thames" w:hAnsi="XO Thames"/>
          <w:sz w:val="28"/>
        </w:rPr>
        <w:t>плановым</w:t>
      </w:r>
      <w:r>
        <w:rPr>
          <w:rFonts w:ascii="XO Thames" w:hAnsi="XO Thames"/>
          <w:sz w:val="28"/>
        </w:rPr>
        <w:t xml:space="preserve">, по </w:t>
      </w:r>
      <w:r>
        <w:rPr>
          <w:rFonts w:ascii="XO Thames" w:hAnsi="XO Thames"/>
          <w:sz w:val="28"/>
        </w:rPr>
        <w:t>1</w:t>
      </w:r>
      <w:r>
        <w:rPr>
          <w:rFonts w:ascii="XO Thames" w:hAnsi="XO Thames"/>
          <w:sz w:val="28"/>
        </w:rPr>
        <w:t xml:space="preserve"> п</w:t>
      </w:r>
      <w:r>
        <w:rPr>
          <w:rFonts w:ascii="XO Thames" w:hAnsi="XO Thames"/>
          <w:sz w:val="28"/>
        </w:rPr>
        <w:t>о</w:t>
      </w:r>
      <w:r>
        <w:rPr>
          <w:rFonts w:ascii="XO Thames" w:hAnsi="XO Thames"/>
          <w:sz w:val="28"/>
        </w:rPr>
        <w:t>казател</w:t>
      </w:r>
      <w:r>
        <w:rPr>
          <w:rFonts w:ascii="XO Thames" w:hAnsi="XO Thames"/>
          <w:sz w:val="28"/>
        </w:rPr>
        <w:t>ю</w:t>
      </w:r>
      <w:r>
        <w:rPr>
          <w:rFonts w:ascii="XO Thames" w:hAnsi="XO Thames"/>
          <w:sz w:val="28"/>
        </w:rPr>
        <w:t xml:space="preserve"> фактическ</w:t>
      </w:r>
      <w:r>
        <w:rPr>
          <w:rFonts w:ascii="XO Thames" w:hAnsi="XO Thames"/>
          <w:sz w:val="28"/>
        </w:rPr>
        <w:t>ое</w:t>
      </w:r>
      <w:r>
        <w:rPr>
          <w:rFonts w:ascii="XO Thames" w:hAnsi="XO Thames"/>
          <w:sz w:val="28"/>
        </w:rPr>
        <w:t xml:space="preserve"> значения превышают плановые, по </w:t>
      </w:r>
      <w:r>
        <w:rPr>
          <w:rFonts w:ascii="XO Thames" w:hAnsi="XO Thames"/>
          <w:sz w:val="28"/>
        </w:rPr>
        <w:t>1</w:t>
      </w:r>
      <w:r>
        <w:rPr>
          <w:rFonts w:ascii="XO Thames" w:hAnsi="XO Thames"/>
          <w:sz w:val="28"/>
        </w:rPr>
        <w:t xml:space="preserve"> показател</w:t>
      </w:r>
      <w:r>
        <w:rPr>
          <w:rFonts w:ascii="XO Thames" w:hAnsi="XO Thames"/>
          <w:sz w:val="28"/>
        </w:rPr>
        <w:t>ю</w:t>
      </w:r>
      <w:r>
        <w:rPr>
          <w:rFonts w:ascii="XO Thames" w:hAnsi="XO Thames"/>
          <w:sz w:val="28"/>
        </w:rPr>
        <w:t xml:space="preserve"> не достигнуты плановые значения.</w:t>
      </w:r>
    </w:p>
    <w:p w14:paraId="9B030000">
      <w:pPr>
        <w:widowControl w:val="1"/>
        <w:spacing w:after="0" w:before="0" w:line="240" w:lineRule="auto"/>
        <w:ind/>
        <w:jc w:val="both"/>
        <w:rPr>
          <w:rFonts w:ascii="XO Thames" w:hAnsi="XO Thames"/>
          <w:sz w:val="28"/>
        </w:rPr>
      </w:pPr>
      <w:r>
        <w:rPr>
          <w:rFonts w:ascii="XO Thames" w:hAnsi="XO Thames"/>
          <w:sz w:val="28"/>
        </w:rPr>
        <w:tab/>
      </w:r>
      <w:r>
        <w:rPr>
          <w:rFonts w:ascii="XO Thames" w:hAnsi="XO Thames"/>
          <w:sz w:val="28"/>
        </w:rPr>
        <w:t>Показатель 1</w:t>
      </w:r>
      <w:r>
        <w:rPr>
          <w:rFonts w:ascii="XO Thames" w:hAnsi="XO Thames"/>
          <w:sz w:val="28"/>
        </w:rPr>
        <w:t>.</w:t>
      </w:r>
      <w:r>
        <w:rPr>
          <w:rFonts w:ascii="XO Thames" w:hAnsi="XO Thames"/>
          <w:sz w:val="28"/>
        </w:rPr>
        <w:t xml:space="preserve"> </w:t>
      </w:r>
      <w:r>
        <w:rPr>
          <w:rFonts w:ascii="XO Thames" w:hAnsi="XO Thames"/>
          <w:sz w:val="28"/>
        </w:rPr>
        <w:t>«</w:t>
      </w:r>
      <w:r>
        <w:rPr>
          <w:rFonts w:ascii="XO Thames" w:hAnsi="XO Thames"/>
          <w:sz w:val="28"/>
        </w:rPr>
        <w:t xml:space="preserve">Среднегодовая численность населения </w:t>
      </w:r>
      <w:r>
        <w:rPr>
          <w:rFonts w:ascii="XO Thames" w:hAnsi="XO Thames"/>
          <w:sz w:val="28"/>
        </w:rPr>
        <w:t xml:space="preserve">Белокалитвинского района»: </w:t>
      </w:r>
      <w:r>
        <w:rPr>
          <w:rFonts w:ascii="XO Thames" w:hAnsi="XO Thames"/>
          <w:sz w:val="28"/>
        </w:rPr>
        <w:t>плановой</w:t>
      </w:r>
      <w:r>
        <w:rPr>
          <w:rFonts w:ascii="XO Thames" w:hAnsi="XO Thames"/>
          <w:sz w:val="28"/>
        </w:rPr>
        <w:t xml:space="preserve"> значение – 88 280 человек. Предварительные данные по итогам 2025 года будут опубликованы Росстатом в конце марта 2026 года. Оценка по итогам 2025 года – 88 280 человек.</w:t>
      </w:r>
    </w:p>
    <w:p w14:paraId="9C030000">
      <w:pPr>
        <w:widowControl w:val="1"/>
        <w:spacing w:after="0" w:before="0" w:line="240" w:lineRule="auto"/>
        <w:ind w:firstLine="708"/>
        <w:jc w:val="both"/>
        <w:rPr>
          <w:rFonts w:ascii="XO Thames" w:hAnsi="XO Thames"/>
          <w:sz w:val="28"/>
        </w:rPr>
      </w:pPr>
      <w:r>
        <w:rPr>
          <w:rFonts w:ascii="XO Thames" w:hAnsi="XO Thames"/>
          <w:sz w:val="28"/>
        </w:rPr>
        <w:t>Показатель 2</w:t>
      </w:r>
      <w:r>
        <w:rPr>
          <w:rFonts w:ascii="XO Thames" w:hAnsi="XO Thames"/>
          <w:sz w:val="28"/>
        </w:rPr>
        <w:t xml:space="preserve">. </w:t>
      </w:r>
      <w:r>
        <w:rPr>
          <w:rFonts w:ascii="XO Thames" w:hAnsi="XO Thames"/>
          <w:sz w:val="28"/>
        </w:rPr>
        <w:t>«</w:t>
      </w:r>
      <w:r>
        <w:rPr>
          <w:rFonts w:ascii="XO Thames" w:hAnsi="XO Thames"/>
          <w:sz w:val="2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r>
        <w:rPr>
          <w:rFonts w:ascii="XO Thames" w:hAnsi="XO Thames"/>
          <w:sz w:val="28"/>
        </w:rPr>
        <w:t>»: плановое значение – 100 процентов, фактическое значение – 100 процентов.</w:t>
      </w:r>
    </w:p>
    <w:p w14:paraId="9D030000">
      <w:pPr>
        <w:widowControl w:val="1"/>
        <w:spacing w:after="0" w:before="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3</w:t>
      </w:r>
      <w:r>
        <w:rPr>
          <w:rFonts w:ascii="XO Thames" w:hAnsi="XO Thames"/>
          <w:sz w:val="28"/>
        </w:rPr>
        <w:t xml:space="preserve">. </w:t>
      </w:r>
      <w:r>
        <w:rPr>
          <w:rFonts w:ascii="XO Thames" w:hAnsi="XO Thames"/>
          <w:sz w:val="28"/>
        </w:rPr>
        <w:t>«Суммарный коэффициент рождаемости»</w:t>
      </w:r>
      <w:r>
        <w:rPr>
          <w:rFonts w:ascii="XO Thames" w:hAnsi="XO Thames"/>
          <w:sz w:val="28"/>
        </w:rPr>
        <w:t xml:space="preserve">: плановое значение – 1,26 единицы, предварительная оценка Росстата – 1,26 единицы. </w:t>
      </w:r>
      <w:r>
        <w:rPr>
          <w:rFonts w:ascii="XO Thames" w:hAnsi="XO Thames"/>
          <w:sz w:val="28"/>
        </w:rPr>
        <w:t>Официальные статистические данные будут опубликованы Росстатом в конце марта 2026 года.</w:t>
      </w:r>
    </w:p>
    <w:p w14:paraId="9E030000">
      <w:pPr>
        <w:widowControl w:val="1"/>
        <w:spacing w:after="0" w:before="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 xml:space="preserve">4. </w:t>
      </w:r>
      <w:r>
        <w:rPr>
          <w:rFonts w:ascii="XO Thames" w:hAnsi="XO Thames"/>
          <w:sz w:val="28"/>
        </w:rPr>
        <w:t>«Доля семей с детьми, получивших социальную поддержку в рамках муниципального проекта в общей численности семей с детьми, имеющих право на их получение и обратившихся за их получением»</w:t>
      </w:r>
      <w:r>
        <w:rPr>
          <w:rFonts w:ascii="XO Thames" w:hAnsi="XO Thames"/>
          <w:sz w:val="28"/>
        </w:rPr>
        <w:t>: плановое значение – 100 процентов, фактическое значение – 100 процентов.</w:t>
      </w:r>
    </w:p>
    <w:p w14:paraId="9F030000">
      <w:pPr>
        <w:widowControl w:val="1"/>
        <w:spacing w:after="0" w:before="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5</w:t>
      </w:r>
      <w:r>
        <w:rPr>
          <w:rFonts w:ascii="XO Thames" w:hAnsi="XO Thames"/>
          <w:sz w:val="28"/>
        </w:rPr>
        <w:t>.</w:t>
      </w:r>
      <w:r>
        <w:rPr>
          <w:rFonts w:ascii="XO Thames" w:hAnsi="XO Thames"/>
          <w:sz w:val="28"/>
        </w:rPr>
        <w:t xml:space="preserve"> </w:t>
      </w:r>
      <w:r>
        <w:rPr>
          <w:rFonts w:ascii="XO Thames" w:hAnsi="XO Thames"/>
          <w:sz w:val="28"/>
        </w:rPr>
        <w:t>«Доля граждан, получивших социальную поддержку и государственные социальные гарантии, в общей численности граждан, имеющих право на их получение и обратившихся за их получением»</w:t>
      </w:r>
      <w:r>
        <w:rPr>
          <w:rFonts w:ascii="XO Thames" w:hAnsi="XO Thames"/>
          <w:sz w:val="28"/>
        </w:rPr>
        <w:t>: плановое значение – 100 процентов, фактическое значение – 100 процентов.</w:t>
      </w:r>
    </w:p>
    <w:p w14:paraId="A0030000">
      <w:pPr>
        <w:widowControl w:val="1"/>
        <w:spacing w:after="0" w:before="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6</w:t>
      </w:r>
      <w:r>
        <w:rPr>
          <w:rFonts w:ascii="XO Thames" w:hAnsi="XO Thames"/>
          <w:sz w:val="28"/>
        </w:rPr>
        <w:t>.</w:t>
      </w:r>
      <w:r>
        <w:rPr>
          <w:rFonts w:ascii="XO Thames" w:hAnsi="XO Thames"/>
          <w:sz w:val="28"/>
        </w:rPr>
        <w:t xml:space="preserve"> «</w:t>
      </w:r>
      <w:r>
        <w:rPr>
          <w:rFonts w:ascii="XO Thames" w:hAnsi="XO Thames"/>
          <w:sz w:val="28"/>
        </w:rPr>
        <w:t>Доля граждан, получивших социальную поддержку и государственные социальные гарантии, в общей численности граждан, имеющих право на их получение и обратившихся за их получением</w:t>
      </w:r>
      <w:r>
        <w:rPr>
          <w:rFonts w:ascii="XO Thames" w:hAnsi="XO Thames"/>
          <w:sz w:val="28"/>
        </w:rPr>
        <w:t>»</w:t>
      </w:r>
      <w:r>
        <w:rPr>
          <w:rFonts w:ascii="XO Thames" w:hAnsi="XO Thames"/>
          <w:sz w:val="28"/>
        </w:rPr>
        <w:t>: плановое значение – 100 процентов, фактическое значение – 100 процентов.</w:t>
      </w:r>
    </w:p>
    <w:p w14:paraId="A1030000">
      <w:pPr>
        <w:widowControl w:val="1"/>
        <w:spacing w:after="0" w:before="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7</w:t>
      </w:r>
      <w:r>
        <w:rPr>
          <w:rFonts w:ascii="XO Thames" w:hAnsi="XO Thames"/>
          <w:sz w:val="28"/>
        </w:rPr>
        <w:t>.</w:t>
      </w:r>
      <w:r>
        <w:rPr>
          <w:rFonts w:ascii="XO Thames" w:hAnsi="XO Thames"/>
          <w:sz w:val="28"/>
        </w:rPr>
        <w:t xml:space="preserve"> «</w:t>
      </w:r>
      <w:r>
        <w:rPr>
          <w:rFonts w:ascii="XO Thames" w:hAnsi="XO Thames"/>
          <w:sz w:val="28"/>
        </w:rPr>
        <w:t xml:space="preserve">Доля числа семей с детьми, получающих меры социальной поддержки, в общем числе домашних хозяйств в </w:t>
      </w:r>
      <w:r>
        <w:rPr>
          <w:rFonts w:ascii="XO Thames" w:hAnsi="XO Thames"/>
          <w:sz w:val="28"/>
        </w:rPr>
        <w:t>Белокалитвинском</w:t>
      </w:r>
      <w:r>
        <w:rPr>
          <w:rFonts w:ascii="XO Thames" w:hAnsi="XO Thames"/>
          <w:sz w:val="28"/>
        </w:rPr>
        <w:t xml:space="preserve"> районе</w:t>
      </w:r>
      <w:r>
        <w:rPr>
          <w:rFonts w:ascii="XO Thames" w:hAnsi="XO Thames"/>
          <w:sz w:val="28"/>
        </w:rPr>
        <w:t>»</w:t>
      </w:r>
      <w:r>
        <w:rPr>
          <w:rFonts w:ascii="XO Thames" w:hAnsi="XO Thames"/>
          <w:sz w:val="28"/>
        </w:rPr>
        <w:t xml:space="preserve">: </w:t>
      </w:r>
      <w:r>
        <w:rPr>
          <w:rFonts w:ascii="XO Thames" w:hAnsi="XO Thames"/>
          <w:sz w:val="28"/>
        </w:rPr>
        <w:t xml:space="preserve"> </w:t>
      </w:r>
      <w:r>
        <w:rPr>
          <w:rFonts w:ascii="XO Thames" w:hAnsi="XO Thames"/>
          <w:sz w:val="28"/>
        </w:rPr>
        <w:t>плановое значение –</w:t>
      </w:r>
      <w:r>
        <w:rPr>
          <w:rFonts w:ascii="XO Thames" w:hAnsi="XO Thames"/>
          <w:sz w:val="28"/>
        </w:rPr>
        <w:t>31,0</w:t>
      </w:r>
      <w:r>
        <w:rPr>
          <w:rFonts w:ascii="XO Thames" w:hAnsi="XO Thames"/>
          <w:sz w:val="28"/>
        </w:rPr>
        <w:t xml:space="preserve"> процентов, фактическое значение – </w:t>
      </w:r>
      <w:r>
        <w:rPr>
          <w:rFonts w:ascii="XO Thames" w:hAnsi="XO Thames"/>
          <w:sz w:val="28"/>
        </w:rPr>
        <w:t>5,9</w:t>
      </w:r>
      <w:r>
        <w:rPr>
          <w:rFonts w:ascii="XO Thames" w:hAnsi="XO Thames"/>
          <w:sz w:val="28"/>
        </w:rPr>
        <w:t xml:space="preserve"> процентов</w:t>
      </w:r>
      <w:r>
        <w:rPr>
          <w:rFonts w:ascii="XO Thames" w:hAnsi="XO Thames"/>
          <w:sz w:val="28"/>
        </w:rPr>
        <w:t>.</w:t>
      </w:r>
    </w:p>
    <w:p w14:paraId="A2030000">
      <w:pPr>
        <w:widowControl w:val="1"/>
        <w:spacing w:after="0" w:before="0" w:line="240" w:lineRule="auto"/>
        <w:ind w:firstLine="708"/>
        <w:jc w:val="both"/>
        <w:rPr>
          <w:rFonts w:ascii="XO Thames" w:hAnsi="XO Thames"/>
          <w:sz w:val="28"/>
        </w:rPr>
      </w:pPr>
      <w:r>
        <w:rPr>
          <w:rFonts w:ascii="XO Thames" w:hAnsi="XO Thames"/>
          <w:sz w:val="28"/>
        </w:rPr>
        <w:t>Показатель</w:t>
      </w:r>
      <w:r>
        <w:rPr>
          <w:rFonts w:ascii="XO Thames" w:hAnsi="XO Thames"/>
          <w:sz w:val="28"/>
        </w:rPr>
        <w:t xml:space="preserve"> 8</w:t>
      </w:r>
      <w:r>
        <w:rPr>
          <w:rFonts w:ascii="XO Thames" w:hAnsi="XO Thames"/>
          <w:sz w:val="28"/>
        </w:rPr>
        <w:t>.</w:t>
      </w:r>
      <w:r>
        <w:rPr>
          <w:rFonts w:ascii="XO Thames" w:hAnsi="XO Thames"/>
          <w:sz w:val="28"/>
        </w:rPr>
        <w:t xml:space="preserve"> «Доля оздоровленных детей от численности детей школьного возраста, проживающих в  </w:t>
      </w:r>
      <w:r>
        <w:rPr>
          <w:rFonts w:ascii="XO Thames" w:hAnsi="XO Thames"/>
          <w:sz w:val="28"/>
        </w:rPr>
        <w:t>Белокалитвинск</w:t>
      </w:r>
      <w:r>
        <w:rPr>
          <w:rFonts w:ascii="XO Thames" w:hAnsi="XO Thames"/>
          <w:sz w:val="28"/>
        </w:rPr>
        <w:t>ом</w:t>
      </w:r>
      <w:r>
        <w:rPr>
          <w:rFonts w:ascii="XO Thames" w:hAnsi="XO Thames"/>
          <w:sz w:val="28"/>
        </w:rPr>
        <w:t xml:space="preserve"> районе</w:t>
      </w:r>
      <w:r>
        <w:rPr>
          <w:rFonts w:ascii="XO Thames" w:hAnsi="XO Thames"/>
          <w:sz w:val="28"/>
        </w:rPr>
        <w:t>»</w:t>
      </w:r>
      <w:r>
        <w:rPr>
          <w:rFonts w:ascii="XO Thames" w:hAnsi="XO Thames"/>
          <w:sz w:val="28"/>
        </w:rPr>
        <w:t xml:space="preserve">: плановое значение – </w:t>
      </w:r>
      <w:r>
        <w:rPr>
          <w:rFonts w:ascii="XO Thames" w:hAnsi="XO Thames"/>
          <w:sz w:val="28"/>
        </w:rPr>
        <w:t>99,92</w:t>
      </w:r>
      <w:r>
        <w:rPr>
          <w:rFonts w:ascii="XO Thames" w:hAnsi="XO Thames"/>
          <w:sz w:val="28"/>
        </w:rPr>
        <w:t xml:space="preserve"> процентов, фактическое значение – </w:t>
      </w:r>
      <w:r>
        <w:rPr>
          <w:rFonts w:ascii="XO Thames" w:hAnsi="XO Thames"/>
          <w:sz w:val="28"/>
        </w:rPr>
        <w:t>99,92</w:t>
      </w:r>
      <w:r>
        <w:rPr>
          <w:rFonts w:ascii="XO Thames" w:hAnsi="XO Thames"/>
          <w:sz w:val="28"/>
        </w:rPr>
        <w:t xml:space="preserve"> процентов.</w:t>
      </w:r>
    </w:p>
    <w:p w14:paraId="A3030000">
      <w:pPr>
        <w:widowControl w:val="1"/>
        <w:spacing w:after="0" w:before="0" w:line="240" w:lineRule="auto"/>
        <w:ind w:firstLine="708"/>
        <w:jc w:val="both"/>
        <w:rPr>
          <w:rFonts w:ascii="XO Thames" w:hAnsi="XO Thames"/>
          <w:sz w:val="28"/>
          <w:highlight w:val="white"/>
        </w:rPr>
      </w:pPr>
      <w:r>
        <w:rPr>
          <w:rFonts w:ascii="XO Thames" w:hAnsi="XO Thames"/>
          <w:sz w:val="28"/>
        </w:rPr>
        <w:t>Показатель 9</w:t>
      </w:r>
      <w:r>
        <w:rPr>
          <w:rFonts w:ascii="XO Thames" w:hAnsi="XO Thames"/>
          <w:sz w:val="28"/>
        </w:rPr>
        <w:t>.</w:t>
      </w:r>
      <w:r>
        <w:rPr>
          <w:rFonts w:ascii="XO Thames" w:hAnsi="XO Thames"/>
          <w:sz w:val="28"/>
        </w:rPr>
        <w:t xml:space="preserve"> </w:t>
      </w:r>
      <w:r>
        <w:rPr>
          <w:rFonts w:ascii="XO Thames" w:hAnsi="XO Thames"/>
          <w:sz w:val="28"/>
        </w:rPr>
        <w:t>«</w:t>
      </w:r>
      <w:r>
        <w:rPr>
          <w:rFonts w:ascii="XO Thames" w:hAnsi="XO Thames"/>
          <w:sz w:val="28"/>
          <w:highlight w:val="white"/>
        </w:rPr>
        <w:t>Доля детей, оставшихся без попечения родителей, в том числе переданных не родственникам (в приемные семьи, на усыновление (удочерение), под опеку (попечительство), в семейные детские дома, патронатные семьи, находящихся в государственных (муниципальных) организациях всех типов</w:t>
      </w:r>
      <w:r>
        <w:rPr>
          <w:rFonts w:ascii="XO Thames" w:hAnsi="XO Thames"/>
          <w:sz w:val="28"/>
          <w:highlight w:val="white"/>
        </w:rPr>
        <w:t>»</w:t>
      </w:r>
      <w:r>
        <w:rPr>
          <w:rFonts w:ascii="XO Thames" w:hAnsi="XO Thames"/>
          <w:sz w:val="28"/>
          <w:highlight w:val="white"/>
        </w:rPr>
        <w:t xml:space="preserve">: плановое значение – </w:t>
      </w:r>
      <w:r>
        <w:rPr>
          <w:rFonts w:ascii="XO Thames" w:hAnsi="XO Thames"/>
          <w:sz w:val="28"/>
          <w:highlight w:val="white"/>
        </w:rPr>
        <w:t>98,822</w:t>
      </w:r>
      <w:r>
        <w:rPr>
          <w:rFonts w:ascii="XO Thames" w:hAnsi="XO Thames"/>
          <w:sz w:val="28"/>
          <w:highlight w:val="white"/>
        </w:rPr>
        <w:t xml:space="preserve"> процентов, фактическое значение – </w:t>
      </w:r>
      <w:r>
        <w:rPr>
          <w:rFonts w:ascii="XO Thames" w:hAnsi="XO Thames"/>
          <w:sz w:val="28"/>
          <w:highlight w:val="white"/>
        </w:rPr>
        <w:t>98,822</w:t>
      </w:r>
      <w:r>
        <w:rPr>
          <w:rFonts w:ascii="XO Thames" w:hAnsi="XO Thames"/>
          <w:sz w:val="28"/>
          <w:highlight w:val="white"/>
        </w:rPr>
        <w:t xml:space="preserve"> процентов.</w:t>
      </w:r>
    </w:p>
    <w:p w14:paraId="A4030000">
      <w:pPr>
        <w:widowControl w:val="1"/>
        <w:spacing w:after="0" w:before="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10</w:t>
      </w:r>
      <w:r>
        <w:rPr>
          <w:rFonts w:ascii="XO Thames" w:hAnsi="XO Thames"/>
          <w:sz w:val="28"/>
        </w:rPr>
        <w:t>.</w:t>
      </w:r>
      <w:r>
        <w:rPr>
          <w:rFonts w:ascii="XO Thames" w:hAnsi="XO Thames"/>
          <w:sz w:val="28"/>
        </w:rPr>
        <w:t xml:space="preserve"> </w:t>
      </w:r>
      <w:r>
        <w:rPr>
          <w:rFonts w:ascii="XO Thames" w:hAnsi="XO Thames"/>
          <w:sz w:val="28"/>
        </w:rPr>
        <w:t>«</w:t>
      </w:r>
      <w:r>
        <w:rPr>
          <w:rFonts w:ascii="XO Thames" w:hAnsi="XO Thames"/>
          <w:sz w:val="28"/>
          <w:highlight w:val="white"/>
        </w:rPr>
        <w:t>Соотношение средней заработной платы социальных работников сферы социального обслуживания населения со средней заработной платой по Ростовской области</w:t>
      </w:r>
      <w:r>
        <w:rPr>
          <w:rFonts w:ascii="XO Thames" w:hAnsi="XO Thames"/>
          <w:sz w:val="28"/>
        </w:rPr>
        <w:t>»</w:t>
      </w:r>
      <w:r>
        <w:rPr>
          <w:rFonts w:ascii="XO Thames" w:hAnsi="XO Thames"/>
          <w:sz w:val="28"/>
        </w:rPr>
        <w:t>: плановое значение – 100 процентов, фактическое значение – 10</w:t>
      </w:r>
      <w:r>
        <w:rPr>
          <w:rFonts w:ascii="XO Thames" w:hAnsi="XO Thames"/>
          <w:sz w:val="28"/>
        </w:rPr>
        <w:t>3</w:t>
      </w:r>
      <w:r>
        <w:rPr>
          <w:rFonts w:ascii="XO Thames" w:hAnsi="XO Thames"/>
          <w:sz w:val="28"/>
        </w:rPr>
        <w:t xml:space="preserve"> процента.</w:t>
      </w:r>
    </w:p>
    <w:p w14:paraId="A5030000">
      <w:pPr>
        <w:widowControl w:val="1"/>
        <w:spacing w:after="0" w:before="0" w:line="240" w:lineRule="auto"/>
        <w:ind w:firstLine="708"/>
        <w:jc w:val="both"/>
        <w:rPr>
          <w:rFonts w:ascii="XO Thames" w:hAnsi="XO Thames"/>
          <w:sz w:val="28"/>
          <w:highlight w:val="white"/>
        </w:rPr>
      </w:pPr>
      <w:r>
        <w:rPr>
          <w:rStyle w:val="Style_4_ch"/>
          <w:rFonts w:ascii="XO Thames" w:hAnsi="XO Thames"/>
          <w:sz w:val="28"/>
          <w:highlight w:val="white"/>
        </w:rPr>
        <w:t xml:space="preserve">Реализация </w:t>
      </w:r>
      <w:r>
        <w:rPr>
          <w:rStyle w:val="Style_4_ch"/>
          <w:rFonts w:ascii="XO Thames" w:hAnsi="XO Thames"/>
          <w:sz w:val="28"/>
          <w:highlight w:val="white"/>
        </w:rPr>
        <w:t>муниципальной</w:t>
      </w:r>
      <w:r>
        <w:rPr>
          <w:rStyle w:val="Style_4_ch"/>
          <w:rFonts w:ascii="XO Thames" w:hAnsi="XO Thames"/>
          <w:sz w:val="28"/>
          <w:highlight w:val="white"/>
        </w:rPr>
        <w:t xml:space="preserve"> </w:t>
      </w:r>
      <w:r>
        <w:rPr>
          <w:rStyle w:val="Style_4_ch"/>
          <w:rFonts w:ascii="XO Thames" w:hAnsi="XO Thames"/>
          <w:sz w:val="28"/>
          <w:highlight w:val="white"/>
        </w:rPr>
        <w:t>программы признается э</w:t>
      </w:r>
      <w:r>
        <w:rPr>
          <w:rStyle w:val="Style_4_ch"/>
          <w:rFonts w:ascii="XO Thames" w:hAnsi="XO Thames"/>
          <w:sz w:val="28"/>
          <w:highlight w:val="white"/>
        </w:rPr>
        <w:t xml:space="preserve">ффективной </w:t>
      </w:r>
      <w:r>
        <w:rPr>
          <w:rStyle w:val="Style_4_ch"/>
          <w:rFonts w:ascii="XO Thames" w:hAnsi="XO Thames"/>
          <w:sz w:val="28"/>
          <w:highlight w:val="white"/>
        </w:rPr>
        <w:t>с категорией «высокая степень эффективности реализации»</w:t>
      </w:r>
      <w:r>
        <w:rPr>
          <w:rStyle w:val="Style_4_ch"/>
          <w:rFonts w:ascii="XO Thames" w:hAnsi="XO Thames"/>
          <w:sz w:val="28"/>
          <w:highlight w:val="white"/>
        </w:rPr>
        <w:t>.</w:t>
      </w:r>
    </w:p>
    <w:p w14:paraId="A603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«Социальная поддержка граждан»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w:t>
      </w:r>
      <w:r>
        <w:rPr>
          <w:rFonts w:ascii="Times New Roman" w:hAnsi="Times New Roman"/>
          <w:sz w:val="28"/>
        </w:rPr>
        <w:t>30</w:t>
      </w:r>
      <w:r>
        <w:rPr>
          <w:rFonts w:ascii="Times New Roman" w:hAnsi="Times New Roman"/>
          <w:sz w:val="28"/>
        </w:rPr>
        <w:t>.03.2026</w:t>
      </w:r>
      <w:r>
        <w:rPr>
          <w:rFonts w:ascii="Times New Roman" w:hAnsi="Times New Roman"/>
          <w:sz w:val="28"/>
        </w:rPr>
        <w:t xml:space="preserve"> №</w:t>
      </w:r>
      <w:r>
        <w:rPr>
          <w:rFonts w:ascii="Times New Roman" w:hAnsi="Times New Roman"/>
          <w:sz w:val="28"/>
        </w:rPr>
        <w:t xml:space="preserve"> 476</w:t>
      </w:r>
      <w:r>
        <w:rPr>
          <w:rFonts w:ascii="Times New Roman" w:hAnsi="Times New Roman"/>
          <w:sz w:val="28"/>
        </w:rPr>
        <w:t>.</w:t>
      </w:r>
    </w:p>
    <w:p w14:paraId="A7030000">
      <w:pPr>
        <w:widowControl w:val="0"/>
        <w:spacing w:after="0" w:line="240" w:lineRule="auto"/>
        <w:ind w:firstLine="709"/>
        <w:contextualSpacing w:val="1"/>
        <w:jc w:val="both"/>
        <w:rPr>
          <w:rFonts w:ascii="Times New Roman" w:hAnsi="Times New Roman"/>
          <w:sz w:val="26"/>
        </w:rPr>
      </w:pPr>
    </w:p>
    <w:p w14:paraId="A803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Муниципальная программа «</w:t>
      </w:r>
      <w:r>
        <w:rPr>
          <w:rFonts w:ascii="Times New Roman" w:hAnsi="Times New Roman"/>
          <w:b w:val="1"/>
          <w:sz w:val="26"/>
        </w:rPr>
        <w:t>Доступная среда</w:t>
      </w:r>
      <w:r>
        <w:rPr>
          <w:rFonts w:ascii="Times New Roman" w:hAnsi="Times New Roman"/>
          <w:b w:val="1"/>
          <w:sz w:val="26"/>
        </w:rPr>
        <w:t>»</w:t>
      </w:r>
    </w:p>
    <w:p w14:paraId="A9030000">
      <w:pPr>
        <w:widowControl w:val="0"/>
        <w:spacing w:after="0" w:line="240" w:lineRule="auto"/>
        <w:ind w:firstLine="709"/>
        <w:contextualSpacing w:val="1"/>
        <w:jc w:val="both"/>
        <w:rPr>
          <w:rFonts w:ascii="Times New Roman" w:hAnsi="Times New Roman"/>
          <w:sz w:val="26"/>
        </w:rPr>
      </w:pPr>
    </w:p>
    <w:p w14:paraId="AA030000">
      <w:pPr>
        <w:widowControl w:val="1"/>
        <w:spacing w:after="0" w:line="240" w:lineRule="auto"/>
        <w:ind w:firstLine="709"/>
        <w:jc w:val="both"/>
        <w:rPr>
          <w:rFonts w:ascii="XO Thames" w:hAnsi="XO Thames"/>
          <w:sz w:val="28"/>
        </w:rPr>
      </w:pPr>
      <w:r>
        <w:rPr>
          <w:rFonts w:ascii="XO Thames" w:hAnsi="XO Thames"/>
          <w:sz w:val="28"/>
        </w:rPr>
        <w:t xml:space="preserve">В целях </w:t>
      </w:r>
      <w:r>
        <w:rPr>
          <w:rFonts w:ascii="XO Thames" w:hAnsi="XO Thames"/>
          <w:sz w:val="28"/>
        </w:rPr>
        <w:t>формирования условий для беспрепятственного доступа к объектам и услугам в приоритетных сферах жизнедеятельности инвалидов</w:t>
      </w:r>
      <w:r>
        <w:rPr>
          <w:rFonts w:ascii="XO Thames" w:hAnsi="XO Thames"/>
          <w:sz w:val="28"/>
        </w:rPr>
        <w:t xml:space="preserve"> </w:t>
      </w:r>
      <w:r>
        <w:rPr>
          <w:rFonts w:ascii="XO Thames" w:hAnsi="XO Thames"/>
          <w:sz w:val="28"/>
        </w:rPr>
        <w:t>и других маломобильных групп населения, а также совершенствовани</w:t>
      </w:r>
      <w:r>
        <w:rPr>
          <w:rFonts w:ascii="XO Thames" w:hAnsi="XO Thames"/>
          <w:sz w:val="28"/>
        </w:rPr>
        <w:t>я</w:t>
      </w:r>
      <w:r>
        <w:rPr>
          <w:rFonts w:ascii="XO Thames" w:hAnsi="XO Thames"/>
          <w:sz w:val="28"/>
        </w:rPr>
        <w:t xml:space="preserve"> механизма предоставления услуг в сфере реабилитации с целью интеграции инвалидов в общество, </w:t>
      </w:r>
      <w:r>
        <w:rPr>
          <w:rFonts w:ascii="XO Thames" w:hAnsi="XO Thames"/>
          <w:sz w:val="28"/>
        </w:rPr>
        <w:t xml:space="preserve">в рамках реализации </w:t>
      </w:r>
      <w:r>
        <w:rPr>
          <w:rFonts w:ascii="XO Thames" w:hAnsi="XO Thames"/>
          <w:sz w:val="28"/>
        </w:rPr>
        <w:t>муниципальной  программы Белокалитвинского района  «Доступная среда», утвержденной постановлением Администрации Белокалитвинского района от 07.12.2018 №2089 (далее - муниципальная программа), ответственным исполнителем и участниками муниципальной программы в 202</w:t>
      </w:r>
      <w:r>
        <w:rPr>
          <w:rFonts w:ascii="XO Thames" w:hAnsi="XO Thames"/>
          <w:sz w:val="28"/>
        </w:rPr>
        <w:t>5</w:t>
      </w:r>
      <w:r>
        <w:rPr>
          <w:rFonts w:ascii="XO Thames" w:hAnsi="XO Thames"/>
          <w:sz w:val="28"/>
        </w:rPr>
        <w:t xml:space="preserve"> году </w:t>
      </w:r>
      <w:r>
        <w:rPr>
          <w:rFonts w:ascii="XO Thames" w:hAnsi="XO Thames"/>
          <w:sz w:val="28"/>
        </w:rPr>
        <w:t>достигнуты следующие результаты</w:t>
      </w:r>
      <w:r>
        <w:rPr>
          <w:rFonts w:ascii="XO Thames" w:hAnsi="XO Thames"/>
          <w:sz w:val="28"/>
        </w:rPr>
        <w:t>:</w:t>
      </w:r>
    </w:p>
    <w:p w14:paraId="AB030000">
      <w:pPr>
        <w:widowControl w:val="1"/>
        <w:spacing w:after="0" w:line="240" w:lineRule="auto"/>
        <w:ind w:firstLine="709"/>
        <w:jc w:val="both"/>
        <w:rPr>
          <w:rFonts w:ascii="XO Thames" w:hAnsi="XO Thames"/>
          <w:sz w:val="28"/>
        </w:rPr>
      </w:pPr>
      <w:r>
        <w:rPr>
          <w:rFonts w:ascii="XO Thames" w:hAnsi="XO Thames"/>
          <w:sz w:val="28"/>
        </w:rPr>
        <w:t>в</w:t>
      </w:r>
      <w:r>
        <w:rPr>
          <w:rFonts w:ascii="XO Thames" w:hAnsi="XO Thames"/>
          <w:sz w:val="28"/>
        </w:rPr>
        <w:t>ыполнены работы по адаптации для инвалидов и других маломобильных групп населения</w:t>
      </w:r>
      <w:r>
        <w:rPr>
          <w:rFonts w:ascii="XO Thames" w:hAnsi="XO Thames"/>
          <w:sz w:val="28"/>
        </w:rPr>
        <w:t xml:space="preserve"> </w:t>
      </w:r>
      <w:r>
        <w:rPr>
          <w:rFonts w:ascii="XO Thames" w:hAnsi="XO Thames"/>
          <w:sz w:val="28"/>
        </w:rPr>
        <w:t>муниципальными учреждениями Белокалитвинского района</w:t>
      </w:r>
      <w:r>
        <w:rPr>
          <w:rFonts w:ascii="XO Thames" w:hAnsi="XO Thames"/>
          <w:sz w:val="28"/>
        </w:rPr>
        <w:t xml:space="preserve">;          </w:t>
      </w:r>
    </w:p>
    <w:p w14:paraId="AC030000">
      <w:pPr>
        <w:widowControl w:val="1"/>
        <w:spacing w:after="0" w:line="240" w:lineRule="auto"/>
        <w:ind w:firstLine="709"/>
        <w:jc w:val="both"/>
        <w:rPr>
          <w:rFonts w:ascii="XO Thames" w:hAnsi="XO Thames"/>
          <w:sz w:val="28"/>
        </w:rPr>
      </w:pPr>
      <w:r>
        <w:rPr>
          <w:rFonts w:ascii="XO Thames" w:hAnsi="XO Thames"/>
          <w:sz w:val="28"/>
        </w:rPr>
        <w:t xml:space="preserve">совместно с </w:t>
      </w:r>
      <w:r>
        <w:rPr>
          <w:rFonts w:ascii="XO Thames" w:hAnsi="XO Thames"/>
          <w:sz w:val="28"/>
        </w:rPr>
        <w:t>«Центром социального обслуживания граждан пожилого возраста и инвалидов»</w:t>
      </w:r>
      <w:r>
        <w:rPr>
          <w:rFonts w:ascii="XO Thames" w:hAnsi="XO Thames"/>
          <w:sz w:val="28"/>
        </w:rPr>
        <w:t xml:space="preserve"> проведен опрос по доступности приоритетных объектов социальной, транспортной, инфраструктуры для инвалидов и мониторинг оценки отношения населения к проблемам инвалидов;</w:t>
      </w:r>
    </w:p>
    <w:p w14:paraId="AD030000">
      <w:pPr>
        <w:widowControl w:val="1"/>
        <w:spacing w:after="0" w:line="240" w:lineRule="auto"/>
        <w:ind w:firstLine="709"/>
        <w:jc w:val="both"/>
        <w:rPr>
          <w:rFonts w:ascii="XO Thames" w:hAnsi="XO Thames"/>
          <w:sz w:val="28"/>
        </w:rPr>
      </w:pPr>
      <w:r>
        <w:rPr>
          <w:rFonts w:ascii="XO Thames" w:hAnsi="XO Thames"/>
          <w:sz w:val="28"/>
        </w:rPr>
        <w:t>организовано обучение инвалидов компьютерной грамотности.</w:t>
      </w:r>
    </w:p>
    <w:p w14:paraId="AE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Достижению результатов в 202</w:t>
      </w:r>
      <w:r>
        <w:rPr>
          <w:rFonts w:ascii="XO Thames" w:hAnsi="XO Thames"/>
          <w:sz w:val="28"/>
        </w:rPr>
        <w:t>5</w:t>
      </w:r>
      <w:r>
        <w:rPr>
          <w:rFonts w:ascii="XO Thames" w:hAnsi="XO Thames"/>
          <w:sz w:val="28"/>
        </w:rPr>
        <w:t xml:space="preserve"> году способствовала реализация ответственным исполнителем, соисполнителем и участниками муниципальной программы мероприятий</w:t>
      </w:r>
      <w:r>
        <w:rPr>
          <w:rFonts w:ascii="XO Thames" w:hAnsi="XO Thames"/>
          <w:sz w:val="28"/>
        </w:rPr>
        <w:t xml:space="preserve"> ее структурных элементов</w:t>
      </w:r>
      <w:r>
        <w:rPr>
          <w:rFonts w:ascii="XO Thames" w:hAnsi="XO Thames"/>
          <w:sz w:val="28"/>
        </w:rPr>
        <w:t>.</w:t>
      </w:r>
    </w:p>
    <w:p w14:paraId="AF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В рамках </w:t>
      </w:r>
      <w:r>
        <w:rPr>
          <w:rFonts w:ascii="XO Thames" w:hAnsi="XO Thames"/>
          <w:sz w:val="28"/>
        </w:rPr>
        <w:t>комплекса процессных мероприятий</w:t>
      </w:r>
      <w:r>
        <w:rPr>
          <w:rFonts w:ascii="XO Thames" w:hAnsi="XO Thames"/>
          <w:sz w:val="28"/>
        </w:rPr>
        <w:t xml:space="preserve"> 1</w:t>
      </w:r>
      <w:r>
        <w:rPr>
          <w:rFonts w:ascii="XO Thames" w:hAnsi="XO Thames"/>
          <w:sz w:val="28"/>
        </w:rPr>
        <w:t xml:space="preserve">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маломобильными группами населения» предусмотрена реализация 1 мероприяти</w:t>
      </w:r>
      <w:r>
        <w:rPr>
          <w:rFonts w:ascii="XO Thames" w:hAnsi="XO Thames"/>
          <w:sz w:val="28"/>
        </w:rPr>
        <w:t>я</w:t>
      </w:r>
      <w:r>
        <w:rPr>
          <w:rFonts w:ascii="XO Thames" w:hAnsi="XO Thames"/>
          <w:sz w:val="28"/>
        </w:rPr>
        <w:t xml:space="preserve"> и 2 контрольн</w:t>
      </w:r>
      <w:r>
        <w:rPr>
          <w:rFonts w:ascii="XO Thames" w:hAnsi="XO Thames"/>
          <w:sz w:val="28"/>
        </w:rPr>
        <w:t>ых</w:t>
      </w:r>
      <w:r>
        <w:rPr>
          <w:rFonts w:ascii="XO Thames" w:hAnsi="XO Thames"/>
          <w:sz w:val="28"/>
        </w:rPr>
        <w:t xml:space="preserve"> точек</w:t>
      </w:r>
      <w:r>
        <w:rPr>
          <w:rFonts w:ascii="XO Thames" w:hAnsi="XO Thames"/>
          <w:sz w:val="28"/>
        </w:rPr>
        <w:t>.</w:t>
      </w:r>
    </w:p>
    <w:p w14:paraId="B0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Мероприятие 1.1 «Адаптированы социально значимые объекты, относящиеся к муниципальной собственности в приоритетных сферах жизнедеятельности для инвалидов и других маломобильных групп населения</w:t>
      </w:r>
      <w:r>
        <w:rPr>
          <w:rFonts w:ascii="XO Thames" w:hAnsi="XO Thames"/>
          <w:sz w:val="28"/>
        </w:rPr>
        <w:t xml:space="preserve">, путем дооборудования и установки технических средств адаптации» </w:t>
      </w:r>
      <w:r>
        <w:rPr>
          <w:rFonts w:ascii="XO Thames" w:hAnsi="XO Thames"/>
          <w:sz w:val="28"/>
        </w:rPr>
        <w:t xml:space="preserve">выполнено в полном объеме. </w:t>
      </w:r>
      <w:r>
        <w:rPr>
          <w:rFonts w:ascii="XO Thames" w:hAnsi="XO Thames"/>
          <w:sz w:val="28"/>
        </w:rPr>
        <w:t xml:space="preserve"> </w:t>
      </w:r>
      <w:r>
        <w:rPr>
          <w:rFonts w:ascii="XO Thames" w:hAnsi="XO Thames"/>
          <w:sz w:val="28"/>
        </w:rPr>
        <w:t>Муниципальными учреждениями Белокалитвинского района в</w:t>
      </w:r>
      <w:r>
        <w:rPr>
          <w:rFonts w:ascii="XO Thames" w:hAnsi="XO Thames"/>
          <w:sz w:val="28"/>
        </w:rPr>
        <w:t xml:space="preserve">ыполнены работы по </w:t>
      </w:r>
      <w:r>
        <w:rPr>
          <w:rFonts w:ascii="XO Thames" w:hAnsi="XO Thames"/>
          <w:sz w:val="28"/>
        </w:rPr>
        <w:t xml:space="preserve">созданию доступности инвалидам и другим </w:t>
      </w:r>
      <w:r>
        <w:rPr>
          <w:rFonts w:ascii="XO Thames" w:hAnsi="XO Thames"/>
          <w:sz w:val="28"/>
        </w:rPr>
        <w:t>маломобильным группам населения.</w:t>
      </w:r>
    </w:p>
    <w:p w14:paraId="B1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Контрольная точка 1.1.1. «Проведен мониторинг запланированных работ по адаптации объектов социальной инфраструктуры для инвалидов</w:t>
      </w:r>
      <w:r>
        <w:rPr>
          <w:rFonts w:ascii="XO Thames" w:hAnsi="XO Thames"/>
          <w:sz w:val="28"/>
        </w:rPr>
        <w:t>»</w:t>
      </w:r>
      <w:r>
        <w:rPr>
          <w:rFonts w:ascii="XO Thames" w:hAnsi="XO Thames"/>
          <w:sz w:val="28"/>
        </w:rPr>
        <w:t>.</w:t>
      </w:r>
    </w:p>
    <w:p w14:paraId="B2030000">
      <w:pPr>
        <w:widowControl w:val="1"/>
        <w:spacing w:after="0" w:line="240" w:lineRule="auto"/>
        <w:ind w:firstLine="709"/>
        <w:jc w:val="both"/>
        <w:rPr>
          <w:rFonts w:ascii="XO Thames" w:hAnsi="XO Thames"/>
          <w:sz w:val="28"/>
        </w:rPr>
      </w:pPr>
      <w:r>
        <w:rPr>
          <w:rFonts w:ascii="XO Thames" w:hAnsi="XO Thames"/>
          <w:sz w:val="28"/>
        </w:rPr>
        <w:t xml:space="preserve">В течение 2025 года в рамках исполнения основного мероприятия Управлением социальной защиты населения Администрации Белокалитвинского района </w:t>
      </w:r>
      <w:r>
        <w:rPr>
          <w:rFonts w:ascii="XO Thames" w:hAnsi="XO Thames"/>
          <w:sz w:val="28"/>
        </w:rPr>
        <w:t>в соответствии с постановлением Администрации Белокалитвинского района от 19.10.2020  № 1635 «Об утверждении Порядка проведения мониторинга доступности объектов в приоритетных сферах жизнедеятельности инвалидов на территории Белокалитвинского района» осуществлялся мониторинг доступности объектов и услуг социальной инфраструктуры и своевременно были внесены изменения на карте доступности объектов, размещенной в информационно-телекоммуникационной сети «Интернет»</w:t>
      </w:r>
      <w:r>
        <w:rPr>
          <w:rFonts w:ascii="XO Thames" w:hAnsi="XO Thames"/>
          <w:sz w:val="28"/>
        </w:rPr>
        <w:t>,</w:t>
      </w:r>
      <w:r>
        <w:rPr>
          <w:rFonts w:ascii="XO Thames" w:hAnsi="XO Thames"/>
          <w:sz w:val="28"/>
        </w:rPr>
        <w:t xml:space="preserve"> на интернет портале «Жить вместе».</w:t>
      </w:r>
    </w:p>
    <w:p w14:paraId="B3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Контрольная точка 1.1.2. «Проведен социологический опрос по доступности социально значимых объектов, относящихся к муниципальной собственности в приоритетных сферах жизнедеятельности для инвалидов»</w:t>
      </w:r>
      <w:r>
        <w:rPr>
          <w:rFonts w:ascii="XO Thames" w:hAnsi="XO Thames"/>
          <w:sz w:val="28"/>
        </w:rPr>
        <w:t>.</w:t>
      </w:r>
    </w:p>
    <w:p w14:paraId="B4030000">
      <w:pPr>
        <w:widowControl w:val="1"/>
        <w:spacing w:after="0" w:line="240" w:lineRule="auto"/>
        <w:ind w:firstLine="709"/>
        <w:jc w:val="both"/>
        <w:rPr>
          <w:rFonts w:ascii="XO Thames" w:hAnsi="XO Thames"/>
          <w:sz w:val="28"/>
        </w:rPr>
      </w:pPr>
      <w:r>
        <w:rPr>
          <w:rFonts w:ascii="XO Thames" w:hAnsi="XO Thames"/>
          <w:sz w:val="28"/>
        </w:rPr>
        <w:t>Совместно с Центром социального обслуживания Белокалитвинского района проведен опрос инвалидов, оценивающих уровень доступности социально значимых объектов, относящихся к муниципальной собственности в приоритетных сферах жизнедеятельности инвалидов. Из 20 опрошенных инвалидов 17 человек (85 процентов) дали положительную оценку доступности социально значимых объектов, относящихся к муниципальной собственности в приоритетных сферах жизнедеятельности.</w:t>
      </w:r>
    </w:p>
    <w:p w14:paraId="B5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В рамках </w:t>
      </w:r>
      <w:r>
        <w:rPr>
          <w:rFonts w:ascii="XO Thames" w:hAnsi="XO Thames"/>
          <w:sz w:val="28"/>
        </w:rPr>
        <w:t>комплекса процессных мероприятий</w:t>
      </w:r>
      <w:r>
        <w:rPr>
          <w:rFonts w:ascii="XO Thames" w:hAnsi="XO Thames"/>
          <w:sz w:val="28"/>
        </w:rPr>
        <w:t xml:space="preserve"> </w:t>
      </w:r>
      <w:r>
        <w:rPr>
          <w:rFonts w:ascii="XO Thames" w:hAnsi="XO Thames"/>
          <w:sz w:val="28"/>
        </w:rPr>
        <w:t xml:space="preserve">2 </w:t>
      </w:r>
      <w:r>
        <w:rPr>
          <w:rFonts w:ascii="XO Thames" w:hAnsi="XO Thames"/>
          <w:sz w:val="28"/>
        </w:rPr>
        <w:t>"Социальная интеграция инвалидов и других маломобильных групп населения в общество"</w:t>
      </w:r>
      <w:r>
        <w:rPr>
          <w:rFonts w:ascii="XO Thames" w:hAnsi="XO Thames"/>
          <w:sz w:val="28"/>
        </w:rPr>
        <w:t xml:space="preserve"> </w:t>
      </w:r>
      <w:r>
        <w:rPr>
          <w:rFonts w:ascii="XO Thames" w:hAnsi="XO Thames"/>
          <w:sz w:val="28"/>
        </w:rPr>
        <w:t>предусмотрена реализация 1 мероприятия и 1 контрольной точки.</w:t>
      </w:r>
    </w:p>
    <w:p w14:paraId="B6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Мероприятие </w:t>
      </w:r>
      <w:r>
        <w:rPr>
          <w:rFonts w:ascii="XO Thames" w:hAnsi="XO Thames"/>
          <w:sz w:val="28"/>
        </w:rPr>
        <w:t>2</w:t>
      </w:r>
      <w:r>
        <w:rPr>
          <w:rFonts w:ascii="XO Thames" w:hAnsi="XO Thames"/>
          <w:sz w:val="28"/>
        </w:rPr>
        <w:t>.1 «</w:t>
      </w:r>
      <w:r>
        <w:rPr>
          <w:rFonts w:ascii="XO Thames" w:hAnsi="XO Thames"/>
          <w:sz w:val="28"/>
        </w:rPr>
        <w:t>Реализация мероприятий по предоставлению услуг в сфере реабилитации инвалидов с целью их интеграции в общество»</w:t>
      </w:r>
      <w:r>
        <w:rPr>
          <w:rFonts w:ascii="XO Thames" w:hAnsi="XO Thames"/>
          <w:sz w:val="28"/>
        </w:rPr>
        <w:t xml:space="preserve"> выполнено в полном объеме. </w:t>
      </w:r>
      <w:r>
        <w:rPr>
          <w:rFonts w:ascii="XO Thames" w:hAnsi="XO Thames"/>
          <w:sz w:val="28"/>
        </w:rPr>
        <w:t xml:space="preserve"> </w:t>
      </w:r>
      <w:r>
        <w:rPr>
          <w:rFonts w:ascii="XO Thames" w:hAnsi="XO Thames"/>
          <w:color w:val="000000"/>
          <w:sz w:val="28"/>
        </w:rPr>
        <w:t xml:space="preserve">Для реализации данного мероприятия финансирование не предусмотрено, так как его реализация осуществляется </w:t>
      </w:r>
      <w:r>
        <w:rPr>
          <w:rFonts w:ascii="XO Thames" w:hAnsi="XO Thames"/>
          <w:sz w:val="28"/>
        </w:rPr>
        <w:t xml:space="preserve">на базе отделения дневного пребывания Муниципального бюджетного учреждения Белокалитвинского района </w:t>
      </w:r>
      <w:r>
        <w:rPr>
          <w:rFonts w:ascii="XO Thames" w:hAnsi="XO Thames"/>
          <w:sz w:val="28"/>
        </w:rPr>
        <w:t>«Центр социального обслуживания граждан пожилого возраста и инвалидов»</w:t>
      </w:r>
      <w:r>
        <w:rPr>
          <w:rFonts w:ascii="XO Thames" w:hAnsi="XO Thames"/>
          <w:sz w:val="28"/>
        </w:rPr>
        <w:t xml:space="preserve">, где продолжается работа компьютерного класса, обучаясь в котором, инвалиды имеют возможность бесплатно обрести навыки компьютерной грамотности и пользования сетью Интернет. </w:t>
      </w:r>
    </w:p>
    <w:p w14:paraId="B7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Контрольная точка </w:t>
      </w:r>
      <w:r>
        <w:rPr>
          <w:rFonts w:ascii="XO Thames" w:hAnsi="XO Thames"/>
          <w:sz w:val="28"/>
        </w:rPr>
        <w:t>2</w:t>
      </w:r>
      <w:r>
        <w:rPr>
          <w:rFonts w:ascii="XO Thames" w:hAnsi="XO Thames"/>
          <w:sz w:val="28"/>
        </w:rPr>
        <w:t>.1.1. «Предоставление информации о количестве обратившихся за услугой обучение компьютерной грамотности»</w:t>
      </w:r>
      <w:r>
        <w:rPr>
          <w:rFonts w:ascii="XO Thames" w:hAnsi="XO Thames"/>
          <w:sz w:val="28"/>
        </w:rPr>
        <w:t>.</w:t>
      </w:r>
    </w:p>
    <w:p w14:paraId="B8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За истекший период прошли обучение 18</w:t>
      </w:r>
      <w:r>
        <w:rPr>
          <w:rFonts w:ascii="XO Thames" w:hAnsi="XO Thames"/>
          <w:sz w:val="28"/>
        </w:rPr>
        <w:t xml:space="preserve"> человек, </w:t>
      </w:r>
      <w:r>
        <w:rPr>
          <w:rFonts w:ascii="XO Thames" w:hAnsi="XO Thames"/>
          <w:sz w:val="28"/>
        </w:rPr>
        <w:t>из них на базе «Центра социального обслуживания граждан пожилого возраста и инвалидов» - 6 инвалидов, в структурных подразделениях МБУ ЦСО Белокалитвинского района, расположенных на территории района – 12 инвалидов.</w:t>
      </w:r>
      <w:r>
        <w:rPr>
          <w:rFonts w:ascii="XO Thames" w:hAnsi="XO Thames"/>
          <w:sz w:val="28"/>
        </w:rPr>
        <w:t xml:space="preserve"> </w:t>
      </w:r>
    </w:p>
    <w:p w14:paraId="B9030000">
      <w:pPr>
        <w:widowControl w:val="1"/>
        <w:spacing w:after="0" w:line="240" w:lineRule="auto"/>
        <w:ind w:firstLine="709"/>
        <w:jc w:val="both"/>
        <w:rPr>
          <w:rFonts w:ascii="XO Thames" w:hAnsi="XO Thames"/>
          <w:sz w:val="28"/>
        </w:rPr>
      </w:pPr>
      <w:r>
        <w:rPr>
          <w:rFonts w:ascii="XO Thames" w:hAnsi="XO Thames"/>
          <w:sz w:val="28"/>
        </w:rPr>
        <w:t>В 202</w:t>
      </w:r>
      <w:r>
        <w:rPr>
          <w:rFonts w:ascii="XO Thames" w:hAnsi="XO Thames"/>
          <w:sz w:val="28"/>
        </w:rPr>
        <w:t>5</w:t>
      </w:r>
      <w:r>
        <w:rPr>
          <w:rFonts w:ascii="XO Thames" w:hAnsi="XO Thames"/>
          <w:sz w:val="28"/>
        </w:rPr>
        <w:t xml:space="preserve"> году на ход реализации муниципальной программы оказали влияние следующие факторы:</w:t>
      </w:r>
    </w:p>
    <w:p w14:paraId="BA030000">
      <w:pPr>
        <w:widowControl w:val="1"/>
        <w:spacing w:after="0" w:line="240" w:lineRule="auto"/>
        <w:ind w:firstLine="709"/>
        <w:jc w:val="both"/>
        <w:rPr>
          <w:rFonts w:ascii="XO Thames" w:hAnsi="XO Thames"/>
          <w:sz w:val="28"/>
        </w:rPr>
      </w:pPr>
      <w:r>
        <w:rPr>
          <w:rFonts w:ascii="XO Thames" w:hAnsi="XO Thames"/>
          <w:sz w:val="28"/>
        </w:rPr>
        <w:t>принятие мер по своевременному, целевому использованию средств внебюджетных источников;</w:t>
      </w:r>
    </w:p>
    <w:p w14:paraId="BB030000">
      <w:pPr>
        <w:widowControl w:val="1"/>
        <w:spacing w:after="0" w:line="240" w:lineRule="auto"/>
        <w:ind w:firstLine="709"/>
        <w:jc w:val="both"/>
        <w:rPr>
          <w:rFonts w:ascii="XO Thames" w:hAnsi="XO Thames"/>
          <w:sz w:val="28"/>
        </w:rPr>
      </w:pPr>
      <w:r>
        <w:rPr>
          <w:rFonts w:ascii="XO Thames" w:hAnsi="XO Thames"/>
          <w:sz w:val="28"/>
        </w:rPr>
        <w:t xml:space="preserve">осуществление постоянного мониторинга реализации муниципальной программы, а также достижения основных параметров в рамках выделенных средств в установленные сроки.  </w:t>
      </w:r>
    </w:p>
    <w:p w14:paraId="BC030000">
      <w:pPr>
        <w:widowControl w:val="1"/>
        <w:spacing w:after="0" w:line="240" w:lineRule="auto"/>
        <w:ind w:firstLine="709"/>
        <w:jc w:val="both"/>
        <w:rPr>
          <w:rFonts w:ascii="XO Thames" w:hAnsi="XO Thames"/>
          <w:sz w:val="28"/>
        </w:rPr>
      </w:pPr>
      <w:r>
        <w:rPr>
          <w:rFonts w:ascii="XO Thames" w:hAnsi="XO Thames"/>
          <w:sz w:val="28"/>
        </w:rPr>
        <w:t>Объем запланированных расходов на реализацию муниципальной программы на 2025 год составил 293,35 тыс. рублей, в том числе по источникам финансирования</w:t>
      </w:r>
      <w:r>
        <w:rPr>
          <w:rFonts w:ascii="XO Thames" w:hAnsi="XO Thames"/>
          <w:sz w:val="28"/>
        </w:rPr>
        <w:t xml:space="preserve">: </w:t>
      </w:r>
    </w:p>
    <w:p w14:paraId="BD030000">
      <w:pPr>
        <w:widowControl w:val="1"/>
        <w:spacing w:after="0" w:line="240" w:lineRule="auto"/>
        <w:ind w:firstLine="709"/>
        <w:jc w:val="both"/>
        <w:rPr>
          <w:rFonts w:ascii="XO Thames" w:hAnsi="XO Thames"/>
          <w:sz w:val="28"/>
        </w:rPr>
      </w:pPr>
      <w:r>
        <w:rPr>
          <w:rFonts w:ascii="XO Thames" w:hAnsi="XO Thames"/>
          <w:sz w:val="28"/>
        </w:rPr>
        <w:t>местный бюджет – 0</w:t>
      </w:r>
      <w:r>
        <w:rPr>
          <w:rFonts w:ascii="XO Thames" w:hAnsi="XO Thames"/>
          <w:sz w:val="28"/>
        </w:rPr>
        <w:t xml:space="preserve"> </w:t>
      </w:r>
      <w:r>
        <w:rPr>
          <w:rFonts w:ascii="XO Thames" w:hAnsi="XO Thames"/>
          <w:sz w:val="28"/>
        </w:rPr>
        <w:t>тыс. рублей;</w:t>
      </w:r>
    </w:p>
    <w:p w14:paraId="BE030000">
      <w:pPr>
        <w:widowControl w:val="1"/>
        <w:spacing w:after="0" w:line="240" w:lineRule="auto"/>
        <w:ind w:firstLine="709"/>
        <w:jc w:val="both"/>
        <w:rPr>
          <w:rFonts w:ascii="XO Thames" w:hAnsi="XO Thames"/>
          <w:sz w:val="28"/>
        </w:rPr>
      </w:pPr>
      <w:r>
        <w:rPr>
          <w:rFonts w:ascii="XO Thames" w:hAnsi="XO Thames"/>
          <w:sz w:val="28"/>
        </w:rPr>
        <w:t>федеральный бюджет – 0 тыс. рублей</w:t>
      </w:r>
      <w:r>
        <w:rPr>
          <w:rFonts w:ascii="XO Thames" w:hAnsi="XO Thames"/>
          <w:sz w:val="28"/>
        </w:rPr>
        <w:t>;</w:t>
      </w:r>
    </w:p>
    <w:p w14:paraId="BF030000">
      <w:pPr>
        <w:widowControl w:val="1"/>
        <w:spacing w:after="0" w:line="240" w:lineRule="auto"/>
        <w:ind w:firstLine="709"/>
        <w:jc w:val="both"/>
        <w:rPr>
          <w:rFonts w:ascii="XO Thames" w:hAnsi="XO Thames"/>
          <w:sz w:val="28"/>
        </w:rPr>
      </w:pPr>
      <w:r>
        <w:rPr>
          <w:rFonts w:ascii="XO Thames" w:hAnsi="XO Thames"/>
          <w:sz w:val="28"/>
        </w:rPr>
        <w:t>областной</w:t>
      </w:r>
      <w:r>
        <w:rPr>
          <w:rFonts w:ascii="XO Thames" w:hAnsi="XO Thames"/>
          <w:sz w:val="28"/>
        </w:rPr>
        <w:tab/>
      </w:r>
      <w:r>
        <w:rPr>
          <w:rFonts w:ascii="XO Thames" w:hAnsi="XO Thames"/>
          <w:sz w:val="28"/>
        </w:rPr>
        <w:t xml:space="preserve"> бюджет – 0</w:t>
      </w:r>
      <w:r>
        <w:rPr>
          <w:rFonts w:ascii="XO Thames" w:hAnsi="XO Thames"/>
          <w:sz w:val="28"/>
        </w:rPr>
        <w:t xml:space="preserve"> тыс. рублей;</w:t>
      </w:r>
    </w:p>
    <w:p w14:paraId="C0030000">
      <w:pPr>
        <w:widowControl w:val="1"/>
        <w:spacing w:after="0" w:line="240" w:lineRule="auto"/>
        <w:ind w:firstLine="709"/>
        <w:jc w:val="both"/>
        <w:rPr>
          <w:rFonts w:ascii="XO Thames" w:hAnsi="XO Thames"/>
          <w:sz w:val="28"/>
        </w:rPr>
      </w:pPr>
      <w:r>
        <w:rPr>
          <w:rFonts w:ascii="XO Thames" w:hAnsi="XO Thames"/>
          <w:sz w:val="28"/>
        </w:rPr>
        <w:t>внебюджетные источники – 293,35 тыс. рублей.</w:t>
      </w:r>
    </w:p>
    <w:p w14:paraId="C1030000">
      <w:pPr>
        <w:widowControl w:val="1"/>
        <w:spacing w:after="0" w:line="240" w:lineRule="auto"/>
        <w:ind/>
        <w:jc w:val="both"/>
        <w:rPr>
          <w:rFonts w:ascii="XO Thames" w:hAnsi="XO Thames"/>
          <w:sz w:val="28"/>
        </w:rPr>
      </w:pPr>
      <w:r>
        <w:rPr>
          <w:rFonts w:ascii="XO Thames" w:hAnsi="XO Thames"/>
          <w:sz w:val="28"/>
        </w:rPr>
        <w:t xml:space="preserve">Исполнение расходов по муниципальной программе составило 293,35 тыс. рублей, </w:t>
      </w:r>
      <w:r>
        <w:rPr>
          <w:rFonts w:ascii="XO Thames" w:hAnsi="XO Thames"/>
          <w:sz w:val="28"/>
        </w:rPr>
        <w:t>в том числе по источникам финансирования</w:t>
      </w:r>
      <w:r>
        <w:rPr>
          <w:rFonts w:ascii="XO Thames" w:hAnsi="XO Thames"/>
          <w:sz w:val="28"/>
        </w:rPr>
        <w:t xml:space="preserve">: </w:t>
      </w:r>
    </w:p>
    <w:p w14:paraId="C2030000">
      <w:pPr>
        <w:widowControl w:val="1"/>
        <w:spacing w:after="0" w:line="240" w:lineRule="auto"/>
        <w:ind w:firstLine="709"/>
        <w:jc w:val="both"/>
        <w:rPr>
          <w:rFonts w:ascii="XO Thames" w:hAnsi="XO Thames"/>
          <w:sz w:val="28"/>
        </w:rPr>
      </w:pPr>
      <w:r>
        <w:rPr>
          <w:rFonts w:ascii="XO Thames" w:hAnsi="XO Thames"/>
          <w:sz w:val="28"/>
        </w:rPr>
        <w:t>местный бюджет – 0</w:t>
      </w:r>
      <w:r>
        <w:rPr>
          <w:rFonts w:ascii="XO Thames" w:hAnsi="XO Thames"/>
          <w:sz w:val="28"/>
        </w:rPr>
        <w:t xml:space="preserve"> </w:t>
      </w:r>
      <w:r>
        <w:rPr>
          <w:rFonts w:ascii="XO Thames" w:hAnsi="XO Thames"/>
          <w:sz w:val="28"/>
        </w:rPr>
        <w:t>тыс. рублей;</w:t>
      </w:r>
    </w:p>
    <w:p w14:paraId="C3030000">
      <w:pPr>
        <w:widowControl w:val="1"/>
        <w:spacing w:after="0" w:line="240" w:lineRule="auto"/>
        <w:ind w:firstLine="709"/>
        <w:jc w:val="both"/>
        <w:rPr>
          <w:rFonts w:ascii="XO Thames" w:hAnsi="XO Thames"/>
          <w:sz w:val="28"/>
        </w:rPr>
      </w:pPr>
      <w:r>
        <w:rPr>
          <w:rFonts w:ascii="XO Thames" w:hAnsi="XO Thames"/>
          <w:sz w:val="28"/>
        </w:rPr>
        <w:t>федеральный бюджет – 0 тыс. рублей;</w:t>
      </w:r>
    </w:p>
    <w:p w14:paraId="C4030000">
      <w:pPr>
        <w:widowControl w:val="1"/>
        <w:spacing w:after="0" w:line="240" w:lineRule="auto"/>
        <w:ind w:firstLine="709"/>
        <w:jc w:val="both"/>
        <w:rPr>
          <w:rFonts w:ascii="XO Thames" w:hAnsi="XO Thames"/>
          <w:sz w:val="28"/>
        </w:rPr>
      </w:pPr>
      <w:r>
        <w:rPr>
          <w:rFonts w:ascii="XO Thames" w:hAnsi="XO Thames"/>
          <w:sz w:val="28"/>
        </w:rPr>
        <w:t>областной</w:t>
      </w:r>
      <w:r>
        <w:rPr>
          <w:rFonts w:ascii="XO Thames" w:hAnsi="XO Thames"/>
          <w:sz w:val="28"/>
        </w:rPr>
        <w:tab/>
      </w:r>
      <w:r>
        <w:rPr>
          <w:rFonts w:ascii="XO Thames" w:hAnsi="XO Thames"/>
          <w:sz w:val="28"/>
        </w:rPr>
        <w:t xml:space="preserve"> бюджет – 0</w:t>
      </w:r>
      <w:r>
        <w:rPr>
          <w:rFonts w:ascii="XO Thames" w:hAnsi="XO Thames"/>
          <w:sz w:val="28"/>
        </w:rPr>
        <w:t xml:space="preserve"> тыс. рублей;</w:t>
      </w:r>
    </w:p>
    <w:p w14:paraId="C5030000">
      <w:pPr>
        <w:widowControl w:val="1"/>
        <w:spacing w:after="0" w:line="240" w:lineRule="auto"/>
        <w:ind w:firstLine="709"/>
        <w:jc w:val="both"/>
        <w:rPr>
          <w:rFonts w:ascii="XO Thames" w:hAnsi="XO Thames"/>
          <w:sz w:val="28"/>
        </w:rPr>
      </w:pPr>
      <w:r>
        <w:rPr>
          <w:rFonts w:ascii="XO Thames" w:hAnsi="XO Thames"/>
          <w:sz w:val="28"/>
        </w:rPr>
        <w:t>внебюджетные источники – 293,35 тыс. рублей.</w:t>
      </w:r>
    </w:p>
    <w:p w14:paraId="C6030000">
      <w:pPr>
        <w:widowControl w:val="1"/>
        <w:spacing w:after="0" w:line="240" w:lineRule="auto"/>
        <w:ind w:firstLine="708"/>
        <w:jc w:val="both"/>
        <w:rPr>
          <w:rFonts w:ascii="XO Thames" w:hAnsi="XO Thames"/>
          <w:sz w:val="28"/>
        </w:rPr>
      </w:pPr>
      <w:r>
        <w:rPr>
          <w:rFonts w:ascii="XO Thames" w:hAnsi="XO Thames"/>
          <w:sz w:val="28"/>
        </w:rPr>
        <w:t xml:space="preserve">Муниципальной программой </w:t>
      </w:r>
      <w:r>
        <w:rPr>
          <w:rFonts w:ascii="XO Thames" w:hAnsi="XO Thames"/>
          <w:sz w:val="28"/>
        </w:rPr>
        <w:t>и структурными элементами муниципальной программы</w:t>
      </w:r>
      <w:r>
        <w:rPr>
          <w:rFonts w:ascii="XO Thames" w:hAnsi="XO Thames"/>
          <w:sz w:val="28"/>
        </w:rPr>
        <w:t xml:space="preserve"> предусмотрено </w:t>
      </w:r>
      <w:r>
        <w:rPr>
          <w:rFonts w:ascii="XO Thames" w:hAnsi="XO Thames"/>
          <w:sz w:val="28"/>
        </w:rPr>
        <w:t>6</w:t>
      </w:r>
      <w:r>
        <w:rPr>
          <w:rFonts w:ascii="XO Thames" w:hAnsi="XO Thames"/>
          <w:sz w:val="28"/>
        </w:rPr>
        <w:t xml:space="preserve"> показател</w:t>
      </w:r>
      <w:r>
        <w:rPr>
          <w:rFonts w:ascii="XO Thames" w:hAnsi="XO Thames"/>
          <w:sz w:val="28"/>
        </w:rPr>
        <w:t>ей</w:t>
      </w:r>
      <w:r>
        <w:rPr>
          <w:rFonts w:ascii="XO Thames" w:hAnsi="XO Thames"/>
          <w:sz w:val="28"/>
        </w:rPr>
        <w:t xml:space="preserve">, по </w:t>
      </w:r>
      <w:r>
        <w:rPr>
          <w:rFonts w:ascii="XO Thames" w:hAnsi="XO Thames"/>
          <w:sz w:val="28"/>
        </w:rPr>
        <w:t>3</w:t>
      </w:r>
      <w:r>
        <w:rPr>
          <w:rFonts w:ascii="XO Thames" w:hAnsi="XO Thames"/>
          <w:sz w:val="28"/>
        </w:rPr>
        <w:t xml:space="preserve"> </w:t>
      </w:r>
      <w:r>
        <w:rPr>
          <w:rFonts w:ascii="XO Thames" w:hAnsi="XO Thames"/>
          <w:sz w:val="28"/>
        </w:rPr>
        <w:t>из которых фактически</w:t>
      </w:r>
      <w:r>
        <w:rPr>
          <w:rFonts w:ascii="XO Thames" w:hAnsi="XO Thames"/>
          <w:sz w:val="28"/>
        </w:rPr>
        <w:t>е</w:t>
      </w:r>
      <w:r>
        <w:rPr>
          <w:rFonts w:ascii="XO Thames" w:hAnsi="XO Thames"/>
          <w:sz w:val="28"/>
        </w:rPr>
        <w:t xml:space="preserve"> значения соответствуют плановым, по </w:t>
      </w:r>
      <w:r>
        <w:rPr>
          <w:rFonts w:ascii="XO Thames" w:hAnsi="XO Thames"/>
          <w:sz w:val="28"/>
        </w:rPr>
        <w:t>3</w:t>
      </w:r>
      <w:r>
        <w:rPr>
          <w:rFonts w:ascii="XO Thames" w:hAnsi="XO Thames"/>
          <w:sz w:val="28"/>
        </w:rPr>
        <w:t xml:space="preserve"> показател</w:t>
      </w:r>
      <w:r>
        <w:rPr>
          <w:rFonts w:ascii="XO Thames" w:hAnsi="XO Thames"/>
          <w:sz w:val="28"/>
        </w:rPr>
        <w:t>ям</w:t>
      </w:r>
      <w:r>
        <w:rPr>
          <w:rFonts w:ascii="XO Thames" w:hAnsi="XO Thames"/>
          <w:sz w:val="28"/>
        </w:rPr>
        <w:t xml:space="preserve"> фактические значения превышают плановые.</w:t>
      </w:r>
    </w:p>
    <w:p w14:paraId="C7030000">
      <w:pPr>
        <w:widowControl w:val="1"/>
        <w:spacing w:after="0" w:line="240" w:lineRule="auto"/>
        <w:ind w:firstLine="708"/>
        <w:jc w:val="both"/>
        <w:rPr>
          <w:rFonts w:ascii="XO Thames" w:hAnsi="XO Thames"/>
          <w:sz w:val="28"/>
        </w:rPr>
      </w:pPr>
      <w:r>
        <w:rPr>
          <w:rFonts w:ascii="XO Thames" w:hAnsi="XO Thames"/>
          <w:sz w:val="28"/>
        </w:rPr>
        <w:t>Показатель 1</w:t>
      </w:r>
      <w:r>
        <w:rPr>
          <w:rFonts w:ascii="XO Thames" w:hAnsi="XO Thames"/>
          <w:sz w:val="28"/>
        </w:rPr>
        <w:t>.1</w:t>
      </w:r>
      <w:r>
        <w:rPr>
          <w:rFonts w:ascii="XO Thames" w:hAnsi="XO Thames"/>
          <w:sz w:val="28"/>
        </w:rPr>
        <w:t xml:space="preserve"> </w:t>
      </w:r>
      <w:r>
        <w:rPr>
          <w:rFonts w:ascii="XO Thames" w:hAnsi="XO Thames"/>
          <w:sz w:val="28"/>
        </w:rPr>
        <w:t>«Доля доступных для инвалидов и других маломобильных групп населения социально значимых объектов, относящихся к муниципальной собственности в приоритетных сферах жизнедеятельности в общем количестве социально значимых объектов, относящихся к муниципальной собственности в приоритетных сферах жизнедея</w:t>
      </w:r>
      <w:r>
        <w:rPr>
          <w:rFonts w:ascii="XO Thames" w:hAnsi="XO Thames"/>
          <w:sz w:val="28"/>
        </w:rPr>
        <w:t>тельности» - плановое значение 6</w:t>
      </w:r>
      <w:r>
        <w:rPr>
          <w:rFonts w:ascii="XO Thames" w:hAnsi="XO Thames"/>
          <w:sz w:val="28"/>
        </w:rPr>
        <w:t xml:space="preserve">0%, фактическое значение - 100%. </w:t>
      </w:r>
    </w:p>
    <w:p w14:paraId="C8030000">
      <w:pPr>
        <w:widowControl w:val="1"/>
        <w:spacing w:after="0" w:line="240" w:lineRule="auto"/>
        <w:ind w:firstLine="708"/>
        <w:jc w:val="both"/>
        <w:rPr>
          <w:rFonts w:ascii="XO Thames" w:hAnsi="XO Thames"/>
          <w:sz w:val="28"/>
        </w:rPr>
      </w:pPr>
      <w:r>
        <w:rPr>
          <w:rFonts w:ascii="XO Thames" w:hAnsi="XO Thames"/>
          <w:sz w:val="28"/>
        </w:rPr>
        <w:t xml:space="preserve">Фактическое значение </w:t>
      </w:r>
      <w:r>
        <w:rPr>
          <w:rFonts w:ascii="XO Thames" w:hAnsi="XO Thames"/>
          <w:sz w:val="28"/>
        </w:rPr>
        <w:t xml:space="preserve">превышает плановое в связи с тем, что </w:t>
      </w:r>
      <w:r>
        <w:rPr>
          <w:rFonts w:ascii="XO Thames" w:hAnsi="XO Thames"/>
          <w:sz w:val="28"/>
        </w:rPr>
        <w:t xml:space="preserve">муниципальными учреждениями Белокалитвинского района </w:t>
      </w:r>
      <w:r>
        <w:rPr>
          <w:rFonts w:ascii="XO Thames" w:hAnsi="XO Thames"/>
          <w:sz w:val="28"/>
        </w:rPr>
        <w:t xml:space="preserve">в 2025 году </w:t>
      </w:r>
      <w:r>
        <w:rPr>
          <w:rFonts w:ascii="XO Thames" w:hAnsi="XO Thames"/>
          <w:sz w:val="28"/>
        </w:rPr>
        <w:t xml:space="preserve">был проведен </w:t>
      </w:r>
      <w:r>
        <w:rPr>
          <w:rFonts w:ascii="XO Thames" w:hAnsi="XO Thames"/>
          <w:sz w:val="28"/>
        </w:rPr>
        <w:t xml:space="preserve">ряд мероприятий </w:t>
      </w:r>
      <w:r>
        <w:rPr>
          <w:rFonts w:ascii="XO Thames" w:hAnsi="XO Thames"/>
          <w:sz w:val="28"/>
        </w:rPr>
        <w:t xml:space="preserve">с </w:t>
      </w:r>
      <w:r>
        <w:rPr>
          <w:rFonts w:ascii="XO Thames" w:hAnsi="XO Thames"/>
          <w:sz w:val="28"/>
        </w:rPr>
        <w:t>цел</w:t>
      </w:r>
      <w:r>
        <w:rPr>
          <w:rFonts w:ascii="XO Thames" w:hAnsi="XO Thames"/>
          <w:sz w:val="28"/>
        </w:rPr>
        <w:t>ью</w:t>
      </w:r>
      <w:r>
        <w:rPr>
          <w:rFonts w:ascii="XO Thames" w:hAnsi="XO Thames"/>
          <w:sz w:val="28"/>
        </w:rPr>
        <w:t xml:space="preserve"> адаптации </w:t>
      </w:r>
      <w:r>
        <w:rPr>
          <w:rFonts w:ascii="XO Thames" w:hAnsi="XO Thames"/>
          <w:sz w:val="28"/>
        </w:rPr>
        <w:t>объектов образования</w:t>
      </w:r>
      <w:r>
        <w:rPr>
          <w:rFonts w:ascii="XO Thames" w:hAnsi="XO Thames"/>
          <w:sz w:val="28"/>
        </w:rPr>
        <w:t xml:space="preserve"> для</w:t>
      </w:r>
      <w:r>
        <w:rPr>
          <w:rFonts w:ascii="XO Thames" w:hAnsi="XO Thames"/>
          <w:sz w:val="28"/>
        </w:rPr>
        <w:t xml:space="preserve"> </w:t>
      </w:r>
      <w:r>
        <w:rPr>
          <w:rFonts w:ascii="XO Thames" w:hAnsi="XO Thames"/>
          <w:sz w:val="28"/>
        </w:rPr>
        <w:t>беспрепятственного доступа и получения услуг инвалидами и другими</w:t>
      </w:r>
      <w:r>
        <w:rPr>
          <w:rFonts w:ascii="XO Thames" w:hAnsi="XO Thames"/>
          <w:sz w:val="28"/>
        </w:rPr>
        <w:t xml:space="preserve"> </w:t>
      </w:r>
      <w:r>
        <w:rPr>
          <w:rFonts w:ascii="XO Thames" w:hAnsi="XO Thames"/>
          <w:sz w:val="28"/>
        </w:rPr>
        <w:t>м</w:t>
      </w:r>
      <w:r>
        <w:rPr>
          <w:rFonts w:ascii="XO Thames" w:hAnsi="XO Thames"/>
          <w:sz w:val="28"/>
        </w:rPr>
        <w:t>а</w:t>
      </w:r>
      <w:r>
        <w:rPr>
          <w:rFonts w:ascii="XO Thames" w:hAnsi="XO Thames"/>
          <w:sz w:val="28"/>
        </w:rPr>
        <w:t xml:space="preserve">ломобильными группами населения, что </w:t>
      </w:r>
      <w:r>
        <w:rPr>
          <w:rFonts w:ascii="XO Thames" w:hAnsi="XO Thames"/>
          <w:sz w:val="28"/>
        </w:rPr>
        <w:t>позволило обеспечить доступность всех социально значимых объектов, относящихся к муниципальной собственности.</w:t>
      </w:r>
    </w:p>
    <w:p w14:paraId="C9030000">
      <w:pPr>
        <w:widowControl w:val="1"/>
        <w:spacing w:after="0" w:line="240" w:lineRule="auto"/>
        <w:ind w:firstLine="708"/>
        <w:jc w:val="both"/>
        <w:rPr>
          <w:rFonts w:ascii="XO Thames" w:hAnsi="XO Thames"/>
          <w:sz w:val="28"/>
        </w:rPr>
      </w:pPr>
      <w:r>
        <w:rPr>
          <w:rFonts w:ascii="XO Thames" w:hAnsi="XO Thames"/>
          <w:sz w:val="28"/>
        </w:rPr>
        <w:t xml:space="preserve"> Показатель </w:t>
      </w:r>
      <w:r>
        <w:rPr>
          <w:rFonts w:ascii="XO Thames" w:hAnsi="XO Thames"/>
          <w:sz w:val="28"/>
        </w:rPr>
        <w:t>1.</w:t>
      </w:r>
      <w:r>
        <w:rPr>
          <w:rFonts w:ascii="XO Thames" w:hAnsi="XO Thames"/>
          <w:sz w:val="28"/>
        </w:rPr>
        <w:t>2</w:t>
      </w:r>
      <w:r>
        <w:rPr>
          <w:rFonts w:ascii="XO Thames" w:hAnsi="XO Thames"/>
          <w:sz w:val="28"/>
        </w:rPr>
        <w:t xml:space="preserve"> </w:t>
      </w:r>
      <w:r>
        <w:rPr>
          <w:rFonts w:ascii="XO Thames" w:hAnsi="XO Thames"/>
          <w:sz w:val="28"/>
        </w:rPr>
        <w:t xml:space="preserve">«Доля инвалидов, положительно оценивающих уровень доступности </w:t>
      </w:r>
      <w:r>
        <w:rPr>
          <w:rFonts w:ascii="XO Thames" w:hAnsi="XO Thames"/>
          <w:sz w:val="28"/>
        </w:rPr>
        <w:t>социально значимых объектов, относящихся к муниципальной собственности в приоритетных сферах жизнедеятельности инвалидов,</w:t>
      </w:r>
      <w:r>
        <w:rPr>
          <w:rFonts w:ascii="XO Thames" w:hAnsi="XO Thames"/>
          <w:sz w:val="28"/>
        </w:rPr>
        <w:t xml:space="preserve"> в общей </w:t>
      </w:r>
      <w:r>
        <w:rPr>
          <w:rFonts w:ascii="XO Thames" w:hAnsi="XO Thames"/>
          <w:sz w:val="28"/>
        </w:rPr>
        <w:t>численности опрошенных инвалидов в Белокалитвинско</w:t>
      </w:r>
      <w:r>
        <w:rPr>
          <w:rFonts w:ascii="XO Thames" w:hAnsi="XO Thames"/>
          <w:sz w:val="28"/>
        </w:rPr>
        <w:t xml:space="preserve">м районе» - плановое значение </w:t>
      </w:r>
      <w:r>
        <w:rPr>
          <w:rFonts w:ascii="XO Thames" w:hAnsi="XO Thames"/>
          <w:sz w:val="28"/>
        </w:rPr>
        <w:t>8</w:t>
      </w:r>
      <w:r>
        <w:rPr>
          <w:rFonts w:ascii="XO Thames" w:hAnsi="XO Thames"/>
          <w:sz w:val="28"/>
        </w:rPr>
        <w:t>5</w:t>
      </w:r>
      <w:r>
        <w:rPr>
          <w:rFonts w:ascii="XO Thames" w:hAnsi="XO Thames"/>
          <w:sz w:val="28"/>
        </w:rPr>
        <w:t>%, фактическое значение 8</w:t>
      </w:r>
      <w:r>
        <w:rPr>
          <w:rFonts w:ascii="XO Thames" w:hAnsi="XO Thames"/>
          <w:sz w:val="28"/>
        </w:rPr>
        <w:t>5</w:t>
      </w:r>
      <w:r>
        <w:rPr>
          <w:rFonts w:ascii="XO Thames" w:hAnsi="XO Thames"/>
          <w:sz w:val="28"/>
        </w:rPr>
        <w:t>%.</w:t>
      </w:r>
      <w:r>
        <w:rPr>
          <w:rFonts w:ascii="XO Thames" w:hAnsi="XO Thames"/>
          <w:sz w:val="28"/>
        </w:rPr>
        <w:t xml:space="preserve"> Показатель достигнут в полном объеме.</w:t>
      </w:r>
    </w:p>
    <w:p w14:paraId="CA030000">
      <w:pPr>
        <w:widowControl w:val="1"/>
        <w:spacing w:after="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3</w:t>
      </w:r>
      <w:r>
        <w:rPr>
          <w:rFonts w:ascii="XO Thames" w:hAnsi="XO Thames"/>
          <w:sz w:val="28"/>
        </w:rPr>
        <w:t xml:space="preserve"> </w:t>
      </w:r>
      <w:r>
        <w:rPr>
          <w:rFonts w:ascii="XO Thames" w:hAnsi="XO Thames"/>
          <w:sz w:val="28"/>
        </w:rPr>
        <w:t>«Доля инвалидов, прошедших обучение компьютерной грамотности, от количества обратившихся за услугой» - плановое значение 100%, фактическое значение 100 %.</w:t>
      </w:r>
    </w:p>
    <w:p w14:paraId="CB030000">
      <w:pPr>
        <w:widowControl w:val="1"/>
        <w:spacing w:after="0" w:line="240" w:lineRule="auto"/>
        <w:ind w:firstLine="708"/>
        <w:jc w:val="both"/>
        <w:rPr>
          <w:rFonts w:ascii="XO Thames" w:hAnsi="XO Thames"/>
          <w:sz w:val="28"/>
        </w:rPr>
      </w:pPr>
      <w:r>
        <w:rPr>
          <w:rFonts w:ascii="XO Thames" w:hAnsi="XO Thames"/>
          <w:sz w:val="28"/>
        </w:rPr>
        <w:t xml:space="preserve">Показатель 2.1 </w:t>
      </w:r>
      <w:r>
        <w:rPr>
          <w:rFonts w:ascii="XO Thames" w:hAnsi="XO Thames"/>
          <w:sz w:val="28"/>
        </w:rPr>
        <w:t xml:space="preserve">«Доля социально значимых объектов, относящихся к муниципальной собственности в приоритетных сферах жизнедеятельности, на которые сформированы паспорта доступности, в общем количестве </w:t>
      </w:r>
      <w:r>
        <w:rPr>
          <w:rFonts w:ascii="XO Thames" w:hAnsi="XO Thames"/>
          <w:sz w:val="28"/>
        </w:rPr>
        <w:t>социально значимых объектов, относящихся к муниципальной собственности в приоритетных сферах жизнедеятельности» - плановое значение 96%, фактическое значение 100 %.</w:t>
      </w:r>
      <w:r>
        <w:rPr>
          <w:rFonts w:ascii="XO Thames" w:hAnsi="XO Thames"/>
          <w:sz w:val="28"/>
        </w:rPr>
        <w:t xml:space="preserve"> </w:t>
      </w:r>
    </w:p>
    <w:p w14:paraId="CC030000">
      <w:pPr>
        <w:widowControl w:val="1"/>
        <w:spacing w:after="0" w:line="240" w:lineRule="auto"/>
        <w:ind w:firstLine="708"/>
        <w:jc w:val="both"/>
        <w:rPr>
          <w:rFonts w:ascii="XO Thames" w:hAnsi="XO Thames"/>
          <w:sz w:val="28"/>
        </w:rPr>
      </w:pPr>
      <w:r>
        <w:rPr>
          <w:rFonts w:ascii="XO Thames" w:hAnsi="XO Thames"/>
          <w:sz w:val="28"/>
        </w:rPr>
        <w:t>Фактическое значение превышает плановое в связи с тем, что в 2025 году были паспортизированы все социально значимые объекты, относящиеся к муниципальной собственности в приоритетных сферах жизнедеятельности Белокалитвинского района.</w:t>
      </w:r>
    </w:p>
    <w:p w14:paraId="CD030000">
      <w:pPr>
        <w:widowControl w:val="1"/>
        <w:spacing w:after="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2.2</w:t>
      </w:r>
      <w:r>
        <w:rPr>
          <w:rFonts w:ascii="XO Thames" w:hAnsi="XO Thames"/>
          <w:sz w:val="28"/>
        </w:rPr>
        <w:t xml:space="preserve"> «Доля общеобразовательных организаций, в которых создана универсальная </w:t>
      </w:r>
      <w:r>
        <w:rPr>
          <w:rFonts w:ascii="XO Thames" w:hAnsi="XO Thames"/>
          <w:sz w:val="28"/>
        </w:rPr>
        <w:t>безбарьерная</w:t>
      </w:r>
      <w:r>
        <w:rPr>
          <w:rFonts w:ascii="XO Thames" w:hAnsi="XO Thames"/>
          <w:sz w:val="28"/>
        </w:rPr>
        <w:t xml:space="preserve"> среда для инклюзивного образования детей-инвалидов в общем количестве образовательных организаций» - плановое значение 15%, фактическое </w:t>
      </w:r>
      <w:r>
        <w:rPr>
          <w:rFonts w:ascii="XO Thames" w:hAnsi="XO Thames"/>
          <w:sz w:val="28"/>
        </w:rPr>
        <w:t>значение 15</w:t>
      </w:r>
      <w:r>
        <w:rPr>
          <w:rFonts w:ascii="XO Thames" w:hAnsi="XO Thames"/>
          <w:sz w:val="28"/>
        </w:rPr>
        <w:t>%.</w:t>
      </w:r>
      <w:r>
        <w:rPr>
          <w:rFonts w:ascii="XO Thames" w:hAnsi="XO Thames"/>
          <w:sz w:val="28"/>
        </w:rPr>
        <w:t xml:space="preserve"> Показатель достигнут в полном объеме.</w:t>
      </w:r>
    </w:p>
    <w:p w14:paraId="CE030000">
      <w:pPr>
        <w:widowControl w:val="1"/>
        <w:spacing w:after="0" w:line="240" w:lineRule="auto"/>
        <w:ind w:firstLine="708"/>
        <w:jc w:val="both"/>
        <w:rPr>
          <w:rFonts w:ascii="XO Thames" w:hAnsi="XO Thames"/>
          <w:sz w:val="28"/>
        </w:rPr>
      </w:pPr>
      <w:r>
        <w:rPr>
          <w:rFonts w:ascii="XO Thames" w:hAnsi="XO Thames"/>
          <w:sz w:val="28"/>
        </w:rPr>
        <w:t xml:space="preserve">Показатель </w:t>
      </w:r>
      <w:r>
        <w:rPr>
          <w:rFonts w:ascii="XO Thames" w:hAnsi="XO Thames"/>
          <w:sz w:val="28"/>
        </w:rPr>
        <w:t>2.3</w:t>
      </w:r>
      <w:r>
        <w:rPr>
          <w:rFonts w:ascii="XO Thames" w:hAnsi="XO Thames"/>
          <w:sz w:val="28"/>
        </w:rPr>
        <w:t xml:space="preserve"> </w:t>
      </w:r>
      <w:r>
        <w:rPr>
          <w:rFonts w:ascii="XO Thames" w:hAnsi="XO Thames"/>
          <w:sz w:val="28"/>
        </w:rPr>
        <w:t>«</w:t>
      </w:r>
      <w:r>
        <w:rPr>
          <w:rFonts w:ascii="XO Thames" w:hAnsi="XO Thames"/>
          <w:sz w:val="28"/>
        </w:rPr>
        <w:t>Адаптация социально значимых объектов, относящихся к муниципальной собственности в приоритетных сферах жизнедеятельности для инвалидов и других маломобильных групп населения путем дооборудования и установки технических средств адаптации</w:t>
      </w:r>
      <w:r>
        <w:rPr>
          <w:rFonts w:ascii="XO Thames" w:hAnsi="XO Thames"/>
          <w:sz w:val="28"/>
        </w:rPr>
        <w:t>»</w:t>
      </w:r>
      <w:r>
        <w:rPr>
          <w:rFonts w:ascii="XO Thames" w:hAnsi="XO Thames"/>
          <w:sz w:val="28"/>
        </w:rPr>
        <w:t xml:space="preserve"> </w:t>
      </w:r>
      <w:r>
        <w:rPr>
          <w:rFonts w:ascii="XO Thames" w:hAnsi="XO Thames"/>
          <w:sz w:val="28"/>
        </w:rPr>
        <w:t>- плановое значение 100 ед., фактическое значение – 165 ед.</w:t>
      </w:r>
      <w:r>
        <w:rPr>
          <w:rFonts w:ascii="XO Thames" w:hAnsi="XO Thames"/>
          <w:sz w:val="28"/>
        </w:rPr>
        <w:t xml:space="preserve"> </w:t>
      </w:r>
    </w:p>
    <w:p w14:paraId="CF030000">
      <w:pPr>
        <w:widowControl w:val="1"/>
        <w:spacing w:after="0" w:line="240" w:lineRule="auto"/>
        <w:ind w:firstLine="708"/>
        <w:jc w:val="both"/>
        <w:rPr>
          <w:rFonts w:ascii="XO Thames" w:hAnsi="XO Thames"/>
          <w:sz w:val="28"/>
        </w:rPr>
      </w:pPr>
      <w:r>
        <w:rPr>
          <w:rFonts w:ascii="XO Thames" w:hAnsi="XO Thames"/>
          <w:sz w:val="28"/>
        </w:rPr>
        <w:t>Превышение планового значения обусловлено проведением в 2025 году дополнительного комплекса мероприятий по адаптации объектов образования Белокалитвинского района, что позволило обеспечить доступность всех социально значимых объектов, относящихся к муниципальной собственности.</w:t>
      </w:r>
    </w:p>
    <w:p w14:paraId="D0030000">
      <w:pPr>
        <w:widowControl w:val="0"/>
        <w:spacing w:after="0" w:line="240" w:lineRule="auto"/>
        <w:ind w:firstLine="709"/>
        <w:contextualSpacing w:val="1"/>
        <w:jc w:val="both"/>
        <w:rPr>
          <w:rFonts w:ascii="XO Thames" w:hAnsi="XO Thames"/>
          <w:sz w:val="28"/>
        </w:rPr>
      </w:pPr>
      <w:r>
        <w:rPr>
          <w:rStyle w:val="Style_4_ch"/>
          <w:rFonts w:ascii="XO Thames" w:hAnsi="XO Thames"/>
          <w:sz w:val="28"/>
        </w:rPr>
        <w:t>Реализация муниципальной</w:t>
      </w:r>
      <w:r>
        <w:rPr>
          <w:rStyle w:val="Style_4_ch"/>
          <w:rFonts w:ascii="XO Thames" w:hAnsi="XO Thames"/>
          <w:sz w:val="28"/>
        </w:rPr>
        <w:t xml:space="preserve"> </w:t>
      </w:r>
      <w:r>
        <w:rPr>
          <w:rStyle w:val="Style_4_ch"/>
          <w:rFonts w:ascii="XO Thames" w:hAnsi="XO Thames"/>
          <w:sz w:val="28"/>
        </w:rPr>
        <w:t>программы признается э</w:t>
      </w:r>
      <w:r>
        <w:rPr>
          <w:rStyle w:val="Style_4_ch"/>
          <w:rFonts w:ascii="XO Thames" w:hAnsi="XO Thames"/>
          <w:sz w:val="28"/>
        </w:rPr>
        <w:t>ффективной с категорией «</w:t>
      </w:r>
      <w:r>
        <w:rPr>
          <w:rStyle w:val="Style_4_ch"/>
          <w:rFonts w:ascii="XO Thames" w:hAnsi="XO Thames"/>
          <w:sz w:val="28"/>
        </w:rPr>
        <w:t xml:space="preserve">высокая </w:t>
      </w:r>
      <w:r>
        <w:rPr>
          <w:rStyle w:val="Style_4_ch"/>
          <w:rFonts w:ascii="XO Thames" w:hAnsi="XO Thames"/>
          <w:sz w:val="28"/>
        </w:rPr>
        <w:t>степень эффективности реализации».</w:t>
      </w:r>
    </w:p>
    <w:p w14:paraId="D103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«Доступная среда»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w:t>
      </w:r>
      <w:r>
        <w:rPr>
          <w:rFonts w:ascii="Times New Roman" w:hAnsi="Times New Roman"/>
          <w:sz w:val="28"/>
        </w:rPr>
        <w:t>10</w:t>
      </w:r>
      <w:r>
        <w:rPr>
          <w:rFonts w:ascii="Times New Roman" w:hAnsi="Times New Roman"/>
          <w:sz w:val="28"/>
        </w:rPr>
        <w:t>.03.2026</w:t>
      </w:r>
      <w:r>
        <w:rPr>
          <w:rFonts w:ascii="Times New Roman" w:hAnsi="Times New Roman"/>
          <w:sz w:val="28"/>
        </w:rPr>
        <w:t xml:space="preserve"> №</w:t>
      </w:r>
      <w:r>
        <w:rPr>
          <w:rFonts w:ascii="Times New Roman" w:hAnsi="Times New Roman"/>
          <w:sz w:val="28"/>
        </w:rPr>
        <w:t xml:space="preserve"> 288</w:t>
      </w:r>
      <w:r>
        <w:rPr>
          <w:rFonts w:ascii="Times New Roman" w:hAnsi="Times New Roman"/>
          <w:sz w:val="28"/>
        </w:rPr>
        <w:t>.</w:t>
      </w:r>
    </w:p>
    <w:p w14:paraId="D2030000">
      <w:pPr>
        <w:widowControl w:val="0"/>
        <w:spacing w:after="0" w:line="240" w:lineRule="auto"/>
        <w:ind w:firstLine="709"/>
        <w:contextualSpacing w:val="1"/>
        <w:jc w:val="both"/>
        <w:rPr>
          <w:rFonts w:ascii="Times New Roman" w:hAnsi="Times New Roman"/>
          <w:sz w:val="26"/>
        </w:rPr>
      </w:pPr>
    </w:p>
    <w:p w14:paraId="D303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Муниципальная программа «</w:t>
      </w:r>
      <w:r>
        <w:rPr>
          <w:rFonts w:ascii="Times New Roman" w:hAnsi="Times New Roman"/>
          <w:b w:val="1"/>
          <w:sz w:val="26"/>
        </w:rPr>
        <w:t>Развитие здравоохранения</w:t>
      </w:r>
      <w:r>
        <w:rPr>
          <w:rFonts w:ascii="Times New Roman" w:hAnsi="Times New Roman"/>
          <w:b w:val="1"/>
          <w:sz w:val="26"/>
        </w:rPr>
        <w:t>»</w:t>
      </w:r>
    </w:p>
    <w:p w14:paraId="D4030000">
      <w:pPr>
        <w:widowControl w:val="0"/>
        <w:spacing w:after="0" w:line="240" w:lineRule="auto"/>
        <w:ind w:firstLine="709"/>
        <w:contextualSpacing w:val="1"/>
        <w:jc w:val="both"/>
        <w:rPr>
          <w:rFonts w:ascii="Times New Roman" w:hAnsi="Times New Roman"/>
          <w:sz w:val="26"/>
        </w:rPr>
      </w:pPr>
    </w:p>
    <w:p w14:paraId="D5030000">
      <w:pPr>
        <w:widowControl w:val="1"/>
        <w:spacing w:after="0" w:line="240" w:lineRule="auto"/>
        <w:ind w:firstLine="709" w:right="-1"/>
        <w:jc w:val="both"/>
        <w:rPr>
          <w:rFonts w:ascii="XO Thames" w:hAnsi="XO Thames"/>
          <w:sz w:val="28"/>
        </w:rPr>
      </w:pPr>
      <w:r>
        <w:rPr>
          <w:rFonts w:ascii="XO Thames" w:hAnsi="XO Thames"/>
          <w:sz w:val="28"/>
        </w:rPr>
        <w:t>В целях оказания</w:t>
      </w:r>
      <w:r>
        <w:rPr>
          <w:rFonts w:ascii="XO Thames" w:hAnsi="XO Thames"/>
          <w:sz w:val="28"/>
        </w:rPr>
        <w:t xml:space="preserve"> содействия по </w:t>
      </w:r>
      <w:r>
        <w:rPr>
          <w:rFonts w:ascii="XO Thames" w:hAnsi="XO Thames"/>
          <w:sz w:val="28"/>
        </w:rPr>
        <w:t xml:space="preserve">созданию благоприятных условий </w:t>
      </w:r>
      <w:r>
        <w:rPr>
          <w:rFonts w:ascii="XO Thames" w:hAnsi="XO Thames"/>
          <w:sz w:val="28"/>
        </w:rPr>
        <w:br/>
      </w:r>
      <w:r>
        <w:rPr>
          <w:rFonts w:ascii="XO Thames" w:hAnsi="XO Thames"/>
          <w:sz w:val="28"/>
        </w:rPr>
        <w:t xml:space="preserve">в государственных учреждениях здравоохранения для оказания доступной </w:t>
      </w:r>
      <w:r>
        <w:rPr>
          <w:rFonts w:ascii="XO Thames" w:hAnsi="XO Thames"/>
          <w:sz w:val="28"/>
        </w:rPr>
        <w:br/>
      </w:r>
      <w:r>
        <w:rPr>
          <w:rFonts w:ascii="XO Thames" w:hAnsi="XO Thames"/>
          <w:sz w:val="28"/>
        </w:rPr>
        <w:t>и качественной</w:t>
      </w:r>
      <w:r>
        <w:rPr>
          <w:rFonts w:ascii="XO Thames" w:hAnsi="XO Thames"/>
          <w:sz w:val="28"/>
        </w:rPr>
        <w:t xml:space="preserve"> медицинской помощи населению, </w:t>
      </w:r>
      <w:r>
        <w:rPr>
          <w:rFonts w:ascii="XO Thames" w:hAnsi="XO Thames"/>
          <w:sz w:val="28"/>
        </w:rPr>
        <w:t>направленной на улучшение демографической ситуации в Белокалитвинском районе</w:t>
      </w:r>
      <w:r>
        <w:rPr>
          <w:rFonts w:ascii="XO Thames" w:hAnsi="XO Thames"/>
          <w:sz w:val="28"/>
        </w:rPr>
        <w:t>,</w:t>
      </w:r>
      <w:r>
        <w:rPr>
          <w:rFonts w:ascii="XO Thames" w:hAnsi="XO Thames"/>
          <w:sz w:val="28"/>
        </w:rPr>
        <w:t xml:space="preserve"> в рамках </w:t>
      </w:r>
      <w:r>
        <w:rPr>
          <w:rFonts w:ascii="XO Thames" w:hAnsi="XO Thames"/>
          <w:sz w:val="28"/>
        </w:rPr>
        <w:t xml:space="preserve">реализации </w:t>
      </w:r>
      <w:r>
        <w:rPr>
          <w:rFonts w:ascii="XO Thames" w:hAnsi="XO Thames"/>
          <w:sz w:val="28"/>
        </w:rPr>
        <w:t>муниципальной</w:t>
      </w:r>
      <w:r>
        <w:rPr>
          <w:rFonts w:ascii="XO Thames" w:hAnsi="XO Thames"/>
          <w:sz w:val="28"/>
        </w:rPr>
        <w:t xml:space="preserve"> </w:t>
      </w:r>
      <w:r>
        <w:rPr>
          <w:rFonts w:ascii="XO Thames" w:hAnsi="XO Thames"/>
          <w:sz w:val="28"/>
        </w:rPr>
        <w:t xml:space="preserve">программы </w:t>
      </w:r>
      <w:r>
        <w:rPr>
          <w:rFonts w:ascii="XO Thames" w:hAnsi="XO Thames"/>
          <w:sz w:val="28"/>
        </w:rPr>
        <w:t>Белокалитвинского района</w:t>
      </w:r>
      <w:r>
        <w:rPr>
          <w:rFonts w:ascii="XO Thames" w:hAnsi="XO Thames"/>
          <w:sz w:val="28"/>
        </w:rPr>
        <w:t xml:space="preserve"> </w:t>
      </w:r>
      <w:r>
        <w:rPr>
          <w:rFonts w:ascii="XO Thames" w:hAnsi="XO Thames"/>
          <w:sz w:val="28"/>
        </w:rPr>
        <w:t>«Развитие здравоохранения</w:t>
      </w:r>
      <w:r>
        <w:rPr>
          <w:rFonts w:ascii="XO Thames" w:hAnsi="XO Thames"/>
          <w:sz w:val="28"/>
        </w:rPr>
        <w:t>»,</w:t>
      </w:r>
      <w:r>
        <w:rPr>
          <w:rFonts w:ascii="XO Thames" w:hAnsi="XO Thames"/>
          <w:sz w:val="28"/>
        </w:rPr>
        <w:t xml:space="preserve"> утвержденной постановлением </w:t>
      </w:r>
      <w:r>
        <w:rPr>
          <w:rFonts w:ascii="XO Thames" w:hAnsi="XO Thames"/>
          <w:sz w:val="28"/>
        </w:rPr>
        <w:t xml:space="preserve">Администрации </w:t>
      </w:r>
      <w:r>
        <w:rPr>
          <w:rFonts w:ascii="XO Thames" w:hAnsi="XO Thames"/>
          <w:sz w:val="28"/>
        </w:rPr>
        <w:t>Белокалитвинского район</w:t>
      </w:r>
      <w:r>
        <w:rPr>
          <w:rFonts w:ascii="XO Thames" w:hAnsi="XO Thames"/>
          <w:sz w:val="28"/>
        </w:rPr>
        <w:t>а</w:t>
      </w:r>
      <w:r>
        <w:rPr>
          <w:rFonts w:ascii="XO Thames" w:hAnsi="XO Thames"/>
          <w:sz w:val="28"/>
        </w:rPr>
        <w:t xml:space="preserve"> от 24.12.2018 № 2207 «Об утверждении муниципальной программы Белокалитвинского района «Развитие здравоохранения</w:t>
      </w:r>
      <w:r>
        <w:rPr>
          <w:rFonts w:ascii="XO Thames" w:hAnsi="XO Thames"/>
          <w:sz w:val="28"/>
        </w:rPr>
        <w:t>»</w:t>
      </w:r>
      <w:r>
        <w:rPr>
          <w:rFonts w:ascii="XO Thames" w:hAnsi="XO Thames"/>
          <w:sz w:val="28"/>
        </w:rPr>
        <w:t xml:space="preserve"> (далее – </w:t>
      </w:r>
      <w:r>
        <w:rPr>
          <w:rFonts w:ascii="XO Thames" w:hAnsi="XO Thames"/>
          <w:sz w:val="28"/>
        </w:rPr>
        <w:t>муниципальн</w:t>
      </w:r>
      <w:r>
        <w:rPr>
          <w:rFonts w:ascii="XO Thames" w:hAnsi="XO Thames"/>
          <w:sz w:val="28"/>
        </w:rPr>
        <w:t xml:space="preserve">ая </w:t>
      </w:r>
      <w:r>
        <w:rPr>
          <w:rFonts w:ascii="XO Thames" w:hAnsi="XO Thames"/>
          <w:sz w:val="28"/>
        </w:rPr>
        <w:t>программа), ответственн</w:t>
      </w:r>
      <w:r>
        <w:rPr>
          <w:rFonts w:ascii="XO Thames" w:hAnsi="XO Thames"/>
          <w:sz w:val="28"/>
        </w:rPr>
        <w:t>ым исполнителем, соисполнителем и</w:t>
      </w:r>
      <w:r>
        <w:rPr>
          <w:rFonts w:ascii="XO Thames" w:hAnsi="XO Thames"/>
          <w:sz w:val="28"/>
        </w:rPr>
        <w:t xml:space="preserve"> участниками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в </w:t>
      </w:r>
      <w:r>
        <w:rPr>
          <w:rFonts w:ascii="XO Thames" w:hAnsi="XO Thames"/>
          <w:sz w:val="28"/>
        </w:rPr>
        <w:t xml:space="preserve">2025 </w:t>
      </w:r>
      <w:r>
        <w:rPr>
          <w:rFonts w:ascii="XO Thames" w:hAnsi="XO Thames"/>
          <w:sz w:val="28"/>
        </w:rPr>
        <w:t>году</w:t>
      </w:r>
      <w:r>
        <w:rPr>
          <w:rFonts w:ascii="XO Thames" w:hAnsi="XO Thames"/>
          <w:sz w:val="28"/>
        </w:rPr>
        <w:t xml:space="preserve"> </w:t>
      </w:r>
      <w:r>
        <w:rPr>
          <w:rFonts w:ascii="XO Thames" w:hAnsi="XO Thames"/>
          <w:sz w:val="28"/>
        </w:rPr>
        <w:t>достигнуты следующие результаты.</w:t>
      </w:r>
    </w:p>
    <w:p w14:paraId="D6030000">
      <w:pPr>
        <w:widowControl w:val="1"/>
        <w:spacing w:after="0" w:line="240" w:lineRule="auto"/>
        <w:ind w:firstLine="709" w:right="-1"/>
        <w:jc w:val="both"/>
        <w:rPr>
          <w:rFonts w:ascii="XO Thames" w:hAnsi="XO Thames"/>
          <w:sz w:val="28"/>
        </w:rPr>
      </w:pPr>
      <w:r>
        <w:rPr>
          <w:rFonts w:ascii="XO Thames" w:hAnsi="XO Thames"/>
          <w:sz w:val="28"/>
        </w:rPr>
        <w:t xml:space="preserve">Администрацией Белокалитвинского района закуплено и передано </w:t>
      </w:r>
      <w:r>
        <w:rPr>
          <w:rFonts w:ascii="XO Thames" w:hAnsi="XO Thames"/>
          <w:sz w:val="28"/>
        </w:rPr>
        <w:br/>
      </w:r>
      <w:r>
        <w:rPr>
          <w:rFonts w:ascii="XO Thames" w:hAnsi="XO Thames"/>
          <w:sz w:val="28"/>
        </w:rPr>
        <w:t xml:space="preserve">ГБУ РО «Центральная районная больница» в Белокалитвинском районе 7 упаковок </w:t>
      </w:r>
      <w:r>
        <w:rPr>
          <w:rFonts w:ascii="XO Thames" w:hAnsi="XO Thames"/>
          <w:color w:val="000000"/>
          <w:sz w:val="28"/>
        </w:rPr>
        <w:t>пакетов для сбора медицинских отходов класса Б, а также 18 упаковок перчаток медицинских нитриловых</w:t>
      </w:r>
      <w:r>
        <w:rPr>
          <w:rFonts w:ascii="XO Thames" w:hAnsi="XO Thames"/>
          <w:color w:val="000000"/>
          <w:sz w:val="28"/>
        </w:rPr>
        <w:t>.</w:t>
      </w:r>
    </w:p>
    <w:p w14:paraId="D7030000">
      <w:pPr>
        <w:widowControl w:val="1"/>
        <w:spacing w:after="0" w:line="240" w:lineRule="auto"/>
        <w:ind w:firstLine="709" w:right="-1"/>
        <w:jc w:val="both"/>
        <w:rPr>
          <w:rFonts w:ascii="XO Thames" w:hAnsi="XO Thames"/>
          <w:sz w:val="28"/>
        </w:rPr>
      </w:pPr>
      <w:r>
        <w:rPr>
          <w:rFonts w:ascii="XO Thames" w:hAnsi="XO Thames"/>
          <w:sz w:val="28"/>
        </w:rPr>
        <w:t>З</w:t>
      </w:r>
      <w:r>
        <w:rPr>
          <w:rFonts w:ascii="XO Thames" w:hAnsi="XO Thames"/>
          <w:sz w:val="28"/>
        </w:rPr>
        <w:t xml:space="preserve">акуплено и передано ГБУ РО «Центральная районная больница» </w:t>
      </w:r>
      <w:r>
        <w:rPr>
          <w:rFonts w:ascii="XO Thames" w:hAnsi="XO Thames"/>
          <w:sz w:val="28"/>
        </w:rPr>
        <w:br/>
      </w:r>
      <w:r>
        <w:rPr>
          <w:rFonts w:ascii="XO Thames" w:hAnsi="XO Thames"/>
          <w:sz w:val="28"/>
        </w:rPr>
        <w:t>в Белокалитвинском районе 14 упаковок тест-полосок «Сателлит Экспресс»</w:t>
      </w:r>
      <w:r>
        <w:rPr>
          <w:rFonts w:ascii="XO Thames" w:hAnsi="XO Thames"/>
          <w:sz w:val="28"/>
        </w:rPr>
        <w:br/>
      </w:r>
      <w:r>
        <w:rPr>
          <w:rFonts w:ascii="XO Thames" w:hAnsi="XO Thames"/>
          <w:sz w:val="28"/>
        </w:rPr>
        <w:t xml:space="preserve"> № 50 </w:t>
      </w:r>
      <w:r>
        <w:rPr>
          <w:rFonts w:ascii="XO Thames" w:hAnsi="XO Thames"/>
          <w:sz w:val="28"/>
        </w:rPr>
        <w:t>для экспресс-диагностики уровня</w:t>
      </w:r>
      <w:r>
        <w:rPr>
          <w:rFonts w:ascii="XO Thames" w:hAnsi="XO Thames"/>
          <w:sz w:val="28"/>
        </w:rPr>
        <w:t xml:space="preserve"> глюкозы </w:t>
      </w:r>
      <w:r>
        <w:rPr>
          <w:rFonts w:ascii="XO Thames" w:hAnsi="XO Thames"/>
          <w:sz w:val="28"/>
        </w:rPr>
        <w:t>в крови.</w:t>
      </w:r>
    </w:p>
    <w:p w14:paraId="D8030000">
      <w:pPr>
        <w:widowControl w:val="1"/>
        <w:spacing w:after="0" w:line="240" w:lineRule="auto"/>
        <w:ind w:firstLine="709" w:right="-1"/>
        <w:jc w:val="both"/>
        <w:rPr>
          <w:rFonts w:ascii="XO Thames" w:hAnsi="XO Thames"/>
          <w:sz w:val="28"/>
        </w:rPr>
      </w:pPr>
      <w:r>
        <w:rPr>
          <w:rFonts w:ascii="XO Thames" w:hAnsi="XO Thames"/>
          <w:color w:val="000000"/>
          <w:sz w:val="28"/>
        </w:rPr>
        <w:t xml:space="preserve">Реализована ежемесячная поддержка 35 студентов, обучающихся по договору </w:t>
      </w:r>
      <w:r>
        <w:rPr>
          <w:rFonts w:ascii="XO Thames" w:hAnsi="XO Thames"/>
          <w:color w:val="000000"/>
          <w:sz w:val="28"/>
        </w:rPr>
        <w:br/>
      </w:r>
      <w:r>
        <w:rPr>
          <w:rFonts w:ascii="XO Thames" w:hAnsi="XO Thames"/>
          <w:color w:val="000000"/>
          <w:sz w:val="28"/>
        </w:rPr>
        <w:t xml:space="preserve">о целевом обучении в медицинских образовательных учреждениях. </w:t>
      </w:r>
    </w:p>
    <w:p w14:paraId="D9030000">
      <w:pPr>
        <w:widowControl w:val="1"/>
        <w:spacing w:after="0" w:line="240" w:lineRule="auto"/>
        <w:ind w:firstLine="709" w:right="-1"/>
        <w:jc w:val="both"/>
        <w:rPr>
          <w:rFonts w:ascii="XO Thames" w:hAnsi="XO Thames"/>
          <w:sz w:val="28"/>
        </w:rPr>
      </w:pPr>
      <w:r>
        <w:rPr>
          <w:rFonts w:ascii="XO Thames" w:hAnsi="XO Thames"/>
          <w:color w:val="000000"/>
          <w:sz w:val="28"/>
        </w:rPr>
        <w:t xml:space="preserve">Произведены ежемесячные выплаты 19 медицинским работникам государственных учреждений здравоохранения в Белокалитвинском районе в части компенсации коммерческого найма жилого помещения. </w:t>
      </w:r>
    </w:p>
    <w:p w14:paraId="DA030000">
      <w:pPr>
        <w:widowControl w:val="1"/>
        <w:spacing w:after="0" w:line="240" w:lineRule="auto"/>
        <w:ind w:firstLine="709" w:right="-1"/>
        <w:jc w:val="both"/>
        <w:rPr>
          <w:rFonts w:ascii="XO Thames" w:hAnsi="XO Thames"/>
          <w:sz w:val="28"/>
        </w:rPr>
      </w:pPr>
      <w:r>
        <w:rPr>
          <w:rFonts w:ascii="XO Thames" w:hAnsi="XO Thames"/>
          <w:sz w:val="28"/>
        </w:rPr>
        <w:t xml:space="preserve">Достижению результатов в 2025 </w:t>
      </w:r>
      <w:r>
        <w:rPr>
          <w:rFonts w:ascii="XO Thames" w:hAnsi="XO Thames"/>
          <w:sz w:val="28"/>
        </w:rPr>
        <w:t>году способствовала</w:t>
      </w:r>
      <w:r>
        <w:rPr>
          <w:rFonts w:ascii="XO Thames" w:hAnsi="XO Thames"/>
          <w:sz w:val="28"/>
        </w:rPr>
        <w:br/>
      </w:r>
      <w:r>
        <w:rPr>
          <w:rFonts w:ascii="XO Thames" w:hAnsi="XO Thames"/>
          <w:sz w:val="28"/>
        </w:rPr>
        <w:t xml:space="preserve">         </w:t>
      </w:r>
      <w:r>
        <w:rPr>
          <w:rFonts w:ascii="XO Thames" w:hAnsi="XO Thames"/>
          <w:sz w:val="28"/>
        </w:rPr>
        <w:t xml:space="preserve">реализация ответственным исполнителем, соисполнителем и участниками </w:t>
      </w:r>
      <w:r>
        <w:rPr>
          <w:rFonts w:ascii="XO Thames" w:hAnsi="XO Thames"/>
          <w:sz w:val="28"/>
        </w:rPr>
        <w:t xml:space="preserve">муниципальной </w:t>
      </w:r>
      <w:r>
        <w:rPr>
          <w:rFonts w:ascii="XO Thames" w:hAnsi="XO Thames"/>
          <w:sz w:val="28"/>
        </w:rPr>
        <w:t>прог</w:t>
      </w:r>
      <w:r>
        <w:rPr>
          <w:rFonts w:ascii="XO Thames" w:hAnsi="XO Thames"/>
          <w:sz w:val="28"/>
        </w:rPr>
        <w:t xml:space="preserve">раммы мероприятий (результатов) </w:t>
      </w:r>
      <w:r>
        <w:rPr>
          <w:rFonts w:ascii="XO Thames" w:hAnsi="XO Thames"/>
          <w:sz w:val="28"/>
        </w:rPr>
        <w:t xml:space="preserve">ее структурных элементов. </w:t>
      </w:r>
    </w:p>
    <w:p w14:paraId="DB030000">
      <w:pPr>
        <w:widowControl w:val="1"/>
        <w:spacing w:after="0" w:line="240" w:lineRule="auto"/>
        <w:ind w:firstLine="709" w:right="-1"/>
        <w:jc w:val="both"/>
        <w:rPr>
          <w:rFonts w:ascii="XO Thames" w:hAnsi="XO Thames"/>
          <w:sz w:val="28"/>
        </w:rPr>
      </w:pPr>
      <w:r>
        <w:rPr>
          <w:rFonts w:ascii="XO Thames" w:hAnsi="XO Thames"/>
          <w:sz w:val="28"/>
        </w:rPr>
        <w:t>В рамках структурного элемента (ко</w:t>
      </w:r>
      <w:r>
        <w:rPr>
          <w:rFonts w:ascii="XO Thames" w:hAnsi="XO Thames"/>
          <w:sz w:val="28"/>
        </w:rPr>
        <w:t>мплекса процессных</w:t>
      </w:r>
      <w:r>
        <w:rPr>
          <w:rFonts w:ascii="XO Thames" w:hAnsi="XO Thames"/>
          <w:sz w:val="28"/>
        </w:rPr>
        <w:t xml:space="preserve"> мероприятий) </w:t>
      </w:r>
      <w:r>
        <w:rPr>
          <w:rFonts w:ascii="XO Thames" w:hAnsi="XO Thames"/>
          <w:sz w:val="28"/>
        </w:rPr>
        <w:br/>
      </w:r>
      <w:r>
        <w:rPr>
          <w:rFonts w:ascii="XO Thames" w:hAnsi="XO Thames"/>
          <w:sz w:val="28"/>
        </w:rPr>
        <w:t xml:space="preserve">1. </w:t>
      </w:r>
      <w:r>
        <w:rPr>
          <w:rFonts w:ascii="XO Thames" w:hAnsi="XO Thames"/>
          <w:color w:val="000000"/>
          <w:sz w:val="28"/>
          <w:highlight w:val="white"/>
        </w:rPr>
        <w:t>«Профилактика заболеваний и формирование здорового образа жизни»</w:t>
      </w:r>
      <w:r>
        <w:rPr>
          <w:rFonts w:ascii="XO Thames" w:hAnsi="XO Thames"/>
          <w:sz w:val="28"/>
        </w:rPr>
        <w:t xml:space="preserve"> предусмотрена реализац</w:t>
      </w:r>
      <w:r>
        <w:rPr>
          <w:rFonts w:ascii="XO Thames" w:hAnsi="XO Thames"/>
          <w:sz w:val="28"/>
        </w:rPr>
        <w:t xml:space="preserve">ия </w:t>
      </w:r>
      <w:r>
        <w:rPr>
          <w:rFonts w:ascii="XO Thames" w:hAnsi="XO Thames"/>
          <w:sz w:val="28"/>
        </w:rPr>
        <w:t xml:space="preserve">2 мероприятий (результатов) </w:t>
      </w:r>
      <w:r>
        <w:rPr>
          <w:rFonts w:ascii="XO Thames" w:hAnsi="XO Thames"/>
          <w:sz w:val="28"/>
        </w:rPr>
        <w:t>и 2 контрольных точек</w:t>
      </w:r>
      <w:r>
        <w:rPr>
          <w:rFonts w:ascii="XO Thames" w:hAnsi="XO Thames"/>
          <w:sz w:val="28"/>
        </w:rPr>
        <w:t>.</w:t>
      </w:r>
      <w:r>
        <w:rPr>
          <w:rFonts w:ascii="XO Thames" w:hAnsi="XO Thames"/>
          <w:sz w:val="28"/>
        </w:rPr>
        <w:t xml:space="preserve"> </w:t>
      </w:r>
    </w:p>
    <w:p w14:paraId="DC030000">
      <w:pPr>
        <w:widowControl w:val="1"/>
        <w:spacing w:after="0" w:line="240" w:lineRule="auto"/>
        <w:ind w:firstLine="709" w:right="-1"/>
        <w:jc w:val="both"/>
        <w:rPr>
          <w:rFonts w:ascii="XO Thames" w:hAnsi="XO Thames"/>
          <w:sz w:val="28"/>
        </w:rPr>
      </w:pPr>
      <w:r>
        <w:rPr>
          <w:rFonts w:ascii="XO Thames" w:hAnsi="XO Thames"/>
          <w:sz w:val="28"/>
        </w:rPr>
        <w:t>Мер</w:t>
      </w:r>
      <w:r>
        <w:rPr>
          <w:rFonts w:ascii="XO Thames" w:hAnsi="XO Thames"/>
          <w:sz w:val="28"/>
        </w:rPr>
        <w:t xml:space="preserve">оприятие (результат) 1.1. </w:t>
      </w:r>
      <w:r>
        <w:rPr>
          <w:rFonts w:ascii="XO Thames" w:hAnsi="XO Thames"/>
          <w:sz w:val="28"/>
        </w:rPr>
        <w:t>«</w:t>
      </w:r>
      <w:r>
        <w:rPr>
          <w:rFonts w:ascii="XO Thames" w:hAnsi="XO Thames"/>
          <w:color w:val="000000"/>
          <w:sz w:val="28"/>
          <w:highlight w:val="white"/>
        </w:rPr>
        <w:t xml:space="preserve">Формирование системы мотивации навыков ведения гражданами здорового образа жизни. </w:t>
      </w:r>
      <w:r>
        <w:rPr>
          <w:rFonts w:ascii="XO Thames" w:hAnsi="XO Thames"/>
          <w:color w:val="000000"/>
          <w:sz w:val="28"/>
        </w:rPr>
        <w:t>Профилактика распространения заболевания, вызываемого вирусом иммунодефицита человека (ВИЧ-инфекция)»</w:t>
      </w:r>
      <w:r>
        <w:rPr>
          <w:rFonts w:ascii="XO Thames" w:hAnsi="XO Thames"/>
          <w:sz w:val="28"/>
        </w:rPr>
        <w:t xml:space="preserve"> </w:t>
      </w:r>
      <w:r>
        <w:rPr>
          <w:rFonts w:ascii="XO Thames" w:hAnsi="XO Thames"/>
          <w:sz w:val="28"/>
        </w:rPr>
        <w:t>выполнено</w:t>
      </w:r>
      <w:r>
        <w:rPr>
          <w:rFonts w:ascii="XO Thames" w:hAnsi="XO Thames"/>
          <w:sz w:val="28"/>
        </w:rPr>
        <w:t xml:space="preserve"> в полном объеме. Администрацией Белокалитвинского района закуплено и передано ГБУ РО «Центральная районная больница» в Белокалитвинском районе 7 упаковок </w:t>
      </w:r>
      <w:r>
        <w:rPr>
          <w:rFonts w:ascii="XO Thames" w:hAnsi="XO Thames"/>
          <w:color w:val="000000"/>
          <w:sz w:val="28"/>
        </w:rPr>
        <w:t xml:space="preserve">пакетов для сбора медицинских отходов класса Б, а также 18 упаковок перчаток медицинских нитриловых в целях работы с ВИЧ-инфицированными пациентами. </w:t>
      </w:r>
    </w:p>
    <w:p w14:paraId="DD030000">
      <w:pPr>
        <w:widowControl w:val="1"/>
        <w:spacing w:after="0" w:line="240" w:lineRule="auto"/>
        <w:ind w:firstLine="709" w:right="-1"/>
        <w:jc w:val="both"/>
        <w:rPr>
          <w:rFonts w:ascii="XO Thames" w:hAnsi="XO Thames"/>
          <w:sz w:val="28"/>
        </w:rPr>
      </w:pPr>
      <w:r>
        <w:rPr>
          <w:rFonts w:ascii="XO Thames" w:hAnsi="XO Thames"/>
          <w:sz w:val="28"/>
        </w:rPr>
        <w:t>Мероприятие (результат) 1.2. «</w:t>
      </w:r>
      <w:r>
        <w:rPr>
          <w:rFonts w:ascii="XO Thames" w:hAnsi="XO Thames"/>
          <w:sz w:val="28"/>
        </w:rPr>
        <w:t>Оказание поддержки гражданам, страдающим сахарным диабетом</w:t>
      </w:r>
      <w:r>
        <w:rPr>
          <w:rFonts w:ascii="XO Thames" w:hAnsi="XO Thames"/>
          <w:sz w:val="28"/>
        </w:rPr>
        <w:t xml:space="preserve">» выполнено в полном объеме. Администрацией Белокалитвинского района закуплено и передано ГБУ РО «Центральная районная больница» в Белокалитвинском районе 14 упаковок тест-полосок «Сателлит Экспресс» № 50 </w:t>
      </w:r>
      <w:r>
        <w:rPr>
          <w:rFonts w:ascii="XO Thames" w:hAnsi="XO Thames"/>
          <w:sz w:val="28"/>
        </w:rPr>
        <w:t>для экспресс-диагностики уровня</w:t>
      </w:r>
      <w:r>
        <w:rPr>
          <w:rFonts w:ascii="XO Thames" w:hAnsi="XO Thames"/>
          <w:sz w:val="28"/>
        </w:rPr>
        <w:t xml:space="preserve"> глюкозы </w:t>
      </w:r>
      <w:r>
        <w:rPr>
          <w:rFonts w:ascii="XO Thames" w:hAnsi="XO Thames"/>
          <w:sz w:val="28"/>
        </w:rPr>
        <w:t>в крови пациентов, страдающих</w:t>
      </w:r>
      <w:r>
        <w:rPr>
          <w:rFonts w:ascii="XO Thames" w:hAnsi="XO Thames"/>
          <w:sz w:val="28"/>
        </w:rPr>
        <w:t xml:space="preserve"> сахарным диабетом. </w:t>
      </w:r>
    </w:p>
    <w:p w14:paraId="DE030000">
      <w:pPr>
        <w:widowControl w:val="1"/>
        <w:spacing w:after="0" w:line="240" w:lineRule="auto"/>
        <w:ind w:firstLine="709" w:right="-1"/>
        <w:jc w:val="both"/>
        <w:rPr>
          <w:rFonts w:ascii="XO Thames" w:hAnsi="XO Thames"/>
          <w:sz w:val="28"/>
        </w:rPr>
      </w:pPr>
      <w:r>
        <w:rPr>
          <w:rFonts w:ascii="XO Thames" w:hAnsi="XO Thames"/>
          <w:sz w:val="28"/>
        </w:rPr>
        <w:t>В рамках структурного элемента (ко</w:t>
      </w:r>
      <w:r>
        <w:rPr>
          <w:rFonts w:ascii="XO Thames" w:hAnsi="XO Thames"/>
          <w:sz w:val="28"/>
        </w:rPr>
        <w:t>мплекса процессных мероприятий</w:t>
      </w:r>
      <w:r>
        <w:rPr>
          <w:rFonts w:ascii="XO Thames" w:hAnsi="XO Thames"/>
          <w:sz w:val="28"/>
        </w:rPr>
        <w:t xml:space="preserve">) </w:t>
      </w:r>
      <w:r>
        <w:rPr>
          <w:rFonts w:ascii="XO Thames" w:hAnsi="XO Thames"/>
          <w:sz w:val="28"/>
        </w:rPr>
        <w:br/>
      </w:r>
      <w:r>
        <w:rPr>
          <w:rFonts w:ascii="XO Thames" w:hAnsi="XO Thames"/>
          <w:sz w:val="28"/>
        </w:rPr>
        <w:t xml:space="preserve">2. </w:t>
      </w:r>
      <w:r>
        <w:rPr>
          <w:rFonts w:ascii="XO Thames" w:hAnsi="XO Thames"/>
          <w:sz w:val="28"/>
        </w:rPr>
        <w:t>«</w:t>
      </w:r>
      <w:r>
        <w:rPr>
          <w:rFonts w:ascii="XO Thames" w:hAnsi="XO Thames"/>
          <w:color w:val="000000"/>
          <w:sz w:val="28"/>
          <w:highlight w:val="white"/>
        </w:rPr>
        <w:t xml:space="preserve">Увеличение укомплектованности медицинских учреждений врачами и средними медицинскими работниками. Содействие по устранению кадрового дефицита </w:t>
      </w:r>
      <w:r>
        <w:rPr>
          <w:rFonts w:ascii="XO Thames" w:hAnsi="XO Thames"/>
          <w:color w:val="000000"/>
          <w:sz w:val="28"/>
          <w:highlight w:val="white"/>
        </w:rPr>
        <w:br/>
      </w:r>
      <w:r>
        <w:rPr>
          <w:rFonts w:ascii="XO Thames" w:hAnsi="XO Thames"/>
          <w:color w:val="000000"/>
          <w:sz w:val="28"/>
          <w:highlight w:val="white"/>
        </w:rPr>
        <w:t>в учреждениях здравоохранения»</w:t>
      </w:r>
      <w:r>
        <w:rPr>
          <w:rFonts w:ascii="XO Thames" w:hAnsi="XO Thames"/>
          <w:sz w:val="28"/>
        </w:rPr>
        <w:t xml:space="preserve"> </w:t>
      </w:r>
      <w:r>
        <w:rPr>
          <w:rFonts w:ascii="XO Thames" w:hAnsi="XO Thames"/>
          <w:sz w:val="28"/>
        </w:rPr>
        <w:t>предусмотрена реализация 2 мероприятий (результатов) и 2 контрольных точек</w:t>
      </w:r>
      <w:r>
        <w:rPr>
          <w:rFonts w:ascii="XO Thames" w:hAnsi="XO Thames"/>
          <w:sz w:val="28"/>
        </w:rPr>
        <w:t>.</w:t>
      </w:r>
      <w:r>
        <w:rPr>
          <w:rFonts w:ascii="XO Thames" w:hAnsi="XO Thames"/>
          <w:sz w:val="28"/>
        </w:rPr>
        <w:t xml:space="preserve"> </w:t>
      </w:r>
    </w:p>
    <w:p w14:paraId="DF030000">
      <w:pPr>
        <w:widowControl w:val="1"/>
        <w:spacing w:after="0" w:line="240" w:lineRule="auto"/>
        <w:ind w:firstLine="709" w:right="-1"/>
        <w:jc w:val="both"/>
        <w:rPr>
          <w:rFonts w:ascii="XO Thames" w:hAnsi="XO Thames"/>
          <w:sz w:val="28"/>
        </w:rPr>
      </w:pPr>
      <w:r>
        <w:rPr>
          <w:rFonts w:ascii="XO Thames" w:hAnsi="XO Thames"/>
          <w:sz w:val="28"/>
        </w:rPr>
        <w:t>Мер</w:t>
      </w:r>
      <w:r>
        <w:rPr>
          <w:rFonts w:ascii="XO Thames" w:hAnsi="XO Thames"/>
          <w:sz w:val="28"/>
        </w:rPr>
        <w:t>оприятие (результат) 2.1. «</w:t>
      </w:r>
      <w:r>
        <w:rPr>
          <w:rFonts w:ascii="XO Thames" w:hAnsi="XO Thames"/>
          <w:color w:val="000000"/>
          <w:sz w:val="28"/>
        </w:rPr>
        <w:t xml:space="preserve">Поддержка студентов, обучающихся </w:t>
      </w:r>
      <w:r>
        <w:rPr>
          <w:rFonts w:ascii="XO Thames" w:hAnsi="XO Thames"/>
          <w:color w:val="000000"/>
          <w:sz w:val="28"/>
        </w:rPr>
        <w:br/>
      </w:r>
      <w:r>
        <w:rPr>
          <w:rFonts w:ascii="XO Thames" w:hAnsi="XO Thames"/>
          <w:color w:val="000000"/>
          <w:sz w:val="28"/>
        </w:rPr>
        <w:t>в медицинских образовательных учреждениях, по договору о целевом обучении» выполнено в полном объеме. Администрацией Бело</w:t>
      </w:r>
      <w:r>
        <w:rPr>
          <w:rFonts w:ascii="XO Thames" w:hAnsi="XO Thames"/>
          <w:color w:val="000000"/>
          <w:sz w:val="28"/>
        </w:rPr>
        <w:t>калитвинского района произведены ежемесячные</w:t>
      </w:r>
      <w:r>
        <w:rPr>
          <w:rFonts w:ascii="XO Thames" w:hAnsi="XO Thames"/>
          <w:color w:val="000000"/>
          <w:sz w:val="28"/>
        </w:rPr>
        <w:t xml:space="preserve"> </w:t>
      </w:r>
      <w:r>
        <w:rPr>
          <w:rFonts w:ascii="XO Thames" w:hAnsi="XO Thames"/>
          <w:color w:val="000000"/>
          <w:sz w:val="28"/>
        </w:rPr>
        <w:t>финансовые выплаты</w:t>
      </w:r>
      <w:r>
        <w:rPr>
          <w:rFonts w:ascii="XO Thames" w:hAnsi="XO Thames"/>
          <w:color w:val="000000"/>
          <w:sz w:val="28"/>
        </w:rPr>
        <w:t xml:space="preserve"> 35 студентам, обучающим</w:t>
      </w:r>
      <w:r>
        <w:rPr>
          <w:rFonts w:ascii="XO Thames" w:hAnsi="XO Thames"/>
          <w:color w:val="000000"/>
          <w:sz w:val="28"/>
        </w:rPr>
        <w:t xml:space="preserve">ся </w:t>
      </w:r>
      <w:r>
        <w:rPr>
          <w:rFonts w:ascii="XO Thames" w:hAnsi="XO Thames"/>
          <w:color w:val="000000"/>
          <w:sz w:val="28"/>
        </w:rPr>
        <w:br/>
      </w:r>
      <w:r>
        <w:rPr>
          <w:rFonts w:ascii="XO Thames" w:hAnsi="XO Thames"/>
          <w:color w:val="000000"/>
          <w:sz w:val="28"/>
        </w:rPr>
        <w:t>по дого</w:t>
      </w:r>
      <w:r>
        <w:rPr>
          <w:rFonts w:ascii="XO Thames" w:hAnsi="XO Thames"/>
          <w:color w:val="000000"/>
          <w:sz w:val="28"/>
        </w:rPr>
        <w:t xml:space="preserve">вору </w:t>
      </w:r>
      <w:r>
        <w:rPr>
          <w:rFonts w:ascii="XO Thames" w:hAnsi="XO Thames"/>
          <w:color w:val="000000"/>
          <w:sz w:val="28"/>
        </w:rPr>
        <w:t>о целевом обучении</w:t>
      </w:r>
      <w:r>
        <w:rPr>
          <w:rFonts w:ascii="XO Thames" w:hAnsi="XO Thames"/>
          <w:color w:val="000000"/>
          <w:sz w:val="28"/>
        </w:rPr>
        <w:t>,</w:t>
      </w:r>
      <w:r>
        <w:rPr>
          <w:rFonts w:ascii="XO Thames" w:hAnsi="XO Thames"/>
          <w:color w:val="000000"/>
          <w:sz w:val="28"/>
        </w:rPr>
        <w:t xml:space="preserve"> в медицинских образовательных учреждениях. </w:t>
      </w:r>
    </w:p>
    <w:p w14:paraId="E0030000">
      <w:pPr>
        <w:widowControl w:val="1"/>
        <w:spacing w:after="0" w:line="240" w:lineRule="auto"/>
        <w:ind w:firstLine="709" w:right="-1"/>
        <w:jc w:val="both"/>
        <w:rPr>
          <w:rFonts w:ascii="XO Thames" w:hAnsi="XO Thames"/>
          <w:sz w:val="28"/>
        </w:rPr>
      </w:pPr>
      <w:r>
        <w:rPr>
          <w:rFonts w:ascii="XO Thames" w:hAnsi="XO Thames"/>
          <w:sz w:val="28"/>
        </w:rPr>
        <w:t>Мер</w:t>
      </w:r>
      <w:r>
        <w:rPr>
          <w:rFonts w:ascii="XO Thames" w:hAnsi="XO Thames"/>
          <w:sz w:val="28"/>
        </w:rPr>
        <w:t>оприятие (результат) 2.2.</w:t>
      </w:r>
      <w:r>
        <w:rPr>
          <w:rFonts w:ascii="XO Thames" w:hAnsi="XO Thames"/>
          <w:color w:val="000000"/>
          <w:sz w:val="28"/>
        </w:rPr>
        <w:t xml:space="preserve"> </w:t>
      </w:r>
      <w:r>
        <w:rPr>
          <w:rFonts w:ascii="XO Thames" w:hAnsi="XO Thames"/>
          <w:color w:val="000000"/>
          <w:sz w:val="28"/>
        </w:rPr>
        <w:t xml:space="preserve">«Поддержка врачей, врачей-стажеров </w:t>
      </w:r>
      <w:r>
        <w:rPr>
          <w:rFonts w:ascii="XO Thames" w:hAnsi="XO Thames"/>
          <w:color w:val="000000"/>
          <w:sz w:val="28"/>
        </w:rPr>
        <w:br/>
      </w:r>
      <w:r>
        <w:rPr>
          <w:rFonts w:ascii="XO Thames" w:hAnsi="XO Thames"/>
          <w:color w:val="000000"/>
          <w:sz w:val="28"/>
        </w:rPr>
        <w:t xml:space="preserve">и средних медицинских работников, прибывших на работу в государственные учреждения здравоохранения в Белокалитвинском  районе, и не имеющих собственного жилья на территории района» выполнено в полном объеме. Администрацией Белокалитвинского района произведены ежемесячные выплаты </w:t>
      </w:r>
      <w:r>
        <w:rPr>
          <w:rFonts w:ascii="XO Thames" w:hAnsi="XO Thames"/>
          <w:color w:val="000000"/>
          <w:sz w:val="28"/>
        </w:rPr>
        <w:br/>
      </w:r>
      <w:r>
        <w:rPr>
          <w:rFonts w:ascii="XO Thames" w:hAnsi="XO Thames"/>
          <w:color w:val="000000"/>
          <w:sz w:val="28"/>
        </w:rPr>
        <w:t xml:space="preserve">19 медицинским работникам государственных учреждений здравоохранения </w:t>
      </w:r>
      <w:r>
        <w:rPr>
          <w:rFonts w:ascii="XO Thames" w:hAnsi="XO Thames"/>
          <w:color w:val="000000"/>
          <w:sz w:val="28"/>
        </w:rPr>
        <w:br/>
      </w:r>
      <w:r>
        <w:rPr>
          <w:rFonts w:ascii="XO Thames" w:hAnsi="XO Thames"/>
          <w:color w:val="000000"/>
          <w:sz w:val="28"/>
        </w:rPr>
        <w:t xml:space="preserve">в Белокалитвинском районе в части компенсации коммерческого найма жилого помещения. </w:t>
      </w:r>
    </w:p>
    <w:p w14:paraId="E1030000">
      <w:pPr>
        <w:widowControl w:val="1"/>
        <w:spacing w:after="0" w:line="240" w:lineRule="auto"/>
        <w:ind w:firstLine="709" w:right="-1"/>
        <w:jc w:val="both"/>
        <w:rPr>
          <w:rFonts w:ascii="XO Thames" w:hAnsi="XO Thames"/>
          <w:sz w:val="28"/>
        </w:rPr>
      </w:pPr>
      <w:r>
        <w:rPr>
          <w:rFonts w:ascii="XO Thames" w:hAnsi="XO Thames"/>
          <w:sz w:val="28"/>
        </w:rPr>
        <w:t>По структурному элементу (к</w:t>
      </w:r>
      <w:r>
        <w:rPr>
          <w:rFonts w:ascii="XO Thames" w:hAnsi="XO Thames"/>
          <w:sz w:val="28"/>
        </w:rPr>
        <w:t>омплексу процессных мероприятий</w:t>
      </w:r>
      <w:r>
        <w:rPr>
          <w:rFonts w:ascii="XO Thames" w:hAnsi="XO Thames"/>
          <w:sz w:val="28"/>
        </w:rPr>
        <w:t xml:space="preserve">) </w:t>
      </w:r>
      <w:r>
        <w:rPr>
          <w:rFonts w:ascii="XO Thames" w:hAnsi="XO Thames"/>
          <w:sz w:val="28"/>
        </w:rPr>
        <w:br/>
      </w:r>
      <w:r>
        <w:rPr>
          <w:rFonts w:ascii="XO Thames" w:hAnsi="XO Thames"/>
          <w:sz w:val="28"/>
        </w:rPr>
        <w:t xml:space="preserve">1. </w:t>
      </w:r>
      <w:r>
        <w:rPr>
          <w:rFonts w:ascii="XO Thames" w:hAnsi="XO Thames"/>
          <w:color w:val="000000"/>
          <w:sz w:val="28"/>
          <w:highlight w:val="white"/>
        </w:rPr>
        <w:t>«Профилактика заболеваний и формирование здорового образа жизни»</w:t>
      </w:r>
      <w:r>
        <w:rPr>
          <w:rFonts w:ascii="XO Thames" w:hAnsi="XO Thames"/>
          <w:sz w:val="28"/>
        </w:rPr>
        <w:t xml:space="preserve"> </w:t>
      </w:r>
      <w:r>
        <w:rPr>
          <w:rFonts w:ascii="XO Thames" w:hAnsi="XO Thames"/>
          <w:sz w:val="28"/>
        </w:rPr>
        <w:t>предус</w:t>
      </w:r>
      <w:r>
        <w:rPr>
          <w:rFonts w:ascii="XO Thames" w:hAnsi="XO Thames"/>
          <w:sz w:val="28"/>
        </w:rPr>
        <w:t>мотрено выполнение 2 контрольных точек, которые</w:t>
      </w:r>
      <w:r>
        <w:rPr>
          <w:rFonts w:ascii="XO Thames" w:hAnsi="XO Thames"/>
          <w:sz w:val="28"/>
        </w:rPr>
        <w:t xml:space="preserve"> </w:t>
      </w:r>
      <w:r>
        <w:rPr>
          <w:rFonts w:ascii="XO Thames" w:hAnsi="XO Thames"/>
          <w:sz w:val="28"/>
        </w:rPr>
        <w:t>достигнуты</w:t>
      </w:r>
      <w:r>
        <w:rPr>
          <w:rFonts w:ascii="XO Thames" w:hAnsi="XO Thames"/>
          <w:sz w:val="28"/>
        </w:rPr>
        <w:t xml:space="preserve"> </w:t>
      </w:r>
      <w:r>
        <w:rPr>
          <w:rFonts w:ascii="XO Thames" w:hAnsi="XO Thames"/>
          <w:sz w:val="28"/>
        </w:rPr>
        <w:br/>
      </w:r>
      <w:r>
        <w:rPr>
          <w:rFonts w:ascii="XO Thames" w:hAnsi="XO Thames"/>
          <w:sz w:val="28"/>
        </w:rPr>
        <w:t>в установленные сро</w:t>
      </w:r>
      <w:r>
        <w:rPr>
          <w:rFonts w:ascii="XO Thames" w:hAnsi="XO Thames"/>
          <w:sz w:val="28"/>
        </w:rPr>
        <w:t>ки.</w:t>
      </w:r>
    </w:p>
    <w:p w14:paraId="E2030000">
      <w:pPr>
        <w:widowControl w:val="1"/>
        <w:spacing w:after="0" w:line="240" w:lineRule="auto"/>
        <w:ind w:firstLine="709" w:right="-1"/>
        <w:jc w:val="both"/>
        <w:rPr>
          <w:rFonts w:ascii="XO Thames" w:hAnsi="XO Thames"/>
          <w:sz w:val="28"/>
        </w:rPr>
      </w:pPr>
      <w:r>
        <w:rPr>
          <w:rFonts w:ascii="XO Thames" w:hAnsi="XO Thames"/>
          <w:sz w:val="28"/>
        </w:rPr>
        <w:t>По структурному элементу</w:t>
      </w:r>
      <w:r>
        <w:rPr>
          <w:rFonts w:ascii="XO Thames" w:hAnsi="XO Thames"/>
          <w:sz w:val="28"/>
        </w:rPr>
        <w:t xml:space="preserve"> (ко</w:t>
      </w:r>
      <w:r>
        <w:rPr>
          <w:rFonts w:ascii="XO Thames" w:hAnsi="XO Thames"/>
          <w:sz w:val="28"/>
        </w:rPr>
        <w:t xml:space="preserve">мплексу процессных мероприятий) </w:t>
      </w:r>
      <w:r>
        <w:rPr>
          <w:rFonts w:ascii="XO Thames" w:hAnsi="XO Thames"/>
          <w:sz w:val="28"/>
        </w:rPr>
        <w:br/>
      </w:r>
      <w:r>
        <w:rPr>
          <w:rFonts w:ascii="XO Thames" w:hAnsi="XO Thames"/>
          <w:sz w:val="28"/>
        </w:rPr>
        <w:t xml:space="preserve">2. </w:t>
      </w:r>
      <w:r>
        <w:rPr>
          <w:rFonts w:ascii="XO Thames" w:hAnsi="XO Thames"/>
          <w:sz w:val="28"/>
        </w:rPr>
        <w:t>«</w:t>
      </w:r>
      <w:r>
        <w:rPr>
          <w:rFonts w:ascii="XO Thames" w:hAnsi="XO Thames"/>
          <w:color w:val="000000"/>
          <w:sz w:val="28"/>
          <w:highlight w:val="white"/>
        </w:rPr>
        <w:t xml:space="preserve">Увеличение укомплектованности медицинских учреждений врачами и средними медицинскими работниками. Содействие по устранению кадрового дефицита </w:t>
      </w:r>
      <w:r>
        <w:rPr>
          <w:rFonts w:ascii="XO Thames" w:hAnsi="XO Thames"/>
          <w:color w:val="000000"/>
          <w:sz w:val="28"/>
          <w:highlight w:val="white"/>
        </w:rPr>
        <w:br/>
      </w:r>
      <w:r>
        <w:rPr>
          <w:rFonts w:ascii="XO Thames" w:hAnsi="XO Thames"/>
          <w:color w:val="000000"/>
          <w:sz w:val="28"/>
          <w:highlight w:val="white"/>
        </w:rPr>
        <w:t>в учреждениях здравоохранения»</w:t>
      </w:r>
      <w:r>
        <w:rPr>
          <w:rFonts w:ascii="XO Thames" w:hAnsi="XO Thames"/>
          <w:sz w:val="28"/>
        </w:rPr>
        <w:t xml:space="preserve"> </w:t>
      </w:r>
      <w:r>
        <w:rPr>
          <w:rFonts w:ascii="XO Thames" w:hAnsi="XO Thames"/>
          <w:sz w:val="28"/>
        </w:rPr>
        <w:t>предусмотрено выполнение 2 контрольных точек,</w:t>
      </w:r>
      <w:r>
        <w:rPr>
          <w:rFonts w:ascii="XO Thames" w:hAnsi="XO Thames"/>
          <w:sz w:val="28"/>
        </w:rPr>
        <w:t xml:space="preserve"> </w:t>
      </w:r>
      <w:r>
        <w:rPr>
          <w:rFonts w:ascii="XO Thames" w:hAnsi="XO Thames"/>
          <w:sz w:val="28"/>
        </w:rPr>
        <w:t>которые достигнуты</w:t>
      </w:r>
      <w:r>
        <w:rPr>
          <w:rFonts w:ascii="XO Thames" w:hAnsi="XO Thames"/>
          <w:sz w:val="28"/>
        </w:rPr>
        <w:t xml:space="preserve"> в установленные сро</w:t>
      </w:r>
      <w:r>
        <w:rPr>
          <w:rFonts w:ascii="XO Thames" w:hAnsi="XO Thames"/>
          <w:sz w:val="28"/>
        </w:rPr>
        <w:t>ки.</w:t>
      </w:r>
    </w:p>
    <w:p w14:paraId="E3030000">
      <w:pPr>
        <w:widowControl w:val="1"/>
        <w:tabs>
          <w:tab w:leader="none" w:pos="567" w:val="left"/>
        </w:tabs>
        <w:spacing w:after="0" w:line="240" w:lineRule="auto"/>
        <w:ind w:firstLine="709" w:right="-1"/>
        <w:jc w:val="both"/>
        <w:rPr>
          <w:rFonts w:ascii="XO Thames" w:hAnsi="XO Thames"/>
          <w:sz w:val="28"/>
        </w:rPr>
      </w:pPr>
      <w:r>
        <w:rPr>
          <w:rFonts w:ascii="XO Thames" w:hAnsi="XO Thames"/>
          <w:sz w:val="28"/>
        </w:rPr>
        <w:t xml:space="preserve">В 2025 </w:t>
      </w:r>
      <w:r>
        <w:rPr>
          <w:rFonts w:ascii="XO Thames" w:hAnsi="XO Thames"/>
          <w:sz w:val="28"/>
        </w:rPr>
        <w:t xml:space="preserve">году </w:t>
      </w:r>
      <w:r>
        <w:rPr>
          <w:rFonts w:ascii="XO Thames" w:hAnsi="XO Thames"/>
          <w:sz w:val="28"/>
        </w:rPr>
        <w:t xml:space="preserve">факторы, влияющие </w:t>
      </w:r>
      <w:r>
        <w:rPr>
          <w:rFonts w:ascii="XO Thames" w:hAnsi="XO Thames"/>
          <w:sz w:val="28"/>
        </w:rPr>
        <w:t xml:space="preserve">на ход реализации </w:t>
      </w:r>
      <w:r>
        <w:rPr>
          <w:rFonts w:ascii="XO Thames" w:hAnsi="XO Thames"/>
          <w:sz w:val="28"/>
        </w:rPr>
        <w:t>муниципальной</w:t>
      </w:r>
      <w:r>
        <w:rPr>
          <w:rFonts w:ascii="XO Thames" w:hAnsi="XO Thames"/>
          <w:b w:val="1"/>
          <w:sz w:val="28"/>
        </w:rPr>
        <w:t xml:space="preserve"> </w:t>
      </w:r>
      <w:r>
        <w:rPr>
          <w:rFonts w:ascii="XO Thames" w:hAnsi="XO Thames"/>
          <w:sz w:val="28"/>
        </w:rPr>
        <w:t>программы</w:t>
      </w:r>
      <w:r>
        <w:rPr>
          <w:rFonts w:ascii="XO Thames" w:hAnsi="XO Thames"/>
          <w:sz w:val="28"/>
        </w:rPr>
        <w:t xml:space="preserve"> «Развитие здравоохранения», отсутствовали.</w:t>
      </w:r>
      <w:r>
        <w:rPr>
          <w:rFonts w:ascii="XO Thames" w:hAnsi="XO Thames"/>
          <w:sz w:val="28"/>
        </w:rPr>
        <w:tab/>
      </w:r>
    </w:p>
    <w:p w14:paraId="E4030000">
      <w:pPr>
        <w:widowControl w:val="1"/>
        <w:spacing w:after="0" w:line="240" w:lineRule="auto"/>
        <w:ind w:firstLine="709" w:right="-1"/>
        <w:jc w:val="both"/>
        <w:rPr>
          <w:rFonts w:ascii="XO Thames" w:hAnsi="XO Thames"/>
          <w:sz w:val="28"/>
        </w:rPr>
      </w:pPr>
      <w:r>
        <w:rPr>
          <w:rFonts w:ascii="XO Thames" w:hAnsi="XO Thames"/>
          <w:sz w:val="28"/>
        </w:rPr>
        <w:t xml:space="preserve">Объем запланированных расходов на реализацию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w:t>
      </w:r>
      <w:r>
        <w:rPr>
          <w:rFonts w:ascii="XO Thames" w:hAnsi="XO Thames"/>
          <w:sz w:val="28"/>
        </w:rPr>
        <w:t>в</w:t>
      </w:r>
      <w:r>
        <w:rPr>
          <w:rFonts w:ascii="XO Thames" w:hAnsi="XO Thames"/>
          <w:sz w:val="28"/>
        </w:rPr>
        <w:t xml:space="preserve"> </w:t>
      </w:r>
      <w:r>
        <w:rPr>
          <w:rFonts w:ascii="XO Thames" w:hAnsi="XO Thames"/>
          <w:sz w:val="28"/>
        </w:rPr>
        <w:t xml:space="preserve">2025 </w:t>
      </w:r>
      <w:r>
        <w:rPr>
          <w:rFonts w:ascii="XO Thames" w:hAnsi="XO Thames"/>
          <w:sz w:val="28"/>
        </w:rPr>
        <w:t>год</w:t>
      </w:r>
      <w:r>
        <w:rPr>
          <w:rFonts w:ascii="XO Thames" w:hAnsi="XO Thames"/>
          <w:sz w:val="28"/>
        </w:rPr>
        <w:t>у</w:t>
      </w:r>
      <w:r>
        <w:rPr>
          <w:rFonts w:ascii="XO Thames" w:hAnsi="XO Thames"/>
          <w:sz w:val="28"/>
        </w:rPr>
        <w:t xml:space="preserve"> состави</w:t>
      </w:r>
      <w:r>
        <w:rPr>
          <w:rFonts w:ascii="XO Thames" w:hAnsi="XO Thames"/>
          <w:sz w:val="28"/>
        </w:rPr>
        <w:t xml:space="preserve">л 1 910,5 </w:t>
      </w:r>
      <w:r>
        <w:rPr>
          <w:rFonts w:ascii="XO Thames" w:hAnsi="XO Thames"/>
          <w:sz w:val="28"/>
        </w:rPr>
        <w:t>тыс. рублей – местный бюджет.</w:t>
      </w:r>
    </w:p>
    <w:p w14:paraId="E5030000">
      <w:pPr>
        <w:widowControl w:val="1"/>
        <w:spacing w:after="0" w:line="240" w:lineRule="auto"/>
        <w:ind w:firstLine="709" w:right="-1"/>
        <w:jc w:val="both"/>
        <w:rPr>
          <w:rFonts w:ascii="XO Thames" w:hAnsi="XO Thames"/>
          <w:spacing w:val="-4"/>
          <w:sz w:val="28"/>
        </w:rPr>
      </w:pPr>
      <w:r>
        <w:rPr>
          <w:rFonts w:ascii="XO Thames" w:hAnsi="XO Thames"/>
          <w:spacing w:val="-4"/>
          <w:sz w:val="28"/>
        </w:rPr>
        <w:t>План ассигнований</w:t>
      </w:r>
      <w:r>
        <w:rPr>
          <w:rFonts w:ascii="XO Thames" w:hAnsi="XO Thames"/>
          <w:spacing w:val="-4"/>
          <w:sz w:val="28"/>
        </w:rPr>
        <w:t xml:space="preserve"> муниципальной программы</w:t>
      </w:r>
      <w:r>
        <w:rPr>
          <w:rFonts w:ascii="XO Thames" w:hAnsi="XO Thames"/>
          <w:spacing w:val="-4"/>
          <w:sz w:val="28"/>
        </w:rPr>
        <w:t xml:space="preserve"> в соответствии с </w:t>
      </w:r>
      <w:r>
        <w:rPr>
          <w:rFonts w:ascii="XO Thames" w:hAnsi="XO Thames"/>
          <w:spacing w:val="-4"/>
          <w:sz w:val="28"/>
        </w:rPr>
        <w:t xml:space="preserve">решением Собрания депутатов Белокалитвинского района от 24.12.2024 № 185 «О бюджете </w:t>
      </w:r>
      <w:r>
        <w:rPr>
          <w:rFonts w:ascii="XO Thames" w:hAnsi="XO Thames"/>
          <w:spacing w:val="-4"/>
          <w:sz w:val="28"/>
        </w:rPr>
        <w:t xml:space="preserve">Белокалитвинского района </w:t>
      </w:r>
      <w:r>
        <w:rPr>
          <w:rFonts w:ascii="XO Thames" w:hAnsi="XO Thames"/>
          <w:spacing w:val="-4"/>
          <w:sz w:val="28"/>
        </w:rPr>
        <w:t>на 2025 год и на плановый период 2026 и 2027 годов» составил 1 910,5 т</w:t>
      </w:r>
      <w:r>
        <w:rPr>
          <w:rFonts w:ascii="XO Thames" w:hAnsi="XO Thames"/>
          <w:spacing w:val="-4"/>
          <w:sz w:val="28"/>
        </w:rPr>
        <w:t xml:space="preserve">ыс. рублей. </w:t>
      </w:r>
      <w:r>
        <w:rPr>
          <w:rFonts w:ascii="XO Thames" w:hAnsi="XO Thames"/>
          <w:spacing w:val="-4"/>
          <w:sz w:val="28"/>
        </w:rPr>
        <w:t>В соответствии со сводной бюдж</w:t>
      </w:r>
      <w:r>
        <w:rPr>
          <w:rFonts w:ascii="XO Thames" w:hAnsi="XO Thames"/>
          <w:spacing w:val="-4"/>
          <w:sz w:val="28"/>
        </w:rPr>
        <w:t xml:space="preserve">етной росписью – 1 910,5 </w:t>
      </w:r>
      <w:r>
        <w:rPr>
          <w:rFonts w:ascii="XO Thames" w:hAnsi="XO Thames"/>
          <w:spacing w:val="-4"/>
          <w:sz w:val="28"/>
        </w:rPr>
        <w:t xml:space="preserve">тыс. рублей – </w:t>
      </w:r>
      <w:r>
        <w:rPr>
          <w:rFonts w:ascii="XO Thames" w:hAnsi="XO Thames"/>
          <w:sz w:val="28"/>
        </w:rPr>
        <w:t xml:space="preserve">местный </w:t>
      </w:r>
      <w:r>
        <w:rPr>
          <w:rFonts w:ascii="XO Thames" w:hAnsi="XO Thames"/>
          <w:sz w:val="28"/>
        </w:rPr>
        <w:t>бюджет</w:t>
      </w:r>
      <w:r>
        <w:rPr>
          <w:rFonts w:ascii="XO Thames" w:hAnsi="XO Thames"/>
          <w:sz w:val="28"/>
        </w:rPr>
        <w:t>.</w:t>
      </w:r>
    </w:p>
    <w:p w14:paraId="E6030000">
      <w:pPr>
        <w:widowControl w:val="1"/>
        <w:spacing w:after="0" w:line="240" w:lineRule="auto"/>
        <w:ind w:firstLine="709" w:right="-1"/>
        <w:jc w:val="both"/>
        <w:rPr>
          <w:rFonts w:ascii="XO Thames" w:hAnsi="XO Thames"/>
          <w:sz w:val="28"/>
        </w:rPr>
      </w:pPr>
      <w:r>
        <w:rPr>
          <w:rFonts w:ascii="XO Thames" w:hAnsi="XO Thames"/>
          <w:sz w:val="28"/>
        </w:rPr>
        <w:t xml:space="preserve">Исполнение расходов по </w:t>
      </w:r>
      <w:r>
        <w:rPr>
          <w:rFonts w:ascii="XO Thames" w:hAnsi="XO Thames"/>
          <w:sz w:val="28"/>
        </w:rPr>
        <w:t>муниципальной</w:t>
      </w:r>
      <w:r>
        <w:rPr>
          <w:rFonts w:ascii="XO Thames" w:hAnsi="XO Thames"/>
          <w:sz w:val="28"/>
        </w:rPr>
        <w:t xml:space="preserve"> п</w:t>
      </w:r>
      <w:r>
        <w:rPr>
          <w:rFonts w:ascii="XO Thames" w:hAnsi="XO Thames"/>
          <w:sz w:val="28"/>
        </w:rPr>
        <w:t xml:space="preserve">рограмме составило </w:t>
      </w:r>
      <w:r>
        <w:rPr>
          <w:rFonts w:ascii="XO Thames" w:hAnsi="XO Thames"/>
          <w:sz w:val="28"/>
        </w:rPr>
        <w:t>1 896</w:t>
      </w:r>
      <w:r>
        <w:rPr>
          <w:rFonts w:ascii="XO Thames" w:hAnsi="XO Thames"/>
          <w:sz w:val="28"/>
        </w:rPr>
        <w:t xml:space="preserve">,0 </w:t>
      </w:r>
      <w:r>
        <w:rPr>
          <w:rFonts w:ascii="XO Thames" w:hAnsi="XO Thames"/>
          <w:sz w:val="28"/>
        </w:rPr>
        <w:br/>
      </w:r>
      <w:r>
        <w:rPr>
          <w:rFonts w:ascii="XO Thames" w:hAnsi="XO Thames"/>
          <w:sz w:val="28"/>
        </w:rPr>
        <w:t xml:space="preserve">тыс. рублей – </w:t>
      </w:r>
      <w:r>
        <w:rPr>
          <w:rFonts w:ascii="XO Thames" w:hAnsi="XO Thames"/>
          <w:sz w:val="28"/>
        </w:rPr>
        <w:t>местный</w:t>
      </w:r>
      <w:r>
        <w:rPr>
          <w:rFonts w:ascii="XO Thames" w:hAnsi="XO Thames"/>
          <w:sz w:val="28"/>
        </w:rPr>
        <w:t xml:space="preserve"> бюджет.</w:t>
      </w:r>
    </w:p>
    <w:p w14:paraId="E7030000">
      <w:pPr>
        <w:widowControl w:val="1"/>
        <w:spacing w:after="0" w:line="240" w:lineRule="auto"/>
        <w:ind w:firstLine="709" w:right="-1"/>
        <w:jc w:val="both"/>
        <w:rPr>
          <w:rFonts w:ascii="XO Thames" w:hAnsi="XO Thames"/>
          <w:sz w:val="28"/>
        </w:rPr>
      </w:pPr>
      <w:r>
        <w:rPr>
          <w:rFonts w:ascii="XO Thames" w:hAnsi="XO Thames"/>
          <w:sz w:val="28"/>
        </w:rPr>
        <w:t xml:space="preserve">Объем неосвоенных бюджетных ассигнований </w:t>
      </w:r>
      <w:r>
        <w:rPr>
          <w:rFonts w:ascii="XO Thames" w:hAnsi="XO Thames"/>
          <w:sz w:val="28"/>
        </w:rPr>
        <w:t>местного</w:t>
      </w:r>
      <w:r>
        <w:rPr>
          <w:rFonts w:ascii="XO Thames" w:hAnsi="XO Thames"/>
          <w:sz w:val="28"/>
        </w:rPr>
        <w:t xml:space="preserve"> бюджета </w:t>
      </w:r>
      <w:r>
        <w:rPr>
          <w:rFonts w:ascii="XO Thames" w:hAnsi="XO Thames"/>
          <w:sz w:val="28"/>
        </w:rPr>
        <w:t xml:space="preserve">– </w:t>
      </w:r>
      <w:r>
        <w:rPr>
          <w:rFonts w:ascii="XO Thames" w:hAnsi="XO Thames"/>
          <w:sz w:val="28"/>
        </w:rPr>
        <w:br/>
      </w:r>
      <w:r>
        <w:rPr>
          <w:rFonts w:ascii="XO Thames" w:hAnsi="XO Thames"/>
          <w:sz w:val="28"/>
        </w:rPr>
        <w:t xml:space="preserve">14,5 </w:t>
      </w:r>
      <w:r>
        <w:rPr>
          <w:rFonts w:ascii="XO Thames" w:hAnsi="XO Thames"/>
          <w:sz w:val="28"/>
        </w:rPr>
        <w:t xml:space="preserve">тыс. рублей </w:t>
      </w:r>
      <w:r>
        <w:rPr>
          <w:rFonts w:ascii="XO Thames" w:hAnsi="XO Thames"/>
          <w:spacing w:val="-4"/>
          <w:sz w:val="28"/>
        </w:rPr>
        <w:t>(экономия</w:t>
      </w:r>
      <w:r>
        <w:rPr>
          <w:rFonts w:ascii="XO Thames" w:hAnsi="XO Thames"/>
          <w:spacing w:val="-4"/>
          <w:sz w:val="28"/>
        </w:rPr>
        <w:t xml:space="preserve"> по факту оказанных услуг/выполненных работ</w:t>
      </w:r>
      <w:r>
        <w:rPr>
          <w:rFonts w:ascii="XO Thames" w:hAnsi="XO Thames"/>
          <w:spacing w:val="-4"/>
          <w:sz w:val="28"/>
        </w:rPr>
        <w:t>)</w:t>
      </w:r>
      <w:r>
        <w:rPr>
          <w:rFonts w:ascii="XO Thames" w:hAnsi="XO Thames"/>
          <w:spacing w:val="-4"/>
          <w:sz w:val="28"/>
        </w:rPr>
        <w:t xml:space="preserve">. </w:t>
      </w:r>
    </w:p>
    <w:p w14:paraId="E8030000">
      <w:pPr>
        <w:widowControl w:val="1"/>
        <w:spacing w:after="0" w:line="240" w:lineRule="auto"/>
        <w:ind w:left="709" w:right="281"/>
        <w:jc w:val="both"/>
        <w:rPr>
          <w:rFonts w:ascii="XO Thames" w:hAnsi="XO Thames"/>
          <w:sz w:val="28"/>
        </w:rPr>
      </w:pPr>
      <w:r>
        <w:rPr>
          <w:rFonts w:ascii="XO Thames" w:hAnsi="XO Thames"/>
          <w:sz w:val="28"/>
        </w:rPr>
        <w:t xml:space="preserve"> </w:t>
      </w:r>
      <w:r>
        <w:rPr>
          <w:rFonts w:ascii="XO Thames" w:hAnsi="XO Thames"/>
          <w:sz w:val="28"/>
        </w:rPr>
        <w:t>М</w:t>
      </w:r>
      <w:r>
        <w:rPr>
          <w:rFonts w:ascii="XO Thames" w:hAnsi="XO Thames"/>
          <w:sz w:val="28"/>
        </w:rPr>
        <w:t>униципальной</w:t>
      </w:r>
      <w:r>
        <w:rPr>
          <w:rFonts w:ascii="XO Thames" w:hAnsi="XO Thames"/>
          <w:sz w:val="28"/>
        </w:rPr>
        <w:t xml:space="preserve"> программой и структурными элементами </w:t>
      </w:r>
      <w:r>
        <w:rPr>
          <w:rFonts w:ascii="XO Thames" w:hAnsi="XO Thames"/>
          <w:sz w:val="28"/>
        </w:rPr>
        <w:t>муниципальной</w:t>
      </w:r>
      <w:r>
        <w:rPr>
          <w:rFonts w:ascii="XO Thames" w:hAnsi="XO Thames"/>
          <w:b w:val="1"/>
          <w:sz w:val="28"/>
        </w:rPr>
        <w:t xml:space="preserve"> </w:t>
      </w:r>
      <w:r>
        <w:rPr>
          <w:rFonts w:ascii="XO Thames" w:hAnsi="XO Thames"/>
          <w:sz w:val="28"/>
        </w:rPr>
        <w:t>программы</w:t>
      </w:r>
      <w:r>
        <w:rPr>
          <w:rFonts w:ascii="XO Thames" w:hAnsi="XO Thames"/>
          <w:sz w:val="28"/>
        </w:rPr>
        <w:t xml:space="preserve"> предусмотрено:</w:t>
      </w:r>
      <w:r>
        <w:rPr>
          <w:rFonts w:ascii="XO Thames" w:hAnsi="XO Thames"/>
          <w:sz w:val="28"/>
        </w:rPr>
        <w:t xml:space="preserve"> 4 показателя</w:t>
      </w:r>
      <w:r>
        <w:rPr>
          <w:rFonts w:ascii="XO Thames" w:hAnsi="XO Thames"/>
          <w:sz w:val="28"/>
        </w:rPr>
        <w:t xml:space="preserve">, по 2 из которых </w:t>
      </w:r>
      <w:r>
        <w:rPr>
          <w:rFonts w:ascii="XO Thames" w:hAnsi="XO Thames"/>
          <w:sz w:val="28"/>
        </w:rPr>
        <w:t>фактическое значение</w:t>
      </w:r>
      <w:r>
        <w:rPr>
          <w:rFonts w:ascii="XO Thames" w:hAnsi="XO Thames"/>
          <w:sz w:val="28"/>
        </w:rPr>
        <w:t xml:space="preserve"> превышает плановое, по</w:t>
      </w:r>
      <w:r>
        <w:rPr>
          <w:rFonts w:ascii="XO Thames" w:hAnsi="XO Thames"/>
          <w:sz w:val="28"/>
        </w:rPr>
        <w:t xml:space="preserve"> </w:t>
      </w:r>
      <w:r>
        <w:rPr>
          <w:rFonts w:ascii="XO Thames" w:hAnsi="XO Thames"/>
          <w:sz w:val="28"/>
        </w:rPr>
        <w:t xml:space="preserve">2 </w:t>
      </w:r>
      <w:r>
        <w:rPr>
          <w:rFonts w:ascii="XO Thames" w:hAnsi="XO Thames"/>
          <w:sz w:val="28"/>
        </w:rPr>
        <w:t>показателям</w:t>
      </w:r>
      <w:r>
        <w:rPr>
          <w:rFonts w:ascii="XO Thames" w:hAnsi="XO Thames"/>
          <w:sz w:val="28"/>
        </w:rPr>
        <w:t xml:space="preserve"> </w:t>
      </w:r>
      <w:r>
        <w:rPr>
          <w:rFonts w:ascii="XO Thames" w:hAnsi="XO Thames"/>
          <w:sz w:val="28"/>
        </w:rPr>
        <w:t>не достигнуты плановые значения.</w:t>
      </w:r>
    </w:p>
    <w:p w14:paraId="E9030000">
      <w:pPr>
        <w:widowControl w:val="1"/>
        <w:spacing w:after="0" w:line="240" w:lineRule="auto"/>
        <w:ind w:right="-1"/>
        <w:jc w:val="both"/>
        <w:rPr>
          <w:rFonts w:ascii="XO Thames" w:hAnsi="XO Thames"/>
          <w:sz w:val="28"/>
        </w:rPr>
      </w:pPr>
      <w:r>
        <w:rPr>
          <w:rFonts w:ascii="XO Thames" w:hAnsi="XO Thames"/>
          <w:sz w:val="28"/>
        </w:rPr>
        <w:tab/>
      </w:r>
      <w:r>
        <w:rPr>
          <w:rFonts w:ascii="XO Thames" w:hAnsi="XO Thames"/>
          <w:sz w:val="28"/>
        </w:rPr>
        <w:t>Показатель 1</w:t>
      </w:r>
      <w:r>
        <w:rPr>
          <w:rFonts w:ascii="XO Thames" w:hAnsi="XO Thames"/>
          <w:sz w:val="28"/>
        </w:rPr>
        <w:t>.</w:t>
      </w:r>
      <w:r>
        <w:rPr>
          <w:rFonts w:ascii="XO Thames" w:hAnsi="XO Thames"/>
          <w:sz w:val="28"/>
        </w:rPr>
        <w:t xml:space="preserve"> «</w:t>
      </w:r>
      <w:r>
        <w:rPr>
          <w:rFonts w:ascii="XO Thames" w:hAnsi="XO Thames"/>
          <w:sz w:val="28"/>
        </w:rPr>
        <w:t xml:space="preserve">Количество специалистов, приступивших к работе </w:t>
      </w:r>
      <w:r>
        <w:rPr>
          <w:rFonts w:ascii="XO Thames" w:hAnsi="XO Thames"/>
          <w:sz w:val="28"/>
        </w:rPr>
        <w:br/>
      </w:r>
      <w:r>
        <w:rPr>
          <w:rFonts w:ascii="XO Thames" w:hAnsi="XO Thames"/>
          <w:sz w:val="28"/>
        </w:rPr>
        <w:t>в Белокалитвинском районе после подготовки по программам высшего медицинского и фармацевтического образования (ежегодно)</w:t>
      </w:r>
      <w:r>
        <w:rPr>
          <w:rFonts w:ascii="XO Thames" w:hAnsi="XO Thames"/>
          <w:sz w:val="28"/>
        </w:rPr>
        <w:t>» – плановое значение</w:t>
      </w:r>
      <w:r>
        <w:rPr>
          <w:rFonts w:ascii="XO Thames" w:hAnsi="XO Thames"/>
          <w:sz w:val="28"/>
        </w:rPr>
        <w:t xml:space="preserve"> </w:t>
      </w:r>
      <w:r>
        <w:rPr>
          <w:rFonts w:ascii="XO Thames" w:hAnsi="XO Thames"/>
          <w:sz w:val="28"/>
        </w:rPr>
        <w:br/>
      </w:r>
      <w:r>
        <w:rPr>
          <w:rFonts w:ascii="XO Thames" w:hAnsi="XO Thames"/>
          <w:sz w:val="28"/>
        </w:rPr>
        <w:t>3 человека</w:t>
      </w:r>
      <w:r>
        <w:rPr>
          <w:rFonts w:ascii="XO Thames" w:hAnsi="XO Thames"/>
          <w:sz w:val="28"/>
        </w:rPr>
        <w:t xml:space="preserve">, фактическое </w:t>
      </w:r>
      <w:r>
        <w:rPr>
          <w:rFonts w:ascii="XO Thames" w:hAnsi="XO Thames"/>
          <w:sz w:val="28"/>
        </w:rPr>
        <w:t xml:space="preserve">– 6 человек. </w:t>
      </w:r>
    </w:p>
    <w:p w14:paraId="EA030000">
      <w:pPr>
        <w:widowControl w:val="1"/>
        <w:spacing w:after="0" w:line="240" w:lineRule="auto"/>
        <w:ind w:firstLine="709" w:right="-1"/>
        <w:jc w:val="both"/>
        <w:rPr>
          <w:rFonts w:ascii="XO Thames" w:hAnsi="XO Thames"/>
          <w:sz w:val="28"/>
        </w:rPr>
      </w:pPr>
      <w:r>
        <w:rPr>
          <w:rFonts w:ascii="XO Thames" w:hAnsi="XO Thames"/>
          <w:sz w:val="28"/>
        </w:rPr>
        <w:t>Показатель 1.1</w:t>
      </w:r>
      <w:r>
        <w:rPr>
          <w:rFonts w:ascii="XO Thames" w:hAnsi="XO Thames"/>
          <w:sz w:val="28"/>
        </w:rPr>
        <w:t>.</w:t>
      </w:r>
      <w:r>
        <w:rPr>
          <w:rFonts w:ascii="XO Thames" w:hAnsi="XO Thames"/>
          <w:sz w:val="28"/>
        </w:rPr>
        <w:t xml:space="preserve"> «</w:t>
      </w:r>
      <w:r>
        <w:rPr>
          <w:rFonts w:ascii="XO Thames" w:hAnsi="XO Thames"/>
          <w:sz w:val="28"/>
        </w:rPr>
        <w:t xml:space="preserve">Доля </w:t>
      </w:r>
      <w:r>
        <w:rPr>
          <w:rFonts w:ascii="XO Thames" w:hAnsi="XO Thames"/>
          <w:sz w:val="28"/>
          <w:highlight w:val="white"/>
        </w:rPr>
        <w:t>населения Белокалитвинского района, ежегодно</w:t>
      </w:r>
      <w:r>
        <w:rPr>
          <w:rFonts w:ascii="XO Thames" w:hAnsi="XO Thames"/>
          <w:sz w:val="28"/>
        </w:rPr>
        <w:t xml:space="preserve"> обследованного на ВИЧ-инфекцию, в общей численности </w:t>
      </w:r>
      <w:r>
        <w:rPr>
          <w:rFonts w:ascii="XO Thames" w:hAnsi="XO Thames"/>
          <w:sz w:val="28"/>
        </w:rPr>
        <w:t>населения</w:t>
      </w:r>
      <w:r>
        <w:rPr>
          <w:rFonts w:ascii="XO Thames" w:hAnsi="XO Thames"/>
          <w:sz w:val="28"/>
        </w:rPr>
        <w:t>»</w:t>
      </w:r>
      <w:r>
        <w:rPr>
          <w:rFonts w:ascii="XO Thames" w:hAnsi="XO Thames"/>
          <w:sz w:val="28"/>
        </w:rPr>
        <w:t xml:space="preserve"> </w:t>
      </w:r>
      <w:r>
        <w:rPr>
          <w:rFonts w:ascii="XO Thames" w:hAnsi="XO Thames"/>
          <w:sz w:val="28"/>
        </w:rPr>
        <w:t xml:space="preserve">– </w:t>
      </w:r>
      <w:r>
        <w:rPr>
          <w:rFonts w:ascii="XO Thames" w:hAnsi="XO Thames"/>
          <w:sz w:val="28"/>
        </w:rPr>
        <w:t xml:space="preserve">плановое значение </w:t>
      </w:r>
      <w:r>
        <w:rPr>
          <w:rFonts w:ascii="XO Thames" w:hAnsi="XO Thames"/>
          <w:sz w:val="28"/>
        </w:rPr>
        <w:t>33,0 %,</w:t>
      </w:r>
      <w:r>
        <w:rPr>
          <w:rFonts w:ascii="XO Thames" w:hAnsi="XO Thames"/>
          <w:sz w:val="28"/>
        </w:rPr>
        <w:t xml:space="preserve"> фактическое </w:t>
      </w:r>
      <w:r>
        <w:rPr>
          <w:rFonts w:ascii="XO Thames" w:hAnsi="XO Thames"/>
          <w:sz w:val="28"/>
        </w:rPr>
        <w:t>–</w:t>
      </w:r>
      <w:r>
        <w:rPr>
          <w:rFonts w:ascii="XO Thames" w:hAnsi="XO Thames"/>
          <w:sz w:val="28"/>
        </w:rPr>
        <w:t xml:space="preserve"> </w:t>
      </w:r>
      <w:r>
        <w:rPr>
          <w:rFonts w:ascii="XO Thames" w:hAnsi="XO Thames"/>
          <w:sz w:val="28"/>
        </w:rPr>
        <w:t xml:space="preserve">31 %. </w:t>
      </w:r>
    </w:p>
    <w:p w14:paraId="EB030000">
      <w:pPr>
        <w:widowControl w:val="1"/>
        <w:spacing w:after="0" w:line="240" w:lineRule="auto"/>
        <w:ind w:firstLine="709" w:right="281"/>
        <w:jc w:val="both"/>
        <w:rPr>
          <w:rFonts w:ascii="XO Thames" w:hAnsi="XO Thames"/>
          <w:sz w:val="28"/>
        </w:rPr>
      </w:pPr>
      <w:r>
        <w:rPr>
          <w:rFonts w:ascii="XO Thames" w:hAnsi="XO Thames"/>
          <w:sz w:val="28"/>
        </w:rPr>
        <w:t>Показа</w:t>
      </w:r>
      <w:r>
        <w:rPr>
          <w:rFonts w:ascii="XO Thames" w:hAnsi="XO Thames"/>
          <w:sz w:val="28"/>
        </w:rPr>
        <w:t>тель 1.2</w:t>
      </w:r>
      <w:r>
        <w:rPr>
          <w:rFonts w:ascii="XO Thames" w:hAnsi="XO Thames"/>
          <w:sz w:val="28"/>
        </w:rPr>
        <w:t>.</w:t>
      </w:r>
      <w:r>
        <w:rPr>
          <w:rFonts w:ascii="XO Thames" w:hAnsi="XO Thames"/>
          <w:sz w:val="28"/>
        </w:rPr>
        <w:t xml:space="preserve"> </w:t>
      </w:r>
      <w:r>
        <w:rPr>
          <w:rFonts w:ascii="XO Thames" w:hAnsi="XO Thames"/>
          <w:sz w:val="28"/>
        </w:rPr>
        <w:t>«</w:t>
      </w:r>
      <w:r>
        <w:rPr>
          <w:rFonts w:ascii="XO Thames" w:hAnsi="XO Thames"/>
          <w:sz w:val="28"/>
        </w:rPr>
        <w:t>Доля граждан, страдающих сахарным диабетом, охваченных диспансерным наблюдением</w:t>
      </w:r>
      <w:r>
        <w:rPr>
          <w:rFonts w:ascii="XO Thames" w:hAnsi="XO Thames"/>
          <w:sz w:val="28"/>
        </w:rPr>
        <w:t xml:space="preserve">» – </w:t>
      </w:r>
      <w:r>
        <w:rPr>
          <w:rFonts w:ascii="XO Thames" w:hAnsi="XO Thames"/>
          <w:sz w:val="28"/>
        </w:rPr>
        <w:t>плановое значение</w:t>
      </w:r>
      <w:r>
        <w:rPr>
          <w:rFonts w:ascii="XO Thames" w:hAnsi="XO Thames"/>
          <w:sz w:val="28"/>
        </w:rPr>
        <w:t xml:space="preserve"> 60 %, </w:t>
      </w:r>
      <w:r>
        <w:rPr>
          <w:rFonts w:ascii="XO Thames" w:hAnsi="XO Thames"/>
          <w:sz w:val="28"/>
        </w:rPr>
        <w:t xml:space="preserve">фактическое значение </w:t>
      </w:r>
      <w:r>
        <w:rPr>
          <w:rFonts w:ascii="XO Thames" w:hAnsi="XO Thames"/>
          <w:sz w:val="28"/>
        </w:rPr>
        <w:t>– 50 %</w:t>
      </w:r>
      <w:r>
        <w:rPr>
          <w:rFonts w:ascii="XO Thames" w:hAnsi="XO Thames"/>
          <w:sz w:val="28"/>
        </w:rPr>
        <w:t>.</w:t>
      </w:r>
    </w:p>
    <w:p w14:paraId="EC030000">
      <w:pPr>
        <w:widowControl w:val="1"/>
        <w:spacing w:after="0" w:line="240" w:lineRule="auto"/>
        <w:ind w:firstLine="720"/>
        <w:jc w:val="both"/>
        <w:rPr>
          <w:rFonts w:ascii="XO Thames" w:hAnsi="XO Thames"/>
          <w:sz w:val="28"/>
        </w:rPr>
      </w:pPr>
      <w:r>
        <w:rPr>
          <w:rFonts w:ascii="XO Thames" w:hAnsi="XO Thames"/>
          <w:sz w:val="28"/>
        </w:rPr>
        <w:t>Показатель 1.3</w:t>
      </w:r>
      <w:r>
        <w:rPr>
          <w:rFonts w:ascii="XO Thames" w:hAnsi="XO Thames"/>
          <w:sz w:val="28"/>
        </w:rPr>
        <w:t>.</w:t>
      </w:r>
      <w:r>
        <w:rPr>
          <w:rFonts w:ascii="XO Thames" w:hAnsi="XO Thames"/>
          <w:sz w:val="28"/>
        </w:rPr>
        <w:t xml:space="preserve"> «</w:t>
      </w:r>
      <w:r>
        <w:rPr>
          <w:rFonts w:ascii="XO Thames" w:hAnsi="XO Thames"/>
          <w:sz w:val="28"/>
        </w:rPr>
        <w:t>Количество проведенных профориентационных мероприятий среди учащихся 9-11 классов образовательных организаций Белокалитвинского района</w:t>
      </w:r>
      <w:r>
        <w:rPr>
          <w:rFonts w:ascii="XO Thames" w:hAnsi="XO Thames"/>
          <w:sz w:val="28"/>
        </w:rPr>
        <w:t>»</w:t>
      </w:r>
      <w:r>
        <w:rPr>
          <w:rFonts w:ascii="XO Thames" w:hAnsi="XO Thames"/>
          <w:sz w:val="28"/>
        </w:rPr>
        <w:t xml:space="preserve"> </w:t>
      </w:r>
      <w:r>
        <w:rPr>
          <w:rFonts w:ascii="XO Thames" w:hAnsi="XO Thames"/>
          <w:sz w:val="28"/>
        </w:rPr>
        <w:t>–</w:t>
      </w:r>
      <w:r>
        <w:rPr>
          <w:rFonts w:ascii="XO Thames" w:hAnsi="XO Thames"/>
          <w:sz w:val="28"/>
        </w:rPr>
        <w:t xml:space="preserve"> </w:t>
      </w:r>
      <w:r>
        <w:rPr>
          <w:rFonts w:ascii="XO Thames" w:hAnsi="XO Thames"/>
          <w:sz w:val="28"/>
        </w:rPr>
        <w:t>плановое</w:t>
      </w:r>
      <w:r>
        <w:rPr>
          <w:rFonts w:ascii="XO Thames" w:hAnsi="XO Thames"/>
          <w:sz w:val="28"/>
        </w:rPr>
        <w:t xml:space="preserve"> значение</w:t>
      </w:r>
      <w:r>
        <w:rPr>
          <w:rFonts w:ascii="XO Thames" w:hAnsi="XO Thames"/>
          <w:sz w:val="28"/>
        </w:rPr>
        <w:t xml:space="preserve"> 42</w:t>
      </w:r>
      <w:r>
        <w:rPr>
          <w:rFonts w:ascii="XO Thames" w:hAnsi="XO Thames"/>
          <w:sz w:val="28"/>
        </w:rPr>
        <w:t xml:space="preserve"> единиц</w:t>
      </w:r>
      <w:r>
        <w:rPr>
          <w:rFonts w:ascii="XO Thames" w:hAnsi="XO Thames"/>
          <w:sz w:val="28"/>
        </w:rPr>
        <w:t>ы</w:t>
      </w:r>
      <w:r>
        <w:rPr>
          <w:rFonts w:ascii="XO Thames" w:hAnsi="XO Thames"/>
          <w:sz w:val="28"/>
        </w:rPr>
        <w:t xml:space="preserve">, </w:t>
      </w:r>
      <w:r>
        <w:rPr>
          <w:rFonts w:ascii="XO Thames" w:hAnsi="XO Thames"/>
          <w:sz w:val="28"/>
        </w:rPr>
        <w:t xml:space="preserve">фактическое значение </w:t>
      </w:r>
      <w:r>
        <w:rPr>
          <w:rFonts w:ascii="XO Thames" w:hAnsi="XO Thames"/>
          <w:sz w:val="28"/>
        </w:rPr>
        <w:t>– 45</w:t>
      </w:r>
      <w:r>
        <w:rPr>
          <w:rFonts w:ascii="XO Thames" w:hAnsi="XO Thames"/>
          <w:sz w:val="28"/>
        </w:rPr>
        <w:t xml:space="preserve"> единиц. </w:t>
      </w:r>
    </w:p>
    <w:p w14:paraId="ED030000">
      <w:pPr>
        <w:widowControl w:val="1"/>
        <w:spacing w:after="0" w:line="240" w:lineRule="auto"/>
        <w:ind w:firstLine="709"/>
        <w:jc w:val="both"/>
        <w:rPr>
          <w:rFonts w:ascii="XO Thames" w:hAnsi="XO Thames"/>
          <w:strike w:val="1"/>
          <w:sz w:val="28"/>
        </w:rPr>
      </w:pPr>
      <w:r>
        <w:rPr>
          <w:rFonts w:ascii="XO Thames" w:hAnsi="XO Thames"/>
          <w:sz w:val="28"/>
        </w:rPr>
        <w:t xml:space="preserve">Реализация муниципальной </w:t>
      </w:r>
      <w:r>
        <w:rPr>
          <w:rFonts w:ascii="XO Thames" w:hAnsi="XO Thames"/>
          <w:sz w:val="28"/>
        </w:rPr>
        <w:t xml:space="preserve">программы «Развитие здравоохранения» признается эффективной с категорией «высокая степень эффективности реализации». </w:t>
      </w:r>
    </w:p>
    <w:p w14:paraId="EE030000">
      <w:pPr>
        <w:widowControl w:val="1"/>
        <w:spacing w:after="0" w:line="240" w:lineRule="auto"/>
        <w:ind w:firstLine="720"/>
        <w:jc w:val="both"/>
        <w:rPr>
          <w:rFonts w:ascii="Times New Roman" w:hAnsi="Times New Roman"/>
          <w:sz w:val="28"/>
        </w:rPr>
      </w:pPr>
      <w:r>
        <w:rPr>
          <w:rFonts w:ascii="Times New Roman" w:hAnsi="Times New Roman"/>
          <w:sz w:val="28"/>
        </w:rPr>
        <w:t>Годовой отчет о реализации муниципальной программы «Развитие здравоохранения»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w:t>
      </w:r>
      <w:r>
        <w:rPr>
          <w:rFonts w:ascii="Times New Roman" w:hAnsi="Times New Roman"/>
          <w:sz w:val="28"/>
        </w:rPr>
        <w:t>30</w:t>
      </w:r>
      <w:r>
        <w:rPr>
          <w:rFonts w:ascii="Times New Roman" w:hAnsi="Times New Roman"/>
          <w:sz w:val="28"/>
        </w:rPr>
        <w:t>.0</w:t>
      </w:r>
      <w:r>
        <w:rPr>
          <w:rFonts w:ascii="Times New Roman" w:hAnsi="Times New Roman"/>
          <w:sz w:val="28"/>
        </w:rPr>
        <w:t>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431</w:t>
      </w:r>
      <w:r>
        <w:rPr>
          <w:rFonts w:ascii="Times New Roman" w:hAnsi="Times New Roman"/>
          <w:sz w:val="28"/>
        </w:rPr>
        <w:t>.</w:t>
      </w:r>
    </w:p>
    <w:p w14:paraId="EF030000">
      <w:pPr>
        <w:widowControl w:val="0"/>
        <w:spacing w:after="0" w:line="240" w:lineRule="auto"/>
        <w:ind w:firstLine="709"/>
        <w:contextualSpacing w:val="1"/>
        <w:jc w:val="both"/>
        <w:rPr>
          <w:rFonts w:ascii="Times New Roman" w:hAnsi="Times New Roman"/>
          <w:sz w:val="26"/>
        </w:rPr>
      </w:pPr>
    </w:p>
    <w:p w14:paraId="F003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Муниципальная программа «Управление муниципальным имуществом в Белокалитвинском районе»</w:t>
      </w:r>
    </w:p>
    <w:p w14:paraId="F1030000">
      <w:pPr>
        <w:widowControl w:val="0"/>
        <w:spacing w:after="0" w:line="240" w:lineRule="auto"/>
        <w:ind w:firstLine="709"/>
        <w:contextualSpacing w:val="1"/>
        <w:jc w:val="both"/>
        <w:rPr>
          <w:rFonts w:ascii="Times New Roman" w:hAnsi="Times New Roman"/>
          <w:sz w:val="26"/>
        </w:rPr>
      </w:pPr>
    </w:p>
    <w:p w14:paraId="F2030000">
      <w:pPr>
        <w:widowControl w:val="0"/>
        <w:spacing w:after="0" w:line="240" w:lineRule="auto"/>
        <w:ind w:firstLine="709" w:right="-20"/>
        <w:jc w:val="both"/>
        <w:rPr>
          <w:rFonts w:ascii="XO Thames" w:hAnsi="XO Thames"/>
          <w:sz w:val="28"/>
        </w:rPr>
      </w:pPr>
      <w:r>
        <w:rPr>
          <w:rFonts w:ascii="XO Thames" w:hAnsi="XO Thames"/>
          <w:sz w:val="28"/>
        </w:rPr>
        <w:t>В целях создания условий для рационального и эффективного использования муниципального имущества и находящихся в муниципальной и государственной собственности земельных участков, в рамках реализации</w:t>
      </w:r>
      <w:r>
        <w:rPr>
          <w:rFonts w:ascii="XO Thames" w:hAnsi="XO Thames"/>
          <w:sz w:val="28"/>
        </w:rPr>
        <w:br/>
      </w:r>
      <w:r>
        <w:rPr>
          <w:rFonts w:ascii="XO Thames" w:hAnsi="XO Thames"/>
          <w:sz w:val="28"/>
        </w:rPr>
        <w:t xml:space="preserve">муниципальной </w:t>
      </w:r>
    </w:p>
    <w:p w14:paraId="F3030000">
      <w:pPr>
        <w:widowControl w:val="0"/>
        <w:spacing w:after="0" w:line="240" w:lineRule="auto"/>
        <w:ind w:firstLine="709" w:right="-20"/>
        <w:jc w:val="both"/>
        <w:rPr>
          <w:rFonts w:ascii="XO Thames" w:hAnsi="XO Thames"/>
          <w:sz w:val="28"/>
        </w:rPr>
      </w:pPr>
      <w:r>
        <w:rPr>
          <w:rFonts w:ascii="XO Thames" w:hAnsi="XO Thames"/>
          <w:sz w:val="28"/>
        </w:rPr>
        <w:t>программы Белокалитвинского района «Управление муниципальным имуществом в Белокалитвинском районе»,</w:t>
      </w:r>
      <w:r>
        <w:rPr>
          <w:rFonts w:ascii="XO Thames" w:hAnsi="XO Thames"/>
          <w:color w:val="FF0000"/>
          <w:sz w:val="28"/>
        </w:rPr>
        <w:t xml:space="preserve"> </w:t>
      </w:r>
      <w:r>
        <w:rPr>
          <w:rFonts w:ascii="XO Thames" w:hAnsi="XO Thames"/>
          <w:sz w:val="28"/>
        </w:rPr>
        <w:t>утвержденной постановлением Администрации Белокалитвинского района  от 07.12.2018 (далее – муниципальная</w:t>
      </w:r>
      <w:r>
        <w:rPr>
          <w:rFonts w:ascii="XO Thames" w:hAnsi="XO Thames"/>
          <w:sz w:val="28"/>
        </w:rPr>
        <w:t xml:space="preserve"> (комплексная) </w:t>
      </w:r>
      <w:r>
        <w:rPr>
          <w:rFonts w:ascii="XO Thames" w:hAnsi="XO Thames"/>
          <w:sz w:val="28"/>
        </w:rPr>
        <w:t xml:space="preserve"> программа), ответственным исполнителем муниципальной программы в 202</w:t>
      </w:r>
      <w:r>
        <w:rPr>
          <w:rFonts w:ascii="XO Thames" w:hAnsi="XO Thames"/>
          <w:sz w:val="28"/>
        </w:rPr>
        <w:t>5</w:t>
      </w:r>
      <w:r>
        <w:rPr>
          <w:rFonts w:ascii="XO Thames" w:hAnsi="XO Thames"/>
          <w:sz w:val="28"/>
        </w:rPr>
        <w:t xml:space="preserve"> году достигнуты</w:t>
      </w:r>
      <w:r>
        <w:rPr>
          <w:rFonts w:ascii="XO Thames" w:hAnsi="XO Thames"/>
          <w:color w:val="FF0000"/>
          <w:sz w:val="28"/>
        </w:rPr>
        <w:t xml:space="preserve"> </w:t>
      </w:r>
      <w:r>
        <w:rPr>
          <w:rFonts w:ascii="XO Thames" w:hAnsi="XO Thames"/>
          <w:sz w:val="28"/>
        </w:rPr>
        <w:t>следующие результаты:</w:t>
      </w:r>
    </w:p>
    <w:p w14:paraId="F4030000">
      <w:pPr>
        <w:widowControl w:val="1"/>
        <w:spacing w:after="0" w:line="240" w:lineRule="auto"/>
        <w:ind w:firstLine="709"/>
        <w:jc w:val="both"/>
        <w:rPr>
          <w:rFonts w:ascii="XO Thames" w:hAnsi="XO Thames"/>
          <w:color w:val="000000"/>
          <w:sz w:val="28"/>
        </w:rPr>
      </w:pPr>
      <w:r>
        <w:rPr>
          <w:rFonts w:ascii="XO Thames" w:hAnsi="XO Thames"/>
          <w:color w:val="000000"/>
          <w:sz w:val="28"/>
        </w:rPr>
        <w:t>выполнен</w:t>
      </w:r>
      <w:r>
        <w:rPr>
          <w:rFonts w:ascii="XO Thames" w:hAnsi="XO Thames"/>
          <w:color w:val="000000"/>
          <w:sz w:val="28"/>
        </w:rPr>
        <w:t>о</w:t>
      </w:r>
      <w:r>
        <w:rPr>
          <w:rFonts w:ascii="XO Thames" w:hAnsi="XO Thames"/>
          <w:color w:val="000000"/>
          <w:sz w:val="28"/>
        </w:rPr>
        <w:t xml:space="preserve"> планово</w:t>
      </w:r>
      <w:r>
        <w:rPr>
          <w:rFonts w:ascii="XO Thames" w:hAnsi="XO Thames"/>
          <w:color w:val="000000"/>
          <w:sz w:val="28"/>
        </w:rPr>
        <w:t>е</w:t>
      </w:r>
      <w:r>
        <w:rPr>
          <w:rFonts w:ascii="XO Thames" w:hAnsi="XO Thames"/>
          <w:color w:val="000000"/>
          <w:sz w:val="28"/>
        </w:rPr>
        <w:t xml:space="preserve"> задани</w:t>
      </w:r>
      <w:r>
        <w:rPr>
          <w:rFonts w:ascii="XO Thames" w:hAnsi="XO Thames"/>
          <w:color w:val="000000"/>
          <w:sz w:val="28"/>
        </w:rPr>
        <w:t>е</w:t>
      </w:r>
      <w:r>
        <w:rPr>
          <w:rFonts w:ascii="XO Thames" w:hAnsi="XO Thames"/>
          <w:color w:val="000000"/>
          <w:sz w:val="28"/>
        </w:rPr>
        <w:t xml:space="preserve"> по поступлению неналоговых доходов в бюджет района;</w:t>
      </w:r>
    </w:p>
    <w:p w14:paraId="F503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вовлечены в хозяйственный оборот </w:t>
      </w:r>
      <w:r>
        <w:rPr>
          <w:rFonts w:ascii="XO Thames" w:hAnsi="XO Thames"/>
          <w:color w:val="000000"/>
          <w:sz w:val="28"/>
        </w:rPr>
        <w:t>земельные участки и муниципальное имущество</w:t>
      </w:r>
      <w:r>
        <w:rPr>
          <w:rFonts w:ascii="XO Thames" w:hAnsi="XO Thames"/>
          <w:color w:val="000000"/>
          <w:sz w:val="28"/>
        </w:rPr>
        <w:t>;</w:t>
      </w:r>
    </w:p>
    <w:p w14:paraId="F6030000">
      <w:pPr>
        <w:widowControl w:val="1"/>
        <w:spacing w:after="0" w:line="240" w:lineRule="auto"/>
        <w:ind w:firstLine="709"/>
        <w:jc w:val="both"/>
        <w:rPr>
          <w:rFonts w:ascii="XO Thames" w:hAnsi="XO Thames"/>
          <w:i w:val="1"/>
          <w:color w:val="000000"/>
          <w:sz w:val="28"/>
        </w:rPr>
      </w:pPr>
      <w:r>
        <w:rPr>
          <w:rFonts w:ascii="XO Thames" w:hAnsi="XO Thames"/>
          <w:color w:val="000000"/>
          <w:sz w:val="28"/>
        </w:rPr>
        <w:t xml:space="preserve">обеспечена сохранность и </w:t>
      </w:r>
      <w:r>
        <w:rPr>
          <w:rFonts w:ascii="XO Thames" w:hAnsi="XO Thames"/>
          <w:color w:val="000000"/>
          <w:sz w:val="28"/>
        </w:rPr>
        <w:t>эффективное использование муниципального имущества</w:t>
      </w:r>
      <w:r>
        <w:rPr>
          <w:rFonts w:ascii="XO Thames" w:hAnsi="XO Thames"/>
          <w:color w:val="000000"/>
          <w:sz w:val="28"/>
        </w:rPr>
        <w:t>.</w:t>
      </w:r>
    </w:p>
    <w:p w14:paraId="F7030000">
      <w:pPr>
        <w:widowControl w:val="1"/>
        <w:spacing w:after="0" w:line="240" w:lineRule="auto"/>
        <w:ind w:firstLine="709"/>
        <w:jc w:val="both"/>
        <w:rPr>
          <w:rFonts w:ascii="XO Thames" w:hAnsi="XO Thames"/>
          <w:color w:val="000000"/>
          <w:sz w:val="28"/>
        </w:rPr>
      </w:pPr>
      <w:r>
        <w:rPr>
          <w:rFonts w:ascii="XO Thames" w:hAnsi="XO Thames"/>
          <w:color w:val="000000"/>
          <w:sz w:val="28"/>
        </w:rPr>
        <w:t>Основные цели реализации муниципальной программы в 202</w:t>
      </w:r>
      <w:r>
        <w:rPr>
          <w:rFonts w:ascii="XO Thames" w:hAnsi="XO Thames"/>
          <w:color w:val="000000"/>
          <w:sz w:val="28"/>
        </w:rPr>
        <w:t>5</w:t>
      </w:r>
      <w:r>
        <w:rPr>
          <w:rFonts w:ascii="XO Thames" w:hAnsi="XO Thames"/>
          <w:color w:val="000000"/>
          <w:sz w:val="28"/>
        </w:rPr>
        <w:t xml:space="preserve"> году достигнуты, задачи выполнены в пределах предусмотренных плановых расходов.</w:t>
      </w:r>
    </w:p>
    <w:p w14:paraId="F8030000">
      <w:pPr>
        <w:widowControl w:val="1"/>
        <w:spacing w:after="0" w:line="240" w:lineRule="auto"/>
        <w:ind w:firstLine="709"/>
        <w:jc w:val="both"/>
        <w:rPr>
          <w:rFonts w:ascii="XO Thames" w:hAnsi="XO Thames"/>
          <w:sz w:val="28"/>
        </w:rPr>
      </w:pPr>
      <w:r>
        <w:rPr>
          <w:rFonts w:ascii="XO Thames" w:hAnsi="XO Thames"/>
          <w:sz w:val="28"/>
        </w:rPr>
        <w:t>Достижению результатов в 202</w:t>
      </w:r>
      <w:r>
        <w:rPr>
          <w:rFonts w:ascii="XO Thames" w:hAnsi="XO Thames"/>
          <w:sz w:val="28"/>
        </w:rPr>
        <w:t>5</w:t>
      </w:r>
      <w:r>
        <w:rPr>
          <w:rFonts w:ascii="XO Thames" w:hAnsi="XO Thames"/>
          <w:sz w:val="28"/>
        </w:rPr>
        <w:t xml:space="preserve"> году способствовала реализация</w:t>
      </w:r>
      <w:r>
        <w:rPr>
          <w:rFonts w:ascii="XO Thames" w:hAnsi="XO Thames"/>
          <w:sz w:val="28"/>
        </w:rPr>
        <w:br/>
      </w:r>
      <w:r>
        <w:rPr>
          <w:rFonts w:ascii="XO Thames" w:hAnsi="XO Thames"/>
          <w:sz w:val="28"/>
        </w:rPr>
        <w:t xml:space="preserve">     </w:t>
      </w:r>
      <w:r>
        <w:rPr>
          <w:rFonts w:ascii="XO Thames" w:hAnsi="XO Thames"/>
          <w:sz w:val="28"/>
        </w:rPr>
        <w:t>ответственным исполнителем муниципальной</w:t>
      </w:r>
      <w:r>
        <w:rPr>
          <w:rFonts w:ascii="XO Thames" w:hAnsi="XO Thames"/>
          <w:sz w:val="28"/>
        </w:rPr>
        <w:t xml:space="preserve"> </w:t>
      </w:r>
      <w:r>
        <w:rPr>
          <w:rFonts w:ascii="XO Thames" w:hAnsi="XO Thames"/>
          <w:sz w:val="28"/>
        </w:rPr>
        <w:t>программы мероприятий</w:t>
      </w:r>
      <w:r>
        <w:rPr>
          <w:rFonts w:ascii="XO Thames" w:hAnsi="XO Thames"/>
          <w:sz w:val="28"/>
        </w:rPr>
        <w:t xml:space="preserve"> (результатов) ее структурных элементов.</w:t>
      </w:r>
    </w:p>
    <w:p w14:paraId="F9030000">
      <w:pPr>
        <w:widowControl w:val="1"/>
        <w:spacing w:after="0" w:line="240" w:lineRule="auto"/>
        <w:ind w:firstLine="709"/>
        <w:jc w:val="both"/>
        <w:rPr>
          <w:rFonts w:ascii="XO Thames" w:hAnsi="XO Thames"/>
          <w:color w:val="000000"/>
          <w:sz w:val="28"/>
        </w:rPr>
      </w:pPr>
      <w:r>
        <w:rPr>
          <w:rFonts w:ascii="XO Thames" w:hAnsi="XO Thames"/>
          <w:sz w:val="28"/>
        </w:rPr>
        <w:t xml:space="preserve">В рамках комплекса процессных мероприятий </w:t>
      </w:r>
      <w:r>
        <w:rPr>
          <w:rFonts w:ascii="XO Thames" w:hAnsi="XO Thames"/>
          <w:color w:val="000000"/>
          <w:sz w:val="28"/>
        </w:rPr>
        <w:t xml:space="preserve">1 </w:t>
      </w:r>
      <w:r>
        <w:rPr>
          <w:rFonts w:ascii="XO Thames" w:hAnsi="XO Thames"/>
          <w:color w:val="000000"/>
          <w:sz w:val="28"/>
        </w:rPr>
        <w:t>«Повышение эффективности управления муниципальным имуществом и приватизации»</w:t>
      </w:r>
      <w:r>
        <w:rPr>
          <w:rFonts w:ascii="XO Thames" w:hAnsi="XO Thames"/>
          <w:color w:val="000000"/>
          <w:sz w:val="28"/>
        </w:rPr>
        <w:t>,</w:t>
      </w:r>
      <w:r>
        <w:rPr>
          <w:rFonts w:ascii="XO Thames" w:hAnsi="XO Thames"/>
          <w:color w:val="000000"/>
          <w:sz w:val="28"/>
        </w:rPr>
        <w:br/>
      </w:r>
      <w:r>
        <w:rPr>
          <w:rFonts w:ascii="XO Thames" w:hAnsi="XO Thames"/>
          <w:color w:val="000000"/>
          <w:sz w:val="28"/>
        </w:rPr>
        <w:t xml:space="preserve">предусмотрена реализация </w:t>
      </w:r>
      <w:r>
        <w:rPr>
          <w:rFonts w:ascii="XO Thames" w:hAnsi="XO Thames"/>
          <w:color w:val="000000"/>
          <w:sz w:val="28"/>
        </w:rPr>
        <w:t>9</w:t>
      </w:r>
      <w:r>
        <w:rPr>
          <w:rFonts w:ascii="XO Thames" w:hAnsi="XO Thames"/>
          <w:color w:val="000000"/>
          <w:sz w:val="28"/>
        </w:rPr>
        <w:t xml:space="preserve"> мероприятий (результатов) и </w:t>
      </w:r>
      <w:r>
        <w:rPr>
          <w:rFonts w:ascii="XO Thames" w:hAnsi="XO Thames"/>
          <w:color w:val="000000"/>
          <w:sz w:val="28"/>
        </w:rPr>
        <w:t>3</w:t>
      </w:r>
      <w:r>
        <w:rPr>
          <w:rFonts w:ascii="XO Thames" w:hAnsi="XO Thames"/>
          <w:color w:val="000000"/>
          <w:sz w:val="28"/>
        </w:rPr>
        <w:t>7</w:t>
      </w:r>
      <w:r>
        <w:rPr>
          <w:rFonts w:ascii="XO Thames" w:hAnsi="XO Thames"/>
          <w:color w:val="000000"/>
          <w:sz w:val="28"/>
        </w:rPr>
        <w:t xml:space="preserve"> контрольных </w:t>
      </w:r>
      <w:r>
        <w:rPr>
          <w:rFonts w:ascii="XO Thames" w:hAnsi="XO Thames"/>
          <w:color w:val="000000"/>
          <w:sz w:val="28"/>
        </w:rPr>
        <w:t>точек.</w:t>
      </w:r>
    </w:p>
    <w:p w14:paraId="FA030000">
      <w:pPr>
        <w:widowControl w:val="1"/>
        <w:spacing w:after="0" w:line="240" w:lineRule="auto"/>
        <w:ind w:firstLine="709"/>
        <w:jc w:val="both"/>
        <w:rPr>
          <w:rFonts w:ascii="XO Thames" w:hAnsi="XO Thames"/>
          <w:sz w:val="28"/>
        </w:rPr>
      </w:pPr>
      <w:r>
        <w:rPr>
          <w:rFonts w:ascii="XO Thames" w:hAnsi="XO Thames"/>
          <w:sz w:val="28"/>
        </w:rPr>
        <w:t>Мероприятие  (результат) 1.1.   «Проведение технической инвентаризации муниципального имущества</w:t>
      </w:r>
      <w:r>
        <w:rPr>
          <w:rFonts w:ascii="XO Thames" w:hAnsi="XO Thames"/>
          <w:color w:val="000000"/>
          <w:sz w:val="28"/>
        </w:rPr>
        <w:t xml:space="preserve">»  выполнено. </w:t>
      </w:r>
    </w:p>
    <w:p w14:paraId="FB030000">
      <w:pPr>
        <w:widowControl w:val="1"/>
        <w:spacing w:after="0" w:line="240" w:lineRule="auto"/>
        <w:ind w:firstLine="709"/>
        <w:jc w:val="both"/>
        <w:rPr>
          <w:rFonts w:ascii="XO Thames" w:hAnsi="XO Thames"/>
          <w:sz w:val="28"/>
        </w:rPr>
      </w:pPr>
      <w:r>
        <w:rPr>
          <w:rFonts w:ascii="XO Thames" w:hAnsi="XO Thames"/>
          <w:sz w:val="28"/>
        </w:rPr>
        <w:t xml:space="preserve">Проведена техническая </w:t>
      </w:r>
      <w:r>
        <w:rPr>
          <w:rFonts w:ascii="XO Thames" w:hAnsi="XO Thames"/>
          <w:color w:val="000000"/>
          <w:sz w:val="28"/>
        </w:rPr>
        <w:t xml:space="preserve">инвентаризация </w:t>
      </w:r>
      <w:r>
        <w:rPr>
          <w:rFonts w:ascii="XO Thames" w:hAnsi="XO Thames"/>
          <w:color w:val="000000"/>
          <w:sz w:val="28"/>
        </w:rPr>
        <w:t>5</w:t>
      </w:r>
      <w:r>
        <w:rPr>
          <w:rFonts w:ascii="XO Thames" w:hAnsi="XO Thames"/>
          <w:color w:val="000000"/>
          <w:sz w:val="28"/>
        </w:rPr>
        <w:t xml:space="preserve"> объект</w:t>
      </w:r>
      <w:r>
        <w:rPr>
          <w:rFonts w:ascii="XO Thames" w:hAnsi="XO Thames"/>
          <w:color w:val="000000"/>
          <w:sz w:val="28"/>
        </w:rPr>
        <w:t>ов</w:t>
      </w:r>
      <w:r>
        <w:rPr>
          <w:rFonts w:ascii="XO Thames" w:hAnsi="XO Thames"/>
          <w:color w:val="000000"/>
          <w:sz w:val="28"/>
        </w:rPr>
        <w:t xml:space="preserve"> муниципаль</w:t>
      </w:r>
      <w:r>
        <w:rPr>
          <w:rFonts w:ascii="XO Thames" w:hAnsi="XO Thames"/>
          <w:color w:val="000000"/>
          <w:sz w:val="28"/>
        </w:rPr>
        <w:t>ного имущества</w:t>
      </w:r>
      <w:r>
        <w:rPr>
          <w:rFonts w:ascii="XO Thames" w:hAnsi="XO Thames"/>
          <w:color w:val="000000"/>
          <w:sz w:val="28"/>
        </w:rPr>
        <w:t xml:space="preserve">. </w:t>
      </w:r>
    </w:p>
    <w:p w14:paraId="FC030000">
      <w:pPr>
        <w:widowControl w:val="1"/>
        <w:spacing w:after="0" w:line="240" w:lineRule="auto"/>
        <w:ind w:firstLine="709"/>
        <w:jc w:val="both"/>
        <w:rPr>
          <w:rFonts w:ascii="XO Thames" w:hAnsi="XO Thames"/>
          <w:color w:val="000000"/>
          <w:sz w:val="28"/>
        </w:rPr>
      </w:pPr>
      <w:r>
        <w:rPr>
          <w:rFonts w:ascii="XO Thames" w:hAnsi="XO Thames"/>
          <w:sz w:val="28"/>
        </w:rPr>
        <w:t xml:space="preserve">Мероприятие  (результат) </w:t>
      </w:r>
      <w:r>
        <w:rPr>
          <w:rFonts w:ascii="XO Thames" w:hAnsi="XO Thames"/>
          <w:sz w:val="28"/>
        </w:rPr>
        <w:t xml:space="preserve">1.2. </w:t>
      </w:r>
      <w:r>
        <w:rPr>
          <w:rFonts w:ascii="XO Thames" w:hAnsi="XO Thames"/>
          <w:color w:val="000000"/>
          <w:sz w:val="28"/>
        </w:rPr>
        <w:t xml:space="preserve">«Формирование земельных участков под объектами муниципальной казны» выполнено. </w:t>
      </w:r>
    </w:p>
    <w:p w14:paraId="FD030000">
      <w:pPr>
        <w:widowControl w:val="1"/>
        <w:spacing w:after="0" w:line="240" w:lineRule="auto"/>
        <w:ind w:firstLine="709"/>
        <w:jc w:val="both"/>
        <w:rPr>
          <w:rFonts w:ascii="XO Thames" w:hAnsi="XO Thames"/>
          <w:sz w:val="28"/>
        </w:rPr>
      </w:pPr>
      <w:r>
        <w:rPr>
          <w:rFonts w:ascii="XO Thames" w:hAnsi="XO Thames"/>
          <w:sz w:val="28"/>
        </w:rPr>
        <w:t xml:space="preserve">В результате сформировано и поставлено на государственный кадастровый </w:t>
      </w:r>
      <w:r>
        <w:rPr>
          <w:rFonts w:ascii="XO Thames" w:hAnsi="XO Thames"/>
          <w:color w:themeColor="text1" w:val="000000"/>
          <w:sz w:val="28"/>
        </w:rPr>
        <w:t xml:space="preserve">учет </w:t>
      </w:r>
      <w:r>
        <w:rPr>
          <w:rFonts w:ascii="XO Thames" w:hAnsi="XO Thames"/>
          <w:color w:themeColor="text1" w:val="000000"/>
          <w:sz w:val="28"/>
        </w:rPr>
        <w:t>2</w:t>
      </w:r>
      <w:r>
        <w:rPr>
          <w:rFonts w:ascii="XO Thames" w:hAnsi="XO Thames"/>
          <w:color w:themeColor="text1" w:val="000000"/>
          <w:sz w:val="28"/>
        </w:rPr>
        <w:t xml:space="preserve"> земельных </w:t>
      </w:r>
      <w:r>
        <w:rPr>
          <w:rFonts w:ascii="XO Thames" w:hAnsi="XO Thames"/>
          <w:sz w:val="28"/>
        </w:rPr>
        <w:t>участков под объектами муниципальной казны</w:t>
      </w:r>
      <w:r>
        <w:rPr>
          <w:rFonts w:ascii="XO Thames" w:hAnsi="XO Thames"/>
          <w:sz w:val="28"/>
        </w:rPr>
        <w:t>.</w:t>
      </w:r>
      <w:r>
        <w:rPr>
          <w:rFonts w:ascii="XO Thames" w:hAnsi="XO Thames"/>
          <w:sz w:val="28"/>
        </w:rPr>
        <w:t xml:space="preserve"> </w:t>
      </w:r>
    </w:p>
    <w:p w14:paraId="FE03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w:t>
      </w:r>
      <w:r>
        <w:rPr>
          <w:rFonts w:ascii="XO Thames" w:hAnsi="XO Thames"/>
          <w:sz w:val="28"/>
        </w:rPr>
        <w:t>1.3. «Формирование земельных участков под многоквартирными жилыми домами»</w:t>
      </w:r>
      <w:r>
        <w:rPr>
          <w:rFonts w:ascii="XO Thames" w:hAnsi="XO Thames"/>
          <w:sz w:val="28"/>
        </w:rPr>
        <w:t xml:space="preserve"> </w:t>
      </w:r>
      <w:r>
        <w:rPr>
          <w:rFonts w:ascii="XO Thames" w:hAnsi="XO Thames"/>
          <w:sz w:val="28"/>
        </w:rPr>
        <w:t xml:space="preserve"> </w:t>
      </w:r>
      <w:r>
        <w:rPr>
          <w:rFonts w:ascii="XO Thames" w:hAnsi="XO Thames"/>
          <w:sz w:val="28"/>
        </w:rPr>
        <w:t xml:space="preserve"> </w:t>
      </w:r>
      <w:r>
        <w:rPr>
          <w:rFonts w:ascii="XO Thames" w:hAnsi="XO Thames"/>
          <w:sz w:val="28"/>
        </w:rPr>
        <w:t xml:space="preserve">не проводилось, т. к. </w:t>
      </w:r>
      <w:r>
        <w:rPr>
          <w:rFonts w:ascii="XO Thames" w:hAnsi="XO Thames"/>
          <w:sz w:val="28"/>
        </w:rPr>
        <w:t>денежные средства в 2025 году  не выделялись.</w:t>
      </w:r>
    </w:p>
    <w:p w14:paraId="FF03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w:t>
      </w:r>
      <w:r>
        <w:rPr>
          <w:rFonts w:ascii="XO Thames" w:hAnsi="XO Thames"/>
          <w:sz w:val="28"/>
        </w:rPr>
        <w:t>1.4. «Формирование земельных участков для граждан, имеющих трех и более детей</w:t>
      </w:r>
      <w:r>
        <w:rPr>
          <w:rFonts w:ascii="XO Thames" w:hAnsi="XO Thames"/>
          <w:color w:val="000000"/>
          <w:sz w:val="28"/>
        </w:rPr>
        <w:t>» выполнено.</w:t>
      </w:r>
    </w:p>
    <w:p w14:paraId="00040000">
      <w:pPr>
        <w:widowControl w:val="1"/>
        <w:spacing w:after="0" w:line="240" w:lineRule="auto"/>
        <w:ind/>
        <w:jc w:val="both"/>
        <w:rPr>
          <w:rFonts w:ascii="XO Thames" w:hAnsi="XO Thames"/>
          <w:sz w:val="28"/>
        </w:rPr>
      </w:pPr>
      <w:r>
        <w:rPr>
          <w:rFonts w:ascii="XO Thames" w:hAnsi="XO Thames"/>
          <w:sz w:val="28"/>
        </w:rPr>
        <w:t xml:space="preserve">           В результате сформировано и поставлено на государственный кадастровый </w:t>
      </w:r>
      <w:r>
        <w:rPr>
          <w:rFonts w:ascii="XO Thames" w:hAnsi="XO Thames"/>
          <w:color w:val="000000"/>
          <w:sz w:val="28"/>
        </w:rPr>
        <w:t xml:space="preserve">учет </w:t>
      </w:r>
      <w:r>
        <w:rPr>
          <w:rFonts w:ascii="XO Thames" w:hAnsi="XO Thames"/>
          <w:color w:val="C00000"/>
          <w:sz w:val="28"/>
        </w:rPr>
        <w:t xml:space="preserve"> </w:t>
      </w:r>
      <w:r>
        <w:rPr>
          <w:rFonts w:ascii="XO Thames" w:hAnsi="XO Thames"/>
          <w:color w:themeColor="text1" w:val="000000"/>
          <w:sz w:val="28"/>
        </w:rPr>
        <w:t>4</w:t>
      </w:r>
      <w:r>
        <w:rPr>
          <w:rFonts w:ascii="XO Thames" w:hAnsi="XO Thames"/>
          <w:color w:themeColor="text1" w:val="000000"/>
          <w:sz w:val="28"/>
        </w:rPr>
        <w:t xml:space="preserve"> земельных </w:t>
      </w:r>
      <w:r>
        <w:rPr>
          <w:rFonts w:ascii="XO Thames" w:hAnsi="XO Thames"/>
          <w:sz w:val="28"/>
        </w:rPr>
        <w:t xml:space="preserve">участка. </w:t>
      </w:r>
    </w:p>
    <w:p w14:paraId="0104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1.5.  «Формирование земельных участков в рамках предоставления муниципальных услуг и с целью вовлечения земельных участков в гражданский оборот» </w:t>
      </w:r>
      <w:r>
        <w:rPr>
          <w:rFonts w:ascii="XO Thames" w:hAnsi="XO Thames"/>
          <w:color w:val="000000"/>
          <w:sz w:val="28"/>
        </w:rPr>
        <w:t>выполнено.</w:t>
      </w:r>
    </w:p>
    <w:p w14:paraId="02040000">
      <w:pPr>
        <w:widowControl w:val="1"/>
        <w:spacing w:after="0" w:line="240" w:lineRule="auto"/>
        <w:ind w:firstLine="709"/>
        <w:jc w:val="both"/>
        <w:rPr>
          <w:rFonts w:ascii="XO Thames" w:hAnsi="XO Thames"/>
          <w:sz w:val="28"/>
        </w:rPr>
      </w:pPr>
      <w:r>
        <w:rPr>
          <w:rFonts w:ascii="XO Thames" w:hAnsi="XO Thames"/>
          <w:sz w:val="28"/>
        </w:rPr>
        <w:t xml:space="preserve">В результате сформировано и поставлено на государственный кадастровый </w:t>
      </w:r>
      <w:r>
        <w:rPr>
          <w:rFonts w:ascii="XO Thames" w:hAnsi="XO Thames"/>
          <w:color w:val="000000"/>
          <w:sz w:val="28"/>
        </w:rPr>
        <w:t xml:space="preserve">учет  2 земельных </w:t>
      </w:r>
      <w:r>
        <w:rPr>
          <w:rFonts w:ascii="XO Thames" w:hAnsi="XO Thames"/>
          <w:sz w:val="28"/>
        </w:rPr>
        <w:t xml:space="preserve">участка. </w:t>
      </w:r>
    </w:p>
    <w:p w14:paraId="03040000">
      <w:pPr>
        <w:widowControl w:val="1"/>
        <w:spacing w:after="0" w:line="240" w:lineRule="auto"/>
        <w:ind w:firstLine="709"/>
        <w:jc w:val="both"/>
        <w:rPr>
          <w:rFonts w:ascii="XO Thames" w:hAnsi="XO Thames"/>
          <w:i w:val="1"/>
          <w:color w:val="FF0000"/>
          <w:sz w:val="28"/>
        </w:rPr>
      </w:pPr>
      <w:r>
        <w:rPr>
          <w:rFonts w:ascii="XO Thames" w:hAnsi="XO Thames"/>
          <w:sz w:val="28"/>
        </w:rPr>
        <w:t xml:space="preserve">Мероприятие  (результат) </w:t>
      </w:r>
      <w:r>
        <w:rPr>
          <w:rFonts w:ascii="XO Thames" w:hAnsi="XO Thames"/>
          <w:sz w:val="28"/>
        </w:rPr>
        <w:t>1.</w:t>
      </w:r>
      <w:r>
        <w:rPr>
          <w:rFonts w:ascii="XO Thames" w:hAnsi="XO Thames"/>
          <w:sz w:val="28"/>
        </w:rPr>
        <w:t>6</w:t>
      </w:r>
      <w:r>
        <w:rPr>
          <w:rFonts w:ascii="XO Thames" w:hAnsi="XO Thames"/>
          <w:sz w:val="28"/>
        </w:rPr>
        <w:t xml:space="preserve">.  «Оценка муниципального имущества и земельных участков, годового размера арендной платы за пользование на праве аренды муниципальным имуществом и земельными участками» </w:t>
      </w:r>
      <w:r>
        <w:rPr>
          <w:rFonts w:ascii="XO Thames" w:hAnsi="XO Thames"/>
          <w:color w:val="000000"/>
          <w:sz w:val="28"/>
        </w:rPr>
        <w:t>выполнено.</w:t>
      </w:r>
    </w:p>
    <w:p w14:paraId="04040000">
      <w:pPr>
        <w:widowControl w:val="1"/>
        <w:spacing w:after="0" w:line="240" w:lineRule="auto"/>
        <w:ind w:firstLine="709"/>
        <w:jc w:val="both"/>
        <w:rPr>
          <w:rFonts w:ascii="XO Thames" w:hAnsi="XO Thames"/>
          <w:sz w:val="28"/>
        </w:rPr>
      </w:pPr>
      <w:r>
        <w:rPr>
          <w:rFonts w:ascii="XO Thames" w:hAnsi="XO Thames"/>
          <w:sz w:val="28"/>
        </w:rPr>
        <w:t xml:space="preserve">В результате проведена оценка </w:t>
      </w:r>
      <w:r>
        <w:rPr>
          <w:rFonts w:ascii="XO Thames" w:hAnsi="XO Thames"/>
          <w:sz w:val="28"/>
        </w:rPr>
        <w:t>98</w:t>
      </w:r>
      <w:r>
        <w:rPr>
          <w:rFonts w:ascii="XO Thames" w:hAnsi="XO Thames"/>
          <w:color w:val="FF0000"/>
          <w:sz w:val="28"/>
        </w:rPr>
        <w:t xml:space="preserve"> </w:t>
      </w:r>
      <w:r>
        <w:rPr>
          <w:rFonts w:ascii="XO Thames" w:hAnsi="XO Thames"/>
          <w:sz w:val="28"/>
        </w:rPr>
        <w:t>земельных участков и</w:t>
      </w:r>
      <w:r>
        <w:rPr>
          <w:rFonts w:ascii="XO Thames" w:hAnsi="XO Thames"/>
          <w:sz w:val="28"/>
        </w:rPr>
        <w:t xml:space="preserve"> 9</w:t>
      </w:r>
      <w:r>
        <w:rPr>
          <w:rFonts w:ascii="XO Thames" w:hAnsi="XO Thames"/>
          <w:sz w:val="28"/>
        </w:rPr>
        <w:t xml:space="preserve"> объектов движимого и недвижимого имущества муниципальной собственности. </w:t>
      </w:r>
    </w:p>
    <w:p w14:paraId="0504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w:t>
      </w:r>
      <w:r>
        <w:rPr>
          <w:rFonts w:ascii="XO Thames" w:hAnsi="XO Thames"/>
          <w:sz w:val="28"/>
        </w:rPr>
        <w:t>1.</w:t>
      </w:r>
      <w:r>
        <w:rPr>
          <w:rFonts w:ascii="XO Thames" w:hAnsi="XO Thames"/>
          <w:sz w:val="28"/>
        </w:rPr>
        <w:t>7</w:t>
      </w:r>
      <w:r>
        <w:rPr>
          <w:rFonts w:ascii="XO Thames" w:hAnsi="XO Thames"/>
          <w:sz w:val="28"/>
        </w:rPr>
        <w:t>. «Размещение информационных сообщений в официальных печатных органах</w:t>
      </w:r>
      <w:r>
        <w:rPr>
          <w:rFonts w:ascii="XO Thames" w:hAnsi="XO Thames"/>
          <w:color w:val="000000"/>
          <w:sz w:val="28"/>
        </w:rPr>
        <w:t xml:space="preserve">» выполнено. </w:t>
      </w:r>
    </w:p>
    <w:p w14:paraId="06040000">
      <w:pPr>
        <w:widowControl w:val="1"/>
        <w:spacing w:after="0" w:line="240" w:lineRule="auto"/>
        <w:ind w:firstLine="709"/>
        <w:jc w:val="both"/>
        <w:rPr>
          <w:rFonts w:ascii="XO Thames" w:hAnsi="XO Thames"/>
          <w:sz w:val="28"/>
        </w:rPr>
      </w:pPr>
      <w:r>
        <w:rPr>
          <w:rFonts w:ascii="XO Thames" w:hAnsi="XO Thames"/>
          <w:sz w:val="28"/>
        </w:rPr>
        <w:t>В течение года осуществлялись</w:t>
      </w:r>
      <w:r>
        <w:rPr>
          <w:rFonts w:ascii="XO Thames" w:hAnsi="XO Thames"/>
          <w:sz w:val="28"/>
        </w:rPr>
        <w:t xml:space="preserve"> </w:t>
      </w:r>
      <w:r>
        <w:rPr>
          <w:rFonts w:ascii="XO Thames" w:hAnsi="XO Thames"/>
          <w:color w:val="000000"/>
          <w:sz w:val="28"/>
        </w:rPr>
        <w:t>п</w:t>
      </w:r>
      <w:r>
        <w:rPr>
          <w:rFonts w:ascii="XO Thames" w:hAnsi="XO Thames"/>
          <w:sz w:val="28"/>
        </w:rPr>
        <w:t>убликации информационных сообщений о проведении аукционов.</w:t>
      </w:r>
      <w:r>
        <w:rPr>
          <w:rFonts w:ascii="XO Thames" w:hAnsi="XO Thames"/>
          <w:sz w:val="28"/>
        </w:rPr>
        <w:t xml:space="preserve"> </w:t>
      </w:r>
    </w:p>
    <w:p w14:paraId="0704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w:t>
      </w:r>
      <w:r>
        <w:rPr>
          <w:rFonts w:ascii="XO Thames" w:hAnsi="XO Thames"/>
          <w:sz w:val="28"/>
        </w:rPr>
        <w:t>1.</w:t>
      </w:r>
      <w:r>
        <w:rPr>
          <w:rFonts w:ascii="XO Thames" w:hAnsi="XO Thames"/>
          <w:sz w:val="28"/>
        </w:rPr>
        <w:t>8</w:t>
      </w:r>
      <w:r>
        <w:rPr>
          <w:rFonts w:ascii="XO Thames" w:hAnsi="XO Thames"/>
          <w:sz w:val="28"/>
        </w:rPr>
        <w:t xml:space="preserve">. «Содержание имущества муниципальной казны» </w:t>
      </w:r>
      <w:r>
        <w:rPr>
          <w:rFonts w:ascii="XO Thames" w:hAnsi="XO Thames"/>
          <w:color w:val="000000"/>
          <w:sz w:val="28"/>
        </w:rPr>
        <w:t>выполнено.</w:t>
      </w:r>
    </w:p>
    <w:p w14:paraId="08040000">
      <w:pPr>
        <w:widowControl w:val="1"/>
        <w:spacing w:after="0" w:line="240" w:lineRule="auto"/>
        <w:ind w:firstLine="709"/>
        <w:jc w:val="both"/>
        <w:rPr>
          <w:rFonts w:ascii="XO Thames" w:hAnsi="XO Thames"/>
          <w:color w:val="000000"/>
          <w:sz w:val="28"/>
        </w:rPr>
      </w:pPr>
      <w:r>
        <w:rPr>
          <w:rFonts w:ascii="XO Thames" w:hAnsi="XO Thames"/>
          <w:sz w:val="28"/>
        </w:rPr>
        <w:t xml:space="preserve">На содержание имущества муниципальной казны израсходовано </w:t>
      </w:r>
      <w:r>
        <w:rPr>
          <w:rFonts w:ascii="XO Thames" w:hAnsi="XO Thames"/>
          <w:color w:val="000000"/>
          <w:sz w:val="28"/>
        </w:rPr>
        <w:t xml:space="preserve">– </w:t>
      </w:r>
      <w:r>
        <w:rPr>
          <w:rFonts w:ascii="XO Thames" w:hAnsi="XO Thames"/>
          <w:color w:val="000000"/>
          <w:sz w:val="28"/>
        </w:rPr>
        <w:t>2639,8</w:t>
      </w:r>
      <w:r>
        <w:rPr>
          <w:rFonts w:ascii="XO Thames" w:hAnsi="XO Thames"/>
          <w:color w:val="000000"/>
          <w:sz w:val="28"/>
        </w:rPr>
        <w:t xml:space="preserve"> тыс. руб. </w:t>
      </w:r>
    </w:p>
    <w:p w14:paraId="09040000">
      <w:pPr>
        <w:widowControl w:val="1"/>
        <w:spacing w:after="0" w:line="240" w:lineRule="auto"/>
        <w:ind/>
        <w:jc w:val="both"/>
        <w:rPr>
          <w:rFonts w:ascii="XO Thames" w:hAnsi="XO Thames"/>
          <w:sz w:val="28"/>
        </w:rPr>
      </w:pPr>
      <w:r>
        <w:rPr>
          <w:rFonts w:ascii="XO Thames" w:hAnsi="XO Thames"/>
          <w:sz w:val="28"/>
        </w:rPr>
        <w:t xml:space="preserve">           </w:t>
      </w:r>
      <w:r>
        <w:rPr>
          <w:rFonts w:ascii="XO Thames" w:hAnsi="XO Thames"/>
          <w:sz w:val="28"/>
        </w:rPr>
        <w:t xml:space="preserve">Мероприятие  (результат) </w:t>
      </w:r>
      <w:r>
        <w:rPr>
          <w:rFonts w:ascii="XO Thames" w:hAnsi="XO Thames"/>
          <w:sz w:val="28"/>
        </w:rPr>
        <w:t>1.</w:t>
      </w:r>
      <w:r>
        <w:rPr>
          <w:rFonts w:ascii="XO Thames" w:hAnsi="XO Thames"/>
          <w:sz w:val="28"/>
        </w:rPr>
        <w:t>9</w:t>
      </w:r>
      <w:r>
        <w:rPr>
          <w:rFonts w:ascii="XO Thames" w:hAnsi="XO Thames"/>
          <w:sz w:val="28"/>
        </w:rPr>
        <w:t xml:space="preserve"> «Ежемесячные взносы на капремонт общего имущества МКД согласно ст. 169, 171 ЖК РФ» выполнено.</w:t>
      </w:r>
    </w:p>
    <w:p w14:paraId="0A040000">
      <w:pPr>
        <w:widowControl w:val="1"/>
        <w:spacing w:after="0" w:line="240" w:lineRule="auto"/>
        <w:ind w:firstLine="709"/>
        <w:jc w:val="both"/>
        <w:rPr>
          <w:rFonts w:ascii="XO Thames" w:hAnsi="XO Thames"/>
          <w:sz w:val="28"/>
        </w:rPr>
      </w:pPr>
      <w:r>
        <w:rPr>
          <w:rFonts w:ascii="XO Thames" w:hAnsi="XO Thames"/>
          <w:sz w:val="28"/>
        </w:rPr>
        <w:t>На е</w:t>
      </w:r>
      <w:r>
        <w:rPr>
          <w:rFonts w:ascii="XO Thames" w:hAnsi="XO Thames"/>
          <w:sz w:val="28"/>
        </w:rPr>
        <w:t>жемесячные взносы на капремонт общего имущества МКД согласно</w:t>
      </w:r>
      <w:r>
        <w:rPr>
          <w:rFonts w:ascii="XO Thames" w:hAnsi="XO Thames"/>
          <w:sz w:val="28"/>
        </w:rPr>
        <w:t xml:space="preserve">  </w:t>
      </w:r>
      <w:r>
        <w:rPr>
          <w:rFonts w:ascii="XO Thames" w:hAnsi="XO Thames"/>
          <w:sz w:val="28"/>
        </w:rPr>
        <w:t xml:space="preserve"> ст. 169,171 ЖК РФ израсходовано – </w:t>
      </w:r>
      <w:r>
        <w:rPr>
          <w:rFonts w:ascii="XO Thames" w:hAnsi="XO Thames"/>
          <w:color w:val="000000"/>
          <w:sz w:val="28"/>
        </w:rPr>
        <w:t>1</w:t>
      </w:r>
      <w:r>
        <w:rPr>
          <w:rFonts w:ascii="XO Thames" w:hAnsi="XO Thames"/>
          <w:color w:val="000000"/>
          <w:sz w:val="28"/>
        </w:rPr>
        <w:t>280,0</w:t>
      </w:r>
      <w:r>
        <w:rPr>
          <w:rFonts w:ascii="XO Thames" w:hAnsi="XO Thames"/>
          <w:color w:val="000000"/>
          <w:sz w:val="28"/>
        </w:rPr>
        <w:t xml:space="preserve">  тыс</w:t>
      </w:r>
      <w:r>
        <w:rPr>
          <w:rFonts w:ascii="XO Thames" w:hAnsi="XO Thames"/>
          <w:sz w:val="28"/>
        </w:rPr>
        <w:t>. руб.</w:t>
      </w:r>
      <w:r>
        <w:rPr>
          <w:rFonts w:ascii="XO Thames" w:hAnsi="XO Thames"/>
          <w:sz w:val="28"/>
        </w:rPr>
        <w:t xml:space="preserve"> </w:t>
      </w:r>
    </w:p>
    <w:p w14:paraId="0B040000">
      <w:pPr>
        <w:widowControl w:val="1"/>
        <w:spacing w:after="0" w:line="240" w:lineRule="auto"/>
        <w:ind w:firstLine="567"/>
        <w:jc w:val="both"/>
        <w:rPr>
          <w:rFonts w:ascii="XO Thames" w:hAnsi="XO Thames"/>
          <w:color w:val="000000"/>
          <w:sz w:val="28"/>
        </w:rPr>
      </w:pPr>
      <w:r>
        <w:rPr>
          <w:rFonts w:ascii="XO Thames" w:hAnsi="XO Thames"/>
          <w:color w:val="000000"/>
          <w:sz w:val="28"/>
        </w:rPr>
        <w:t xml:space="preserve">По комплексу процессных мероприятий 1 </w:t>
      </w:r>
      <w:r>
        <w:rPr>
          <w:rFonts w:ascii="XO Thames" w:hAnsi="XO Thames"/>
          <w:color w:val="000000"/>
          <w:sz w:val="28"/>
        </w:rPr>
        <w:t>«Повышение эффективности управления муниципальным имуществом и приватизации»</w:t>
      </w:r>
      <w:r>
        <w:rPr>
          <w:rFonts w:ascii="XO Thames" w:hAnsi="XO Thames"/>
          <w:color w:val="000000"/>
          <w:sz w:val="28"/>
        </w:rPr>
        <w:t xml:space="preserve"> предусмотрено выполнение </w:t>
      </w:r>
      <w:r>
        <w:rPr>
          <w:rFonts w:ascii="XO Thames" w:hAnsi="XO Thames"/>
          <w:color w:val="000000"/>
          <w:sz w:val="28"/>
        </w:rPr>
        <w:t>37</w:t>
      </w:r>
      <w:r>
        <w:rPr>
          <w:rFonts w:ascii="XO Thames" w:hAnsi="XO Thames"/>
          <w:color w:val="000000"/>
          <w:sz w:val="28"/>
        </w:rPr>
        <w:t xml:space="preserve"> контрольных точек, из них достигнуто в установленные сроки </w:t>
      </w:r>
      <w:r>
        <w:rPr>
          <w:rFonts w:ascii="XO Thames" w:hAnsi="XO Thames"/>
          <w:color w:val="000000"/>
          <w:sz w:val="28"/>
        </w:rPr>
        <w:t>37</w:t>
      </w:r>
      <w:r>
        <w:rPr>
          <w:rFonts w:ascii="XO Thames" w:hAnsi="XO Thames"/>
          <w:color w:val="000000"/>
          <w:sz w:val="28"/>
        </w:rPr>
        <w:t>.</w:t>
      </w:r>
    </w:p>
    <w:p w14:paraId="0C040000">
      <w:pPr>
        <w:widowControl w:val="0"/>
        <w:spacing w:after="0" w:line="240" w:lineRule="auto"/>
        <w:ind w:firstLine="709"/>
        <w:jc w:val="both"/>
        <w:rPr>
          <w:rFonts w:ascii="XO Thames" w:hAnsi="XO Thames"/>
          <w:sz w:val="28"/>
        </w:rPr>
      </w:pPr>
      <w:r>
        <w:rPr>
          <w:rFonts w:ascii="XO Thames" w:hAnsi="XO Thames"/>
          <w:sz w:val="28"/>
        </w:rPr>
        <w:t xml:space="preserve">В </w:t>
      </w:r>
      <w:r>
        <w:rPr>
          <w:rFonts w:ascii="XO Thames" w:hAnsi="XO Thames"/>
          <w:sz w:val="28"/>
        </w:rPr>
        <w:t xml:space="preserve">рамках </w:t>
      </w:r>
      <w:r>
        <w:rPr>
          <w:rFonts w:ascii="XO Thames" w:hAnsi="XO Thames"/>
          <w:sz w:val="28"/>
        </w:rPr>
        <w:t>комплекса процессных мероприятий</w:t>
      </w:r>
      <w:r>
        <w:rPr>
          <w:rFonts w:ascii="XO Thames" w:hAnsi="XO Thames"/>
          <w:sz w:val="28"/>
        </w:rPr>
        <w:t xml:space="preserve"> </w:t>
      </w:r>
      <w:r>
        <w:rPr>
          <w:rFonts w:ascii="XO Thames" w:hAnsi="XO Thames"/>
          <w:color w:val="000000"/>
          <w:sz w:val="28"/>
        </w:rPr>
        <w:t xml:space="preserve">2 </w:t>
      </w:r>
      <w:r>
        <w:rPr>
          <w:rFonts w:ascii="XO Thames" w:hAnsi="XO Thames"/>
          <w:sz w:val="28"/>
        </w:rPr>
        <w:t>«</w:t>
      </w:r>
      <w:r>
        <w:rPr>
          <w:rFonts w:ascii="XO Thames" w:hAnsi="XO Thames"/>
          <w:sz w:val="28"/>
        </w:rPr>
        <w:t>Обеспечение эффективного исполнения муниципальных функций и полномочий Комитета по управлению имуществом Администрации Белокалитвинского района</w:t>
      </w:r>
      <w:r>
        <w:rPr>
          <w:rFonts w:ascii="XO Thames" w:hAnsi="XO Thames"/>
          <w:color w:val="000000"/>
          <w:sz w:val="28"/>
        </w:rPr>
        <w:t>»</w:t>
      </w:r>
      <w:r>
        <w:rPr>
          <w:rFonts w:ascii="XO Thames" w:hAnsi="XO Thames"/>
          <w:color w:val="000000"/>
          <w:sz w:val="28"/>
        </w:rPr>
        <w:t>,</w:t>
      </w:r>
      <w:r>
        <w:rPr>
          <w:rFonts w:ascii="XO Thames" w:hAnsi="XO Thames"/>
          <w:color w:val="000000"/>
          <w:sz w:val="28"/>
        </w:rPr>
        <w:t xml:space="preserve"> </w:t>
      </w:r>
      <w:r>
        <w:rPr>
          <w:rFonts w:ascii="XO Thames" w:hAnsi="XO Thames"/>
          <w:color w:val="000000"/>
          <w:sz w:val="28"/>
        </w:rPr>
        <w:t xml:space="preserve">предусмотрена реализация </w:t>
      </w:r>
      <w:r>
        <w:rPr>
          <w:rFonts w:ascii="XO Thames" w:hAnsi="XO Thames"/>
          <w:color w:val="000000"/>
          <w:sz w:val="28"/>
        </w:rPr>
        <w:t xml:space="preserve">  </w:t>
      </w:r>
      <w:r>
        <w:rPr>
          <w:rFonts w:ascii="XO Thames" w:hAnsi="XO Thames"/>
          <w:color w:val="000000"/>
          <w:sz w:val="28"/>
        </w:rPr>
        <w:t>1 мероприятия (результата)</w:t>
      </w:r>
      <w:r>
        <w:rPr>
          <w:rFonts w:ascii="XO Thames" w:hAnsi="XO Thames"/>
          <w:sz w:val="28"/>
        </w:rPr>
        <w:t>, контрольные точки не предусмотрены.</w:t>
      </w:r>
    </w:p>
    <w:p w14:paraId="0D040000">
      <w:pPr>
        <w:widowControl w:val="1"/>
        <w:spacing w:after="0" w:line="240" w:lineRule="auto"/>
        <w:ind w:firstLine="709"/>
        <w:jc w:val="both"/>
        <w:rPr>
          <w:rFonts w:ascii="XO Thames" w:hAnsi="XO Thames"/>
          <w:sz w:val="28"/>
        </w:rPr>
      </w:pPr>
      <w:r>
        <w:rPr>
          <w:rFonts w:ascii="XO Thames" w:hAnsi="XO Thames"/>
          <w:sz w:val="28"/>
        </w:rPr>
        <w:t>Мероприятие  (результат) 2.1.   «Финансовое</w:t>
      </w:r>
      <w:r>
        <w:rPr>
          <w:rFonts w:ascii="XO Thames" w:hAnsi="XO Thames"/>
          <w:sz w:val="28"/>
        </w:rPr>
        <w:t xml:space="preserve"> обеспечение деятельности Комитета  по управлению имуществом Администрации Белокалитвинского района в 2025»</w:t>
      </w:r>
      <w:r>
        <w:rPr>
          <w:rFonts w:ascii="XO Thames" w:hAnsi="XO Thames"/>
          <w:sz w:val="28"/>
        </w:rPr>
        <w:t xml:space="preserve"> выполнено.</w:t>
      </w:r>
    </w:p>
    <w:p w14:paraId="0E040000">
      <w:pPr>
        <w:widowControl w:val="1"/>
        <w:spacing w:after="0" w:line="240" w:lineRule="auto"/>
        <w:ind w:firstLine="709"/>
        <w:jc w:val="both"/>
        <w:rPr>
          <w:rFonts w:ascii="XO Thames" w:hAnsi="XO Thames"/>
          <w:sz w:val="28"/>
        </w:rPr>
      </w:pPr>
      <w:r>
        <w:rPr>
          <w:rFonts w:ascii="XO Thames" w:hAnsi="XO Thames"/>
          <w:sz w:val="28"/>
        </w:rPr>
        <w:t>На финансовое</w:t>
      </w:r>
      <w:r>
        <w:rPr>
          <w:rFonts w:ascii="XO Thames" w:hAnsi="XO Thames"/>
          <w:sz w:val="28"/>
        </w:rPr>
        <w:t xml:space="preserve"> обеспечение деятельности Комитета  по управлению имуществом Администрации Белокалитвинского района в 2025 </w:t>
      </w:r>
      <w:r>
        <w:rPr>
          <w:rFonts w:ascii="XO Thames" w:hAnsi="XO Thames"/>
          <w:sz w:val="28"/>
        </w:rPr>
        <w:t xml:space="preserve">израсходовано – </w:t>
      </w:r>
      <w:r>
        <w:rPr>
          <w:rFonts w:ascii="XO Thames" w:hAnsi="XO Thames"/>
          <w:color w:val="000000"/>
          <w:sz w:val="28"/>
        </w:rPr>
        <w:t>15126,3</w:t>
      </w:r>
      <w:r>
        <w:rPr>
          <w:rFonts w:ascii="XO Thames" w:hAnsi="XO Thames"/>
          <w:color w:val="000000"/>
          <w:sz w:val="28"/>
        </w:rPr>
        <w:t xml:space="preserve">  </w:t>
      </w:r>
      <w:r>
        <w:rPr>
          <w:rFonts w:ascii="XO Thames" w:hAnsi="XO Thames"/>
          <w:sz w:val="28"/>
        </w:rPr>
        <w:t>тыс. руб.</w:t>
      </w:r>
      <w:r>
        <w:rPr>
          <w:rFonts w:ascii="XO Thames" w:hAnsi="XO Thames"/>
          <w:sz w:val="28"/>
        </w:rPr>
        <w:t xml:space="preserve"> </w:t>
      </w:r>
    </w:p>
    <w:p w14:paraId="0F040000">
      <w:pPr>
        <w:widowControl w:val="1"/>
        <w:spacing w:after="0" w:line="240" w:lineRule="auto"/>
        <w:ind/>
        <w:jc w:val="both"/>
        <w:rPr>
          <w:rFonts w:ascii="XO Thames" w:hAnsi="XO Thames"/>
          <w:sz w:val="28"/>
        </w:rPr>
      </w:pPr>
      <w:r>
        <w:rPr>
          <w:rFonts w:ascii="XO Thames" w:hAnsi="XO Thames"/>
          <w:sz w:val="28"/>
        </w:rPr>
        <w:t xml:space="preserve">           </w:t>
      </w:r>
      <w:r>
        <w:rPr>
          <w:rFonts w:ascii="XO Thames" w:hAnsi="XO Thames"/>
          <w:sz w:val="28"/>
        </w:rPr>
        <w:t>В 202</w:t>
      </w:r>
      <w:r>
        <w:rPr>
          <w:rFonts w:ascii="XO Thames" w:hAnsi="XO Thames"/>
          <w:sz w:val="28"/>
        </w:rPr>
        <w:t>5</w:t>
      </w:r>
      <w:r>
        <w:rPr>
          <w:rFonts w:ascii="XO Thames" w:hAnsi="XO Thames"/>
          <w:sz w:val="28"/>
        </w:rPr>
        <w:t xml:space="preserve"> году </w:t>
      </w:r>
      <w:r>
        <w:rPr>
          <w:rFonts w:ascii="XO Thames" w:hAnsi="XO Thames"/>
          <w:sz w:val="28"/>
        </w:rPr>
        <w:t>фактор</w:t>
      </w:r>
      <w:r>
        <w:rPr>
          <w:rFonts w:ascii="XO Thames" w:hAnsi="XO Thames"/>
          <w:sz w:val="28"/>
        </w:rPr>
        <w:t>ы</w:t>
      </w:r>
      <w:r>
        <w:rPr>
          <w:rFonts w:ascii="XO Thames" w:hAnsi="XO Thames"/>
          <w:sz w:val="28"/>
        </w:rPr>
        <w:t>, оказывающи</w:t>
      </w:r>
      <w:r>
        <w:rPr>
          <w:rFonts w:ascii="XO Thames" w:hAnsi="XO Thames"/>
          <w:sz w:val="28"/>
        </w:rPr>
        <w:t>е</w:t>
      </w:r>
      <w:r>
        <w:rPr>
          <w:rFonts w:ascii="XO Thames" w:hAnsi="XO Thames"/>
          <w:sz w:val="28"/>
        </w:rPr>
        <w:t xml:space="preserve"> влияние </w:t>
      </w:r>
      <w:r>
        <w:rPr>
          <w:rFonts w:ascii="XO Thames" w:hAnsi="XO Thames"/>
          <w:sz w:val="28"/>
        </w:rPr>
        <w:t>на ход реализации муниципальной</w:t>
      </w:r>
      <w:r>
        <w:rPr>
          <w:rFonts w:ascii="XO Thames" w:hAnsi="XO Thames"/>
          <w:sz w:val="28"/>
        </w:rPr>
        <w:t xml:space="preserve"> </w:t>
      </w:r>
      <w:r>
        <w:rPr>
          <w:rFonts w:ascii="XO Thames" w:hAnsi="XO Thames"/>
          <w:sz w:val="28"/>
        </w:rPr>
        <w:t xml:space="preserve">программы, </w:t>
      </w:r>
      <w:r>
        <w:rPr>
          <w:rFonts w:ascii="XO Thames" w:hAnsi="XO Thames"/>
          <w:sz w:val="28"/>
        </w:rPr>
        <w:t>отсутствовали</w:t>
      </w:r>
      <w:r>
        <w:rPr>
          <w:rFonts w:ascii="XO Thames" w:hAnsi="XO Thames"/>
          <w:sz w:val="28"/>
        </w:rPr>
        <w:t>.</w:t>
      </w:r>
    </w:p>
    <w:p w14:paraId="10040000">
      <w:pPr>
        <w:widowControl w:val="1"/>
        <w:tabs>
          <w:tab w:leader="none" w:pos="1276" w:val="left"/>
        </w:tabs>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w:t>
      </w:r>
      <w:r>
        <w:rPr>
          <w:rFonts w:ascii="XO Thames" w:hAnsi="XO Thames"/>
          <w:sz w:val="28"/>
        </w:rPr>
        <w:t xml:space="preserve">муниципальной программы </w:t>
      </w:r>
      <w:r>
        <w:rPr>
          <w:rFonts w:ascii="XO Thames" w:hAnsi="XO Thames"/>
          <w:sz w:val="28"/>
        </w:rPr>
        <w:t>на 202</w:t>
      </w:r>
      <w:r>
        <w:rPr>
          <w:rFonts w:ascii="XO Thames" w:hAnsi="XO Thames"/>
          <w:sz w:val="28"/>
        </w:rPr>
        <w:t>5</w:t>
      </w:r>
      <w:r>
        <w:rPr>
          <w:rFonts w:ascii="XO Thames" w:hAnsi="XO Thames"/>
          <w:sz w:val="28"/>
        </w:rPr>
        <w:t xml:space="preserve"> год </w:t>
      </w:r>
      <w:r>
        <w:rPr>
          <w:rFonts w:ascii="XO Thames" w:hAnsi="XO Thames"/>
          <w:color w:val="000000"/>
          <w:sz w:val="28"/>
        </w:rPr>
        <w:t xml:space="preserve">составил </w:t>
      </w:r>
      <w:r>
        <w:rPr>
          <w:rFonts w:ascii="XO Thames" w:hAnsi="XO Thames"/>
          <w:color w:val="000000"/>
          <w:sz w:val="28"/>
        </w:rPr>
        <w:t>1</w:t>
      </w:r>
      <w:r>
        <w:rPr>
          <w:rFonts w:ascii="XO Thames" w:hAnsi="XO Thames"/>
          <w:color w:val="000000"/>
          <w:sz w:val="28"/>
        </w:rPr>
        <w:t>9559,5</w:t>
      </w:r>
      <w:r>
        <w:rPr>
          <w:rFonts w:ascii="XO Thames" w:hAnsi="XO Thames"/>
          <w:color w:val="000000"/>
          <w:sz w:val="28"/>
        </w:rPr>
        <w:t xml:space="preserve"> тыс</w:t>
      </w:r>
      <w:r>
        <w:rPr>
          <w:rFonts w:ascii="XO Thames" w:hAnsi="XO Thames"/>
          <w:sz w:val="28"/>
        </w:rPr>
        <w:t>. рублей за счет средств местного бюджета.</w:t>
      </w:r>
    </w:p>
    <w:p w14:paraId="11040000">
      <w:pPr>
        <w:widowControl w:val="1"/>
        <w:spacing w:after="0" w:line="240" w:lineRule="auto"/>
        <w:ind w:firstLine="709"/>
        <w:jc w:val="both"/>
        <w:rPr>
          <w:rFonts w:ascii="XO Thames" w:hAnsi="XO Thames"/>
          <w:spacing w:val="-4"/>
          <w:sz w:val="28"/>
        </w:rPr>
      </w:pPr>
      <w:r>
        <w:rPr>
          <w:rFonts w:ascii="XO Thames" w:hAnsi="XO Thames"/>
          <w:spacing w:val="-4"/>
          <w:sz w:val="28"/>
        </w:rPr>
        <w:t xml:space="preserve">План ассигнований в соответствии с решениями Собрания депутатов Белокалитвинского района  </w:t>
      </w:r>
      <w:r>
        <w:rPr>
          <w:rFonts w:ascii="XO Thames" w:hAnsi="XO Thames"/>
          <w:sz w:val="28"/>
        </w:rPr>
        <w:t xml:space="preserve">от </w:t>
      </w:r>
      <w:r>
        <w:rPr>
          <w:rFonts w:ascii="XO Thames" w:hAnsi="XO Thames"/>
          <w:spacing w:val="3"/>
          <w:sz w:val="28"/>
        </w:rPr>
        <w:t>  2</w:t>
      </w:r>
      <w:r>
        <w:rPr>
          <w:rFonts w:ascii="XO Thames" w:hAnsi="XO Thames"/>
          <w:spacing w:val="3"/>
          <w:sz w:val="28"/>
        </w:rPr>
        <w:t>4</w:t>
      </w:r>
      <w:r>
        <w:rPr>
          <w:rFonts w:ascii="XO Thames" w:hAnsi="XO Thames"/>
          <w:spacing w:val="3"/>
          <w:sz w:val="28"/>
        </w:rPr>
        <w:t xml:space="preserve"> декабря 202</w:t>
      </w:r>
      <w:r>
        <w:rPr>
          <w:rFonts w:ascii="XO Thames" w:hAnsi="XO Thames"/>
          <w:spacing w:val="3"/>
          <w:sz w:val="28"/>
        </w:rPr>
        <w:t>4</w:t>
      </w:r>
      <w:r>
        <w:rPr>
          <w:rFonts w:ascii="XO Thames" w:hAnsi="XO Thames"/>
          <w:spacing w:val="3"/>
          <w:sz w:val="28"/>
        </w:rPr>
        <w:t xml:space="preserve"> года № </w:t>
      </w:r>
      <w:r>
        <w:rPr>
          <w:rFonts w:ascii="XO Thames" w:hAnsi="XO Thames"/>
          <w:spacing w:val="3"/>
          <w:sz w:val="28"/>
        </w:rPr>
        <w:t>1</w:t>
      </w:r>
      <w:r>
        <w:rPr>
          <w:rFonts w:ascii="XO Thames" w:hAnsi="XO Thames"/>
          <w:spacing w:val="3"/>
          <w:sz w:val="28"/>
        </w:rPr>
        <w:t>86</w:t>
      </w:r>
      <w:r>
        <w:rPr>
          <w:rFonts w:ascii="XO Thames" w:hAnsi="XO Thames"/>
          <w:spacing w:val="3"/>
          <w:sz w:val="28"/>
        </w:rPr>
        <w:t xml:space="preserve"> «О бюджете Белокалитвинского района на 202</w:t>
      </w:r>
      <w:r>
        <w:rPr>
          <w:rFonts w:ascii="XO Thames" w:hAnsi="XO Thames"/>
          <w:spacing w:val="3"/>
          <w:sz w:val="28"/>
        </w:rPr>
        <w:t>5</w:t>
      </w:r>
      <w:r>
        <w:rPr>
          <w:rFonts w:ascii="XO Thames" w:hAnsi="XO Thames"/>
          <w:spacing w:val="3"/>
          <w:sz w:val="28"/>
        </w:rPr>
        <w:t xml:space="preserve"> год и на плановый период 202</w:t>
      </w:r>
      <w:r>
        <w:rPr>
          <w:rFonts w:ascii="XO Thames" w:hAnsi="XO Thames"/>
          <w:spacing w:val="3"/>
          <w:sz w:val="28"/>
        </w:rPr>
        <w:t>6</w:t>
      </w:r>
      <w:r>
        <w:rPr>
          <w:rFonts w:ascii="XO Thames" w:hAnsi="XO Thames"/>
          <w:spacing w:val="3"/>
          <w:sz w:val="28"/>
        </w:rPr>
        <w:t xml:space="preserve"> и 202</w:t>
      </w:r>
      <w:r>
        <w:rPr>
          <w:rFonts w:ascii="XO Thames" w:hAnsi="XO Thames"/>
          <w:spacing w:val="3"/>
          <w:sz w:val="28"/>
        </w:rPr>
        <w:t>7</w:t>
      </w:r>
      <w:r>
        <w:rPr>
          <w:rFonts w:ascii="XO Thames" w:hAnsi="XO Thames"/>
          <w:spacing w:val="3"/>
          <w:sz w:val="28"/>
        </w:rPr>
        <w:t xml:space="preserve"> годов» </w:t>
      </w:r>
      <w:r>
        <w:rPr>
          <w:rFonts w:ascii="XO Thames" w:hAnsi="XO Thames"/>
          <w:color w:val="000000"/>
          <w:spacing w:val="-4"/>
          <w:sz w:val="28"/>
        </w:rPr>
        <w:t xml:space="preserve">составил </w:t>
      </w:r>
      <w:r>
        <w:rPr>
          <w:rFonts w:ascii="XO Thames" w:hAnsi="XO Thames"/>
          <w:color w:val="000000"/>
          <w:sz w:val="28"/>
        </w:rPr>
        <w:t xml:space="preserve">19559,5 </w:t>
      </w:r>
      <w:r>
        <w:rPr>
          <w:rFonts w:ascii="XO Thames" w:hAnsi="XO Thames"/>
          <w:color w:val="000000"/>
          <w:spacing w:val="-4"/>
          <w:sz w:val="28"/>
        </w:rPr>
        <w:t xml:space="preserve">тыс. рублей. В соответствии со сводной бюджетной росписью – </w:t>
      </w:r>
      <w:r>
        <w:rPr>
          <w:rFonts w:ascii="XO Thames" w:hAnsi="XO Thames"/>
          <w:color w:val="000000"/>
          <w:sz w:val="28"/>
        </w:rPr>
        <w:t xml:space="preserve">19559,5 </w:t>
      </w:r>
      <w:r>
        <w:rPr>
          <w:rFonts w:ascii="XO Thames" w:hAnsi="XO Thames"/>
          <w:color w:val="000000"/>
          <w:spacing w:val="-4"/>
          <w:sz w:val="28"/>
        </w:rPr>
        <w:t>тыс</w:t>
      </w:r>
      <w:r>
        <w:rPr>
          <w:rFonts w:ascii="XO Thames" w:hAnsi="XO Thames"/>
          <w:spacing w:val="-4"/>
          <w:sz w:val="28"/>
        </w:rPr>
        <w:t>. рублей</w:t>
      </w:r>
      <w:r>
        <w:rPr>
          <w:rFonts w:ascii="XO Thames" w:hAnsi="XO Thames"/>
          <w:sz w:val="28"/>
        </w:rPr>
        <w:t xml:space="preserve"> за счет средств местного бюджета.</w:t>
      </w:r>
    </w:p>
    <w:p w14:paraId="12040000">
      <w:pPr>
        <w:widowControl w:val="1"/>
        <w:spacing w:after="0" w:line="240" w:lineRule="auto"/>
        <w:ind/>
        <w:jc w:val="both"/>
        <w:rPr>
          <w:rFonts w:ascii="XO Thames" w:hAnsi="XO Thames"/>
          <w:sz w:val="28"/>
        </w:rPr>
      </w:pPr>
      <w:r>
        <w:rPr>
          <w:rFonts w:ascii="XO Thames" w:hAnsi="XO Thames"/>
          <w:sz w:val="28"/>
        </w:rPr>
        <w:t xml:space="preserve">          Исполнение расходов по муниципальной программе </w:t>
      </w:r>
      <w:r>
        <w:rPr>
          <w:rFonts w:ascii="XO Thames" w:hAnsi="XO Thames"/>
          <w:color w:val="000000"/>
          <w:sz w:val="28"/>
        </w:rPr>
        <w:t xml:space="preserve">составило </w:t>
      </w:r>
      <w:r>
        <w:rPr>
          <w:rFonts w:ascii="XO Thames" w:hAnsi="XO Thames"/>
          <w:color w:val="000000"/>
          <w:sz w:val="28"/>
        </w:rPr>
        <w:t>1</w:t>
      </w:r>
      <w:r>
        <w:rPr>
          <w:rFonts w:ascii="XO Thames" w:hAnsi="XO Thames"/>
          <w:color w:val="000000"/>
          <w:sz w:val="28"/>
        </w:rPr>
        <w:t>9207,</w:t>
      </w:r>
      <w:r>
        <w:rPr>
          <w:rFonts w:ascii="XO Thames" w:hAnsi="XO Thames"/>
          <w:color w:val="000000"/>
          <w:sz w:val="28"/>
        </w:rPr>
        <w:t>8</w:t>
      </w:r>
      <w:r>
        <w:rPr>
          <w:rFonts w:ascii="XO Thames" w:hAnsi="XO Thames"/>
          <w:color w:val="000000"/>
          <w:sz w:val="28"/>
        </w:rPr>
        <w:t xml:space="preserve"> </w:t>
      </w:r>
      <w:r>
        <w:rPr>
          <w:rFonts w:ascii="XO Thames" w:hAnsi="XO Thames"/>
          <w:color w:val="000000"/>
          <w:sz w:val="28"/>
        </w:rPr>
        <w:t xml:space="preserve">тыс. </w:t>
      </w:r>
      <w:r>
        <w:rPr>
          <w:rFonts w:ascii="XO Thames" w:hAnsi="XO Thames"/>
          <w:sz w:val="28"/>
        </w:rPr>
        <w:t>рублей  за счет средств местного бюджета.</w:t>
      </w:r>
    </w:p>
    <w:p w14:paraId="13040000">
      <w:pPr>
        <w:widowControl w:val="1"/>
        <w:spacing w:after="0" w:line="240" w:lineRule="auto"/>
        <w:ind/>
        <w:jc w:val="both"/>
        <w:rPr>
          <w:rFonts w:ascii="XO Thames" w:hAnsi="XO Thames"/>
          <w:sz w:val="28"/>
        </w:rPr>
      </w:pPr>
      <w:r>
        <w:rPr>
          <w:rFonts w:ascii="XO Thames" w:hAnsi="XO Thames"/>
          <w:sz w:val="28"/>
        </w:rPr>
        <w:t xml:space="preserve">           </w:t>
      </w:r>
      <w:r>
        <w:rPr>
          <w:rFonts w:ascii="XO Thames" w:hAnsi="XO Thames"/>
          <w:sz w:val="28"/>
        </w:rPr>
        <w:t xml:space="preserve">Объем неосвоенных бюджетных ассигнований местного бюджета </w:t>
      </w:r>
      <w:r>
        <w:rPr>
          <w:rFonts w:ascii="XO Thames" w:hAnsi="XO Thames"/>
          <w:sz w:val="28"/>
        </w:rPr>
        <w:br/>
      </w:r>
      <w:r>
        <w:rPr>
          <w:rFonts w:ascii="XO Thames" w:hAnsi="XO Thames"/>
          <w:spacing w:val="-4"/>
          <w:sz w:val="28"/>
        </w:rPr>
        <w:t xml:space="preserve">составил  </w:t>
      </w:r>
      <w:r>
        <w:rPr>
          <w:rFonts w:ascii="XO Thames" w:hAnsi="XO Thames"/>
          <w:color w:val="000000"/>
          <w:spacing w:val="-4"/>
          <w:sz w:val="28"/>
        </w:rPr>
        <w:t>351,</w:t>
      </w:r>
      <w:r>
        <w:rPr>
          <w:rFonts w:ascii="XO Thames" w:hAnsi="XO Thames"/>
          <w:color w:val="000000"/>
          <w:spacing w:val="-4"/>
          <w:sz w:val="28"/>
        </w:rPr>
        <w:t>7</w:t>
      </w:r>
      <w:r>
        <w:rPr>
          <w:rFonts w:ascii="XO Thames" w:hAnsi="XO Thames"/>
          <w:color w:val="000000"/>
          <w:spacing w:val="-4"/>
          <w:sz w:val="28"/>
        </w:rPr>
        <w:t xml:space="preserve"> </w:t>
      </w:r>
      <w:r>
        <w:rPr>
          <w:rFonts w:ascii="XO Thames" w:hAnsi="XO Thames"/>
          <w:spacing w:val="-4"/>
          <w:sz w:val="28"/>
        </w:rPr>
        <w:t>тыс. рублей</w:t>
      </w:r>
      <w:r>
        <w:rPr>
          <w:rFonts w:ascii="XO Thames" w:hAnsi="XO Thames"/>
          <w:sz w:val="28"/>
        </w:rPr>
        <w:t xml:space="preserve"> (экономия по факту выполненных работ).</w:t>
      </w:r>
    </w:p>
    <w:p w14:paraId="14040000">
      <w:pPr>
        <w:widowControl w:val="1"/>
        <w:spacing w:after="0" w:line="240" w:lineRule="auto"/>
        <w:ind w:firstLine="709"/>
        <w:jc w:val="both"/>
        <w:rPr>
          <w:rFonts w:ascii="XO Thames" w:hAnsi="XO Thames"/>
          <w:color w:val="000000"/>
          <w:sz w:val="28"/>
        </w:rPr>
      </w:pPr>
      <w:r>
        <w:rPr>
          <w:rFonts w:ascii="XO Thames" w:hAnsi="XO Thames"/>
          <w:sz w:val="28"/>
        </w:rPr>
        <w:t>Муниципальной</w:t>
      </w:r>
      <w:r>
        <w:rPr>
          <w:rFonts w:ascii="XO Thames" w:hAnsi="XO Thames"/>
          <w:sz w:val="28"/>
        </w:rPr>
        <w:t xml:space="preserve"> </w:t>
      </w:r>
      <w:r>
        <w:rPr>
          <w:rFonts w:ascii="XO Thames" w:hAnsi="XO Thames"/>
          <w:sz w:val="28"/>
        </w:rPr>
        <w:t xml:space="preserve">программой и </w:t>
      </w:r>
      <w:r>
        <w:rPr>
          <w:rFonts w:ascii="XO Thames" w:hAnsi="XO Thames"/>
          <w:sz w:val="28"/>
        </w:rPr>
        <w:t xml:space="preserve">структурными элементами  </w:t>
      </w:r>
      <w:r>
        <w:rPr>
          <w:rFonts w:ascii="XO Thames" w:hAnsi="XO Thames"/>
          <w:sz w:val="28"/>
        </w:rPr>
        <w:t xml:space="preserve"> муниципальной </w:t>
      </w:r>
      <w:r>
        <w:rPr>
          <w:rFonts w:ascii="XO Thames" w:hAnsi="XO Thames"/>
          <w:sz w:val="28"/>
        </w:rPr>
        <w:t xml:space="preserve"> </w:t>
      </w:r>
      <w:r>
        <w:rPr>
          <w:rFonts w:ascii="XO Thames" w:hAnsi="XO Thames"/>
          <w:sz w:val="28"/>
        </w:rPr>
        <w:t xml:space="preserve">  </w:t>
      </w:r>
      <w:r>
        <w:rPr>
          <w:rFonts w:ascii="XO Thames" w:hAnsi="XO Thames"/>
          <w:sz w:val="28"/>
        </w:rPr>
        <w:t xml:space="preserve">программы </w:t>
      </w:r>
      <w:r>
        <w:rPr>
          <w:rFonts w:ascii="XO Thames" w:hAnsi="XO Thames"/>
          <w:color w:val="000000"/>
          <w:sz w:val="28"/>
        </w:rPr>
        <w:t xml:space="preserve">предусмотрено </w:t>
      </w:r>
      <w:r>
        <w:rPr>
          <w:rFonts w:ascii="XO Thames" w:hAnsi="XO Thames"/>
          <w:color w:val="000000"/>
          <w:sz w:val="28"/>
        </w:rPr>
        <w:t>3</w:t>
      </w:r>
      <w:r>
        <w:rPr>
          <w:rFonts w:ascii="XO Thames" w:hAnsi="XO Thames"/>
          <w:color w:val="000000"/>
          <w:sz w:val="28"/>
        </w:rPr>
        <w:t xml:space="preserve"> </w:t>
      </w:r>
      <w:r>
        <w:rPr>
          <w:rFonts w:ascii="XO Thames" w:hAnsi="XO Thames"/>
          <w:color w:val="000000"/>
          <w:sz w:val="28"/>
        </w:rPr>
        <w:t>показател</w:t>
      </w:r>
      <w:r>
        <w:rPr>
          <w:rFonts w:ascii="XO Thames" w:hAnsi="XO Thames"/>
          <w:color w:val="000000"/>
          <w:sz w:val="28"/>
        </w:rPr>
        <w:t>я</w:t>
      </w:r>
      <w:r>
        <w:rPr>
          <w:rFonts w:ascii="XO Thames" w:hAnsi="XO Thames"/>
          <w:sz w:val="28"/>
        </w:rPr>
        <w:t>,</w:t>
      </w:r>
      <w:r>
        <w:rPr>
          <w:rFonts w:ascii="XO Thames" w:hAnsi="XO Thames"/>
          <w:color w:val="FF0000"/>
          <w:sz w:val="28"/>
        </w:rPr>
        <w:t xml:space="preserve"> </w:t>
      </w:r>
      <w:r>
        <w:rPr>
          <w:rFonts w:ascii="XO Thames" w:hAnsi="XO Thames"/>
          <w:color w:val="000000"/>
          <w:sz w:val="28"/>
        </w:rPr>
        <w:t xml:space="preserve">по - </w:t>
      </w:r>
      <w:r>
        <w:rPr>
          <w:rFonts w:ascii="XO Thames" w:hAnsi="XO Thames"/>
          <w:color w:val="000000"/>
          <w:sz w:val="28"/>
        </w:rPr>
        <w:t>1</w:t>
      </w:r>
      <w:r>
        <w:rPr>
          <w:rFonts w:ascii="XO Thames" w:hAnsi="XO Thames"/>
          <w:color w:val="000000"/>
          <w:sz w:val="28"/>
        </w:rPr>
        <w:t xml:space="preserve"> </w:t>
      </w:r>
      <w:r>
        <w:rPr>
          <w:rFonts w:ascii="XO Thames" w:hAnsi="XO Thames"/>
          <w:color w:val="000000"/>
          <w:sz w:val="28"/>
        </w:rPr>
        <w:t>из которых фактически</w:t>
      </w:r>
      <w:r>
        <w:rPr>
          <w:rFonts w:ascii="XO Thames" w:hAnsi="XO Thames"/>
          <w:color w:val="000000"/>
          <w:sz w:val="28"/>
        </w:rPr>
        <w:t>е</w:t>
      </w:r>
      <w:r>
        <w:rPr>
          <w:rFonts w:ascii="XO Thames" w:hAnsi="XO Thames"/>
          <w:color w:val="000000"/>
          <w:sz w:val="28"/>
        </w:rPr>
        <w:t xml:space="preserve"> значения соответствуют плановым, по </w:t>
      </w:r>
      <w:r>
        <w:rPr>
          <w:rFonts w:ascii="XO Thames" w:hAnsi="XO Thames"/>
          <w:color w:val="000000"/>
          <w:sz w:val="28"/>
        </w:rPr>
        <w:t>1</w:t>
      </w:r>
      <w:r>
        <w:rPr>
          <w:rFonts w:ascii="XO Thames" w:hAnsi="XO Thames"/>
          <w:color w:val="000000"/>
          <w:sz w:val="28"/>
        </w:rPr>
        <w:t xml:space="preserve"> показател</w:t>
      </w:r>
      <w:r>
        <w:rPr>
          <w:rFonts w:ascii="XO Thames" w:hAnsi="XO Thames"/>
          <w:color w:val="000000"/>
          <w:sz w:val="28"/>
        </w:rPr>
        <w:t>ю</w:t>
      </w:r>
      <w:r>
        <w:rPr>
          <w:rFonts w:ascii="XO Thames" w:hAnsi="XO Thames"/>
          <w:color w:val="000000"/>
          <w:sz w:val="28"/>
        </w:rPr>
        <w:t xml:space="preserve"> </w:t>
      </w:r>
      <w:r>
        <w:rPr>
          <w:rFonts w:ascii="XO Thames" w:hAnsi="XO Thames"/>
          <w:color w:val="000000"/>
          <w:sz w:val="28"/>
        </w:rPr>
        <w:t>фактическ</w:t>
      </w:r>
      <w:r>
        <w:rPr>
          <w:rFonts w:ascii="XO Thames" w:hAnsi="XO Thames"/>
          <w:color w:val="000000"/>
          <w:sz w:val="28"/>
        </w:rPr>
        <w:t>ое</w:t>
      </w:r>
      <w:r>
        <w:rPr>
          <w:rFonts w:ascii="XO Thames" w:hAnsi="XO Thames"/>
          <w:color w:val="000000"/>
          <w:sz w:val="28"/>
        </w:rPr>
        <w:t xml:space="preserve"> значени</w:t>
      </w:r>
      <w:r>
        <w:rPr>
          <w:rFonts w:ascii="XO Thames" w:hAnsi="XO Thames"/>
          <w:color w:val="000000"/>
          <w:sz w:val="28"/>
        </w:rPr>
        <w:t>е</w:t>
      </w:r>
      <w:r>
        <w:rPr>
          <w:rFonts w:ascii="XO Thames" w:hAnsi="XO Thames"/>
          <w:color w:val="000000"/>
          <w:sz w:val="28"/>
        </w:rPr>
        <w:t xml:space="preserve"> превыша</w:t>
      </w:r>
      <w:r>
        <w:rPr>
          <w:rFonts w:ascii="XO Thames" w:hAnsi="XO Thames"/>
          <w:color w:val="000000"/>
          <w:sz w:val="28"/>
        </w:rPr>
        <w:t>е</w:t>
      </w:r>
      <w:r>
        <w:rPr>
          <w:rFonts w:ascii="XO Thames" w:hAnsi="XO Thames"/>
          <w:color w:val="000000"/>
          <w:sz w:val="28"/>
        </w:rPr>
        <w:t>т планов</w:t>
      </w:r>
      <w:r>
        <w:rPr>
          <w:rFonts w:ascii="XO Thames" w:hAnsi="XO Thames"/>
          <w:color w:val="000000"/>
          <w:sz w:val="28"/>
        </w:rPr>
        <w:t>ое</w:t>
      </w:r>
      <w:r>
        <w:rPr>
          <w:rFonts w:ascii="XO Thames" w:hAnsi="XO Thames"/>
          <w:color w:val="000000"/>
          <w:sz w:val="28"/>
        </w:rPr>
        <w:t>, по 1 планов</w:t>
      </w:r>
      <w:r>
        <w:rPr>
          <w:rFonts w:ascii="XO Thames" w:hAnsi="XO Thames"/>
          <w:color w:val="000000"/>
          <w:sz w:val="28"/>
        </w:rPr>
        <w:t>ому</w:t>
      </w:r>
      <w:r>
        <w:rPr>
          <w:rFonts w:ascii="XO Thames" w:hAnsi="XO Thames"/>
          <w:color w:val="000000"/>
          <w:sz w:val="28"/>
        </w:rPr>
        <w:t xml:space="preserve"> показател</w:t>
      </w:r>
      <w:r>
        <w:rPr>
          <w:rFonts w:ascii="XO Thames" w:hAnsi="XO Thames"/>
          <w:color w:val="000000"/>
          <w:sz w:val="28"/>
        </w:rPr>
        <w:t>ю</w:t>
      </w:r>
      <w:r>
        <w:rPr>
          <w:rFonts w:ascii="XO Thames" w:hAnsi="XO Thames"/>
          <w:color w:val="000000"/>
          <w:sz w:val="28"/>
        </w:rPr>
        <w:t xml:space="preserve"> не </w:t>
      </w:r>
      <w:r>
        <w:rPr>
          <w:rFonts w:ascii="XO Thames" w:hAnsi="XO Thames"/>
          <w:color w:val="000000"/>
          <w:sz w:val="28"/>
        </w:rPr>
        <w:t>достигнуты плановые значения</w:t>
      </w:r>
      <w:r>
        <w:rPr>
          <w:rFonts w:ascii="XO Thames" w:hAnsi="XO Thames"/>
          <w:color w:val="000000"/>
          <w:sz w:val="28"/>
        </w:rPr>
        <w:t>.</w:t>
      </w:r>
    </w:p>
    <w:p w14:paraId="1504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Показатель 1   «Д</w:t>
      </w:r>
      <w:r>
        <w:rPr>
          <w:rFonts w:ascii="XO Thames" w:hAnsi="XO Thames"/>
          <w:sz w:val="28"/>
        </w:rPr>
        <w:t>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r>
        <w:rPr>
          <w:rFonts w:ascii="XO Thames" w:hAnsi="XO Thames"/>
          <w:sz w:val="28"/>
        </w:rPr>
        <w:t>)</w:t>
      </w:r>
      <w:r>
        <w:rPr>
          <w:rFonts w:ascii="XO Thames" w:hAnsi="XO Thames"/>
          <w:sz w:val="28"/>
        </w:rPr>
        <w:t xml:space="preserve"> </w:t>
      </w:r>
      <w:r>
        <w:rPr>
          <w:rFonts w:ascii="XO Thames" w:hAnsi="XO Thames"/>
          <w:sz w:val="28"/>
        </w:rPr>
        <w:t>плановое значение - 0,</w:t>
      </w:r>
      <w:r>
        <w:rPr>
          <w:rFonts w:ascii="XO Thames" w:hAnsi="XO Thames"/>
          <w:i w:val="1"/>
          <w:sz w:val="28"/>
        </w:rPr>
        <w:t xml:space="preserve"> </w:t>
      </w:r>
      <w:r>
        <w:rPr>
          <w:rFonts w:ascii="XO Thames" w:hAnsi="XO Thames"/>
          <w:sz w:val="28"/>
        </w:rPr>
        <w:t>фактическое значение - 0.</w:t>
      </w:r>
    </w:p>
    <w:p w14:paraId="16040000">
      <w:pPr>
        <w:widowControl w:val="1"/>
        <w:spacing w:after="0" w:line="240" w:lineRule="auto"/>
        <w:ind w:firstLine="709"/>
        <w:jc w:val="both"/>
        <w:rPr>
          <w:rFonts w:ascii="XO Thames" w:hAnsi="XO Thames"/>
          <w:color w:themeColor="text1" w:val="000000"/>
          <w:sz w:val="28"/>
        </w:rPr>
      </w:pPr>
      <w:r>
        <w:rPr>
          <w:rFonts w:ascii="XO Thames" w:hAnsi="XO Thames"/>
          <w:sz w:val="28"/>
        </w:rPr>
        <w:t xml:space="preserve">Показатель </w:t>
      </w:r>
      <w:r>
        <w:rPr>
          <w:rFonts w:ascii="XO Thames" w:hAnsi="XO Thames"/>
          <w:sz w:val="28"/>
        </w:rPr>
        <w:t>2</w:t>
      </w:r>
      <w:r>
        <w:rPr>
          <w:rFonts w:ascii="XO Thames" w:hAnsi="XO Thames"/>
          <w:sz w:val="28"/>
        </w:rPr>
        <w:t xml:space="preserve"> «</w:t>
      </w:r>
      <w:r>
        <w:rPr>
          <w:rFonts w:ascii="XO Thames" w:hAnsi="XO Thames"/>
          <w:sz w:val="28"/>
        </w:rPr>
        <w:t>Выполнение планового задания по поступлению неналоговых доходов в бюджет района</w:t>
      </w:r>
      <w:r>
        <w:rPr>
          <w:rFonts w:ascii="XO Thames" w:hAnsi="XO Thames"/>
          <w:sz w:val="28"/>
        </w:rPr>
        <w:t>» – плановое значение 100%,</w:t>
      </w:r>
      <w:r>
        <w:rPr>
          <w:rFonts w:ascii="XO Thames" w:hAnsi="XO Thames"/>
          <w:i w:val="1"/>
          <w:sz w:val="28"/>
        </w:rPr>
        <w:t xml:space="preserve"> </w:t>
      </w:r>
      <w:r>
        <w:rPr>
          <w:rFonts w:ascii="XO Thames" w:hAnsi="XO Thames"/>
          <w:sz w:val="28"/>
        </w:rPr>
        <w:t xml:space="preserve">фактическое значение </w:t>
      </w:r>
      <w:r>
        <w:rPr>
          <w:rFonts w:ascii="XO Thames" w:hAnsi="XO Thames"/>
          <w:color w:val="000000"/>
          <w:sz w:val="28"/>
        </w:rPr>
        <w:t>1</w:t>
      </w:r>
      <w:r>
        <w:rPr>
          <w:rFonts w:ascii="XO Thames" w:hAnsi="XO Thames"/>
          <w:color w:val="000000"/>
          <w:sz w:val="28"/>
        </w:rPr>
        <w:t>0</w:t>
      </w:r>
      <w:r>
        <w:rPr>
          <w:rFonts w:ascii="XO Thames" w:hAnsi="XO Thames"/>
          <w:color w:val="000000"/>
          <w:sz w:val="28"/>
        </w:rPr>
        <w:t>9,4</w:t>
      </w:r>
      <w:r>
        <w:rPr>
          <w:rFonts w:ascii="XO Thames" w:hAnsi="XO Thames"/>
          <w:color w:val="000000"/>
          <w:sz w:val="28"/>
        </w:rPr>
        <w:t xml:space="preserve">%. </w:t>
      </w:r>
      <w:r>
        <w:rPr>
          <w:rFonts w:ascii="XO Thames" w:hAnsi="XO Thames"/>
          <w:color w:themeColor="text1" w:val="000000"/>
          <w:sz w:val="28"/>
        </w:rPr>
        <w:t xml:space="preserve">Дополнительный доход объясняется поступлением </w:t>
      </w:r>
      <w:r>
        <w:rPr>
          <w:rFonts w:ascii="XO Thames" w:hAnsi="XO Thames"/>
          <w:color w:themeColor="text1" w:val="000000"/>
          <w:sz w:val="28"/>
        </w:rPr>
        <w:t>от сдачи в аренду имущества в сумме 10989,7 тыс. руб.</w:t>
      </w:r>
      <w:r>
        <w:rPr>
          <w:rFonts w:ascii="XO Thames" w:hAnsi="XO Thames"/>
          <w:color w:themeColor="text1" w:val="000000"/>
          <w:sz w:val="28"/>
        </w:rPr>
        <w:t>,</w:t>
      </w:r>
      <w:r>
        <w:rPr>
          <w:rFonts w:ascii="XO Thames" w:hAnsi="XO Thames"/>
          <w:color w:themeColor="text1" w:val="000000"/>
          <w:sz w:val="28"/>
        </w:rPr>
        <w:t xml:space="preserve"> </w:t>
      </w:r>
      <w:r>
        <w:rPr>
          <w:rFonts w:ascii="XO Thames" w:hAnsi="XO Thames"/>
          <w:color w:themeColor="text1" w:val="000000"/>
          <w:sz w:val="28"/>
        </w:rPr>
        <w:t xml:space="preserve">от продажи земельных участков </w:t>
      </w:r>
      <w:r>
        <w:rPr>
          <w:rFonts w:ascii="XO Thames" w:hAnsi="XO Thames"/>
          <w:color w:themeColor="text1" w:val="000000"/>
          <w:sz w:val="28"/>
        </w:rPr>
        <w:t xml:space="preserve">в </w:t>
      </w:r>
      <w:r>
        <w:rPr>
          <w:rFonts w:ascii="XO Thames" w:hAnsi="XO Thames"/>
          <w:color w:themeColor="text1" w:val="000000"/>
          <w:sz w:val="28"/>
        </w:rPr>
        <w:t xml:space="preserve">сумме </w:t>
      </w:r>
      <w:r>
        <w:rPr>
          <w:rFonts w:ascii="XO Thames" w:hAnsi="XO Thames"/>
          <w:color w:themeColor="text1" w:val="000000"/>
          <w:sz w:val="28"/>
        </w:rPr>
        <w:t>2</w:t>
      </w:r>
      <w:r>
        <w:rPr>
          <w:rFonts w:ascii="XO Thames" w:hAnsi="XO Thames"/>
          <w:color w:themeColor="text1" w:val="000000"/>
          <w:sz w:val="28"/>
        </w:rPr>
        <w:t>7619,3 тыс</w:t>
      </w:r>
      <w:r>
        <w:rPr>
          <w:rFonts w:ascii="XO Thames" w:hAnsi="XO Thames"/>
          <w:color w:themeColor="text1" w:val="000000"/>
          <w:sz w:val="28"/>
        </w:rPr>
        <w:t>. руб.</w:t>
      </w:r>
    </w:p>
    <w:p w14:paraId="17040000">
      <w:pPr>
        <w:widowControl w:val="1"/>
        <w:spacing w:after="0" w:line="240" w:lineRule="auto"/>
        <w:ind w:firstLine="709"/>
        <w:jc w:val="both"/>
        <w:rPr>
          <w:rFonts w:ascii="XO Thames" w:hAnsi="XO Thames"/>
          <w:sz w:val="28"/>
        </w:rPr>
      </w:pPr>
      <w:r>
        <w:rPr>
          <w:rFonts w:ascii="XO Thames" w:hAnsi="XO Thames"/>
          <w:sz w:val="28"/>
        </w:rPr>
        <w:t xml:space="preserve">    Показатель </w:t>
      </w:r>
      <w:r>
        <w:rPr>
          <w:rFonts w:ascii="XO Thames" w:hAnsi="XO Thames"/>
          <w:sz w:val="28"/>
        </w:rPr>
        <w:t>3</w:t>
      </w:r>
      <w:r>
        <w:rPr>
          <w:rFonts w:ascii="XO Thames" w:hAnsi="XO Thames"/>
          <w:sz w:val="28"/>
        </w:rPr>
        <w:t xml:space="preserve"> «</w:t>
      </w:r>
      <w:r>
        <w:rPr>
          <w:rFonts w:ascii="XO Thames" w:hAnsi="XO Thames"/>
          <w:sz w:val="28"/>
        </w:rPr>
        <w:t>Количество запаспортизированных бесхозяйных и муниципальных объектов</w:t>
      </w:r>
      <w:r>
        <w:rPr>
          <w:rFonts w:ascii="XO Thames" w:hAnsi="XO Thames"/>
          <w:sz w:val="28"/>
        </w:rPr>
        <w:t xml:space="preserve">» – плановое значение  </w:t>
      </w:r>
      <w:r>
        <w:rPr>
          <w:rFonts w:ascii="XO Thames" w:hAnsi="XO Thames"/>
          <w:sz w:val="28"/>
        </w:rPr>
        <w:t>6</w:t>
      </w:r>
      <w:r>
        <w:rPr>
          <w:rFonts w:ascii="XO Thames" w:hAnsi="XO Thames"/>
          <w:sz w:val="28"/>
        </w:rPr>
        <w:t xml:space="preserve"> объектов, фактическое значение </w:t>
      </w:r>
      <w:r>
        <w:rPr>
          <w:rFonts w:ascii="XO Thames" w:hAnsi="XO Thames"/>
          <w:sz w:val="28"/>
        </w:rPr>
        <w:t>5</w:t>
      </w:r>
      <w:r>
        <w:rPr>
          <w:rFonts w:ascii="XO Thames" w:hAnsi="XO Thames"/>
          <w:sz w:val="28"/>
        </w:rPr>
        <w:t xml:space="preserve"> объектов.</w:t>
      </w:r>
      <w:r>
        <w:rPr>
          <w:rFonts w:ascii="XO Thames" w:hAnsi="XO Thames"/>
          <w:sz w:val="28"/>
        </w:rPr>
        <w:t xml:space="preserve"> </w:t>
      </w:r>
    </w:p>
    <w:p w14:paraId="18040000">
      <w:pPr>
        <w:widowControl w:val="1"/>
        <w:spacing w:after="0"/>
        <w:ind w:firstLine="709"/>
        <w:jc w:val="both"/>
        <w:rPr>
          <w:rFonts w:ascii="Times New Roman" w:hAnsi="Times New Roman"/>
          <w:sz w:val="28"/>
        </w:rPr>
      </w:pPr>
      <w:r>
        <w:rPr>
          <w:rStyle w:val="Style_4_ch"/>
          <w:rFonts w:ascii="Times New Roman" w:hAnsi="Times New Roman"/>
          <w:sz w:val="28"/>
        </w:rPr>
        <w:t xml:space="preserve">Реализация муниципальной программы признается </w:t>
      </w:r>
      <w:r>
        <w:rPr>
          <w:rStyle w:val="Style_4_ch"/>
          <w:rFonts w:ascii="Times New Roman" w:hAnsi="Times New Roman"/>
          <w:sz w:val="28"/>
        </w:rPr>
        <w:t>ниже среднего уровня.</w:t>
      </w:r>
    </w:p>
    <w:p w14:paraId="1904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Управление муниципальным имуществом в Белокалитвинском районе</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418</w:t>
      </w:r>
      <w:r>
        <w:rPr>
          <w:rFonts w:ascii="Times New Roman" w:hAnsi="Times New Roman"/>
          <w:sz w:val="28"/>
        </w:rPr>
        <w:t>.</w:t>
      </w:r>
    </w:p>
    <w:p w14:paraId="1A040000">
      <w:pPr>
        <w:widowControl w:val="0"/>
        <w:spacing w:after="0" w:line="240" w:lineRule="auto"/>
        <w:ind w:firstLine="709"/>
        <w:contextualSpacing w:val="1"/>
        <w:jc w:val="both"/>
        <w:rPr>
          <w:rFonts w:ascii="Times New Roman" w:hAnsi="Times New Roman"/>
          <w:sz w:val="26"/>
        </w:rPr>
      </w:pPr>
    </w:p>
    <w:p w14:paraId="1B04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Муниципальная программа «Развитие образования»</w:t>
      </w:r>
    </w:p>
    <w:p w14:paraId="1C040000">
      <w:pPr>
        <w:widowControl w:val="0"/>
        <w:spacing w:after="0" w:line="240" w:lineRule="auto"/>
        <w:ind w:firstLine="709"/>
        <w:contextualSpacing w:val="1"/>
        <w:jc w:val="both"/>
        <w:rPr>
          <w:rFonts w:ascii="Times New Roman" w:hAnsi="Times New Roman"/>
          <w:sz w:val="26"/>
        </w:rPr>
      </w:pPr>
    </w:p>
    <w:p w14:paraId="1D040000">
      <w:pPr>
        <w:widowControl w:val="1"/>
        <w:spacing w:after="0" w:line="240" w:lineRule="auto"/>
        <w:ind w:firstLine="709"/>
        <w:jc w:val="both"/>
        <w:rPr>
          <w:rFonts w:ascii="XO Thames" w:hAnsi="XO Thames"/>
          <w:sz w:val="28"/>
        </w:rPr>
      </w:pPr>
      <w:r>
        <w:rPr>
          <w:rFonts w:ascii="XO Thames" w:hAnsi="XO Thames"/>
          <w:sz w:val="28"/>
        </w:rPr>
        <w:t>В целях создания условий для обеспечения высокого качества образования в Белокалитвинском районе в соответствии с меняющимися запросами населения и перспективными задачами развития общества и экономики района в рамках реализации муниципальной программы Белокалитвинского района «Развитие образования» (далее – Программа) в 202</w:t>
      </w:r>
      <w:r>
        <w:rPr>
          <w:rFonts w:ascii="XO Thames" w:hAnsi="XO Thames"/>
          <w:sz w:val="28"/>
        </w:rPr>
        <w:t>5</w:t>
      </w:r>
      <w:r>
        <w:rPr>
          <w:rFonts w:ascii="XO Thames" w:hAnsi="XO Thames"/>
          <w:sz w:val="28"/>
        </w:rPr>
        <w:t xml:space="preserve"> году реализован комплекс мероприятий, в результате которых:</w:t>
      </w:r>
    </w:p>
    <w:p w14:paraId="1E040000">
      <w:pPr>
        <w:widowControl w:val="1"/>
        <w:spacing w:after="0" w:line="240" w:lineRule="auto"/>
        <w:ind w:firstLine="709"/>
        <w:jc w:val="both"/>
        <w:rPr>
          <w:rFonts w:ascii="XO Thames" w:hAnsi="XO Thames"/>
          <w:sz w:val="28"/>
        </w:rPr>
      </w:pPr>
      <w:r>
        <w:rPr>
          <w:rFonts w:ascii="XO Thames" w:hAnsi="XO Thames"/>
          <w:sz w:val="28"/>
        </w:rPr>
        <w:t>-обеспечено получение детьми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организациях Белокалитвинского района;</w:t>
      </w:r>
    </w:p>
    <w:p w14:paraId="1F040000">
      <w:pPr>
        <w:widowControl w:val="1"/>
        <w:spacing w:after="0" w:line="240" w:lineRule="auto"/>
        <w:ind w:firstLine="709"/>
        <w:jc w:val="both"/>
        <w:rPr>
          <w:rFonts w:ascii="XO Thames" w:hAnsi="XO Thames"/>
          <w:sz w:val="28"/>
        </w:rPr>
      </w:pPr>
      <w:r>
        <w:rPr>
          <w:rFonts w:ascii="XO Thames" w:hAnsi="XO Thames"/>
          <w:sz w:val="28"/>
        </w:rPr>
        <w:t>- обеспечен равный доступ к качественному общему образованию, в том числе с использованием дистанционных технологий и электронного обучения обучающимся в возрасте от 7 до 18 лет;</w:t>
      </w:r>
    </w:p>
    <w:p w14:paraId="20040000">
      <w:pPr>
        <w:widowControl w:val="1"/>
        <w:spacing w:after="0" w:line="240" w:lineRule="auto"/>
        <w:ind w:firstLine="709"/>
        <w:jc w:val="both"/>
        <w:rPr>
          <w:rFonts w:ascii="XO Thames" w:hAnsi="XO Thames"/>
          <w:sz w:val="28"/>
        </w:rPr>
      </w:pPr>
      <w:r>
        <w:rPr>
          <w:rFonts w:ascii="XO Thames" w:hAnsi="XO Thames"/>
          <w:sz w:val="28"/>
        </w:rPr>
        <w:t>- созданы условия для творческого самовыражения и самореализации детей, выявления и поддержки одаренных детей, получения доступных качественных услуг дополнительного образования;</w:t>
      </w:r>
    </w:p>
    <w:p w14:paraId="21040000">
      <w:pPr>
        <w:widowControl w:val="1"/>
        <w:spacing w:after="0" w:line="240" w:lineRule="auto"/>
        <w:ind w:firstLine="709"/>
        <w:jc w:val="both"/>
        <w:rPr>
          <w:rFonts w:ascii="XO Thames" w:hAnsi="XO Thames"/>
          <w:sz w:val="28"/>
        </w:rPr>
      </w:pPr>
      <w:r>
        <w:rPr>
          <w:rFonts w:ascii="XO Thames" w:hAnsi="XO Thames"/>
          <w:sz w:val="28"/>
        </w:rPr>
        <w:t>- обеспечена доступность всех видов образования для детей с ограниченными возможностями здоровья;</w:t>
      </w:r>
    </w:p>
    <w:p w14:paraId="22040000">
      <w:pPr>
        <w:widowControl w:val="1"/>
        <w:spacing w:after="0" w:line="240" w:lineRule="auto"/>
        <w:ind w:firstLine="709"/>
        <w:jc w:val="both"/>
        <w:rPr>
          <w:rFonts w:ascii="XO Thames" w:hAnsi="XO Thames"/>
          <w:sz w:val="28"/>
        </w:rPr>
      </w:pPr>
      <w:r>
        <w:rPr>
          <w:rFonts w:ascii="XO Thames" w:hAnsi="XO Thames"/>
          <w:sz w:val="28"/>
        </w:rPr>
        <w:t>- обеспечены безопасные и комфортные условия осуществления деятельности в муниципальных образовательных организациях;</w:t>
      </w:r>
    </w:p>
    <w:p w14:paraId="23040000">
      <w:pPr>
        <w:widowControl w:val="1"/>
        <w:spacing w:after="0" w:line="240" w:lineRule="auto"/>
        <w:ind w:firstLine="709"/>
        <w:jc w:val="both"/>
        <w:rPr>
          <w:rFonts w:ascii="XO Thames" w:hAnsi="XO Thames"/>
          <w:sz w:val="28"/>
        </w:rPr>
      </w:pPr>
      <w:r>
        <w:rPr>
          <w:rFonts w:ascii="XO Thames" w:hAnsi="XO Thames"/>
          <w:sz w:val="28"/>
        </w:rPr>
        <w:t>- созданы нормативно-правовые и организационные условия для устройства в семью детей-сирот и детей, оставшихся без попечения родителей;</w:t>
      </w:r>
    </w:p>
    <w:p w14:paraId="24040000">
      <w:pPr>
        <w:widowControl w:val="1"/>
        <w:spacing w:after="0" w:line="240" w:lineRule="auto"/>
        <w:ind w:firstLine="709"/>
        <w:jc w:val="both"/>
        <w:rPr>
          <w:rFonts w:ascii="XO Thames" w:hAnsi="XO Thames"/>
          <w:sz w:val="28"/>
        </w:rPr>
      </w:pPr>
      <w:r>
        <w:rPr>
          <w:rFonts w:ascii="XO Thames" w:hAnsi="XO Thames"/>
          <w:sz w:val="28"/>
        </w:rPr>
        <w:t>- обеспечены организационные, информационные и методические условия для реализации муниципальной программы;</w:t>
      </w:r>
    </w:p>
    <w:p w14:paraId="25040000">
      <w:pPr>
        <w:widowControl w:val="1"/>
        <w:spacing w:after="0" w:line="240" w:lineRule="auto"/>
        <w:ind w:firstLine="709"/>
        <w:jc w:val="both"/>
        <w:rPr>
          <w:rFonts w:ascii="XO Thames" w:hAnsi="XO Thames"/>
          <w:sz w:val="28"/>
        </w:rPr>
      </w:pPr>
      <w:r>
        <w:rPr>
          <w:rFonts w:ascii="XO Thames" w:hAnsi="XO Thames"/>
          <w:sz w:val="28"/>
        </w:rPr>
        <w:t>- созданы нормативно-правовые и организационные условия, способствующие формированию педагогических кадров с высоким уровнем квалификации, несущих высокую социальную ответственность за качество образования.</w:t>
      </w:r>
    </w:p>
    <w:p w14:paraId="26040000">
      <w:pPr>
        <w:widowControl w:val="1"/>
        <w:tabs>
          <w:tab w:leader="none" w:pos="993" w:val="left"/>
        </w:tabs>
        <w:spacing w:after="0" w:line="240" w:lineRule="auto"/>
        <w:ind w:firstLine="709"/>
        <w:jc w:val="both"/>
        <w:rPr>
          <w:rFonts w:ascii="XO Thames" w:hAnsi="XO Thames"/>
          <w:sz w:val="28"/>
        </w:rPr>
      </w:pPr>
      <w:r>
        <w:rPr>
          <w:rFonts w:ascii="XO Thames" w:hAnsi="XO Thames"/>
          <w:sz w:val="28"/>
        </w:rPr>
        <w:t xml:space="preserve">На территории Белокалитвинского района функционируют 44 дошкольных образовательных организаций, 37 общеобразовательных организаций, 6 организаций дополнительного образования детей. Система образования Белокалитвинского </w:t>
      </w:r>
      <w:r>
        <w:rPr>
          <w:rFonts w:ascii="XO Thames" w:hAnsi="XO Thames"/>
          <w:sz w:val="28"/>
        </w:rPr>
        <w:t xml:space="preserve">района насчитывает </w:t>
      </w:r>
      <w:r>
        <w:rPr>
          <w:rFonts w:ascii="XO Thames" w:hAnsi="XO Thames"/>
          <w:sz w:val="28"/>
        </w:rPr>
        <w:t>2109</w:t>
      </w:r>
      <w:r>
        <w:rPr>
          <w:rFonts w:ascii="XO Thames" w:hAnsi="XO Thames"/>
          <w:sz w:val="28"/>
        </w:rPr>
        <w:t xml:space="preserve"> воспитанников дошкольных образовательных организаций, </w:t>
      </w:r>
      <w:r>
        <w:rPr>
          <w:rFonts w:ascii="XO Thames" w:hAnsi="XO Thames"/>
          <w:sz w:val="28"/>
        </w:rPr>
        <w:t>8</w:t>
      </w:r>
      <w:r>
        <w:rPr>
          <w:rFonts w:ascii="XO Thames" w:hAnsi="XO Thames"/>
          <w:sz w:val="28"/>
        </w:rPr>
        <w:t>33</w:t>
      </w:r>
      <w:r>
        <w:rPr>
          <w:rFonts w:ascii="XO Thames" w:hAnsi="XO Thames"/>
          <w:sz w:val="28"/>
        </w:rPr>
        <w:t>4</w:t>
      </w:r>
      <w:r>
        <w:rPr>
          <w:rFonts w:ascii="XO Thames" w:hAnsi="XO Thames"/>
          <w:sz w:val="28"/>
        </w:rPr>
        <w:t xml:space="preserve"> обучающихся общеобразовательных организаций.</w:t>
      </w:r>
    </w:p>
    <w:p w14:paraId="27040000">
      <w:pPr>
        <w:widowControl w:val="1"/>
        <w:spacing w:after="0" w:line="240" w:lineRule="auto"/>
        <w:ind w:firstLine="709"/>
        <w:jc w:val="both"/>
        <w:rPr>
          <w:rFonts w:ascii="XO Thames" w:hAnsi="XO Thames"/>
          <w:sz w:val="28"/>
        </w:rPr>
      </w:pPr>
      <w:r>
        <w:rPr>
          <w:rFonts w:ascii="XO Thames" w:hAnsi="XO Thames"/>
          <w:sz w:val="28"/>
        </w:rPr>
        <w:t>Доступность дошкольного образования для детей в возрасте от 3 до 7 лет в 202</w:t>
      </w:r>
      <w:r>
        <w:rPr>
          <w:rFonts w:ascii="XO Thames" w:hAnsi="XO Thames"/>
          <w:sz w:val="28"/>
        </w:rPr>
        <w:t>5</w:t>
      </w:r>
      <w:r>
        <w:rPr>
          <w:rFonts w:ascii="XO Thames" w:hAnsi="XO Thames"/>
          <w:sz w:val="28"/>
        </w:rPr>
        <w:t xml:space="preserve"> году составля</w:t>
      </w:r>
      <w:r>
        <w:rPr>
          <w:rFonts w:ascii="XO Thames" w:hAnsi="XO Thames"/>
          <w:sz w:val="28"/>
        </w:rPr>
        <w:t>ет 100%</w:t>
      </w:r>
      <w:r>
        <w:rPr>
          <w:rFonts w:ascii="XO Thames" w:hAnsi="XO Thames"/>
          <w:sz w:val="28"/>
        </w:rPr>
        <w:t xml:space="preserve">. </w:t>
      </w:r>
    </w:p>
    <w:p w14:paraId="28040000">
      <w:pPr>
        <w:widowControl w:val="1"/>
        <w:spacing w:after="0" w:line="240" w:lineRule="auto"/>
        <w:ind w:firstLine="709"/>
        <w:jc w:val="both"/>
        <w:rPr>
          <w:rFonts w:ascii="XO Thames" w:hAnsi="XO Thames"/>
          <w:sz w:val="28"/>
        </w:rPr>
      </w:pPr>
      <w:r>
        <w:rPr>
          <w:rFonts w:ascii="XO Thames" w:hAnsi="XO Thames"/>
          <w:sz w:val="28"/>
        </w:rPr>
        <w:t>Все образовательные организации, реализующие программы дошкольного образования, осуществляют образовательную деятельность в соответствии с федеральным государственным образовательным стандартом дошкольного образования, который обеспечивает интеграцию процессов воспитания, развития и обучения. Детям и их родителям предоставляется методическая, психолого-педагогическая, диагностическая и консультативная помощь.</w:t>
      </w:r>
    </w:p>
    <w:p w14:paraId="29040000">
      <w:pPr>
        <w:widowControl w:val="1"/>
        <w:spacing w:after="0" w:line="240" w:lineRule="auto"/>
        <w:ind w:firstLine="709"/>
        <w:jc w:val="both"/>
        <w:rPr>
          <w:rFonts w:ascii="XO Thames" w:hAnsi="XO Thames"/>
          <w:sz w:val="28"/>
        </w:rPr>
      </w:pPr>
      <w:r>
        <w:rPr>
          <w:rFonts w:ascii="XO Thames" w:hAnsi="XO Thames"/>
          <w:sz w:val="28"/>
        </w:rPr>
        <w:t>В системе общего образования трудятся более 1600 педагогических работников, из которых 7</w:t>
      </w:r>
      <w:r>
        <w:rPr>
          <w:rFonts w:ascii="XO Thames" w:hAnsi="XO Thames"/>
          <w:sz w:val="28"/>
        </w:rPr>
        <w:t>56</w:t>
      </w:r>
      <w:r>
        <w:rPr>
          <w:rFonts w:ascii="XO Thames" w:hAnsi="XO Thames"/>
          <w:sz w:val="28"/>
        </w:rPr>
        <w:t xml:space="preserve"> – учителя. С 2020 года реализуется программа «Земский учитель», призванная восполнить дефицит квалифицированных кадров общеобразовательных организаций, расположенных в сельской местности и городах с населением до 50 тыс. человек. Государственную поддержку в рамках данной программы получили 4 учителей района. </w:t>
      </w:r>
    </w:p>
    <w:p w14:paraId="2A040000">
      <w:pPr>
        <w:widowControl w:val="1"/>
        <w:spacing w:after="0" w:line="240" w:lineRule="auto"/>
        <w:ind w:firstLine="709"/>
        <w:jc w:val="both"/>
        <w:rPr>
          <w:rFonts w:ascii="XO Thames" w:hAnsi="XO Thames"/>
          <w:sz w:val="28"/>
        </w:rPr>
      </w:pPr>
      <w:r>
        <w:rPr>
          <w:rFonts w:ascii="XO Thames" w:hAnsi="XO Thames"/>
          <w:sz w:val="28"/>
        </w:rPr>
        <w:t>В школах Белокалитвинского района 3</w:t>
      </w:r>
      <w:r>
        <w:rPr>
          <w:rFonts w:ascii="XO Thames" w:hAnsi="XO Thames"/>
          <w:sz w:val="28"/>
        </w:rPr>
        <w:t>314</w:t>
      </w:r>
      <w:r>
        <w:rPr>
          <w:rFonts w:ascii="XO Thames" w:hAnsi="XO Thames"/>
          <w:sz w:val="28"/>
        </w:rPr>
        <w:t xml:space="preserve"> учащихся начальных классов получают бесплатное горячее питание ежегодно за счет субсидии федерального бюджета.</w:t>
      </w:r>
    </w:p>
    <w:p w14:paraId="2B040000">
      <w:pPr>
        <w:widowControl w:val="1"/>
        <w:spacing w:after="0" w:line="240" w:lineRule="auto"/>
        <w:ind w:firstLine="709"/>
        <w:jc w:val="both"/>
        <w:rPr>
          <w:rFonts w:ascii="XO Thames" w:hAnsi="XO Thames"/>
          <w:sz w:val="28"/>
        </w:rPr>
      </w:pPr>
      <w:r>
        <w:rPr>
          <w:rFonts w:ascii="XO Thames" w:hAnsi="XO Thames"/>
          <w:sz w:val="28"/>
        </w:rPr>
        <w:t xml:space="preserve">В образовательных организациях Белокалитвинского района обучается </w:t>
      </w:r>
      <w:r>
        <w:rPr>
          <w:rFonts w:ascii="XO Thames" w:hAnsi="XO Thames"/>
          <w:sz w:val="28"/>
        </w:rPr>
        <w:t>627</w:t>
      </w:r>
      <w:r>
        <w:rPr>
          <w:rFonts w:ascii="XO Thames" w:hAnsi="XO Thames"/>
          <w:sz w:val="28"/>
        </w:rPr>
        <w:t xml:space="preserve"> </w:t>
      </w:r>
      <w:r>
        <w:rPr>
          <w:rFonts w:ascii="XO Thames" w:hAnsi="XO Thames"/>
          <w:sz w:val="28"/>
        </w:rPr>
        <w:t>детей</w:t>
      </w:r>
      <w:r>
        <w:rPr>
          <w:rFonts w:ascii="XO Thames" w:hAnsi="XO Thames"/>
          <w:sz w:val="28"/>
        </w:rPr>
        <w:t xml:space="preserve"> с ограниченными возможностями здоровья, из них </w:t>
      </w:r>
      <w:r>
        <w:rPr>
          <w:rFonts w:ascii="XO Thames" w:hAnsi="XO Thames"/>
          <w:sz w:val="28"/>
        </w:rPr>
        <w:t>303</w:t>
      </w:r>
      <w:r>
        <w:rPr>
          <w:rFonts w:ascii="XO Thames" w:hAnsi="XO Thames"/>
          <w:sz w:val="28"/>
        </w:rPr>
        <w:t xml:space="preserve"> детей в общеобразовательных школах и </w:t>
      </w:r>
      <w:r>
        <w:rPr>
          <w:rFonts w:ascii="XO Thames" w:hAnsi="XO Thames"/>
          <w:sz w:val="28"/>
        </w:rPr>
        <w:t>3</w:t>
      </w:r>
      <w:r>
        <w:rPr>
          <w:rFonts w:ascii="XO Thames" w:hAnsi="XO Thames"/>
          <w:sz w:val="28"/>
        </w:rPr>
        <w:t>24</w:t>
      </w:r>
      <w:r>
        <w:rPr>
          <w:rFonts w:ascii="XO Thames" w:hAnsi="XO Thames"/>
          <w:sz w:val="28"/>
        </w:rPr>
        <w:t xml:space="preserve"> детей в дошкольных образовательных организациях. Обеспечение условий для предоставления обучающимся с ограниченными возможностями здоровья и инвалидностью качественного образования формируется по двум основным направлениям – развитие системы инклюзивного образования и одновременно поддержка и развитие существующей сети отдельных общеобразовательных организаций. Продолжает выстраиваться преемственная вертикаль и межведомственное взаимодействие в части обеспечения указанным лицам прав на образование – от оказания ранней помощи, создания условий для получения качественного доступного общего образования, в том числе посредством применения дистанционного обучения детей-инвалидов, психолого-педагогического сопровождения, до профессиональной ориентации. </w:t>
      </w:r>
    </w:p>
    <w:p w14:paraId="2C040000">
      <w:pPr>
        <w:widowControl w:val="1"/>
        <w:tabs>
          <w:tab w:leader="none" w:pos="993" w:val="left"/>
        </w:tabs>
        <w:spacing w:after="0" w:line="240" w:lineRule="auto"/>
        <w:ind w:firstLine="709"/>
        <w:jc w:val="both"/>
        <w:rPr>
          <w:rFonts w:ascii="XO Thames" w:hAnsi="XO Thames"/>
          <w:sz w:val="28"/>
        </w:rPr>
      </w:pPr>
      <w:r>
        <w:rPr>
          <w:rFonts w:ascii="XO Thames" w:hAnsi="XO Thames"/>
          <w:sz w:val="28"/>
        </w:rPr>
        <w:t>В настоящее время в Белокалитвинском районе обеспечено стабильное функционирование системы образования и созданы предпосылки для ее дальнейшего развития.</w:t>
      </w:r>
    </w:p>
    <w:p w14:paraId="2D040000">
      <w:pPr>
        <w:widowControl w:val="1"/>
        <w:tabs>
          <w:tab w:leader="none" w:pos="993" w:val="left"/>
        </w:tabs>
        <w:spacing w:after="0" w:line="240" w:lineRule="auto"/>
        <w:ind w:firstLine="709"/>
        <w:jc w:val="both"/>
        <w:rPr>
          <w:rFonts w:ascii="XO Thames" w:hAnsi="XO Thames"/>
          <w:sz w:val="28"/>
        </w:rPr>
      </w:pPr>
      <w:r>
        <w:rPr>
          <w:rFonts w:ascii="XO Thames" w:hAnsi="XO Thames"/>
          <w:sz w:val="28"/>
        </w:rPr>
        <w:t>Отдел образования Белокалитвинского района является главным распорядителем средств областного и местного бюджета, выделяемых на:</w:t>
      </w:r>
    </w:p>
    <w:p w14:paraId="2E040000">
      <w:pPr>
        <w:widowControl w:val="0"/>
        <w:spacing w:after="0" w:line="240" w:lineRule="auto"/>
        <w:ind w:firstLine="540"/>
        <w:jc w:val="both"/>
        <w:rPr>
          <w:rFonts w:ascii="XO Thames" w:hAnsi="XO Thames"/>
          <w:sz w:val="28"/>
        </w:rPr>
      </w:pPr>
      <w:r>
        <w:rPr>
          <w:rFonts w:ascii="XO Thames" w:hAnsi="XO Thames"/>
          <w:sz w:val="28"/>
        </w:rPr>
        <w:t xml:space="preserve">финансовое обеспечение мероприятий в области образования; </w:t>
      </w:r>
    </w:p>
    <w:p w14:paraId="2F040000">
      <w:pPr>
        <w:widowControl w:val="0"/>
        <w:spacing w:after="0" w:line="240" w:lineRule="auto"/>
        <w:ind w:firstLine="540"/>
        <w:jc w:val="both"/>
        <w:rPr>
          <w:rFonts w:ascii="XO Thames" w:hAnsi="XO Thames"/>
          <w:sz w:val="28"/>
        </w:rPr>
      </w:pPr>
      <w:r>
        <w:rPr>
          <w:rFonts w:ascii="XO Thames" w:hAnsi="XO Thames"/>
          <w:sz w:val="28"/>
        </w:rPr>
        <w:t xml:space="preserve">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общеобразовательных организациях путем предоставления субсидии образовательным учреждениям. </w:t>
      </w:r>
    </w:p>
    <w:p w14:paraId="30040000">
      <w:pPr>
        <w:widowControl w:val="1"/>
        <w:spacing w:after="0" w:line="240" w:lineRule="auto"/>
        <w:ind w:firstLine="540"/>
        <w:jc w:val="both"/>
        <w:rPr>
          <w:rFonts w:ascii="XO Thames" w:hAnsi="XO Thames"/>
          <w:sz w:val="28"/>
        </w:rPr>
      </w:pPr>
      <w:r>
        <w:rPr>
          <w:rFonts w:ascii="XO Thames" w:hAnsi="XO Thames"/>
          <w:sz w:val="28"/>
        </w:rPr>
        <w:t xml:space="preserve">В соответствии с Федеральным </w:t>
      </w:r>
      <w:r>
        <w:rPr>
          <w:rFonts w:ascii="XO Thames" w:hAnsi="XO Thames"/>
          <w:sz w:val="28"/>
        </w:rPr>
        <w:fldChar w:fldCharType="begin"/>
      </w:r>
      <w:r>
        <w:rPr>
          <w:rFonts w:ascii="XO Thames" w:hAnsi="XO Thames"/>
          <w:sz w:val="28"/>
        </w:rPr>
        <w:instrText>HYPERLINK "consultantplus://offline/ref=F070E82CBBF84019B371D36C0538FEB670109FAE3BB1AF4C39D83CDECBiFC5O"</w:instrText>
      </w:r>
      <w:r>
        <w:rPr>
          <w:rFonts w:ascii="XO Thames" w:hAnsi="XO Thames"/>
          <w:sz w:val="28"/>
        </w:rPr>
        <w:fldChar w:fldCharType="separate"/>
      </w:r>
      <w:r>
        <w:rPr>
          <w:rFonts w:ascii="XO Thames" w:hAnsi="XO Thames"/>
          <w:sz w:val="28"/>
        </w:rPr>
        <w:t>законом</w:t>
      </w:r>
      <w:r>
        <w:rPr>
          <w:rFonts w:ascii="XO Thames" w:hAnsi="XO Thames"/>
          <w:sz w:val="28"/>
        </w:rPr>
        <w:fldChar w:fldCharType="end"/>
      </w:r>
      <w:r>
        <w:rPr>
          <w:rFonts w:ascii="XO Thames" w:hAnsi="XO Thames"/>
          <w:sz w:val="28"/>
        </w:rPr>
        <w:t xml:space="preserve"> от 29.12.2012 № 273-ФЗ «Об образовании в Российской Федерации»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r>
        <w:rPr>
          <w:rFonts w:ascii="XO Thames" w:hAnsi="XO Thames"/>
          <w:sz w:val="28"/>
        </w:rPr>
        <w:fldChar w:fldCharType="begin"/>
      </w:r>
      <w:r>
        <w:rPr>
          <w:rFonts w:ascii="XO Thames" w:hAnsi="XO Thames"/>
          <w:sz w:val="28"/>
        </w:rPr>
        <w:instrText>HYPERLINK "consultantplus://offline/ref=CD4AD312BFF47F507538362C4FA4A242874BA15351C4052E31934CF6A1T2z6N"</w:instrText>
      </w:r>
      <w:r>
        <w:rPr>
          <w:rFonts w:ascii="XO Thames" w:hAnsi="XO Thames"/>
          <w:sz w:val="28"/>
        </w:rPr>
        <w:fldChar w:fldCharType="separate"/>
      </w:r>
      <w:r>
        <w:rPr>
          <w:rFonts w:ascii="XO Thames" w:hAnsi="XO Thames"/>
          <w:sz w:val="28"/>
        </w:rPr>
        <w:t>стандартами</w:t>
      </w:r>
      <w:r>
        <w:rPr>
          <w:rFonts w:ascii="XO Thames" w:hAnsi="XO Thames"/>
          <w:sz w:val="28"/>
        </w:rPr>
        <w:fldChar w:fldCharType="end"/>
      </w:r>
      <w:r>
        <w:rPr>
          <w:rFonts w:ascii="XO Thames" w:hAnsi="XO Thames"/>
          <w:sz w:val="28"/>
        </w:rPr>
        <w:t>) относится к вопросам местного значения муниципальных районов. От грамотного планирования развития муниципальной образовательной сети зависит степень удовлетворения запросов личности и семьи в получении качественных образовательных услуг, соответствующих современным требованиям.</w:t>
      </w:r>
    </w:p>
    <w:p w14:paraId="31040000">
      <w:pPr>
        <w:widowControl w:val="1"/>
        <w:spacing w:after="0" w:line="240" w:lineRule="auto"/>
        <w:ind w:firstLine="709"/>
        <w:jc w:val="both"/>
        <w:rPr>
          <w:rFonts w:ascii="XO Thames" w:hAnsi="XO Thames"/>
          <w:sz w:val="28"/>
        </w:rPr>
      </w:pPr>
      <w:r>
        <w:rPr>
          <w:rFonts w:ascii="XO Thames" w:hAnsi="XO Thames"/>
          <w:sz w:val="28"/>
        </w:rPr>
        <w:t>Одним из основных принципов государственной политики в области образования является обеспечение прав граждан и государственных гарантий на получение общедоступного и качественного бесплатного общего образования. Особое внимание уделяется вопросам обеспечения качества общего образования. Проводится серьезное обновление материально-технической базы общеобразовательных организаций, программ и методов работы школы, устранение искусственной дифференциации школ по качеству образования. Новые федеральные образовательные программы общего образования обеспечивают деятельностный подход в обучении, формируют ключевые компетенции школьников, доступность для каждого старшеклассника нескольких профилей обучения, соответствующих его склонностям и жизненным планам.</w:t>
      </w:r>
    </w:p>
    <w:p w14:paraId="32040000">
      <w:pPr>
        <w:widowControl w:val="1"/>
        <w:spacing w:after="0" w:line="240" w:lineRule="auto"/>
        <w:ind w:firstLine="709"/>
        <w:jc w:val="both"/>
        <w:rPr>
          <w:rFonts w:ascii="XO Thames" w:hAnsi="XO Thames"/>
          <w:sz w:val="28"/>
        </w:rPr>
      </w:pPr>
      <w:r>
        <w:rPr>
          <w:rFonts w:ascii="XO Thames" w:hAnsi="XO Thames"/>
          <w:sz w:val="28"/>
        </w:rPr>
        <w:t xml:space="preserve">Помимо изменений в содержании образования и обновления материально-технической базы образовательных организаций обеспечиваются безопасные условия организации образовательного процесса. </w:t>
      </w:r>
    </w:p>
    <w:p w14:paraId="33040000">
      <w:pPr>
        <w:widowControl w:val="1"/>
        <w:spacing w:after="0" w:line="240" w:lineRule="auto"/>
        <w:ind w:firstLine="709"/>
        <w:jc w:val="both"/>
        <w:rPr>
          <w:rFonts w:ascii="XO Thames" w:hAnsi="XO Thames"/>
          <w:sz w:val="28"/>
        </w:rPr>
      </w:pPr>
      <w:r>
        <w:rPr>
          <w:rFonts w:ascii="XO Thames" w:hAnsi="XO Thames"/>
          <w:sz w:val="28"/>
        </w:rPr>
        <w:t>В Белокалитвинском районе принимаются необходимые меры по снижению уровня детского дорожно-транспортного травматизма. Регулярно обновляется парк школьных автобусов, осуществляющих подвоз обучающихся, проживающих в отдаленных территориях, в базовые школы. Особое внимание уделяется изучению в дошкольных и общеобразовательных организациях основ безопасности дорожного движения, оснащению кабинетов безопасности дорожного движения.</w:t>
      </w:r>
    </w:p>
    <w:p w14:paraId="34040000">
      <w:pPr>
        <w:widowControl w:val="1"/>
        <w:spacing w:after="0" w:line="240" w:lineRule="auto"/>
        <w:ind w:firstLine="709"/>
        <w:jc w:val="both"/>
        <w:rPr>
          <w:rFonts w:ascii="XO Thames" w:hAnsi="XO Thames"/>
          <w:sz w:val="28"/>
        </w:rPr>
      </w:pPr>
      <w:r>
        <w:rPr>
          <w:rFonts w:ascii="XO Thames" w:hAnsi="XO Thames"/>
          <w:sz w:val="28"/>
        </w:rPr>
        <w:t xml:space="preserve">Форма объективной оценки качества подготовленности выпускников, освоивших образовательные программы среднего общего образования, установлена Порядком проведения государственной итоговой аттестации по образовательным программам среднего общего образования и позволяет установить уровень освоения федеральной образовательной программы среднего общего образования. </w:t>
      </w:r>
    </w:p>
    <w:p w14:paraId="35040000">
      <w:pPr>
        <w:widowControl w:val="1"/>
        <w:spacing w:after="0" w:line="240" w:lineRule="auto"/>
        <w:ind w:firstLine="709"/>
        <w:jc w:val="both"/>
        <w:rPr>
          <w:rFonts w:ascii="XO Thames" w:hAnsi="XO Thames"/>
          <w:sz w:val="28"/>
        </w:rPr>
      </w:pPr>
      <w:r>
        <w:rPr>
          <w:rFonts w:ascii="XO Thames" w:hAnsi="XO Thames"/>
          <w:sz w:val="28"/>
        </w:rPr>
        <w:t>Проведение государственной итоговой аттестации в форме ЕГЭ продолжает совершенствоваться, усиливается контроль за соблюдением режима информационной безопасности в пунктах проведения ЕГЭ, повышается качество информированности участников ЕГЭ, их родителей (законных представителей) об организации и результатах проведения экзаменов.</w:t>
      </w:r>
    </w:p>
    <w:p w14:paraId="36040000">
      <w:pPr>
        <w:widowControl w:val="1"/>
        <w:spacing w:after="0" w:line="240" w:lineRule="auto"/>
        <w:ind w:firstLine="709"/>
        <w:jc w:val="both"/>
        <w:rPr>
          <w:rFonts w:ascii="XO Thames" w:hAnsi="XO Thames"/>
          <w:sz w:val="28"/>
        </w:rPr>
      </w:pPr>
      <w:r>
        <w:rPr>
          <w:rFonts w:ascii="XO Thames" w:hAnsi="XO Thames"/>
          <w:sz w:val="28"/>
        </w:rPr>
        <w:t>Охват детей дополнительными общеобразовательными программами в Белокалитвинском районе составил 86,6%.</w:t>
      </w:r>
    </w:p>
    <w:p w14:paraId="37040000">
      <w:pPr>
        <w:widowControl w:val="1"/>
        <w:spacing w:after="0" w:line="240" w:lineRule="auto"/>
        <w:ind w:firstLine="708"/>
        <w:jc w:val="both"/>
        <w:rPr>
          <w:rFonts w:ascii="XO Thames" w:hAnsi="XO Thames"/>
          <w:sz w:val="28"/>
        </w:rPr>
      </w:pPr>
      <w:r>
        <w:rPr>
          <w:rFonts w:ascii="XO Thames" w:hAnsi="XO Thames"/>
          <w:sz w:val="28"/>
        </w:rPr>
        <w:t>С целью оказания муниципальной услуги «Реализация дополнительных общеразвивающих программ» в 202</w:t>
      </w:r>
      <w:r>
        <w:rPr>
          <w:rFonts w:ascii="XO Thames" w:hAnsi="XO Thames"/>
          <w:sz w:val="28"/>
        </w:rPr>
        <w:t>5</w:t>
      </w:r>
      <w:r>
        <w:rPr>
          <w:rFonts w:ascii="XO Thames" w:hAnsi="XO Thames"/>
          <w:sz w:val="28"/>
        </w:rPr>
        <w:t xml:space="preserve"> году было выдано 3161 социальных сертификатов.</w:t>
      </w:r>
    </w:p>
    <w:p w14:paraId="38040000">
      <w:pPr>
        <w:widowControl w:val="1"/>
        <w:spacing w:after="0" w:line="240" w:lineRule="auto"/>
        <w:ind w:firstLine="709"/>
        <w:jc w:val="both"/>
        <w:rPr>
          <w:rFonts w:ascii="XO Thames" w:hAnsi="XO Thames"/>
          <w:sz w:val="28"/>
        </w:rPr>
      </w:pPr>
      <w:r>
        <w:rPr>
          <w:rFonts w:ascii="XO Thames" w:hAnsi="XO Thames"/>
          <w:sz w:val="28"/>
        </w:rPr>
        <w:t>Внедряются новые методы работы в воспитании подрастающего поколения. Во всех общеобразовательных организациях Белокалитвинского района введены должности советника директора по воспитанию и взаимодействию с детскими общественными объединениями, еженедельно проводятся уроки «Разговоры о важном».</w:t>
      </w:r>
    </w:p>
    <w:p w14:paraId="39040000">
      <w:pPr>
        <w:widowControl w:val="1"/>
        <w:tabs>
          <w:tab w:leader="none" w:pos="993" w:val="left"/>
        </w:tabs>
        <w:spacing w:after="0" w:line="240" w:lineRule="auto"/>
        <w:ind w:firstLine="709"/>
        <w:jc w:val="both"/>
        <w:rPr>
          <w:rFonts w:ascii="XO Thames" w:hAnsi="XO Thames"/>
          <w:sz w:val="28"/>
        </w:rPr>
      </w:pPr>
      <w:r>
        <w:rPr>
          <w:rFonts w:ascii="XO Thames" w:hAnsi="XO Thames"/>
          <w:sz w:val="28"/>
        </w:rPr>
        <w:t>Важный элемент системы воспитания детей и молодежи – государственная поддержка различных форм социальной активности, в частности, региональных отделений российского движения детей и молодежи «Движение первых», Всероссийского детско-юношеского военно-патриотического общественного движения, добровольческой (волонтерской) деятельности. Более 8 тысяч обучающихся охвачено различными мероприятиями патриотической направленности.</w:t>
      </w:r>
    </w:p>
    <w:p w14:paraId="3A040000">
      <w:pPr>
        <w:widowControl w:val="1"/>
        <w:spacing w:after="0" w:line="240" w:lineRule="auto"/>
        <w:ind w:firstLine="709"/>
        <w:jc w:val="both"/>
        <w:rPr>
          <w:rFonts w:ascii="XO Thames" w:hAnsi="XO Thames"/>
          <w:sz w:val="28"/>
        </w:rPr>
      </w:pPr>
      <w:r>
        <w:rPr>
          <w:rFonts w:ascii="XO Thames" w:hAnsi="XO Thames"/>
          <w:sz w:val="28"/>
        </w:rPr>
        <w:t>Предоставляются бесплатные образовательные услуги дополнительного образования с использованием спортивных залов и спортивных площадок организаций дополнительного образования, в том числе детям с особыми образовательными потребностями, детям-инвалидам.</w:t>
      </w:r>
    </w:p>
    <w:p w14:paraId="3B040000">
      <w:pPr>
        <w:widowControl w:val="1"/>
        <w:spacing w:after="0" w:line="240" w:lineRule="auto"/>
        <w:ind w:firstLine="709"/>
        <w:jc w:val="both"/>
        <w:rPr>
          <w:rFonts w:ascii="XO Thames" w:hAnsi="XO Thames"/>
          <w:sz w:val="28"/>
        </w:rPr>
      </w:pPr>
      <w:r>
        <w:rPr>
          <w:rFonts w:ascii="XO Thames" w:hAnsi="XO Thames"/>
          <w:sz w:val="28"/>
        </w:rPr>
        <w:t xml:space="preserve">Достижению результатов в </w:t>
      </w:r>
      <w:r>
        <w:rPr>
          <w:rFonts w:ascii="XO Thames" w:hAnsi="XO Thames"/>
          <w:sz w:val="28"/>
        </w:rPr>
        <w:t>20</w:t>
      </w:r>
      <w:r>
        <w:rPr>
          <w:rFonts w:ascii="XO Thames" w:hAnsi="XO Thames"/>
          <w:sz w:val="28"/>
        </w:rPr>
        <w:t>2</w:t>
      </w:r>
      <w:r>
        <w:rPr>
          <w:rFonts w:ascii="XO Thames" w:hAnsi="XO Thames"/>
          <w:sz w:val="28"/>
        </w:rPr>
        <w:t>5</w:t>
      </w:r>
      <w:r>
        <w:rPr>
          <w:rFonts w:ascii="XO Thames" w:hAnsi="XO Thames"/>
          <w:sz w:val="28"/>
        </w:rPr>
        <w:t xml:space="preserve"> году способствовала реализация                            </w:t>
      </w:r>
      <w:r>
        <w:rPr>
          <w:rFonts w:ascii="XO Thames" w:hAnsi="XO Thames"/>
          <w:sz w:val="28"/>
        </w:rPr>
        <w:t xml:space="preserve"> </w:t>
      </w:r>
      <w:r>
        <w:rPr>
          <w:rFonts w:ascii="XO Thames" w:hAnsi="XO Thames"/>
          <w:sz w:val="28"/>
        </w:rPr>
        <w:t xml:space="preserve">ответственным исполнителем, соисполнителем и участниками </w:t>
      </w:r>
      <w:r>
        <w:rPr>
          <w:rFonts w:ascii="XO Thames" w:hAnsi="XO Thames"/>
          <w:sz w:val="28"/>
        </w:rPr>
        <w:t>муниципальной</w:t>
      </w:r>
      <w:r>
        <w:rPr>
          <w:rFonts w:ascii="XO Thames" w:hAnsi="XO Thames"/>
          <w:sz w:val="28"/>
        </w:rPr>
        <w:t xml:space="preserve"> программы</w:t>
      </w:r>
      <w:r>
        <w:rPr>
          <w:rFonts w:ascii="XO Thames" w:hAnsi="XO Thames"/>
          <w:sz w:val="28"/>
        </w:rPr>
        <w:t xml:space="preserve"> </w:t>
      </w:r>
      <w:r>
        <w:rPr>
          <w:rFonts w:ascii="XO Thames" w:hAnsi="XO Thames"/>
          <w:sz w:val="28"/>
        </w:rPr>
        <w:t>мероприятий</w:t>
      </w:r>
      <w:r>
        <w:rPr>
          <w:rFonts w:ascii="XO Thames" w:hAnsi="XO Thames"/>
          <w:sz w:val="28"/>
        </w:rPr>
        <w:t xml:space="preserve"> </w:t>
      </w:r>
      <w:r>
        <w:rPr>
          <w:rFonts w:ascii="XO Thames" w:hAnsi="XO Thames"/>
          <w:sz w:val="28"/>
        </w:rPr>
        <w:t>(результатов) ее структурных элементов</w:t>
      </w:r>
      <w:r>
        <w:rPr>
          <w:rFonts w:ascii="XO Thames" w:hAnsi="XO Thames"/>
          <w:sz w:val="28"/>
        </w:rPr>
        <w:t>.</w:t>
      </w:r>
    </w:p>
    <w:p w14:paraId="3C040000">
      <w:pPr>
        <w:widowControl w:val="1"/>
        <w:spacing w:after="0" w:line="240" w:lineRule="auto"/>
        <w:ind w:firstLine="709"/>
        <w:jc w:val="both"/>
        <w:rPr>
          <w:rFonts w:ascii="XO Thames" w:hAnsi="XO Thames"/>
          <w:sz w:val="28"/>
        </w:rPr>
      </w:pPr>
      <w:r>
        <w:rPr>
          <w:rFonts w:ascii="XO Thames" w:hAnsi="XO Thames"/>
          <w:sz w:val="28"/>
        </w:rPr>
        <w:t>В рамках</w:t>
      </w:r>
      <w:r>
        <w:rPr>
          <w:rFonts w:ascii="XO Thames" w:hAnsi="XO Thames"/>
          <w:sz w:val="28"/>
        </w:rPr>
        <w:t xml:space="preserve"> </w:t>
      </w:r>
      <w:r>
        <w:rPr>
          <w:rFonts w:ascii="XO Thames" w:hAnsi="XO Thames"/>
          <w:color w:val="000000"/>
          <w:sz w:val="28"/>
        </w:rPr>
        <w:t>муниципального проекта «Все лучшее детям» по национальному проекту «Молодежь и дети»</w:t>
      </w:r>
      <w:r>
        <w:rPr>
          <w:rFonts w:ascii="XO Thames" w:hAnsi="XO Thames"/>
          <w:sz w:val="28"/>
        </w:rPr>
        <w:t xml:space="preserve"> </w:t>
      </w:r>
      <w:r>
        <w:rPr>
          <w:rFonts w:ascii="XO Thames" w:hAnsi="XO Thames"/>
          <w:sz w:val="28"/>
        </w:rPr>
        <w:t xml:space="preserve">предусмотрена реализация </w:t>
      </w:r>
      <w:r>
        <w:rPr>
          <w:rFonts w:ascii="XO Thames" w:hAnsi="XO Thames"/>
          <w:sz w:val="28"/>
        </w:rPr>
        <w:t>2</w:t>
      </w:r>
      <w:r>
        <w:rPr>
          <w:rFonts w:ascii="XO Thames" w:hAnsi="XO Thames"/>
          <w:sz w:val="28"/>
        </w:rPr>
        <w:t xml:space="preserve"> </w:t>
      </w:r>
      <w:r>
        <w:rPr>
          <w:rFonts w:ascii="XO Thames" w:hAnsi="XO Thames"/>
          <w:sz w:val="28"/>
        </w:rPr>
        <w:t>мероприятий</w:t>
      </w:r>
      <w:r>
        <w:rPr>
          <w:rFonts w:ascii="XO Thames" w:hAnsi="XO Thames"/>
          <w:sz w:val="28"/>
        </w:rPr>
        <w:t xml:space="preserve"> (результатов) и </w:t>
      </w:r>
      <w:r>
        <w:rPr>
          <w:rFonts w:ascii="XO Thames" w:hAnsi="XO Thames"/>
          <w:sz w:val="28"/>
        </w:rPr>
        <w:t xml:space="preserve">6 </w:t>
      </w:r>
      <w:r>
        <w:rPr>
          <w:rFonts w:ascii="XO Thames" w:hAnsi="XO Thames"/>
          <w:sz w:val="28"/>
        </w:rPr>
        <w:t>контрольных точек</w:t>
      </w:r>
      <w:r>
        <w:rPr>
          <w:rFonts w:ascii="XO Thames" w:hAnsi="XO Thames"/>
          <w:sz w:val="28"/>
        </w:rPr>
        <w:t>.</w:t>
      </w:r>
      <w:r>
        <w:rPr>
          <w:rFonts w:ascii="XO Thames" w:hAnsi="XO Thames"/>
          <w:sz w:val="28"/>
        </w:rPr>
        <w:t xml:space="preserve"> </w:t>
      </w:r>
    </w:p>
    <w:p w14:paraId="3D040000">
      <w:pPr>
        <w:widowControl w:val="1"/>
        <w:spacing w:after="0" w:line="240" w:lineRule="auto"/>
        <w:ind w:firstLine="709"/>
        <w:jc w:val="both"/>
        <w:rPr>
          <w:rFonts w:ascii="XO Thames" w:hAnsi="XO Thames"/>
          <w:sz w:val="28"/>
        </w:rPr>
      </w:pPr>
      <w:r>
        <w:rPr>
          <w:rFonts w:ascii="XO Thames" w:hAnsi="XO Thames"/>
          <w:sz w:val="28"/>
        </w:rPr>
        <w:t>Мероприятие (результат) 1.1 «Выполнены мероприятия по капитальному ремонту общеобразовательных организаций и их оснащению средствами обучения и воспитания при реализации мероприятий по модернизации школьных систем образования в рамках</w:t>
      </w:r>
      <w:r>
        <w:rPr>
          <w:rFonts w:ascii="XO Thames" w:hAnsi="XO Thames"/>
          <w:sz w:val="28"/>
        </w:rPr>
        <w:t xml:space="preserve"> </w:t>
      </w:r>
      <w:r>
        <w:rPr>
          <w:rFonts w:ascii="XO Thames" w:hAnsi="XO Thames"/>
          <w:sz w:val="28"/>
        </w:rPr>
        <w:t>муниципальной</w:t>
      </w:r>
      <w:r>
        <w:rPr>
          <w:rFonts w:ascii="XO Thames" w:hAnsi="XO Thames"/>
          <w:sz w:val="28"/>
        </w:rPr>
        <w:t xml:space="preserve"> </w:t>
      </w:r>
      <w:r>
        <w:rPr>
          <w:rFonts w:ascii="XO Thames" w:hAnsi="XO Thames"/>
          <w:sz w:val="28"/>
        </w:rPr>
        <w:t xml:space="preserve">программы Белокалитвинского района «Развитие образования» выполнено в полном объеме. </w:t>
      </w:r>
      <w:r>
        <w:rPr>
          <w:rFonts w:ascii="XO Thames" w:hAnsi="XO Thames"/>
          <w:sz w:val="28"/>
        </w:rPr>
        <w:t xml:space="preserve">В течение 2025 года </w:t>
      </w:r>
      <w:r>
        <w:rPr>
          <w:rFonts w:ascii="XO Thames" w:hAnsi="XO Thames"/>
          <w:sz w:val="28"/>
        </w:rPr>
        <w:t>завершены капитальные ремонты 2-х образовательных организаций</w:t>
      </w:r>
      <w:r>
        <w:rPr>
          <w:rFonts w:ascii="XO Thames" w:hAnsi="XO Thames"/>
          <w:sz w:val="28"/>
        </w:rPr>
        <w:t>:</w:t>
      </w:r>
      <w:r>
        <w:rPr>
          <w:rFonts w:ascii="XO Thames" w:hAnsi="XO Thames"/>
          <w:sz w:val="28"/>
        </w:rPr>
        <w:t xml:space="preserve"> </w:t>
      </w:r>
      <w:r>
        <w:rPr>
          <w:rFonts w:ascii="XO Thames" w:hAnsi="XO Thames"/>
          <w:sz w:val="28"/>
        </w:rPr>
        <w:t xml:space="preserve">муниципального бюджетного общеобразовательного учреждения средней общеобразовательной школы </w:t>
      </w:r>
      <w:r>
        <w:rPr>
          <w:rFonts w:ascii="XO Thames" w:hAnsi="XO Thames"/>
          <w:sz w:val="28"/>
        </w:rPr>
        <w:t>№</w:t>
      </w:r>
      <w:r>
        <w:rPr>
          <w:rFonts w:ascii="XO Thames" w:hAnsi="XO Thames"/>
          <w:sz w:val="28"/>
        </w:rPr>
        <w:t xml:space="preserve"> </w:t>
      </w:r>
      <w:r>
        <w:rPr>
          <w:rFonts w:ascii="XO Thames" w:hAnsi="XO Thames"/>
          <w:sz w:val="28"/>
        </w:rPr>
        <w:t xml:space="preserve">3 и </w:t>
      </w:r>
      <w:r>
        <w:rPr>
          <w:rFonts w:ascii="XO Thames" w:hAnsi="XO Thames"/>
          <w:sz w:val="28"/>
        </w:rPr>
        <w:t xml:space="preserve">муниципального бюджетного общеобразовательного учреждения </w:t>
      </w:r>
      <w:r>
        <w:rPr>
          <w:rFonts w:ascii="XO Thames" w:hAnsi="XO Thames"/>
          <w:sz w:val="28"/>
        </w:rPr>
        <w:t>Богураевск</w:t>
      </w:r>
      <w:r>
        <w:rPr>
          <w:rFonts w:ascii="XO Thames" w:hAnsi="XO Thames"/>
          <w:sz w:val="28"/>
        </w:rPr>
        <w:t>ой средней общеобразовательной школы.</w:t>
      </w:r>
    </w:p>
    <w:p w14:paraId="3E04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1.2. «Оснащение предметных кабинетов общеобразовательных организаций средствами обучения и воспитания» выполнено </w:t>
      </w:r>
      <w:r>
        <w:rPr>
          <w:rFonts w:ascii="XO Thames" w:hAnsi="XO Thames"/>
          <w:sz w:val="28"/>
        </w:rPr>
        <w:t xml:space="preserve">в полном объеме. </w:t>
      </w:r>
      <w:r>
        <w:rPr>
          <w:rFonts w:ascii="XO Thames" w:hAnsi="XO Thames"/>
          <w:sz w:val="28"/>
        </w:rPr>
        <w:t>В течение 2025 года 25 образовательных организаций оснащены средствами обучения по предметам ОБЗР и труд</w:t>
      </w:r>
      <w:r>
        <w:rPr>
          <w:rFonts w:ascii="XO Thames" w:hAnsi="XO Thames"/>
          <w:sz w:val="28"/>
        </w:rPr>
        <w:t>.</w:t>
      </w:r>
    </w:p>
    <w:p w14:paraId="3F040000">
      <w:pPr>
        <w:widowControl w:val="1"/>
        <w:spacing w:after="0" w:line="240" w:lineRule="auto"/>
        <w:ind w:firstLine="709"/>
        <w:jc w:val="both"/>
        <w:rPr>
          <w:rFonts w:ascii="XO Thames" w:hAnsi="XO Thames"/>
          <w:sz w:val="28"/>
        </w:rPr>
      </w:pPr>
      <w:r>
        <w:rPr>
          <w:rFonts w:ascii="XO Thames" w:hAnsi="XO Thames"/>
          <w:sz w:val="28"/>
        </w:rPr>
        <w:t xml:space="preserve">В рамках </w:t>
      </w:r>
      <w:r>
        <w:rPr>
          <w:rFonts w:ascii="XO Thames" w:hAnsi="XO Thames"/>
          <w:color w:val="000000"/>
          <w:sz w:val="28"/>
        </w:rPr>
        <w:t>муниципального проекта «Педагоги и наставники» по национальному проекту «Молодежь и дети»</w:t>
      </w:r>
      <w:r>
        <w:rPr>
          <w:rFonts w:ascii="XO Thames" w:hAnsi="XO Thames"/>
          <w:sz w:val="28"/>
        </w:rPr>
        <w:t xml:space="preserve"> предусмотрена реализация </w:t>
      </w:r>
      <w:r>
        <w:rPr>
          <w:rFonts w:ascii="XO Thames" w:hAnsi="XO Thames"/>
          <w:sz w:val="28"/>
        </w:rPr>
        <w:t>3</w:t>
      </w:r>
      <w:r>
        <w:rPr>
          <w:rFonts w:ascii="XO Thames" w:hAnsi="XO Thames"/>
          <w:sz w:val="28"/>
        </w:rPr>
        <w:t xml:space="preserve"> мероприятий (результатов) и 6 контрольных точек.</w:t>
      </w:r>
    </w:p>
    <w:p w14:paraId="40040000">
      <w:pPr>
        <w:widowControl w:val="1"/>
        <w:spacing w:after="0" w:line="240" w:lineRule="auto"/>
        <w:ind w:firstLine="709"/>
        <w:jc w:val="both"/>
        <w:rPr>
          <w:rFonts w:ascii="XO Thames" w:hAnsi="XO Thames"/>
          <w:b w:val="1"/>
          <w:color w:themeColor="text1" w:val="000000"/>
          <w:sz w:val="28"/>
        </w:rPr>
      </w:pPr>
      <w:r>
        <w:rPr>
          <w:rFonts w:ascii="XO Thames" w:hAnsi="XO Thames"/>
          <w:color w:themeColor="text1" w:val="000000"/>
          <w:sz w:val="28"/>
        </w:rPr>
        <w:t>Мероприятие (результат) 1 «</w:t>
      </w:r>
      <w:r>
        <w:rPr>
          <w:rFonts w:ascii="XO Thames" w:hAnsi="XO Thames"/>
          <w:sz w:val="28"/>
        </w:rPr>
        <w:t>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w:t>
      </w:r>
      <w:r>
        <w:rPr>
          <w:rFonts w:ascii="XO Thames" w:hAnsi="XO Thames"/>
          <w:color w:themeColor="text1" w:val="000000"/>
          <w:sz w:val="28"/>
        </w:rPr>
        <w:t xml:space="preserve">» </w:t>
      </w:r>
      <w:r>
        <w:rPr>
          <w:rFonts w:ascii="XO Thames" w:hAnsi="XO Thames"/>
          <w:sz w:val="28"/>
        </w:rPr>
        <w:t xml:space="preserve">выполнено в полном объеме. </w:t>
      </w:r>
    </w:p>
    <w:p w14:paraId="41040000">
      <w:pPr>
        <w:widowControl w:val="1"/>
        <w:spacing w:after="0" w:line="240" w:lineRule="auto"/>
        <w:ind w:firstLine="709"/>
        <w:jc w:val="both"/>
        <w:rPr>
          <w:rFonts w:ascii="XO Thames" w:hAnsi="XO Thames"/>
          <w:sz w:val="28"/>
        </w:rPr>
      </w:pPr>
      <w:r>
        <w:rPr>
          <w:rFonts w:ascii="XO Thames" w:hAnsi="XO Thames"/>
          <w:color w:themeColor="text1" w:val="000000"/>
          <w:sz w:val="28"/>
        </w:rPr>
        <w:t>Мероприятие (результат) 2 «</w:t>
      </w:r>
      <w:r>
        <w:rPr>
          <w:rFonts w:ascii="XO Thames" w:hAnsi="XO Thames"/>
          <w:sz w:val="28"/>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выполнено в полном объеме.</w:t>
      </w:r>
    </w:p>
    <w:p w14:paraId="42040000">
      <w:pPr>
        <w:widowControl w:val="1"/>
        <w:spacing w:after="0" w:line="240" w:lineRule="auto"/>
        <w:ind w:firstLine="709"/>
        <w:jc w:val="both"/>
        <w:rPr>
          <w:rFonts w:ascii="XO Thames" w:hAnsi="XO Thames"/>
          <w:sz w:val="28"/>
        </w:rPr>
      </w:pPr>
      <w:r>
        <w:rPr>
          <w:rFonts w:ascii="XO Thames" w:hAnsi="XO Thames"/>
          <w:color w:themeColor="text1" w:val="000000"/>
          <w:sz w:val="28"/>
        </w:rPr>
        <w:t>Мероприятие (результат) 3 «</w:t>
      </w:r>
      <w:r>
        <w:rPr>
          <w:rFonts w:ascii="XO Thames" w:hAnsi="XO Thames"/>
          <w:sz w:val="28"/>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выполнено в полном объеме.</w:t>
      </w:r>
    </w:p>
    <w:p w14:paraId="43040000">
      <w:pPr>
        <w:widowControl w:val="1"/>
        <w:spacing w:after="0" w:line="240" w:lineRule="auto"/>
        <w:ind w:firstLine="709"/>
        <w:jc w:val="both"/>
        <w:rPr>
          <w:rFonts w:ascii="XO Thames" w:hAnsi="XO Thames"/>
          <w:sz w:val="28"/>
        </w:rPr>
      </w:pPr>
      <w:r>
        <w:rPr>
          <w:rFonts w:ascii="XO Thames" w:hAnsi="XO Thames"/>
          <w:sz w:val="28"/>
        </w:rPr>
        <w:t xml:space="preserve">В рамках </w:t>
      </w:r>
      <w:r>
        <w:rPr>
          <w:rFonts w:ascii="XO Thames" w:hAnsi="XO Thames"/>
          <w:sz w:val="28"/>
        </w:rPr>
        <w:t xml:space="preserve">муниципального проекта «Современные образовательные организации» </w:t>
      </w:r>
      <w:r>
        <w:rPr>
          <w:rFonts w:ascii="XO Thames" w:hAnsi="XO Thames"/>
          <w:sz w:val="28"/>
        </w:rPr>
        <w:t>предусмотрена реализация 1 мероприятия (результатов) и 2 контрольных точек.</w:t>
      </w:r>
    </w:p>
    <w:p w14:paraId="44040000">
      <w:pPr>
        <w:widowControl w:val="1"/>
        <w:spacing w:after="0" w:line="240" w:lineRule="auto"/>
        <w:ind w:firstLine="709"/>
        <w:jc w:val="both"/>
        <w:rPr>
          <w:rFonts w:ascii="XO Thames" w:hAnsi="XO Thames"/>
          <w:sz w:val="28"/>
        </w:rPr>
      </w:pPr>
      <w:r>
        <w:rPr>
          <w:rFonts w:ascii="XO Thames" w:hAnsi="XO Thames"/>
          <w:color w:themeColor="text1" w:val="000000"/>
          <w:sz w:val="28"/>
        </w:rPr>
        <w:t xml:space="preserve">Мероприятие (результат) 1 </w:t>
      </w:r>
      <w:r>
        <w:rPr>
          <w:rFonts w:ascii="XO Thames" w:hAnsi="XO Thames"/>
          <w:sz w:val="28"/>
        </w:rPr>
        <w:t xml:space="preserve">«Выполнен капитальный ремонт кровли образовательных организаций» выполнено в полном объеме. </w:t>
      </w:r>
      <w:r>
        <w:rPr>
          <w:rFonts w:ascii="XO Thames" w:hAnsi="XO Thames"/>
          <w:sz w:val="28"/>
        </w:rPr>
        <w:t xml:space="preserve">В течение 2025 года выполнен капитальный ремонт 2-х кровель в </w:t>
      </w:r>
      <w:r>
        <w:rPr>
          <w:rFonts w:ascii="XO Thames" w:hAnsi="XO Thames"/>
          <w:sz w:val="28"/>
        </w:rPr>
        <w:t>муниципального бюджетного дошкольного образовательного учреждения детского сада</w:t>
      </w:r>
      <w:r>
        <w:rPr>
          <w:rFonts w:ascii="XO Thames" w:hAnsi="XO Thames"/>
          <w:sz w:val="28"/>
        </w:rPr>
        <w:t xml:space="preserve"> №</w:t>
      </w:r>
      <w:r>
        <w:rPr>
          <w:rFonts w:ascii="XO Thames" w:hAnsi="XO Thames"/>
          <w:sz w:val="28"/>
        </w:rPr>
        <w:t xml:space="preserve"> </w:t>
      </w:r>
      <w:r>
        <w:rPr>
          <w:rFonts w:ascii="XO Thames" w:hAnsi="XO Thames"/>
          <w:sz w:val="28"/>
        </w:rPr>
        <w:t xml:space="preserve">8 «Чебурашка» и </w:t>
      </w:r>
      <w:r>
        <w:rPr>
          <w:rFonts w:ascii="XO Thames" w:hAnsi="XO Thames"/>
          <w:sz w:val="28"/>
        </w:rPr>
        <w:t xml:space="preserve">муниципального бюджетного общеобразовательного учреждения начальной школы </w:t>
      </w:r>
      <w:r>
        <w:rPr>
          <w:rFonts w:ascii="XO Thames" w:hAnsi="XO Thames"/>
          <w:sz w:val="28"/>
        </w:rPr>
        <w:t>№</w:t>
      </w:r>
      <w:r>
        <w:rPr>
          <w:rFonts w:ascii="XO Thames" w:hAnsi="XO Thames"/>
          <w:sz w:val="28"/>
        </w:rPr>
        <w:t xml:space="preserve"> </w:t>
      </w:r>
      <w:r>
        <w:rPr>
          <w:rFonts w:ascii="XO Thames" w:hAnsi="XO Thames"/>
          <w:sz w:val="28"/>
        </w:rPr>
        <w:t>1.</w:t>
      </w:r>
    </w:p>
    <w:p w14:paraId="45040000">
      <w:pPr>
        <w:widowControl w:val="1"/>
        <w:spacing w:after="0" w:line="240" w:lineRule="auto"/>
        <w:ind w:firstLine="709"/>
        <w:jc w:val="both"/>
        <w:rPr>
          <w:rFonts w:ascii="XO Thames" w:hAnsi="XO Thames"/>
          <w:sz w:val="28"/>
        </w:rPr>
      </w:pPr>
      <w:r>
        <w:rPr>
          <w:rFonts w:ascii="XO Thames" w:hAnsi="XO Thames"/>
          <w:sz w:val="28"/>
        </w:rPr>
        <w:t xml:space="preserve">По комплексу процессных мероприятий </w:t>
      </w:r>
      <w:r>
        <w:rPr>
          <w:rFonts w:ascii="XO Thames" w:hAnsi="XO Thames"/>
          <w:sz w:val="28"/>
        </w:rPr>
        <w:t xml:space="preserve">"Обеспечение реализации программ дошкольного образования" </w:t>
      </w:r>
      <w:r>
        <w:rPr>
          <w:rFonts w:ascii="XO Thames" w:hAnsi="XO Thames"/>
          <w:sz w:val="28"/>
        </w:rPr>
        <w:t>предусмотрена реализация 3-х мероприятий (результатов) и 10 контрольных точек.</w:t>
      </w:r>
    </w:p>
    <w:p w14:paraId="46040000">
      <w:pPr>
        <w:widowControl w:val="1"/>
        <w:spacing w:after="0" w:line="240" w:lineRule="auto"/>
        <w:ind w:firstLine="567"/>
        <w:jc w:val="both"/>
        <w:rPr>
          <w:rFonts w:ascii="XO Thames" w:hAnsi="XO Thames"/>
          <w:sz w:val="28"/>
        </w:rPr>
      </w:pPr>
      <w:r>
        <w:rPr>
          <w:rFonts w:ascii="XO Thames" w:hAnsi="XO Thames"/>
          <w:sz w:val="28"/>
        </w:rPr>
        <w:t>Мероприятие (результат) 1 «Обеспечение государственных гарантий реализации прав на получение общедоступного и бесплатного образования в муниципальных образовательных организациях выполнено в полном объеме.</w:t>
      </w:r>
    </w:p>
    <w:p w14:paraId="47040000">
      <w:pPr>
        <w:widowControl w:val="1"/>
        <w:spacing w:after="0" w:line="240" w:lineRule="auto"/>
        <w:ind w:firstLine="567"/>
        <w:jc w:val="both"/>
        <w:rPr>
          <w:rFonts w:ascii="XO Thames" w:hAnsi="XO Thames"/>
          <w:sz w:val="28"/>
        </w:rPr>
      </w:pPr>
      <w:r>
        <w:rPr>
          <w:rFonts w:ascii="XO Thames" w:hAnsi="XO Thames"/>
          <w:sz w:val="28"/>
        </w:rPr>
        <w:t>Мероприятие (результат) 2 «Обеспечение предоставления муниципальных услуг муниципальными образовательными организациями, подведомственные отделу образования Администрации Белокалитвинского района» выполнено в полном объеме.</w:t>
      </w:r>
    </w:p>
    <w:p w14:paraId="48040000">
      <w:pPr>
        <w:widowControl w:val="1"/>
        <w:spacing w:after="0" w:line="240" w:lineRule="auto"/>
        <w:ind w:firstLine="567"/>
        <w:jc w:val="both"/>
        <w:rPr>
          <w:rFonts w:ascii="XO Thames" w:hAnsi="XO Thames"/>
          <w:sz w:val="28"/>
        </w:rPr>
      </w:pPr>
      <w:r>
        <w:rPr>
          <w:rFonts w:ascii="XO Thames" w:hAnsi="XO Thames"/>
          <w:sz w:val="28"/>
        </w:rPr>
        <w:t>Мероприятие (результат) 3 «Созданы безопасные и комфортные условия осуществления образовательной</w:t>
      </w:r>
      <w:r>
        <w:rPr>
          <w:rFonts w:ascii="XO Thames" w:hAnsi="XO Thames"/>
          <w:sz w:val="28"/>
        </w:rPr>
        <w:t xml:space="preserve"> </w:t>
      </w:r>
      <w:r>
        <w:rPr>
          <w:rFonts w:ascii="XO Thames" w:hAnsi="XO Thames"/>
          <w:sz w:val="28"/>
        </w:rPr>
        <w:t>в муниципальных дошкольных образовательных организациях выполнено в полном объеме.</w:t>
      </w:r>
    </w:p>
    <w:p w14:paraId="49040000">
      <w:pPr>
        <w:widowControl w:val="1"/>
        <w:spacing w:after="0" w:line="240" w:lineRule="auto"/>
        <w:ind w:firstLine="709"/>
        <w:jc w:val="both"/>
        <w:rPr>
          <w:rFonts w:ascii="XO Thames" w:hAnsi="XO Thames"/>
          <w:sz w:val="28"/>
        </w:rPr>
      </w:pPr>
      <w:r>
        <w:rPr>
          <w:rFonts w:ascii="XO Thames" w:hAnsi="XO Thames"/>
          <w:sz w:val="28"/>
        </w:rPr>
        <w:t xml:space="preserve">По комплексу процессных мероприятий </w:t>
      </w:r>
      <w:r>
        <w:rPr>
          <w:rFonts w:ascii="XO Thames" w:hAnsi="XO Thames"/>
          <w:sz w:val="28"/>
        </w:rPr>
        <w:t xml:space="preserve">"Обеспечение реализации программ </w:t>
      </w:r>
      <w:r>
        <w:rPr>
          <w:rFonts w:ascii="XO Thames" w:hAnsi="XO Thames"/>
          <w:sz w:val="28"/>
        </w:rPr>
        <w:t>общего</w:t>
      </w:r>
      <w:r>
        <w:rPr>
          <w:rFonts w:ascii="XO Thames" w:hAnsi="XO Thames"/>
          <w:sz w:val="28"/>
        </w:rPr>
        <w:t xml:space="preserve"> образования" </w:t>
      </w:r>
      <w:r>
        <w:rPr>
          <w:rFonts w:ascii="XO Thames" w:hAnsi="XO Thames"/>
          <w:sz w:val="28"/>
        </w:rPr>
        <w:t xml:space="preserve">предусмотрена реализация </w:t>
      </w:r>
      <w:r>
        <w:rPr>
          <w:rFonts w:ascii="XO Thames" w:hAnsi="XO Thames"/>
          <w:sz w:val="28"/>
        </w:rPr>
        <w:t>9</w:t>
      </w:r>
      <w:r>
        <w:rPr>
          <w:rFonts w:ascii="XO Thames" w:hAnsi="XO Thames"/>
          <w:sz w:val="28"/>
        </w:rPr>
        <w:t xml:space="preserve">-х мероприятий (результатов) и </w:t>
      </w:r>
      <w:r>
        <w:rPr>
          <w:rFonts w:ascii="XO Thames" w:hAnsi="XO Thames"/>
          <w:sz w:val="28"/>
        </w:rPr>
        <w:t>26</w:t>
      </w:r>
      <w:r>
        <w:rPr>
          <w:rFonts w:ascii="XO Thames" w:hAnsi="XO Thames"/>
          <w:sz w:val="28"/>
        </w:rPr>
        <w:t xml:space="preserve"> контрольных точек.</w:t>
      </w:r>
    </w:p>
    <w:p w14:paraId="4A040000">
      <w:pPr>
        <w:widowControl w:val="1"/>
        <w:spacing w:after="0" w:line="240" w:lineRule="auto"/>
        <w:ind w:firstLine="567"/>
        <w:jc w:val="both"/>
        <w:rPr>
          <w:rFonts w:ascii="XO Thames" w:hAnsi="XO Thames"/>
          <w:sz w:val="28"/>
        </w:rPr>
      </w:pPr>
      <w:r>
        <w:rPr>
          <w:rFonts w:ascii="XO Thames" w:hAnsi="XO Thames"/>
          <w:sz w:val="28"/>
        </w:rPr>
        <w:t>Мероприятие (результат) 1 «Обеспечение государственных гарантий реализации прав на получение общедоступного и бесплатного образования в муниципальных образовательных организациях выполнено в полном объеме.</w:t>
      </w:r>
    </w:p>
    <w:p w14:paraId="4B040000">
      <w:pPr>
        <w:widowControl w:val="1"/>
        <w:spacing w:after="0" w:line="240" w:lineRule="auto"/>
        <w:ind w:firstLine="567"/>
        <w:jc w:val="both"/>
        <w:rPr>
          <w:rFonts w:ascii="XO Thames" w:hAnsi="XO Thames"/>
          <w:sz w:val="28"/>
        </w:rPr>
      </w:pPr>
      <w:r>
        <w:rPr>
          <w:rFonts w:ascii="XO Thames" w:hAnsi="XO Thames"/>
          <w:sz w:val="28"/>
        </w:rPr>
        <w:t xml:space="preserve"> Мероприятие (результат) 2 «Обеспечение предоставления муниципальных услуг муниципальными образовательными организациями, подведомственные </w:t>
      </w:r>
      <w:r>
        <w:rPr>
          <w:rFonts w:ascii="XO Thames" w:hAnsi="XO Thames"/>
          <w:sz w:val="28"/>
        </w:rPr>
        <w:t>отделу образования Администрации Белокалитвинского района» выполнено в полном объеме.</w:t>
      </w:r>
    </w:p>
    <w:p w14:paraId="4C040000">
      <w:pPr>
        <w:widowControl w:val="1"/>
        <w:spacing w:after="0" w:line="240" w:lineRule="auto"/>
        <w:ind w:firstLine="567"/>
        <w:jc w:val="both"/>
        <w:rPr>
          <w:rFonts w:ascii="XO Thames" w:hAnsi="XO Thames"/>
          <w:sz w:val="28"/>
        </w:rPr>
      </w:pPr>
      <w:r>
        <w:rPr>
          <w:rFonts w:ascii="XO Thames" w:hAnsi="XO Thames"/>
          <w:sz w:val="28"/>
        </w:rPr>
        <w:t xml:space="preserve"> Мероприятие (результат) 3 «Организовано бесплатное горячее питание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выполнено в полном объеме.</w:t>
      </w:r>
    </w:p>
    <w:p w14:paraId="4D040000">
      <w:pPr>
        <w:widowControl w:val="1"/>
        <w:spacing w:after="0" w:line="240" w:lineRule="auto"/>
        <w:ind w:firstLine="567"/>
        <w:jc w:val="both"/>
        <w:rPr>
          <w:rFonts w:ascii="XO Thames" w:hAnsi="XO Thames"/>
          <w:sz w:val="28"/>
        </w:rPr>
      </w:pPr>
      <w:r>
        <w:rPr>
          <w:rFonts w:ascii="XO Thames" w:hAnsi="XO Thames"/>
          <w:sz w:val="28"/>
        </w:rPr>
        <w:t xml:space="preserve"> Мероприятие (результат) 4 «Организованно бесплатное горячее питание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выполнено в полном объеме.</w:t>
      </w:r>
    </w:p>
    <w:p w14:paraId="4E040000">
      <w:pPr>
        <w:widowControl w:val="1"/>
        <w:spacing w:after="0" w:line="240" w:lineRule="auto"/>
        <w:ind w:firstLine="567"/>
        <w:jc w:val="both"/>
        <w:rPr>
          <w:rFonts w:ascii="XO Thames" w:hAnsi="XO Thames"/>
          <w:sz w:val="28"/>
        </w:rPr>
      </w:pPr>
      <w:r>
        <w:rPr>
          <w:rFonts w:ascii="XO Thames" w:hAnsi="XO Thames"/>
          <w:sz w:val="28"/>
        </w:rPr>
        <w:t>Мероприятие (результат) 5</w:t>
      </w:r>
      <w:r>
        <w:rPr>
          <w:rFonts w:ascii="XO Thames" w:hAnsi="XO Thames"/>
          <w:sz w:val="28"/>
        </w:rPr>
        <w:t xml:space="preserve"> </w:t>
      </w:r>
      <w:r>
        <w:rPr>
          <w:rFonts w:ascii="XO Thames" w:hAnsi="XO Thames"/>
          <w:sz w:val="28"/>
        </w:rPr>
        <w:t>«Организовано бесплатное горячее питание обучающихся, получающих начальное общее образование</w:t>
      </w:r>
      <w:r>
        <w:rPr>
          <w:rFonts w:ascii="XO Thames" w:hAnsi="XO Thames"/>
          <w:sz w:val="28"/>
        </w:rPr>
        <w:t xml:space="preserve"> </w:t>
      </w:r>
      <w:r>
        <w:rPr>
          <w:rFonts w:ascii="XO Thames" w:hAnsi="XO Thames"/>
          <w:sz w:val="28"/>
        </w:rPr>
        <w:t>в</w:t>
      </w:r>
      <w:r>
        <w:rPr>
          <w:rFonts w:ascii="XO Thames" w:hAnsi="XO Thames"/>
          <w:sz w:val="28"/>
        </w:rPr>
        <w:t xml:space="preserve"> </w:t>
      </w:r>
      <w:r>
        <w:rPr>
          <w:rFonts w:ascii="XO Thames" w:hAnsi="XO Thames"/>
          <w:sz w:val="28"/>
        </w:rPr>
        <w:t>муниципальных</w:t>
      </w:r>
      <w:r>
        <w:rPr>
          <w:rFonts w:ascii="XO Thames" w:hAnsi="XO Thames"/>
          <w:sz w:val="28"/>
        </w:rPr>
        <w:t xml:space="preserve"> </w:t>
      </w:r>
      <w:r>
        <w:rPr>
          <w:rFonts w:ascii="XO Thames" w:hAnsi="XO Thames"/>
          <w:sz w:val="28"/>
        </w:rPr>
        <w:t>образовательных организациях</w:t>
      </w:r>
      <w:r>
        <w:rPr>
          <w:rFonts w:ascii="XO Thames" w:hAnsi="XO Thames"/>
          <w:sz w:val="28"/>
        </w:rPr>
        <w:t>» Мероприятие (результат) 6 «Обеспечены условия получения обучающимися образования путем   подвоза обучающихся и аренды плавательных бассейнов» выполнено в полном объеме.</w:t>
      </w:r>
    </w:p>
    <w:p w14:paraId="4F040000">
      <w:pPr>
        <w:widowControl w:val="1"/>
        <w:spacing w:after="0" w:line="240" w:lineRule="auto"/>
        <w:ind w:firstLine="567"/>
        <w:jc w:val="both"/>
        <w:rPr>
          <w:rFonts w:ascii="XO Thames" w:hAnsi="XO Thames"/>
          <w:sz w:val="28"/>
        </w:rPr>
      </w:pPr>
      <w:r>
        <w:rPr>
          <w:rFonts w:ascii="XO Thames" w:hAnsi="XO Thames"/>
          <w:sz w:val="28"/>
        </w:rPr>
        <w:t>Мероприятие (результат) 7 «Проведены мероприятий по замене существующих оконных и дверных блоков в муниципальных образовательных организациях» выполнено в полном объеме.</w:t>
      </w:r>
    </w:p>
    <w:p w14:paraId="50040000">
      <w:pPr>
        <w:widowControl w:val="1"/>
        <w:spacing w:after="0" w:line="240" w:lineRule="auto"/>
        <w:ind w:firstLine="567"/>
        <w:jc w:val="both"/>
        <w:rPr>
          <w:rFonts w:ascii="XO Thames" w:hAnsi="XO Thames"/>
          <w:sz w:val="28"/>
        </w:rPr>
      </w:pPr>
      <w:r>
        <w:rPr>
          <w:rFonts w:ascii="XO Thames" w:hAnsi="XO Thames"/>
          <w:sz w:val="28"/>
        </w:rPr>
        <w:t>Мероприятие (результат) 8 «Созданы безопасные и комфортные условия осуществления образовательной</w:t>
      </w:r>
      <w:r>
        <w:rPr>
          <w:rFonts w:ascii="XO Thames" w:hAnsi="XO Thames"/>
          <w:sz w:val="28"/>
        </w:rPr>
        <w:t xml:space="preserve"> </w:t>
      </w:r>
      <w:r>
        <w:rPr>
          <w:rFonts w:ascii="XO Thames" w:hAnsi="XO Thames"/>
          <w:sz w:val="28"/>
        </w:rPr>
        <w:t>в муниципальных общеобразовательных организациях» выполнено в полном объеме.</w:t>
      </w:r>
    </w:p>
    <w:p w14:paraId="51040000">
      <w:pPr>
        <w:widowControl w:val="1"/>
        <w:spacing w:after="0" w:line="240" w:lineRule="auto"/>
        <w:ind w:firstLine="567"/>
        <w:jc w:val="both"/>
        <w:rPr>
          <w:rFonts w:ascii="XO Thames" w:hAnsi="XO Thames"/>
          <w:sz w:val="28"/>
        </w:rPr>
      </w:pPr>
      <w:r>
        <w:rPr>
          <w:rFonts w:ascii="XO Thames" w:hAnsi="XO Thames"/>
          <w:sz w:val="28"/>
        </w:rPr>
        <w:t xml:space="preserve"> Мероприятие (результат) 9 «Реализован познавательно-игровой проект "Посвящение в первоклассники" выполнено в полном объеме.</w:t>
      </w:r>
    </w:p>
    <w:p w14:paraId="52040000">
      <w:pPr>
        <w:widowControl w:val="1"/>
        <w:spacing w:after="0" w:line="240" w:lineRule="auto"/>
        <w:ind w:firstLine="709"/>
        <w:jc w:val="both"/>
        <w:rPr>
          <w:rFonts w:ascii="XO Thames" w:hAnsi="XO Thames"/>
          <w:sz w:val="28"/>
        </w:rPr>
      </w:pPr>
      <w:r>
        <w:rPr>
          <w:rFonts w:ascii="XO Thames" w:hAnsi="XO Thames"/>
          <w:sz w:val="28"/>
        </w:rPr>
        <w:t xml:space="preserve">По комплексу процессных мероприятий </w:t>
      </w:r>
      <w:r>
        <w:rPr>
          <w:rFonts w:ascii="XO Thames" w:hAnsi="XO Thames"/>
          <w:sz w:val="28"/>
        </w:rPr>
        <w:t xml:space="preserve">"Обеспечение реализации программ дополнительного образования" </w:t>
      </w:r>
      <w:r>
        <w:rPr>
          <w:rFonts w:ascii="XO Thames" w:hAnsi="XO Thames"/>
          <w:sz w:val="28"/>
        </w:rPr>
        <w:t>предусмотрена реализация 3-х мероприятий (результатов) и 8 контрольных точек.</w:t>
      </w:r>
    </w:p>
    <w:p w14:paraId="53040000">
      <w:pPr>
        <w:widowControl w:val="1"/>
        <w:spacing w:after="0" w:line="240" w:lineRule="auto"/>
        <w:ind w:firstLine="567"/>
        <w:jc w:val="both"/>
        <w:rPr>
          <w:rFonts w:ascii="XO Thames" w:hAnsi="XO Thames"/>
          <w:sz w:val="28"/>
        </w:rPr>
      </w:pPr>
      <w:r>
        <w:rPr>
          <w:rFonts w:ascii="XO Thames" w:hAnsi="XO Thames"/>
          <w:sz w:val="28"/>
        </w:rPr>
        <w:t xml:space="preserve">Мероприятие (результат) 1 «Обеспечение предоставления муниципальных услуг муниципальными образовательными организациями, подведомственные отделу образования Администрации Белокалитвинского района» </w:t>
      </w:r>
      <w:r>
        <w:rPr>
          <w:rFonts w:ascii="XO Thames" w:hAnsi="XO Thames"/>
          <w:sz w:val="28"/>
        </w:rPr>
        <w:t>выполнено в полном объеме.</w:t>
      </w:r>
    </w:p>
    <w:p w14:paraId="54040000">
      <w:pPr>
        <w:widowControl w:val="1"/>
        <w:spacing w:after="0" w:line="240" w:lineRule="auto"/>
        <w:ind w:firstLine="567"/>
        <w:jc w:val="both"/>
        <w:rPr>
          <w:rFonts w:ascii="XO Thames" w:hAnsi="XO Thames"/>
          <w:sz w:val="28"/>
        </w:rPr>
      </w:pPr>
      <w:r>
        <w:rPr>
          <w:rFonts w:ascii="XO Thames" w:hAnsi="XO Thames"/>
          <w:sz w:val="28"/>
        </w:rPr>
        <w:t>Мероприятие (результат) 2 «Созданы безопасные и комфортные условия осуществления образовательной</w:t>
      </w:r>
      <w:r>
        <w:rPr>
          <w:rFonts w:ascii="XO Thames" w:hAnsi="XO Thames"/>
          <w:sz w:val="28"/>
        </w:rPr>
        <w:t xml:space="preserve"> </w:t>
      </w:r>
      <w:r>
        <w:rPr>
          <w:rFonts w:ascii="XO Thames" w:hAnsi="XO Thames"/>
          <w:sz w:val="28"/>
        </w:rPr>
        <w:t xml:space="preserve">в муниципальных организациях дополнительного образования </w:t>
      </w:r>
      <w:r>
        <w:rPr>
          <w:rFonts w:ascii="XO Thames" w:hAnsi="XO Thames"/>
          <w:sz w:val="28"/>
        </w:rPr>
        <w:t>выполнено в полном объеме.</w:t>
      </w:r>
    </w:p>
    <w:p w14:paraId="55040000">
      <w:pPr>
        <w:widowControl w:val="1"/>
        <w:spacing w:after="0" w:line="240" w:lineRule="auto"/>
        <w:ind w:firstLine="567"/>
        <w:jc w:val="both"/>
        <w:rPr>
          <w:rFonts w:ascii="XO Thames" w:hAnsi="XO Thames"/>
          <w:sz w:val="28"/>
        </w:rPr>
      </w:pPr>
      <w:r>
        <w:rPr>
          <w:rFonts w:ascii="XO Thames" w:hAnsi="XO Thames"/>
          <w:sz w:val="28"/>
        </w:rPr>
        <w:t xml:space="preserve"> Мероприятие (результат) 3 «Обеспечено функционирование модели персонифицированного финансирования дополнительного образования детей» </w:t>
      </w:r>
      <w:r>
        <w:rPr>
          <w:rFonts w:ascii="XO Thames" w:hAnsi="XO Thames"/>
          <w:sz w:val="28"/>
        </w:rPr>
        <w:t>выполнено в полном объеме.</w:t>
      </w:r>
    </w:p>
    <w:p w14:paraId="56040000">
      <w:pPr>
        <w:widowControl w:val="1"/>
        <w:spacing w:after="0" w:line="240" w:lineRule="auto"/>
        <w:ind w:firstLine="709"/>
        <w:jc w:val="both"/>
        <w:rPr>
          <w:rFonts w:ascii="XO Thames" w:hAnsi="XO Thames"/>
          <w:sz w:val="28"/>
        </w:rPr>
      </w:pPr>
      <w:r>
        <w:rPr>
          <w:rFonts w:ascii="XO Thames" w:hAnsi="XO Thames"/>
          <w:sz w:val="28"/>
        </w:rPr>
        <w:t xml:space="preserve">По комплексу процессных мероприятий </w:t>
      </w:r>
      <w:r>
        <w:rPr>
          <w:rFonts w:ascii="XO Thames" w:hAnsi="XO Thames"/>
          <w:sz w:val="28"/>
        </w:rPr>
        <w:t>«Обеспечение функционирования системы образования в Белокалитвинском районе»</w:t>
      </w:r>
      <w:r>
        <w:rPr>
          <w:rFonts w:ascii="XO Thames" w:hAnsi="XO Thames"/>
          <w:sz w:val="28"/>
        </w:rPr>
        <w:t xml:space="preserve"> </w:t>
      </w:r>
      <w:r>
        <w:rPr>
          <w:rFonts w:ascii="XO Thames" w:hAnsi="XO Thames"/>
          <w:sz w:val="28"/>
        </w:rPr>
        <w:t>предусмотрена реализация 5-х мероприятий (результатов) и 7 контрольных точек.</w:t>
      </w:r>
    </w:p>
    <w:p w14:paraId="57040000">
      <w:pPr>
        <w:widowControl w:val="1"/>
        <w:spacing w:after="0" w:line="240" w:lineRule="auto"/>
        <w:ind w:firstLine="567"/>
        <w:jc w:val="both"/>
        <w:rPr>
          <w:rFonts w:ascii="XO Thames" w:hAnsi="XO Thames"/>
          <w:sz w:val="28"/>
        </w:rPr>
      </w:pPr>
      <w:r>
        <w:rPr>
          <w:rFonts w:ascii="XO Thames" w:hAnsi="XO Thames"/>
          <w:sz w:val="28"/>
        </w:rPr>
        <w:t xml:space="preserve">Мероприятие (результат) 1 «Обеспечена деятельность муниципальных организаций, обеспечивающие предоставление услуг в сфере образования, а </w:t>
      </w:r>
      <w:r>
        <w:rPr>
          <w:rFonts w:ascii="XO Thames" w:hAnsi="XO Thames"/>
          <w:sz w:val="28"/>
        </w:rPr>
        <w:t>также</w:t>
      </w:r>
      <w:r>
        <w:rPr>
          <w:rFonts w:ascii="XO Thames" w:hAnsi="XO Thames"/>
          <w:sz w:val="28"/>
        </w:rPr>
        <w:t xml:space="preserve"> услуг по обслуживанию образовательных организаций, подведомственных отделу </w:t>
      </w:r>
      <w:r>
        <w:rPr>
          <w:rFonts w:ascii="XO Thames" w:hAnsi="XO Thames"/>
          <w:sz w:val="28"/>
        </w:rPr>
        <w:t>образования Администрации Белокалитвинского района» выполнено в полном объеме.</w:t>
      </w:r>
    </w:p>
    <w:p w14:paraId="58040000">
      <w:pPr>
        <w:widowControl w:val="1"/>
        <w:spacing w:after="0" w:line="240" w:lineRule="auto"/>
        <w:ind w:firstLine="567"/>
        <w:jc w:val="both"/>
        <w:rPr>
          <w:rFonts w:ascii="XO Thames" w:hAnsi="XO Thames"/>
          <w:sz w:val="28"/>
        </w:rPr>
      </w:pPr>
      <w:r>
        <w:rPr>
          <w:rFonts w:ascii="XO Thames" w:hAnsi="XO Thames"/>
          <w:sz w:val="28"/>
        </w:rPr>
        <w:t>Мероприятие (результат) 2 «Осуществлено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№830-ЗС «Об организации опеки и попечительства в Ростовской области» выполнено в полном объеме.</w:t>
      </w:r>
    </w:p>
    <w:p w14:paraId="59040000">
      <w:pPr>
        <w:widowControl w:val="1"/>
        <w:spacing w:after="0" w:line="240" w:lineRule="auto"/>
        <w:ind w:firstLine="567"/>
        <w:jc w:val="both"/>
        <w:rPr>
          <w:rFonts w:ascii="XO Thames" w:hAnsi="XO Thames"/>
          <w:sz w:val="28"/>
        </w:rPr>
      </w:pPr>
      <w:r>
        <w:rPr>
          <w:rFonts w:ascii="XO Thames" w:hAnsi="XO Thames"/>
          <w:sz w:val="28"/>
        </w:rPr>
        <w:t xml:space="preserve"> Мероприятие (результат) 3 «Обеспечено функционирование отдела образования Администрации Белокалитвинского района» выполнено в полном объеме.</w:t>
      </w:r>
    </w:p>
    <w:p w14:paraId="5A040000">
      <w:pPr>
        <w:widowControl w:val="1"/>
        <w:spacing w:after="0" w:line="240" w:lineRule="auto"/>
        <w:ind w:firstLine="567"/>
        <w:jc w:val="both"/>
        <w:rPr>
          <w:rFonts w:ascii="XO Thames" w:hAnsi="XO Thames"/>
          <w:sz w:val="28"/>
        </w:rPr>
      </w:pPr>
      <w:r>
        <w:rPr>
          <w:rFonts w:ascii="XO Thames" w:hAnsi="XO Thames"/>
          <w:sz w:val="28"/>
        </w:rPr>
        <w:t>Мероприятие (результат) 4 «Организация подвоза к месту отдыха и оздоровления детей» Мероприятие (результат) 5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выполнено в полном объеме.</w:t>
      </w:r>
    </w:p>
    <w:p w14:paraId="5B040000">
      <w:pPr>
        <w:widowControl w:val="1"/>
        <w:spacing w:after="0" w:line="240" w:lineRule="auto"/>
        <w:ind w:firstLine="709"/>
        <w:jc w:val="both"/>
        <w:rPr>
          <w:rFonts w:ascii="XO Thames" w:hAnsi="XO Thames"/>
          <w:sz w:val="28"/>
        </w:rPr>
      </w:pPr>
      <w:r>
        <w:rPr>
          <w:rFonts w:ascii="XO Thames" w:hAnsi="XO Thames"/>
          <w:sz w:val="28"/>
        </w:rPr>
        <w:t>В 2025 году на ход реализации муниципальной программы</w:t>
      </w:r>
      <w:r>
        <w:rPr>
          <w:rFonts w:ascii="XO Thames" w:hAnsi="XO Thames"/>
          <w:sz w:val="28"/>
        </w:rPr>
        <w:t xml:space="preserve"> оказывало влияние внешнее санкционное давление, оказываемое на Российскую Федерацию.</w:t>
      </w:r>
    </w:p>
    <w:p w14:paraId="5C040000">
      <w:pPr>
        <w:widowControl w:val="1"/>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муниципальной программы на 2025 год составил </w:t>
      </w:r>
      <w:r>
        <w:rPr>
          <w:rFonts w:ascii="XO Thames" w:hAnsi="XO Thames"/>
          <w:sz w:val="28"/>
        </w:rPr>
        <w:t>2 434 611,30</w:t>
      </w:r>
      <w:r>
        <w:rPr>
          <w:rFonts w:ascii="XO Thames" w:hAnsi="XO Thames"/>
          <w:sz w:val="28"/>
        </w:rPr>
        <w:t xml:space="preserve"> тыс. рублей,</w:t>
      </w:r>
      <w:r>
        <w:rPr>
          <w:rFonts w:ascii="XO Thames" w:hAnsi="XO Thames"/>
          <w:sz w:val="28"/>
        </w:rPr>
        <w:t xml:space="preserve"> в том числе по источникам финансирования:</w:t>
      </w:r>
    </w:p>
    <w:p w14:paraId="5D040000">
      <w:pPr>
        <w:widowControl w:val="1"/>
        <w:spacing w:after="0" w:line="240" w:lineRule="auto"/>
        <w:ind w:firstLine="709"/>
        <w:jc w:val="both"/>
        <w:rPr>
          <w:rFonts w:ascii="XO Thames" w:hAnsi="XO Thames"/>
          <w:sz w:val="28"/>
        </w:rPr>
      </w:pPr>
      <w:r>
        <w:rPr>
          <w:rFonts w:ascii="XO Thames" w:hAnsi="XO Thames"/>
          <w:sz w:val="28"/>
        </w:rPr>
        <w:t>федеральный бюджет – 223 663,80 тыс. рублей;</w:t>
      </w:r>
    </w:p>
    <w:p w14:paraId="5E040000">
      <w:pPr>
        <w:widowControl w:val="1"/>
        <w:spacing w:after="0" w:line="240" w:lineRule="auto"/>
        <w:ind w:firstLine="709"/>
        <w:jc w:val="both"/>
        <w:rPr>
          <w:rFonts w:ascii="XO Thames" w:hAnsi="XO Thames"/>
          <w:sz w:val="28"/>
        </w:rPr>
      </w:pPr>
      <w:r>
        <w:rPr>
          <w:rFonts w:ascii="XO Thames" w:hAnsi="XO Thames"/>
          <w:sz w:val="28"/>
        </w:rPr>
        <w:t>областной бюджет – 1 523 368,60 тыс. рублей;</w:t>
      </w:r>
    </w:p>
    <w:p w14:paraId="5F040000">
      <w:pPr>
        <w:widowControl w:val="1"/>
        <w:spacing w:after="0" w:line="240" w:lineRule="auto"/>
        <w:ind w:firstLine="709"/>
        <w:jc w:val="both"/>
        <w:rPr>
          <w:rFonts w:ascii="XO Thames" w:hAnsi="XO Thames"/>
          <w:sz w:val="28"/>
        </w:rPr>
      </w:pPr>
      <w:r>
        <w:rPr>
          <w:rFonts w:ascii="XO Thames" w:hAnsi="XO Thames"/>
          <w:sz w:val="28"/>
        </w:rPr>
        <w:t xml:space="preserve">местный бюджет – </w:t>
      </w:r>
      <w:r>
        <w:rPr>
          <w:rFonts w:ascii="XO Thames" w:hAnsi="XO Thames"/>
          <w:sz w:val="28"/>
        </w:rPr>
        <w:t>600 968,00</w:t>
      </w:r>
      <w:r>
        <w:rPr>
          <w:rFonts w:ascii="XO Thames" w:hAnsi="XO Thames"/>
          <w:sz w:val="28"/>
        </w:rPr>
        <w:t xml:space="preserve"> тыс. рублей;</w:t>
      </w:r>
    </w:p>
    <w:p w14:paraId="60040000">
      <w:pPr>
        <w:widowControl w:val="1"/>
        <w:spacing w:after="0" w:line="240" w:lineRule="auto"/>
        <w:ind w:firstLine="709"/>
        <w:jc w:val="both"/>
        <w:rPr>
          <w:rFonts w:ascii="XO Thames" w:hAnsi="XO Thames"/>
          <w:sz w:val="28"/>
        </w:rPr>
      </w:pPr>
      <w:r>
        <w:rPr>
          <w:rFonts w:ascii="XO Thames" w:hAnsi="XO Thames"/>
          <w:sz w:val="28"/>
        </w:rPr>
        <w:t xml:space="preserve">внебюджетные источники – </w:t>
      </w:r>
      <w:r>
        <w:rPr>
          <w:rFonts w:ascii="XO Thames" w:hAnsi="XO Thames"/>
          <w:sz w:val="28"/>
        </w:rPr>
        <w:t>86 610,90</w:t>
      </w:r>
      <w:r>
        <w:rPr>
          <w:rFonts w:ascii="XO Thames" w:hAnsi="XO Thames"/>
          <w:sz w:val="28"/>
        </w:rPr>
        <w:t xml:space="preserve"> тыс. рублей.</w:t>
      </w:r>
    </w:p>
    <w:p w14:paraId="61040000">
      <w:pPr>
        <w:widowControl w:val="1"/>
        <w:spacing w:after="0" w:line="240" w:lineRule="auto"/>
        <w:ind w:firstLine="709"/>
        <w:jc w:val="both"/>
        <w:rPr>
          <w:rFonts w:ascii="XO Thames" w:hAnsi="XO Thames"/>
          <w:sz w:val="28"/>
        </w:rPr>
      </w:pPr>
      <w:r>
        <w:rPr>
          <w:rFonts w:ascii="XO Thames" w:hAnsi="XO Thames"/>
          <w:sz w:val="28"/>
        </w:rPr>
        <w:t xml:space="preserve">План ассигнований в соответствии с решением Собрания депутатов Белокалитвинского района от 24.12.2024 № 186 «О бюджете на 2025 год и на плановый период 2026 и 2027 годов» составил 30,0 тыс. рублей. В соответствии со сводной бюджетной росписью – </w:t>
      </w:r>
      <w:r>
        <w:rPr>
          <w:rFonts w:ascii="XO Thames" w:hAnsi="XO Thames"/>
          <w:sz w:val="28"/>
        </w:rPr>
        <w:t xml:space="preserve">2 349 355,70 </w:t>
      </w:r>
      <w:r>
        <w:rPr>
          <w:rFonts w:ascii="XO Thames" w:hAnsi="XO Thames"/>
          <w:sz w:val="28"/>
        </w:rPr>
        <w:t xml:space="preserve">тыс. рублей, в том числе по источникам финансирования: </w:t>
      </w:r>
    </w:p>
    <w:p w14:paraId="62040000">
      <w:pPr>
        <w:widowControl w:val="1"/>
        <w:spacing w:after="0" w:line="240" w:lineRule="auto"/>
        <w:ind w:firstLine="709"/>
        <w:jc w:val="both"/>
        <w:rPr>
          <w:rFonts w:ascii="XO Thames" w:hAnsi="XO Thames"/>
          <w:sz w:val="28"/>
        </w:rPr>
      </w:pPr>
      <w:r>
        <w:rPr>
          <w:rFonts w:ascii="XO Thames" w:hAnsi="XO Thames"/>
          <w:sz w:val="28"/>
        </w:rPr>
        <w:t>федеральный бюджет – 223 663,80 тыс. рублей;</w:t>
      </w:r>
    </w:p>
    <w:p w14:paraId="63040000">
      <w:pPr>
        <w:widowControl w:val="1"/>
        <w:spacing w:after="0" w:line="240" w:lineRule="auto"/>
        <w:ind w:firstLine="709"/>
        <w:jc w:val="both"/>
        <w:rPr>
          <w:rFonts w:ascii="XO Thames" w:hAnsi="XO Thames"/>
          <w:sz w:val="28"/>
        </w:rPr>
      </w:pPr>
      <w:r>
        <w:rPr>
          <w:rFonts w:ascii="XO Thames" w:hAnsi="XO Thames"/>
          <w:sz w:val="28"/>
        </w:rPr>
        <w:t>областной бюджет – 1 524 723,90 тыс. рублей;</w:t>
      </w:r>
    </w:p>
    <w:p w14:paraId="64040000">
      <w:pPr>
        <w:widowControl w:val="1"/>
        <w:spacing w:after="0" w:line="240" w:lineRule="auto"/>
        <w:ind w:firstLine="709"/>
        <w:jc w:val="both"/>
        <w:rPr>
          <w:rFonts w:ascii="XO Thames" w:hAnsi="XO Thames"/>
          <w:sz w:val="28"/>
        </w:rPr>
      </w:pPr>
      <w:r>
        <w:rPr>
          <w:rFonts w:ascii="XO Thames" w:hAnsi="XO Thames"/>
          <w:sz w:val="28"/>
        </w:rPr>
        <w:t>местный бюджет – 600 968,00 тыс. рублей;</w:t>
      </w:r>
    </w:p>
    <w:p w14:paraId="65040000">
      <w:pPr>
        <w:widowControl w:val="1"/>
        <w:spacing w:after="0" w:line="240" w:lineRule="auto"/>
        <w:ind w:firstLine="709"/>
        <w:jc w:val="both"/>
        <w:rPr>
          <w:rFonts w:ascii="XO Thames" w:hAnsi="XO Thames"/>
          <w:sz w:val="28"/>
        </w:rPr>
      </w:pPr>
      <w:r>
        <w:rPr>
          <w:rFonts w:ascii="XO Thames" w:hAnsi="XO Thames"/>
          <w:sz w:val="28"/>
        </w:rPr>
        <w:t>внебюджетные источники – 86 610,90 тыс. рублей.</w:t>
      </w:r>
    </w:p>
    <w:p w14:paraId="66040000">
      <w:pPr>
        <w:widowControl w:val="1"/>
        <w:spacing w:after="0" w:line="240" w:lineRule="auto"/>
        <w:ind w:firstLine="709"/>
        <w:jc w:val="both"/>
        <w:rPr>
          <w:rFonts w:ascii="XO Thames" w:hAnsi="XO Thames"/>
          <w:sz w:val="28"/>
        </w:rPr>
      </w:pPr>
      <w:r>
        <w:rPr>
          <w:rFonts w:ascii="XO Thames" w:hAnsi="XO Thames"/>
          <w:sz w:val="28"/>
        </w:rPr>
        <w:t>Исполнение расходов по муниципальной</w:t>
      </w:r>
      <w:r>
        <w:rPr>
          <w:rFonts w:ascii="XO Thames" w:hAnsi="XO Thames"/>
          <w:sz w:val="28"/>
        </w:rPr>
        <w:t xml:space="preserve"> программе составило</w:t>
      </w:r>
      <w:r>
        <w:rPr>
          <w:rFonts w:ascii="XO Thames" w:hAnsi="XO Thames"/>
          <w:sz w:val="28"/>
        </w:rPr>
        <w:t xml:space="preserve"> </w:t>
      </w:r>
      <w:r>
        <w:rPr>
          <w:rFonts w:ascii="XO Thames" w:hAnsi="XO Thames"/>
          <w:sz w:val="28"/>
        </w:rPr>
        <w:t xml:space="preserve">2 421 794,80 </w:t>
      </w:r>
      <w:r>
        <w:rPr>
          <w:rFonts w:ascii="XO Thames" w:hAnsi="XO Thames"/>
          <w:sz w:val="28"/>
        </w:rPr>
        <w:t>тыс. рублей, в том числе по источникам финансирования:</w:t>
      </w:r>
    </w:p>
    <w:p w14:paraId="67040000">
      <w:pPr>
        <w:widowControl w:val="1"/>
        <w:spacing w:after="0" w:line="240" w:lineRule="auto"/>
        <w:ind w:firstLine="709"/>
        <w:jc w:val="both"/>
        <w:rPr>
          <w:rFonts w:ascii="XO Thames" w:hAnsi="XO Thames"/>
          <w:sz w:val="28"/>
        </w:rPr>
      </w:pPr>
      <w:r>
        <w:rPr>
          <w:rFonts w:ascii="XO Thames" w:hAnsi="XO Thames"/>
          <w:sz w:val="28"/>
        </w:rPr>
        <w:t>федеральный бюджет – 223 661,9 тыс. рублей;</w:t>
      </w:r>
    </w:p>
    <w:p w14:paraId="68040000">
      <w:pPr>
        <w:widowControl w:val="1"/>
        <w:spacing w:after="0" w:line="240" w:lineRule="auto"/>
        <w:ind w:firstLine="709"/>
        <w:jc w:val="both"/>
        <w:rPr>
          <w:rFonts w:ascii="XO Thames" w:hAnsi="XO Thames"/>
          <w:sz w:val="28"/>
        </w:rPr>
      </w:pPr>
      <w:r>
        <w:rPr>
          <w:rFonts w:ascii="XO Thames" w:hAnsi="XO Thames"/>
          <w:sz w:val="28"/>
        </w:rPr>
        <w:t>областной бюджет – 1 523 048,1 тыс. рублей;</w:t>
      </w:r>
    </w:p>
    <w:p w14:paraId="69040000">
      <w:pPr>
        <w:widowControl w:val="1"/>
        <w:spacing w:after="0" w:line="240" w:lineRule="auto"/>
        <w:ind w:firstLine="709"/>
        <w:jc w:val="both"/>
        <w:rPr>
          <w:rFonts w:ascii="XO Thames" w:hAnsi="XO Thames"/>
          <w:sz w:val="28"/>
        </w:rPr>
      </w:pPr>
      <w:r>
        <w:rPr>
          <w:rFonts w:ascii="XO Thames" w:hAnsi="XO Thames"/>
          <w:sz w:val="28"/>
        </w:rPr>
        <w:t xml:space="preserve">местный бюджет – </w:t>
      </w:r>
      <w:r>
        <w:rPr>
          <w:rFonts w:ascii="XO Thames" w:hAnsi="XO Thames"/>
          <w:sz w:val="28"/>
        </w:rPr>
        <w:t>591 053,30</w:t>
      </w:r>
      <w:r>
        <w:rPr>
          <w:rFonts w:ascii="XO Thames" w:hAnsi="XO Thames"/>
          <w:sz w:val="28"/>
        </w:rPr>
        <w:t xml:space="preserve"> тыс. рублей;</w:t>
      </w:r>
    </w:p>
    <w:p w14:paraId="6A040000">
      <w:pPr>
        <w:widowControl w:val="1"/>
        <w:spacing w:after="0" w:line="240" w:lineRule="auto"/>
        <w:ind w:firstLine="709"/>
        <w:jc w:val="both"/>
        <w:rPr>
          <w:rFonts w:ascii="XO Thames" w:hAnsi="XO Thames"/>
          <w:sz w:val="28"/>
        </w:rPr>
      </w:pPr>
      <w:r>
        <w:rPr>
          <w:rFonts w:ascii="XO Thames" w:hAnsi="XO Thames"/>
          <w:sz w:val="28"/>
        </w:rPr>
        <w:t xml:space="preserve">внебюджетные источники – </w:t>
      </w:r>
      <w:r>
        <w:rPr>
          <w:rFonts w:ascii="XO Thames" w:hAnsi="XO Thames"/>
          <w:sz w:val="28"/>
        </w:rPr>
        <w:t>84 031,50</w:t>
      </w:r>
      <w:r>
        <w:rPr>
          <w:rFonts w:ascii="XO Thames" w:hAnsi="XO Thames"/>
          <w:sz w:val="28"/>
        </w:rPr>
        <w:t xml:space="preserve"> тыс. рублей</w:t>
      </w:r>
      <w:r>
        <w:rPr>
          <w:rFonts w:ascii="XO Thames" w:hAnsi="XO Thames"/>
          <w:sz w:val="28"/>
        </w:rPr>
        <w:t>.</w:t>
      </w:r>
      <w:r>
        <w:rPr>
          <w:rFonts w:ascii="XO Thames" w:hAnsi="XO Thames"/>
          <w:sz w:val="28"/>
        </w:rPr>
        <w:t xml:space="preserve"> </w:t>
      </w:r>
    </w:p>
    <w:p w14:paraId="6B040000">
      <w:pPr>
        <w:widowControl w:val="1"/>
        <w:spacing w:after="0" w:line="240" w:lineRule="auto"/>
        <w:ind w:firstLine="709"/>
        <w:jc w:val="both"/>
        <w:rPr>
          <w:rFonts w:ascii="XO Thames" w:hAnsi="XO Thames"/>
          <w:sz w:val="28"/>
        </w:rPr>
      </w:pPr>
      <w:r>
        <w:rPr>
          <w:rFonts w:ascii="XO Thames" w:hAnsi="XO Thames"/>
          <w:sz w:val="28"/>
        </w:rPr>
        <w:t xml:space="preserve">Объем неосвоенных бюджетных ассигнований местного бюджета </w:t>
      </w:r>
      <w:r>
        <w:rPr>
          <w:rFonts w:ascii="XO Thames" w:hAnsi="XO Thames"/>
          <w:sz w:val="28"/>
        </w:rPr>
        <w:br/>
      </w:r>
      <w:r>
        <w:rPr>
          <w:rFonts w:ascii="XO Thames" w:hAnsi="XO Thames"/>
          <w:sz w:val="28"/>
        </w:rPr>
        <w:t xml:space="preserve">и безвозмездных поступлений в местный бюджет составил </w:t>
      </w:r>
      <w:r>
        <w:rPr>
          <w:rFonts w:ascii="XO Thames" w:hAnsi="XO Thames"/>
          <w:sz w:val="28"/>
        </w:rPr>
        <w:t>9 914,7</w:t>
      </w:r>
      <w:r>
        <w:rPr>
          <w:rFonts w:ascii="XO Thames" w:hAnsi="XO Thames"/>
          <w:sz w:val="28"/>
        </w:rPr>
        <w:t xml:space="preserve"> тыс. рублей.</w:t>
      </w:r>
    </w:p>
    <w:p w14:paraId="6C040000">
      <w:pPr>
        <w:widowControl w:val="1"/>
        <w:spacing w:after="0" w:line="240" w:lineRule="auto"/>
        <w:ind w:firstLine="709"/>
        <w:jc w:val="both"/>
        <w:rPr>
          <w:rFonts w:ascii="XO Thames" w:hAnsi="XO Thames"/>
          <w:sz w:val="28"/>
        </w:rPr>
      </w:pPr>
      <w:r>
        <w:rPr>
          <w:rFonts w:ascii="XO Thames" w:hAnsi="XO Thames"/>
          <w:sz w:val="28"/>
        </w:rPr>
        <w:t>Муниципальной</w:t>
      </w:r>
      <w:r>
        <w:rPr>
          <w:rFonts w:ascii="XO Thames" w:hAnsi="XO Thames"/>
          <w:b w:val="1"/>
          <w:sz w:val="28"/>
        </w:rPr>
        <w:t xml:space="preserve"> </w:t>
      </w:r>
      <w:r>
        <w:rPr>
          <w:rFonts w:ascii="XO Thames" w:hAnsi="XO Thames"/>
          <w:sz w:val="28"/>
        </w:rPr>
        <w:t>программой и структурными элементами муниципальной</w:t>
      </w:r>
      <w:r>
        <w:rPr>
          <w:rFonts w:ascii="XO Thames" w:hAnsi="XO Thames"/>
          <w:b w:val="1"/>
          <w:sz w:val="28"/>
        </w:rPr>
        <w:t xml:space="preserve"> </w:t>
      </w:r>
      <w:r>
        <w:rPr>
          <w:rFonts w:ascii="XO Thames" w:hAnsi="XO Thames"/>
          <w:sz w:val="28"/>
        </w:rPr>
        <w:t>программы предусмотрено:</w:t>
      </w:r>
    </w:p>
    <w:p w14:paraId="6D04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xml:space="preserve"> </w:t>
      </w:r>
      <w:r>
        <w:rPr>
          <w:rFonts w:ascii="XO Thames" w:hAnsi="XO Thames"/>
          <w:sz w:val="28"/>
        </w:rPr>
        <w:t>показател</w:t>
      </w:r>
      <w:r>
        <w:rPr>
          <w:rFonts w:ascii="XO Thames" w:hAnsi="XO Thames"/>
          <w:sz w:val="28"/>
        </w:rPr>
        <w:t>я</w:t>
      </w:r>
      <w:r>
        <w:rPr>
          <w:rFonts w:ascii="XO Thames" w:hAnsi="XO Thames"/>
          <w:sz w:val="28"/>
        </w:rPr>
        <w:t xml:space="preserve">, </w:t>
      </w:r>
      <w:r>
        <w:rPr>
          <w:rFonts w:ascii="XO Thames" w:hAnsi="XO Thames"/>
          <w:sz w:val="28"/>
        </w:rPr>
        <w:t xml:space="preserve">из которых по </w:t>
      </w:r>
      <w:r>
        <w:rPr>
          <w:rFonts w:ascii="XO Thames" w:hAnsi="XO Thames"/>
          <w:sz w:val="28"/>
        </w:rPr>
        <w:t>2</w:t>
      </w:r>
      <w:r>
        <w:rPr>
          <w:rFonts w:ascii="XO Thames" w:hAnsi="XO Thames"/>
          <w:sz w:val="28"/>
        </w:rPr>
        <w:t xml:space="preserve"> показателям </w:t>
      </w:r>
      <w:r>
        <w:rPr>
          <w:rFonts w:ascii="XO Thames" w:hAnsi="XO Thames"/>
          <w:sz w:val="28"/>
        </w:rPr>
        <w:t>фактичес</w:t>
      </w:r>
      <w:r>
        <w:rPr>
          <w:rFonts w:ascii="XO Thames" w:hAnsi="XO Thames"/>
          <w:sz w:val="28"/>
        </w:rPr>
        <w:t>кие значения превышают плановые</w:t>
      </w:r>
      <w:r>
        <w:rPr>
          <w:rFonts w:ascii="XO Thames" w:hAnsi="XO Thames"/>
          <w:sz w:val="28"/>
        </w:rPr>
        <w:t>.</w:t>
      </w:r>
    </w:p>
    <w:p w14:paraId="6E040000">
      <w:pPr>
        <w:widowControl w:val="1"/>
        <w:spacing w:after="0" w:line="240" w:lineRule="auto"/>
        <w:ind w:firstLine="709"/>
        <w:jc w:val="both"/>
        <w:rPr>
          <w:rFonts w:ascii="XO Thames" w:hAnsi="XO Thames"/>
          <w:sz w:val="28"/>
        </w:rPr>
      </w:pPr>
      <w:r>
        <w:rPr>
          <w:rFonts w:ascii="XO Thames" w:hAnsi="XO Thames"/>
          <w:sz w:val="28"/>
        </w:rPr>
        <w:t>Показатель 1</w:t>
      </w:r>
      <w:r>
        <w:rPr>
          <w:rFonts w:ascii="XO Thames" w:hAnsi="XO Thames"/>
          <w:color w:val="000000"/>
          <w:sz w:val="28"/>
        </w:rPr>
        <w:t xml:space="preserve"> </w:t>
      </w:r>
      <w:r>
        <w:rPr>
          <w:rFonts w:ascii="XO Thames" w:hAnsi="XO Thames"/>
          <w:color w:val="000000"/>
          <w:sz w:val="28"/>
        </w:rPr>
        <w:t>«</w:t>
      </w:r>
      <w:r>
        <w:rPr>
          <w:rFonts w:ascii="XO Thames" w:hAnsi="XO Thames"/>
          <w:sz w:val="28"/>
        </w:rPr>
        <w:t>Уровень образования</w:t>
      </w:r>
      <w:r>
        <w:rPr>
          <w:rFonts w:ascii="XO Thames" w:hAnsi="XO Thames"/>
          <w:sz w:val="28"/>
        </w:rPr>
        <w:t>» - плановое значение</w:t>
      </w:r>
      <w:r>
        <w:rPr>
          <w:rFonts w:ascii="XO Thames" w:hAnsi="XO Thames"/>
          <w:sz w:val="28"/>
        </w:rPr>
        <w:t>:</w:t>
      </w:r>
      <w:r>
        <w:rPr>
          <w:rFonts w:ascii="XO Thames" w:hAnsi="XO Thames"/>
          <w:sz w:val="28"/>
        </w:rPr>
        <w:t xml:space="preserve"> </w:t>
      </w:r>
      <w:r>
        <w:rPr>
          <w:rFonts w:ascii="XO Thames" w:hAnsi="XO Thames"/>
          <w:sz w:val="28"/>
        </w:rPr>
        <w:t>81,2%</w:t>
      </w:r>
      <w:r>
        <w:rPr>
          <w:rFonts w:ascii="XO Thames" w:hAnsi="XO Thames"/>
          <w:sz w:val="28"/>
        </w:rPr>
        <w:t>, фактическое значение (оценочно)</w:t>
      </w:r>
      <w:r>
        <w:rPr>
          <w:rFonts w:ascii="XO Thames" w:hAnsi="XO Thames"/>
          <w:sz w:val="28"/>
        </w:rPr>
        <w:t xml:space="preserve">: </w:t>
      </w:r>
      <w:r>
        <w:rPr>
          <w:rFonts w:ascii="XO Thames" w:hAnsi="XO Thames"/>
          <w:sz w:val="28"/>
        </w:rPr>
        <w:t>89,2%</w:t>
      </w:r>
      <w:r>
        <w:rPr>
          <w:rFonts w:ascii="XO Thames" w:hAnsi="XO Thames"/>
          <w:sz w:val="28"/>
        </w:rPr>
        <w:t xml:space="preserve">. Рост показателя связан </w:t>
      </w:r>
      <w:r>
        <w:rPr>
          <w:rFonts w:ascii="XO Thames" w:hAnsi="XO Thames"/>
          <w:sz w:val="28"/>
        </w:rPr>
        <w:t>созданием условий для получения качественного дошкольного, основного общего и дополнительного образования на территории Белокалитвинского района.</w:t>
      </w:r>
    </w:p>
    <w:p w14:paraId="6F040000">
      <w:pPr>
        <w:widowControl w:val="1"/>
        <w:spacing w:after="0" w:line="240" w:lineRule="auto"/>
        <w:ind w:firstLine="709"/>
        <w:jc w:val="both"/>
        <w:rPr>
          <w:rFonts w:ascii="XO Thames" w:hAnsi="XO Thames"/>
          <w:sz w:val="28"/>
        </w:rPr>
      </w:pPr>
      <w:r>
        <w:rPr>
          <w:rFonts w:ascii="XO Thames" w:hAnsi="XO Thames"/>
          <w:sz w:val="28"/>
        </w:rPr>
        <w:t>Показатель 2 «</w:t>
      </w:r>
      <w:r>
        <w:rPr>
          <w:rFonts w:ascii="XO Thames" w:hAnsi="XO Thames"/>
          <w:sz w:val="28"/>
        </w:rPr>
        <w:t>Эффективность системы выявления, поддержки и развития способностей и талантов у детей и молодежи</w:t>
      </w:r>
      <w:r>
        <w:rPr>
          <w:rFonts w:ascii="XO Thames" w:hAnsi="XO Thames"/>
          <w:sz w:val="28"/>
        </w:rPr>
        <w:t>» - плановое значение</w:t>
      </w:r>
      <w:r>
        <w:rPr>
          <w:rFonts w:ascii="XO Thames" w:hAnsi="XO Thames"/>
          <w:sz w:val="28"/>
        </w:rPr>
        <w:t>:</w:t>
      </w:r>
      <w:r>
        <w:rPr>
          <w:rFonts w:ascii="XO Thames" w:hAnsi="XO Thames"/>
          <w:sz w:val="28"/>
        </w:rPr>
        <w:t xml:space="preserve"> </w:t>
      </w:r>
      <w:r>
        <w:rPr>
          <w:rFonts w:ascii="XO Thames" w:hAnsi="XO Thames"/>
          <w:sz w:val="28"/>
        </w:rPr>
        <w:t>26,4</w:t>
      </w:r>
      <w:r>
        <w:rPr>
          <w:rFonts w:ascii="XO Thames" w:hAnsi="XO Thames"/>
          <w:sz w:val="28"/>
        </w:rPr>
        <w:t xml:space="preserve"> %, фактическое значение (оценочно)</w:t>
      </w:r>
      <w:r>
        <w:rPr>
          <w:rFonts w:ascii="XO Thames" w:hAnsi="XO Thames"/>
          <w:sz w:val="28"/>
        </w:rPr>
        <w:t>:</w:t>
      </w:r>
      <w:r>
        <w:rPr>
          <w:rFonts w:ascii="XO Thames" w:hAnsi="XO Thames"/>
          <w:sz w:val="28"/>
        </w:rPr>
        <w:t xml:space="preserve"> </w:t>
      </w:r>
      <w:r>
        <w:rPr>
          <w:rFonts w:ascii="XO Thames" w:hAnsi="XO Thames"/>
          <w:sz w:val="28"/>
        </w:rPr>
        <w:t>26,6</w:t>
      </w:r>
      <w:r>
        <w:rPr>
          <w:rFonts w:ascii="XO Thames" w:hAnsi="XO Thames"/>
          <w:sz w:val="28"/>
        </w:rPr>
        <w:t xml:space="preserve"> %. Показатель достигнут </w:t>
      </w:r>
      <w:r>
        <w:rPr>
          <w:rFonts w:ascii="XO Thames" w:hAnsi="XO Thames"/>
          <w:sz w:val="28"/>
        </w:rPr>
        <w:t>в связи с увеличением численности талантливых детей, повышением качества работы педагогических работников, а также увеличению численности обучающихся, участвующих олимпиадах и конкурсах различного уровня.</w:t>
      </w:r>
    </w:p>
    <w:p w14:paraId="7004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Реализация муниципальной</w:t>
      </w:r>
      <w:r>
        <w:rPr>
          <w:rFonts w:ascii="Times New Roman" w:hAnsi="Times New Roman"/>
          <w:b w:val="1"/>
          <w:sz w:val="28"/>
        </w:rPr>
        <w:t xml:space="preserve"> </w:t>
      </w:r>
      <w:r>
        <w:rPr>
          <w:rFonts w:ascii="Times New Roman" w:hAnsi="Times New Roman"/>
          <w:sz w:val="28"/>
        </w:rPr>
        <w:t>программы признается э</w:t>
      </w:r>
      <w:r>
        <w:rPr>
          <w:rFonts w:ascii="Times New Roman" w:hAnsi="Times New Roman"/>
          <w:sz w:val="28"/>
        </w:rPr>
        <w:t>ффективной с категорией «</w:t>
      </w:r>
      <w:r>
        <w:rPr>
          <w:rFonts w:ascii="Times New Roman" w:hAnsi="Times New Roman"/>
          <w:sz w:val="28"/>
        </w:rPr>
        <w:t xml:space="preserve">высокая </w:t>
      </w:r>
      <w:r>
        <w:rPr>
          <w:rFonts w:ascii="Times New Roman" w:hAnsi="Times New Roman"/>
          <w:sz w:val="28"/>
        </w:rPr>
        <w:t>степень эффективности реализации».</w:t>
      </w:r>
    </w:p>
    <w:p w14:paraId="7104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«Развитие образования»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485</w:t>
      </w:r>
      <w:r>
        <w:rPr>
          <w:rFonts w:ascii="Times New Roman" w:hAnsi="Times New Roman"/>
          <w:sz w:val="28"/>
        </w:rPr>
        <w:t>.</w:t>
      </w:r>
    </w:p>
    <w:p w14:paraId="72040000">
      <w:pPr>
        <w:widowControl w:val="0"/>
        <w:spacing w:after="0" w:line="240" w:lineRule="auto"/>
        <w:ind w:firstLine="709"/>
        <w:contextualSpacing w:val="1"/>
        <w:jc w:val="both"/>
        <w:rPr>
          <w:rFonts w:ascii="Times New Roman" w:hAnsi="Times New Roman"/>
          <w:sz w:val="26"/>
        </w:rPr>
      </w:pPr>
    </w:p>
    <w:p w14:paraId="7304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«Развитие культуры и туризма»</w:t>
      </w:r>
    </w:p>
    <w:p w14:paraId="74040000">
      <w:pPr>
        <w:widowControl w:val="0"/>
        <w:spacing w:after="0" w:line="240" w:lineRule="auto"/>
        <w:ind w:firstLine="709"/>
        <w:contextualSpacing w:val="1"/>
        <w:jc w:val="center"/>
        <w:rPr>
          <w:rFonts w:ascii="Times New Roman" w:hAnsi="Times New Roman"/>
          <w:sz w:val="26"/>
        </w:rPr>
      </w:pPr>
    </w:p>
    <w:p w14:paraId="7504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Муниципальная программа </w:t>
      </w:r>
      <w:r>
        <w:rPr>
          <w:rFonts w:ascii="XO Thames" w:hAnsi="XO Thames"/>
          <w:color w:val="000000"/>
          <w:sz w:val="28"/>
        </w:rPr>
        <w:t>Белокалитвинского</w:t>
      </w:r>
      <w:r>
        <w:rPr>
          <w:rFonts w:ascii="XO Thames" w:hAnsi="XO Thames"/>
          <w:color w:val="000000"/>
          <w:sz w:val="28"/>
        </w:rPr>
        <w:t xml:space="preserve"> района «Развитие культуры и туризма» (далее также –муниципальная программа) определяет цели, задачи, основные направления развития культуры и туризма, финансовое обеспечение, механизмы реализации мероприятий и показатели их результативности.</w:t>
      </w:r>
    </w:p>
    <w:p w14:paraId="7604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В настоящее время в </w:t>
      </w:r>
      <w:r>
        <w:rPr>
          <w:rFonts w:ascii="XO Thames" w:hAnsi="XO Thames"/>
          <w:color w:val="000000"/>
          <w:sz w:val="28"/>
        </w:rPr>
        <w:t>Белокалитвинском</w:t>
      </w:r>
      <w:r>
        <w:rPr>
          <w:rFonts w:ascii="XO Thames" w:hAnsi="XO Thames"/>
          <w:color w:val="000000"/>
          <w:sz w:val="28"/>
        </w:rPr>
        <w:t xml:space="preserve"> районе осуществляют свою деятельность 89 учреждений в сфере культуры.</w:t>
      </w:r>
    </w:p>
    <w:p w14:paraId="7704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Для организации досуга населения особая роль отведена учреждениям культурно-досугового типа, их в районе 44, из них 36 расположены в сельской местности и организованы в 14 юридических лиц. </w:t>
      </w:r>
    </w:p>
    <w:p w14:paraId="7804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На территории </w:t>
      </w:r>
      <w:r>
        <w:rPr>
          <w:rFonts w:ascii="XO Thames" w:hAnsi="XO Thames"/>
          <w:color w:val="000000"/>
          <w:sz w:val="28"/>
        </w:rPr>
        <w:t>Белокалитвинского</w:t>
      </w:r>
      <w:r>
        <w:rPr>
          <w:rFonts w:ascii="XO Thames" w:hAnsi="XO Thames"/>
          <w:color w:val="000000"/>
          <w:sz w:val="28"/>
        </w:rPr>
        <w:t xml:space="preserve"> района расположены 3 детские музыкальные школы (сельская территория), 1 детская школа искусств (городская территория), 1 парк культуры и отдыха, 1 музей.</w:t>
      </w:r>
    </w:p>
    <w:p w14:paraId="79040000">
      <w:pPr>
        <w:widowControl w:val="1"/>
        <w:spacing w:after="0" w:line="240" w:lineRule="auto"/>
        <w:ind w:firstLine="709"/>
        <w:jc w:val="both"/>
        <w:rPr>
          <w:rFonts w:ascii="XO Thames" w:hAnsi="XO Thames"/>
          <w:color w:val="000000"/>
          <w:sz w:val="28"/>
        </w:rPr>
      </w:pPr>
      <w:r>
        <w:rPr>
          <w:rFonts w:ascii="XO Thames" w:hAnsi="XO Thames"/>
          <w:color w:val="000000"/>
          <w:sz w:val="28"/>
        </w:rPr>
        <w:t>Библиотечное обслуживание получает более 40,0 тыс. пользователей в 39 библиотеках, объединенных в 1 юридическое лицо. Из них 612 человек получают услугу посредством комплекса информационно-библиотечного обслуживания, который в </w:t>
      </w:r>
      <w:r>
        <w:rPr>
          <w:rFonts w:ascii="XO Thames" w:hAnsi="XO Thames"/>
          <w:color w:val="000000"/>
          <w:sz w:val="28"/>
        </w:rPr>
        <w:t>Белокалитвинском</w:t>
      </w:r>
      <w:r>
        <w:rPr>
          <w:rFonts w:ascii="XO Thames" w:hAnsi="XO Thames"/>
          <w:color w:val="000000"/>
          <w:sz w:val="28"/>
        </w:rPr>
        <w:t xml:space="preserve"> районе - 1. </w:t>
      </w:r>
    </w:p>
    <w:p w14:paraId="7A04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Главным инструментом сохранения культурного наследия нации выступает историко-краеведческий музеи. Доступ к культурным ценностям осуществляется в историко-краеведческом музее </w:t>
      </w:r>
      <w:r>
        <w:rPr>
          <w:rFonts w:ascii="XO Thames" w:hAnsi="XO Thames"/>
          <w:color w:val="000000"/>
          <w:sz w:val="28"/>
        </w:rPr>
        <w:t>Белокалитвинского</w:t>
      </w:r>
      <w:r>
        <w:rPr>
          <w:rFonts w:ascii="XO Thames" w:hAnsi="XO Thames"/>
          <w:color w:val="000000"/>
          <w:sz w:val="28"/>
        </w:rPr>
        <w:t xml:space="preserve"> района (городская территория). Ежегодно музейный фонд пополняется культурными ценностями в соответствии с научными концепциями комплектования фондов музеев. Качество предоставления услуг по доступу к музейным предметам и музейным коллекциям повышается, в том числе, за счет внедрения в экспозиционно-выставочную деятельность мультимедийных технологий и практики проведения обменных выставок с музеями Ростовской области.</w:t>
      </w:r>
    </w:p>
    <w:p w14:paraId="7B040000">
      <w:pPr>
        <w:widowControl w:val="1"/>
        <w:spacing w:after="0" w:line="240" w:lineRule="auto"/>
        <w:ind w:firstLine="709"/>
        <w:jc w:val="both"/>
        <w:rPr>
          <w:rFonts w:ascii="XO Thames" w:hAnsi="XO Thames"/>
          <w:sz w:val="28"/>
        </w:rPr>
      </w:pPr>
      <w:r>
        <w:rPr>
          <w:rFonts w:ascii="XO Thames" w:hAnsi="XO Thames"/>
          <w:sz w:val="28"/>
        </w:rPr>
        <w:t xml:space="preserve">Важная роль в </w:t>
      </w:r>
      <w:r>
        <w:rPr>
          <w:rFonts w:ascii="XO Thames" w:hAnsi="XO Thames"/>
          <w:sz w:val="28"/>
        </w:rPr>
        <w:t>Белокалитвинском</w:t>
      </w:r>
      <w:r>
        <w:rPr>
          <w:rFonts w:ascii="XO Thames" w:hAnsi="XO Thames"/>
          <w:sz w:val="28"/>
        </w:rPr>
        <w:t xml:space="preserve"> районе отведена сохранению этнокультурного достояния. В районе зарегистрировано </w:t>
      </w:r>
      <w:r>
        <w:rPr>
          <w:rFonts w:ascii="XO Thames" w:hAnsi="XO Thames"/>
          <w:sz w:val="28"/>
        </w:rPr>
        <w:t>70</w:t>
      </w:r>
      <w:r>
        <w:rPr>
          <w:rFonts w:ascii="XO Thames" w:hAnsi="XO Thames"/>
          <w:sz w:val="28"/>
        </w:rPr>
        <w:t xml:space="preserve"> мастер</w:t>
      </w:r>
      <w:r>
        <w:rPr>
          <w:rFonts w:ascii="XO Thames" w:hAnsi="XO Thames"/>
          <w:sz w:val="28"/>
        </w:rPr>
        <w:t>ов</w:t>
      </w:r>
      <w:r>
        <w:rPr>
          <w:rFonts w:ascii="XO Thames" w:hAnsi="XO Thames"/>
          <w:sz w:val="28"/>
        </w:rPr>
        <w:t xml:space="preserve"> декоративно-прикладного искусства. В целях сохранения, развития и поддержки хранителей донского ремесла ежегодно 5 мастерам народной культуры присуждается Ежегодная разовая выплата Главы Администрации </w:t>
      </w:r>
      <w:r>
        <w:rPr>
          <w:rFonts w:ascii="XO Thames" w:hAnsi="XO Thames"/>
          <w:sz w:val="28"/>
        </w:rPr>
        <w:t>Белокалитвинского</w:t>
      </w:r>
      <w:r>
        <w:rPr>
          <w:rFonts w:ascii="XO Thames" w:hAnsi="XO Thames"/>
          <w:sz w:val="28"/>
        </w:rPr>
        <w:t xml:space="preserve"> района. </w:t>
      </w:r>
    </w:p>
    <w:p w14:paraId="7C04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Туристическая отрасль в </w:t>
      </w:r>
      <w:r>
        <w:rPr>
          <w:rFonts w:ascii="XO Thames" w:hAnsi="XO Thames"/>
          <w:color w:val="000000"/>
          <w:sz w:val="28"/>
        </w:rPr>
        <w:t>Белокалитвинском</w:t>
      </w:r>
      <w:r>
        <w:rPr>
          <w:rFonts w:ascii="XO Thames" w:hAnsi="XO Thames"/>
          <w:color w:val="000000"/>
          <w:sz w:val="28"/>
        </w:rPr>
        <w:t xml:space="preserve"> районе, обеспечивает создание дополнительных рабочих мест, оказывает стимулирующее воздействие на развитие </w:t>
      </w:r>
      <w:r>
        <w:rPr>
          <w:rFonts w:ascii="XO Thames" w:hAnsi="XO Thames"/>
          <w:color w:val="000000"/>
          <w:sz w:val="28"/>
        </w:rPr>
        <w:t xml:space="preserve">многих сопряженных сфер экономической деятельности, способствует социально-экономическому развитию </w:t>
      </w:r>
      <w:r>
        <w:rPr>
          <w:rFonts w:ascii="XO Thames" w:hAnsi="XO Thames"/>
          <w:color w:val="000000"/>
          <w:sz w:val="28"/>
        </w:rPr>
        <w:t>Белокалитвинского</w:t>
      </w:r>
      <w:r>
        <w:rPr>
          <w:rFonts w:ascii="XO Thames" w:hAnsi="XO Thames"/>
          <w:color w:val="000000"/>
          <w:sz w:val="28"/>
        </w:rPr>
        <w:t xml:space="preserve"> района.</w:t>
      </w:r>
    </w:p>
    <w:p w14:paraId="7D040000">
      <w:pPr>
        <w:widowControl w:val="1"/>
        <w:spacing w:after="0" w:line="240" w:lineRule="auto"/>
        <w:ind w:firstLine="709"/>
        <w:jc w:val="both"/>
        <w:rPr>
          <w:rFonts w:ascii="XO Thames" w:hAnsi="XO Thames"/>
          <w:color w:val="000000"/>
          <w:sz w:val="28"/>
        </w:rPr>
      </w:pPr>
      <w:r>
        <w:rPr>
          <w:rFonts w:ascii="XO Thames" w:hAnsi="XO Thames"/>
          <w:color w:val="000000"/>
          <w:sz w:val="28"/>
        </w:rPr>
        <w:t xml:space="preserve">В качестве приоритетных видов туризма, развивающихся на территории </w:t>
      </w:r>
      <w:r>
        <w:rPr>
          <w:rFonts w:ascii="XO Thames" w:hAnsi="XO Thames"/>
          <w:color w:val="000000"/>
          <w:sz w:val="28"/>
        </w:rPr>
        <w:t>Белокалитвинского</w:t>
      </w:r>
      <w:r>
        <w:rPr>
          <w:rFonts w:ascii="XO Thames" w:hAnsi="XO Thames"/>
          <w:color w:val="000000"/>
          <w:sz w:val="28"/>
        </w:rPr>
        <w:t xml:space="preserve"> района, можно выделить такие виды, как культурно-познавательный, событийный, экологический. Перспективными видами туризма являются сельский, рыболовный и охотничий. Указанные виды сегментов туристского рынка требуют особого и всестороннего подхода, применяемого в организации развития туристского рынка, в контексте учета требований, выдвигаемых различными социальными группами.</w:t>
      </w:r>
    </w:p>
    <w:p w14:paraId="7E040000">
      <w:pPr>
        <w:widowControl w:val="1"/>
        <w:spacing w:after="0" w:line="240" w:lineRule="auto"/>
        <w:ind w:firstLine="709"/>
        <w:jc w:val="both"/>
        <w:rPr>
          <w:rFonts w:ascii="XO Thames" w:hAnsi="XO Thames"/>
          <w:color w:val="000000"/>
          <w:sz w:val="28"/>
        </w:rPr>
      </w:pPr>
      <w:r>
        <w:rPr>
          <w:rFonts w:ascii="XO Thames" w:hAnsi="XO Thames"/>
          <w:color w:val="000000"/>
          <w:sz w:val="28"/>
        </w:rPr>
        <w:t>Указом Президента Российской Федерации от 21.07.2020 № 474 в качестве национальных целей развития Российской Федерации на период до 2030 года, в том числе в сфере культуры и туризма, определены следующие цели:</w:t>
      </w:r>
    </w:p>
    <w:p w14:paraId="7F040000">
      <w:pPr>
        <w:widowControl w:val="1"/>
        <w:spacing w:after="0" w:line="240" w:lineRule="auto"/>
        <w:ind w:firstLine="709"/>
        <w:jc w:val="both"/>
        <w:rPr>
          <w:rFonts w:ascii="XO Thames" w:hAnsi="XO Thames"/>
          <w:color w:val="000000"/>
          <w:sz w:val="28"/>
        </w:rPr>
      </w:pPr>
      <w:r>
        <w:rPr>
          <w:rFonts w:ascii="XO Thames" w:hAnsi="XO Thames"/>
          <w:color w:val="000000"/>
          <w:sz w:val="28"/>
        </w:rPr>
        <w:t>возможности для самореализации и развития талантов;</w:t>
      </w:r>
    </w:p>
    <w:p w14:paraId="80040000">
      <w:pPr>
        <w:widowControl w:val="1"/>
        <w:spacing w:after="0" w:line="240" w:lineRule="auto"/>
        <w:ind w:firstLine="709"/>
        <w:jc w:val="both"/>
        <w:rPr>
          <w:rFonts w:ascii="XO Thames" w:hAnsi="XO Thames"/>
          <w:color w:val="000000"/>
          <w:sz w:val="28"/>
        </w:rPr>
      </w:pPr>
      <w:r>
        <w:rPr>
          <w:rFonts w:ascii="XO Thames" w:hAnsi="XO Thames"/>
          <w:color w:val="000000"/>
          <w:sz w:val="28"/>
        </w:rPr>
        <w:t>сохранение населения, здоровья и благополучия людей;</w:t>
      </w:r>
    </w:p>
    <w:p w14:paraId="81040000">
      <w:pPr>
        <w:widowControl w:val="1"/>
        <w:spacing w:after="0" w:line="240" w:lineRule="auto"/>
        <w:ind w:firstLine="709"/>
        <w:jc w:val="both"/>
        <w:rPr>
          <w:rFonts w:ascii="XO Thames" w:hAnsi="XO Thames"/>
          <w:color w:val="000000"/>
          <w:sz w:val="28"/>
        </w:rPr>
      </w:pPr>
      <w:r>
        <w:rPr>
          <w:rFonts w:ascii="XO Thames" w:hAnsi="XO Thames"/>
          <w:color w:val="000000"/>
          <w:sz w:val="28"/>
        </w:rPr>
        <w:t>комфортная и безопасная среда.</w:t>
      </w:r>
    </w:p>
    <w:p w14:paraId="82040000">
      <w:pPr>
        <w:widowControl w:val="1"/>
        <w:spacing w:after="0" w:line="240" w:lineRule="auto"/>
        <w:ind w:firstLine="709"/>
        <w:jc w:val="both"/>
        <w:rPr>
          <w:rFonts w:ascii="XO Thames" w:hAnsi="XO Thames"/>
          <w:color w:val="000000"/>
          <w:sz w:val="28"/>
        </w:rPr>
      </w:pPr>
      <w:r>
        <w:rPr>
          <w:rFonts w:ascii="XO Thames" w:hAnsi="XO Thames"/>
          <w:color w:val="000000"/>
          <w:sz w:val="28"/>
        </w:rPr>
        <w:t>В целях достижения до 2030 года национальных целей основными приоритетами являются:</w:t>
      </w:r>
    </w:p>
    <w:p w14:paraId="83040000">
      <w:pPr>
        <w:widowControl w:val="1"/>
        <w:spacing w:after="0" w:line="240" w:lineRule="auto"/>
        <w:ind w:firstLine="709"/>
        <w:jc w:val="both"/>
        <w:rPr>
          <w:rFonts w:ascii="XO Thames" w:hAnsi="XO Thames"/>
          <w:color w:val="000000"/>
          <w:sz w:val="28"/>
        </w:rPr>
      </w:pPr>
      <w:r>
        <w:rPr>
          <w:rFonts w:ascii="XO Thames" w:hAnsi="XO Thames"/>
          <w:color w:val="000000"/>
          <w:sz w:val="28"/>
        </w:rPr>
        <w:t>сохранение единого культурного пространства на основе духовно-нравственных ценностей и исторических традиций народа России; </w:t>
      </w:r>
    </w:p>
    <w:p w14:paraId="84040000">
      <w:pPr>
        <w:widowControl w:val="1"/>
        <w:spacing w:after="0" w:line="240" w:lineRule="auto"/>
        <w:ind w:firstLine="709"/>
        <w:jc w:val="both"/>
        <w:rPr>
          <w:rFonts w:ascii="XO Thames" w:hAnsi="XO Thames"/>
          <w:color w:val="000000"/>
          <w:sz w:val="28"/>
        </w:rPr>
      </w:pPr>
      <w:r>
        <w:rPr>
          <w:rFonts w:ascii="XO Thames" w:hAnsi="XO Thames"/>
          <w:color w:val="000000"/>
          <w:sz w:val="28"/>
        </w:rPr>
        <w:t>продвижение в культурном пространстве нравственных ценностей и образцов, способствующих культурному и гражданскому воспитанию личности;</w:t>
      </w:r>
    </w:p>
    <w:p w14:paraId="85040000">
      <w:pPr>
        <w:widowControl w:val="1"/>
        <w:spacing w:after="0" w:line="240" w:lineRule="auto"/>
        <w:ind w:firstLine="709"/>
        <w:jc w:val="both"/>
        <w:rPr>
          <w:rFonts w:ascii="XO Thames" w:hAnsi="XO Thames"/>
          <w:color w:val="000000"/>
          <w:sz w:val="28"/>
        </w:rPr>
      </w:pPr>
      <w:r>
        <w:rPr>
          <w:rFonts w:ascii="XO Thames" w:hAnsi="XO Thames"/>
          <w:color w:val="000000"/>
          <w:sz w:val="28"/>
        </w:rPr>
        <w:t>обеспечение максимальной доступности для широких слоев населения лучших образцов культуры и искусства;</w:t>
      </w:r>
    </w:p>
    <w:p w14:paraId="86040000">
      <w:pPr>
        <w:widowControl w:val="1"/>
        <w:spacing w:after="0" w:line="240" w:lineRule="auto"/>
        <w:ind w:firstLine="709"/>
        <w:jc w:val="both"/>
        <w:rPr>
          <w:rFonts w:ascii="XO Thames" w:hAnsi="XO Thames"/>
          <w:color w:val="000000"/>
          <w:sz w:val="28"/>
        </w:rPr>
      </w:pPr>
      <w:r>
        <w:rPr>
          <w:rFonts w:ascii="XO Thames" w:hAnsi="XO Thames"/>
          <w:color w:val="000000"/>
          <w:sz w:val="28"/>
        </w:rPr>
        <w:t>содействие развитию творческих (креативных) индустрий;</w:t>
      </w:r>
    </w:p>
    <w:p w14:paraId="87040000">
      <w:pPr>
        <w:widowControl w:val="1"/>
        <w:spacing w:after="0" w:line="240" w:lineRule="auto"/>
        <w:ind w:firstLine="709"/>
        <w:jc w:val="both"/>
        <w:rPr>
          <w:rFonts w:ascii="XO Thames" w:hAnsi="XO Thames"/>
          <w:color w:val="000000"/>
          <w:sz w:val="28"/>
        </w:rPr>
      </w:pPr>
      <w:r>
        <w:rPr>
          <w:rFonts w:ascii="XO Thames" w:hAnsi="XO Thames"/>
          <w:color w:val="000000"/>
          <w:sz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14:paraId="88040000">
      <w:pPr>
        <w:widowControl w:val="1"/>
        <w:spacing w:after="0" w:line="240" w:lineRule="auto"/>
        <w:ind w:firstLine="709"/>
        <w:jc w:val="both"/>
        <w:rPr>
          <w:rFonts w:ascii="XO Thames" w:hAnsi="XO Thames"/>
          <w:color w:val="000000"/>
          <w:sz w:val="28"/>
        </w:rPr>
      </w:pPr>
      <w:r>
        <w:rPr>
          <w:rFonts w:ascii="XO Thames" w:hAnsi="XO Thames"/>
          <w:color w:val="000000"/>
          <w:sz w:val="28"/>
        </w:rPr>
        <w:t>модернизация материально-технической базы учреждений культуры;</w:t>
      </w:r>
    </w:p>
    <w:p w14:paraId="89040000">
      <w:pPr>
        <w:widowControl w:val="1"/>
        <w:spacing w:after="0" w:line="240" w:lineRule="auto"/>
        <w:ind w:firstLine="709"/>
        <w:jc w:val="both"/>
        <w:rPr>
          <w:rFonts w:ascii="XO Thames" w:hAnsi="XO Thames"/>
          <w:color w:val="000000"/>
          <w:sz w:val="28"/>
        </w:rPr>
      </w:pPr>
      <w:r>
        <w:rPr>
          <w:rFonts w:ascii="XO Thames" w:hAnsi="XO Thames"/>
          <w:color w:val="000000"/>
          <w:sz w:val="28"/>
        </w:rPr>
        <w:t>развитие гастрольной деятельности учреждений культуры;</w:t>
      </w:r>
    </w:p>
    <w:p w14:paraId="8A040000">
      <w:pPr>
        <w:widowControl w:val="1"/>
        <w:spacing w:after="0" w:line="240" w:lineRule="auto"/>
        <w:ind w:firstLine="709"/>
        <w:jc w:val="both"/>
        <w:rPr>
          <w:rFonts w:ascii="XO Thames" w:hAnsi="XO Thames"/>
          <w:color w:val="000000"/>
          <w:sz w:val="28"/>
        </w:rPr>
      </w:pPr>
      <w:r>
        <w:rPr>
          <w:rFonts w:ascii="XO Thames" w:hAnsi="XO Thames"/>
          <w:color w:val="000000"/>
          <w:sz w:val="28"/>
        </w:rPr>
        <w:t>совершенствование системы подготовки кадров в сфере культуры;</w:t>
      </w:r>
    </w:p>
    <w:p w14:paraId="8B040000">
      <w:pPr>
        <w:widowControl w:val="1"/>
        <w:spacing w:after="0" w:line="240" w:lineRule="auto"/>
        <w:ind w:firstLine="709"/>
        <w:jc w:val="both"/>
        <w:rPr>
          <w:rFonts w:ascii="XO Thames" w:hAnsi="XO Thames"/>
          <w:color w:val="000000"/>
          <w:sz w:val="28"/>
        </w:rPr>
      </w:pPr>
      <w:r>
        <w:rPr>
          <w:rFonts w:ascii="XO Thames" w:hAnsi="XO Thames"/>
          <w:color w:val="000000"/>
          <w:sz w:val="28"/>
        </w:rPr>
        <w:t>формирование конкурентоспособной туристской индустрии, способствующей социально-экономическому развитию Ростовской области.</w:t>
      </w:r>
    </w:p>
    <w:p w14:paraId="8C040000">
      <w:pPr>
        <w:widowControl w:val="1"/>
        <w:tabs>
          <w:tab w:leader="none" w:pos="4155" w:val="left"/>
        </w:tabs>
        <w:spacing w:after="0" w:line="240" w:lineRule="auto"/>
        <w:ind w:firstLine="709"/>
        <w:jc w:val="both"/>
        <w:rPr>
          <w:rFonts w:ascii="XO Thames" w:hAnsi="XO Thames"/>
          <w:color w:val="000000"/>
          <w:sz w:val="28"/>
        </w:rPr>
      </w:pPr>
      <w:r>
        <w:rPr>
          <w:rFonts w:ascii="XO Thames" w:hAnsi="XO Thames"/>
          <w:color w:val="000000"/>
          <w:sz w:val="28"/>
        </w:rPr>
        <w:t xml:space="preserve">В рамках реализации муниципальной программы </w:t>
      </w:r>
      <w:r>
        <w:rPr>
          <w:rFonts w:ascii="XO Thames" w:hAnsi="XO Thames"/>
          <w:color w:val="000000"/>
          <w:sz w:val="28"/>
        </w:rPr>
        <w:t>Белокалитвинского</w:t>
      </w:r>
      <w:r>
        <w:rPr>
          <w:rFonts w:ascii="XO Thames" w:hAnsi="XO Thames"/>
          <w:color w:val="000000"/>
          <w:sz w:val="28"/>
        </w:rPr>
        <w:t xml:space="preserve"> района «</w:t>
      </w:r>
      <w:r>
        <w:rPr>
          <w:rFonts w:ascii="XO Thames" w:hAnsi="XO Thames"/>
          <w:color w:val="000000"/>
          <w:sz w:val="28"/>
        </w:rPr>
        <w:t>Развитие культуры и туризма</w:t>
      </w:r>
      <w:r>
        <w:rPr>
          <w:rFonts w:ascii="XO Thames" w:hAnsi="XO Thames"/>
          <w:color w:val="000000"/>
          <w:sz w:val="28"/>
        </w:rPr>
        <w:t xml:space="preserve">», утвержденной постановлением Администрации </w:t>
      </w:r>
      <w:r>
        <w:rPr>
          <w:rFonts w:ascii="XO Thames" w:hAnsi="XO Thames"/>
          <w:color w:val="000000"/>
          <w:sz w:val="28"/>
        </w:rPr>
        <w:t>Белокалитвинского</w:t>
      </w:r>
      <w:r>
        <w:rPr>
          <w:rFonts w:ascii="XO Thames" w:hAnsi="XO Thames"/>
          <w:color w:val="000000"/>
          <w:sz w:val="28"/>
        </w:rPr>
        <w:t xml:space="preserve"> района от 10.12.2018 № 2139 (далее – муниципальная программа), ответственным исполнителем и участниками муниципальной программы в 2025 году реализован комплекс мероприятий, в результате которых достигнуты следующие результаты.</w:t>
      </w:r>
    </w:p>
    <w:p w14:paraId="8D040000">
      <w:pPr>
        <w:widowControl w:val="1"/>
        <w:tabs>
          <w:tab w:leader="none" w:pos="4155" w:val="left"/>
        </w:tabs>
        <w:spacing w:after="0" w:line="240" w:lineRule="auto"/>
        <w:ind w:firstLine="709"/>
        <w:jc w:val="both"/>
        <w:rPr>
          <w:rFonts w:ascii="XO Thames" w:hAnsi="XO Thames"/>
          <w:color w:val="000000"/>
          <w:sz w:val="28"/>
        </w:rPr>
      </w:pPr>
      <w:r>
        <w:rPr>
          <w:rFonts w:ascii="XO Thames" w:hAnsi="XO Thames"/>
          <w:color w:val="000000"/>
          <w:sz w:val="28"/>
        </w:rPr>
        <w:t>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 составляет 75 % и остается без изменений более 5 лет.</w:t>
      </w:r>
    </w:p>
    <w:p w14:paraId="8E040000">
      <w:pPr>
        <w:widowControl w:val="1"/>
        <w:tabs>
          <w:tab w:leader="none" w:pos="4155" w:val="left"/>
        </w:tabs>
        <w:spacing w:after="0" w:line="240" w:lineRule="auto"/>
        <w:ind w:firstLine="709"/>
        <w:jc w:val="both"/>
        <w:rPr>
          <w:rFonts w:ascii="XO Thames" w:hAnsi="XO Thames"/>
          <w:color w:val="000000"/>
          <w:sz w:val="28"/>
        </w:rPr>
      </w:pPr>
      <w:r>
        <w:rPr>
          <w:rFonts w:ascii="XO Thames" w:hAnsi="XO Thames"/>
          <w:color w:val="000000"/>
          <w:sz w:val="28"/>
        </w:rPr>
        <w:t xml:space="preserve">Количество новых книг, поступивших в фонды библиотек </w:t>
      </w:r>
      <w:r>
        <w:rPr>
          <w:rFonts w:ascii="XO Thames" w:hAnsi="XO Thames"/>
          <w:color w:val="000000"/>
          <w:sz w:val="28"/>
        </w:rPr>
        <w:t>муниципальных  образований</w:t>
      </w:r>
      <w:r>
        <w:rPr>
          <w:rFonts w:ascii="XO Thames" w:hAnsi="XO Thames"/>
          <w:color w:val="000000"/>
          <w:sz w:val="28"/>
        </w:rPr>
        <w:t xml:space="preserve"> и государственных общедоступных библиотек субъектов российской Федерации</w:t>
      </w:r>
      <w:r>
        <w:rPr>
          <w:rFonts w:ascii="XO Thames" w:hAnsi="XO Thames"/>
          <w:color w:val="000000"/>
          <w:sz w:val="28"/>
        </w:rPr>
        <w:t xml:space="preserve"> составляет 739 единиц.</w:t>
      </w:r>
    </w:p>
    <w:p w14:paraId="8F040000">
      <w:pPr>
        <w:widowControl w:val="1"/>
        <w:tabs>
          <w:tab w:leader="none" w:pos="4155" w:val="left"/>
        </w:tabs>
        <w:spacing w:after="0" w:line="240" w:lineRule="auto"/>
        <w:ind w:firstLine="709"/>
        <w:jc w:val="both"/>
        <w:rPr>
          <w:rFonts w:ascii="XO Thames" w:hAnsi="XO Thames"/>
          <w:color w:val="000000"/>
          <w:sz w:val="28"/>
        </w:rPr>
      </w:pPr>
      <w:r>
        <w:rPr>
          <w:rFonts w:ascii="XO Thames" w:hAnsi="XO Thames"/>
          <w:color w:val="000000"/>
          <w:sz w:val="28"/>
        </w:rPr>
        <w:t>Число посещений культурных мероприятий (КДУ</w:t>
      </w:r>
      <w:r>
        <w:rPr>
          <w:rFonts w:ascii="XO Thames" w:hAnsi="XO Thames"/>
          <w:color w:val="000000"/>
          <w:sz w:val="28"/>
        </w:rPr>
        <w:t>)</w:t>
      </w:r>
      <w:r>
        <w:rPr>
          <w:rFonts w:ascii="XO Thames" w:hAnsi="XO Thames"/>
          <w:color w:val="000000"/>
          <w:sz w:val="28"/>
        </w:rPr>
        <w:t xml:space="preserve">: </w:t>
      </w:r>
      <w:r>
        <w:rPr>
          <w:rFonts w:ascii="XO Thames" w:hAnsi="XO Thames"/>
          <w:color w:val="000000"/>
          <w:sz w:val="28"/>
        </w:rPr>
        <w:t xml:space="preserve">план- </w:t>
      </w:r>
      <w:r>
        <w:rPr>
          <w:rFonts w:ascii="XO Thames" w:hAnsi="XO Thames"/>
          <w:color w:val="000000"/>
          <w:sz w:val="28"/>
        </w:rPr>
        <w:t>223</w:t>
      </w:r>
      <w:r>
        <w:rPr>
          <w:rFonts w:ascii="XO Thames" w:hAnsi="XO Thames"/>
          <w:color w:val="000000"/>
          <w:sz w:val="28"/>
        </w:rPr>
        <w:t>2,3 тысяч единиц</w:t>
      </w:r>
      <w:r>
        <w:rPr>
          <w:rFonts w:ascii="XO Thames" w:hAnsi="XO Thames"/>
          <w:color w:val="000000"/>
          <w:sz w:val="28"/>
        </w:rPr>
        <w:t>, исполнено 2101,4 тысяч человек. Неисполнение на 130,9 тысяч единиц – в части просмотров мероприятий на официальных сайтах учреждений, т.е. в «Цифровой культуре»</w:t>
      </w:r>
      <w:r>
        <w:rPr>
          <w:rFonts w:ascii="XO Thames" w:hAnsi="XO Thames"/>
          <w:color w:val="000000"/>
          <w:sz w:val="28"/>
        </w:rPr>
        <w:t>.</w:t>
      </w:r>
    </w:p>
    <w:p w14:paraId="90040000">
      <w:pPr>
        <w:widowControl w:val="1"/>
        <w:tabs>
          <w:tab w:leader="none" w:pos="4155" w:val="left"/>
        </w:tabs>
        <w:spacing w:after="0" w:line="240" w:lineRule="auto"/>
        <w:ind w:firstLine="709"/>
        <w:jc w:val="both"/>
        <w:rPr>
          <w:rFonts w:ascii="XO Thames" w:hAnsi="XO Thames"/>
          <w:color w:val="000000"/>
          <w:sz w:val="28"/>
        </w:rPr>
      </w:pPr>
      <w:r>
        <w:rPr>
          <w:rFonts w:ascii="XO Thames" w:hAnsi="XO Thames"/>
          <w:color w:val="000000"/>
          <w:sz w:val="28"/>
        </w:rPr>
        <w:t xml:space="preserve">Количество посещений учреждений культуры (музеев и библиотек) на 1000 человек составляет 7,9 %. </w:t>
      </w:r>
      <w:r>
        <w:rPr>
          <w:rFonts w:ascii="XO Thames" w:hAnsi="XO Thames"/>
          <w:color w:val="000000"/>
          <w:sz w:val="28"/>
        </w:rPr>
        <w:t>Стабильно в течении последних лет.</w:t>
      </w:r>
    </w:p>
    <w:p w14:paraId="91040000">
      <w:pPr>
        <w:widowControl w:val="1"/>
        <w:spacing w:after="0" w:line="240" w:lineRule="auto"/>
        <w:ind w:firstLine="709"/>
        <w:jc w:val="both"/>
        <w:rPr>
          <w:rFonts w:ascii="XO Thames" w:hAnsi="XO Thames"/>
          <w:color w:val="000000"/>
          <w:sz w:val="28"/>
        </w:rPr>
      </w:pPr>
      <w:r>
        <w:rPr>
          <w:rFonts w:ascii="XO Thames" w:hAnsi="XO Thames"/>
          <w:color w:val="000000"/>
          <w:sz w:val="28"/>
        </w:rPr>
        <w:t>Условия для воспитания гармонично развитой и социально ответственной личности составляет 113 %.</w:t>
      </w:r>
      <w:r>
        <w:rPr>
          <w:rFonts w:ascii="XO Thames" w:hAnsi="XO Thames"/>
          <w:color w:val="000000"/>
          <w:sz w:val="28"/>
        </w:rPr>
        <w:t xml:space="preserve"> Произошло </w:t>
      </w:r>
      <w:r>
        <w:rPr>
          <w:rFonts w:ascii="XO Thames" w:hAnsi="XO Thames"/>
          <w:color w:val="000000"/>
          <w:sz w:val="28"/>
        </w:rPr>
        <w:t>увеличение</w:t>
      </w:r>
      <w:r>
        <w:rPr>
          <w:rFonts w:ascii="XO Thames" w:hAnsi="XO Thames"/>
          <w:color w:val="000000"/>
          <w:sz w:val="28"/>
        </w:rPr>
        <w:t xml:space="preserve"> на 3 % по сравнению с прошлым годом.</w:t>
      </w:r>
    </w:p>
    <w:p w14:paraId="92040000">
      <w:pPr>
        <w:widowControl w:val="1"/>
        <w:spacing w:after="0" w:line="240" w:lineRule="auto"/>
        <w:ind w:firstLine="709"/>
        <w:jc w:val="both"/>
        <w:rPr>
          <w:rFonts w:ascii="XO Thames" w:hAnsi="XO Thames"/>
          <w:sz w:val="28"/>
        </w:rPr>
      </w:pPr>
      <w:r>
        <w:rPr>
          <w:rFonts w:ascii="XO Thames" w:hAnsi="XO Thames"/>
          <w:sz w:val="28"/>
        </w:rPr>
        <w:t xml:space="preserve">Достижению результатов в </w:t>
      </w:r>
      <w:r>
        <w:rPr>
          <w:rFonts w:ascii="XO Thames" w:hAnsi="XO Thames"/>
          <w:sz w:val="28"/>
        </w:rPr>
        <w:t>20</w:t>
      </w:r>
      <w:r>
        <w:rPr>
          <w:rFonts w:ascii="XO Thames" w:hAnsi="XO Thames"/>
          <w:sz w:val="28"/>
        </w:rPr>
        <w:t>2</w:t>
      </w:r>
      <w:r>
        <w:rPr>
          <w:rFonts w:ascii="XO Thames" w:hAnsi="XO Thames"/>
          <w:sz w:val="28"/>
        </w:rPr>
        <w:t>5</w:t>
      </w:r>
      <w:r>
        <w:rPr>
          <w:rFonts w:ascii="XO Thames" w:hAnsi="XO Thames"/>
          <w:sz w:val="28"/>
        </w:rPr>
        <w:t xml:space="preserve"> году способствовала реализация                            </w:t>
      </w:r>
      <w:r>
        <w:rPr>
          <w:rFonts w:ascii="XO Thames" w:hAnsi="XO Thames"/>
          <w:sz w:val="28"/>
        </w:rPr>
        <w:t xml:space="preserve"> </w:t>
      </w:r>
      <w:r>
        <w:rPr>
          <w:rFonts w:ascii="XO Thames" w:hAnsi="XO Thames"/>
          <w:sz w:val="28"/>
        </w:rPr>
        <w:t xml:space="preserve">ответственным исполнителем, соисполнителем и участниками </w:t>
      </w:r>
      <w:r>
        <w:rPr>
          <w:rFonts w:ascii="XO Thames" w:hAnsi="XO Thames"/>
          <w:sz w:val="28"/>
        </w:rPr>
        <w:t>муниципальной</w:t>
      </w:r>
      <w:r>
        <w:rPr>
          <w:rFonts w:ascii="XO Thames" w:hAnsi="XO Thames"/>
          <w:sz w:val="28"/>
        </w:rPr>
        <w:t xml:space="preserve"> программы</w:t>
      </w:r>
      <w:r>
        <w:rPr>
          <w:rFonts w:ascii="XO Thames" w:hAnsi="XO Thames"/>
          <w:sz w:val="28"/>
        </w:rPr>
        <w:t xml:space="preserve"> </w:t>
      </w:r>
      <w:r>
        <w:rPr>
          <w:rFonts w:ascii="XO Thames" w:hAnsi="XO Thames"/>
          <w:sz w:val="28"/>
        </w:rPr>
        <w:t>мероприятий</w:t>
      </w:r>
      <w:r>
        <w:rPr>
          <w:rFonts w:ascii="XO Thames" w:hAnsi="XO Thames"/>
          <w:sz w:val="28"/>
        </w:rPr>
        <w:t xml:space="preserve"> </w:t>
      </w:r>
      <w:r>
        <w:rPr>
          <w:rFonts w:ascii="XO Thames" w:hAnsi="XO Thames"/>
          <w:sz w:val="28"/>
        </w:rPr>
        <w:t>(результатов) ее структурных элементов</w:t>
      </w:r>
      <w:r>
        <w:rPr>
          <w:rFonts w:ascii="XO Thames" w:hAnsi="XO Thames"/>
          <w:sz w:val="28"/>
        </w:rPr>
        <w:t>.</w:t>
      </w:r>
    </w:p>
    <w:p w14:paraId="93040000">
      <w:pPr>
        <w:widowControl w:val="1"/>
        <w:spacing w:after="0" w:line="240" w:lineRule="auto"/>
        <w:ind w:firstLine="709"/>
        <w:jc w:val="both"/>
        <w:rPr>
          <w:rFonts w:ascii="XO Thames" w:hAnsi="XO Thames"/>
          <w:sz w:val="28"/>
        </w:rPr>
      </w:pPr>
      <w:r>
        <w:rPr>
          <w:rFonts w:ascii="XO Thames" w:hAnsi="XO Thames"/>
          <w:sz w:val="28"/>
        </w:rPr>
        <w:t>В рамках</w:t>
      </w:r>
      <w:r>
        <w:rPr>
          <w:rFonts w:ascii="XO Thames" w:hAnsi="XO Thames"/>
          <w:sz w:val="28"/>
        </w:rPr>
        <w:t xml:space="preserve"> комплекса процессных мероприятий 1 </w:t>
      </w:r>
      <w:r>
        <w:rPr>
          <w:rFonts w:ascii="XO Thames" w:hAnsi="XO Thames"/>
          <w:sz w:val="28"/>
        </w:rPr>
        <w:t>«</w:t>
      </w:r>
      <w:r>
        <w:rPr>
          <w:rFonts w:ascii="XO Thames" w:hAnsi="XO Thames"/>
          <w:sz w:val="28"/>
        </w:rPr>
        <w:t>Создание условий для развития культуры</w:t>
      </w:r>
      <w:r>
        <w:rPr>
          <w:rFonts w:ascii="XO Thames" w:hAnsi="XO Thames"/>
          <w:sz w:val="28"/>
        </w:rPr>
        <w:t>»</w:t>
      </w:r>
      <w:r>
        <w:rPr>
          <w:rFonts w:ascii="XO Thames" w:hAnsi="XO Thames"/>
          <w:sz w:val="28"/>
        </w:rPr>
        <w:t xml:space="preserve">, </w:t>
      </w:r>
      <w:r>
        <w:rPr>
          <w:rFonts w:ascii="XO Thames" w:hAnsi="XO Thames"/>
          <w:sz w:val="28"/>
        </w:rPr>
        <w:t xml:space="preserve">предусмотрена реализация </w:t>
      </w:r>
      <w:r>
        <w:rPr>
          <w:rFonts w:ascii="XO Thames" w:hAnsi="XO Thames"/>
          <w:sz w:val="28"/>
        </w:rPr>
        <w:t>8</w:t>
      </w:r>
      <w:r>
        <w:rPr>
          <w:rFonts w:ascii="XO Thames" w:hAnsi="XO Thames"/>
          <w:sz w:val="28"/>
        </w:rPr>
        <w:t xml:space="preserve"> </w:t>
      </w:r>
      <w:r>
        <w:rPr>
          <w:rFonts w:ascii="XO Thames" w:hAnsi="XO Thames"/>
          <w:sz w:val="28"/>
        </w:rPr>
        <w:t>мероприятий</w:t>
      </w:r>
      <w:r>
        <w:rPr>
          <w:rFonts w:ascii="XO Thames" w:hAnsi="XO Thames"/>
          <w:sz w:val="28"/>
        </w:rPr>
        <w:t xml:space="preserve"> (результатов) </w:t>
      </w:r>
      <w:r>
        <w:rPr>
          <w:rFonts w:ascii="XO Thames" w:hAnsi="XO Thames"/>
          <w:sz w:val="28"/>
        </w:rPr>
        <w:t xml:space="preserve">и </w:t>
      </w:r>
      <w:r>
        <w:rPr>
          <w:rFonts w:ascii="XO Thames" w:hAnsi="XO Thames"/>
          <w:sz w:val="28"/>
        </w:rPr>
        <w:t>32</w:t>
      </w:r>
      <w:r>
        <w:rPr>
          <w:rFonts w:ascii="XO Thames" w:hAnsi="XO Thames"/>
          <w:sz w:val="28"/>
        </w:rPr>
        <w:t xml:space="preserve"> </w:t>
      </w:r>
      <w:r>
        <w:rPr>
          <w:rFonts w:ascii="XO Thames" w:hAnsi="XO Thames"/>
          <w:sz w:val="28"/>
        </w:rPr>
        <w:t>контрольных точек</w:t>
      </w:r>
      <w:r>
        <w:rPr>
          <w:rFonts w:ascii="XO Thames" w:hAnsi="XO Thames"/>
          <w:sz w:val="28"/>
        </w:rPr>
        <w:t>.</w:t>
      </w:r>
      <w:r>
        <w:rPr>
          <w:rFonts w:ascii="XO Thames" w:hAnsi="XO Thames"/>
          <w:sz w:val="28"/>
        </w:rPr>
        <w:t xml:space="preserve"> </w:t>
      </w:r>
    </w:p>
    <w:p w14:paraId="94040000">
      <w:pPr>
        <w:widowControl w:val="1"/>
        <w:spacing w:after="0" w:line="240" w:lineRule="auto"/>
        <w:ind w:firstLine="709"/>
        <w:jc w:val="both"/>
        <w:rPr>
          <w:rFonts w:ascii="XO Thames" w:hAnsi="XO Thames"/>
          <w:sz w:val="28"/>
        </w:rPr>
      </w:pPr>
      <w:r>
        <w:rPr>
          <w:rFonts w:ascii="XO Thames" w:hAnsi="XO Thames"/>
          <w:sz w:val="28"/>
        </w:rPr>
        <w:t xml:space="preserve">Мероприятие (результат) 1.1. </w:t>
      </w:r>
      <w:r>
        <w:rPr>
          <w:rFonts w:ascii="XO Thames" w:hAnsi="XO Thames"/>
          <w:sz w:val="28"/>
        </w:rPr>
        <w:t>«</w:t>
      </w:r>
      <w:r>
        <w:rPr>
          <w:rFonts w:ascii="XO Thames" w:hAnsi="XO Thames"/>
          <w:sz w:val="28"/>
        </w:rPr>
        <w:t xml:space="preserve">Обеспечено выполнение муниципального задания муниципальными учреждениями культуры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w:t>
      </w:r>
      <w:r>
        <w:rPr>
          <w:rFonts w:ascii="XO Thames" w:hAnsi="XO Thames"/>
          <w:sz w:val="28"/>
        </w:rPr>
        <w:t xml:space="preserve"> выполнено в полном объеме. </w:t>
      </w:r>
      <w:r>
        <w:rPr>
          <w:rFonts w:ascii="XO Thames" w:hAnsi="XO Thames"/>
          <w:sz w:val="28"/>
        </w:rPr>
        <w:t xml:space="preserve">Осуществлено финансовое обеспечение выполнения муниципальных заданий 26 учреждений культуры </w:t>
      </w:r>
    </w:p>
    <w:p w14:paraId="95040000">
      <w:pPr>
        <w:widowControl w:val="1"/>
        <w:spacing w:after="0" w:line="240" w:lineRule="auto"/>
        <w:ind w:firstLine="708"/>
        <w:jc w:val="both"/>
        <w:rPr>
          <w:rFonts w:ascii="XO Thames" w:hAnsi="XO Thames"/>
          <w:sz w:val="28"/>
        </w:rPr>
      </w:pPr>
      <w:r>
        <w:rPr>
          <w:rFonts w:ascii="XO Thames" w:hAnsi="XO Thames"/>
          <w:sz w:val="28"/>
        </w:rPr>
        <w:t>Мероприятие (результат) 1.2. «</w:t>
      </w:r>
      <w:r>
        <w:rPr>
          <w:rFonts w:ascii="XO Thames" w:hAnsi="XO Thames"/>
          <w:sz w:val="28"/>
        </w:rPr>
        <w:t xml:space="preserve">Обеспечено отношение средней заработной платы работников учреждений культуры к среднемесячной начисленной заработной </w:t>
      </w:r>
      <w:r>
        <w:rPr>
          <w:rFonts w:ascii="XO Thames" w:hAnsi="XO Thames"/>
          <w:sz w:val="28"/>
        </w:rPr>
        <w:t>плате наемных работников в организациях, у индивидуальных предпринимателей и физических лиц</w:t>
      </w:r>
      <w:r>
        <w:rPr>
          <w:rFonts w:ascii="XO Thames" w:hAnsi="XO Thames"/>
          <w:sz w:val="28"/>
        </w:rPr>
        <w:t xml:space="preserve"> </w:t>
      </w:r>
      <w:r>
        <w:rPr>
          <w:rFonts w:ascii="XO Thames" w:hAnsi="XO Thames"/>
          <w:sz w:val="28"/>
        </w:rPr>
        <w:t>(среднемесячному доходу от трудовой деятельности) по Ростовской области</w:t>
      </w:r>
      <w:r>
        <w:rPr>
          <w:rFonts w:ascii="XO Thames" w:hAnsi="XO Thames"/>
          <w:sz w:val="28"/>
        </w:rPr>
        <w:t>»</w:t>
      </w:r>
      <w:r>
        <w:rPr>
          <w:rFonts w:ascii="XO Thames" w:hAnsi="XO Thames"/>
          <w:sz w:val="28"/>
        </w:rPr>
        <w:t xml:space="preserve"> выполнено в полном объеме. </w:t>
      </w:r>
    </w:p>
    <w:p w14:paraId="96040000">
      <w:pPr>
        <w:widowControl w:val="1"/>
        <w:spacing w:after="0" w:line="240" w:lineRule="auto"/>
        <w:ind w:firstLine="567"/>
        <w:jc w:val="both"/>
        <w:rPr>
          <w:rFonts w:ascii="XO Thames" w:hAnsi="XO Thames"/>
          <w:color w:val="000000"/>
          <w:sz w:val="28"/>
        </w:rPr>
      </w:pPr>
      <w:r>
        <w:rPr>
          <w:rFonts w:ascii="XO Thames" w:hAnsi="XO Thames"/>
          <w:sz w:val="28"/>
        </w:rPr>
        <w:t xml:space="preserve">  </w:t>
      </w:r>
      <w:r>
        <w:rPr>
          <w:rFonts w:ascii="XO Thames" w:hAnsi="XO Thames"/>
          <w:sz w:val="28"/>
        </w:rPr>
        <w:t>Мероприятие (результат)</w:t>
      </w:r>
      <w:r>
        <w:rPr>
          <w:rFonts w:ascii="XO Thames" w:hAnsi="XO Thames"/>
          <w:sz w:val="28"/>
        </w:rPr>
        <w:t xml:space="preserve"> 1.3.</w:t>
      </w:r>
      <w:r>
        <w:rPr>
          <w:rFonts w:ascii="XO Thames" w:hAnsi="XO Thames"/>
          <w:sz w:val="28"/>
        </w:rPr>
        <w:t xml:space="preserve"> «</w:t>
      </w:r>
      <w:r>
        <w:rPr>
          <w:rFonts w:ascii="XO Thames" w:hAnsi="XO Thames"/>
          <w:sz w:val="28"/>
        </w:rPr>
        <w:t>Проведение культурных мероприятий муниципальными учреждениями</w:t>
      </w:r>
      <w:r>
        <w:rPr>
          <w:rFonts w:ascii="XO Thames" w:hAnsi="XO Thames"/>
          <w:sz w:val="28"/>
        </w:rPr>
        <w:t>»</w:t>
      </w:r>
      <w:r>
        <w:rPr>
          <w:rFonts w:ascii="XO Thames" w:hAnsi="XO Thames"/>
          <w:color w:val="000000"/>
          <w:sz w:val="28"/>
        </w:rPr>
        <w:t xml:space="preserve"> </w:t>
      </w:r>
      <w:r>
        <w:rPr>
          <w:rFonts w:ascii="XO Thames" w:hAnsi="XO Thames"/>
          <w:sz w:val="28"/>
        </w:rPr>
        <w:t>выполнено в полном объеме.</w:t>
      </w:r>
      <w:r>
        <w:rPr>
          <w:rFonts w:ascii="XO Thames" w:hAnsi="XO Thames"/>
          <w:color w:val="000000"/>
          <w:sz w:val="28"/>
        </w:rPr>
        <w:t xml:space="preserve"> </w:t>
      </w:r>
    </w:p>
    <w:p w14:paraId="97040000">
      <w:pPr>
        <w:widowControl w:val="1"/>
        <w:spacing w:after="0" w:line="240" w:lineRule="auto"/>
        <w:ind w:firstLine="567"/>
        <w:jc w:val="both"/>
        <w:rPr>
          <w:rFonts w:ascii="XO Thames" w:hAnsi="XO Thames"/>
          <w:sz w:val="28"/>
        </w:rPr>
      </w:pPr>
      <w:r>
        <w:rPr>
          <w:rFonts w:ascii="XO Thames" w:hAnsi="XO Thames"/>
          <w:sz w:val="28"/>
        </w:rPr>
        <w:t xml:space="preserve">Мероприятие (результат) </w:t>
      </w:r>
      <w:r>
        <w:rPr>
          <w:rFonts w:ascii="XO Thames" w:hAnsi="XO Thames"/>
          <w:sz w:val="28"/>
        </w:rPr>
        <w:t>1.6</w:t>
      </w:r>
      <w:r>
        <w:rPr>
          <w:rFonts w:ascii="XO Thames" w:hAnsi="XO Thames"/>
          <w:sz w:val="28"/>
        </w:rPr>
        <w:t>. «</w:t>
      </w:r>
      <w:r>
        <w:rPr>
          <w:rFonts w:ascii="XO Thames" w:hAnsi="XO Thames"/>
          <w:sz w:val="28"/>
        </w:rPr>
        <w:t xml:space="preserve">Проведение работ по текущему </w:t>
      </w:r>
      <w:r>
        <w:rPr>
          <w:rFonts w:ascii="XO Thames" w:hAnsi="XO Thames"/>
          <w:sz w:val="28"/>
        </w:rPr>
        <w:t>ремонту зданий органов местного самоуправления и муниципальных учреждений</w:t>
      </w:r>
      <w:r>
        <w:rPr>
          <w:rFonts w:ascii="XO Thames" w:hAnsi="XO Thames"/>
          <w:sz w:val="28"/>
        </w:rPr>
        <w:t>»</w:t>
      </w:r>
      <w:r>
        <w:rPr>
          <w:rFonts w:ascii="XO Thames" w:hAnsi="XO Thames"/>
          <w:sz w:val="28"/>
        </w:rPr>
        <w:t xml:space="preserve"> </w:t>
      </w:r>
      <w:r>
        <w:rPr>
          <w:rFonts w:ascii="XO Thames" w:hAnsi="XO Thames"/>
          <w:sz w:val="28"/>
        </w:rPr>
        <w:t>выполнено в полном объеме.</w:t>
      </w:r>
      <w:r>
        <w:rPr>
          <w:rFonts w:ascii="XO Thames" w:hAnsi="XO Thames"/>
          <w:sz w:val="28"/>
        </w:rPr>
        <w:t xml:space="preserve"> </w:t>
      </w:r>
      <w:r>
        <w:rPr>
          <w:rFonts w:ascii="XO Thames" w:hAnsi="XO Thames"/>
          <w:sz w:val="28"/>
        </w:rPr>
        <w:t xml:space="preserve">Проведены ремонтные работы в здании МБУК «Дворец культуры им. </w:t>
      </w:r>
      <w:r>
        <w:rPr>
          <w:rFonts w:ascii="XO Thames" w:hAnsi="XO Thames"/>
          <w:sz w:val="28"/>
        </w:rPr>
        <w:t>В.П.Чкалова</w:t>
      </w:r>
      <w:r>
        <w:rPr>
          <w:rFonts w:ascii="XO Thames" w:hAnsi="XO Thames"/>
          <w:sz w:val="28"/>
        </w:rPr>
        <w:t>», МБУК «</w:t>
      </w:r>
      <w:r>
        <w:rPr>
          <w:rFonts w:ascii="XO Thames" w:hAnsi="XO Thames"/>
          <w:sz w:val="28"/>
        </w:rPr>
        <w:t>Белокалитвинский</w:t>
      </w:r>
      <w:r>
        <w:rPr>
          <w:rFonts w:ascii="XO Thames" w:hAnsi="XO Thames"/>
          <w:sz w:val="28"/>
        </w:rPr>
        <w:t xml:space="preserve"> историко-краеведческий музей». МБУК «</w:t>
      </w:r>
      <w:r>
        <w:rPr>
          <w:rFonts w:ascii="XO Thames" w:hAnsi="XO Thames"/>
          <w:sz w:val="28"/>
        </w:rPr>
        <w:t>Межпоселенческая</w:t>
      </w:r>
      <w:r>
        <w:rPr>
          <w:rFonts w:ascii="XO Thames" w:hAnsi="XO Thames"/>
          <w:sz w:val="28"/>
        </w:rPr>
        <w:t xml:space="preserve"> центральная районная </w:t>
      </w:r>
      <w:r>
        <w:rPr>
          <w:rFonts w:ascii="XO Thames" w:hAnsi="XO Thames"/>
          <w:sz w:val="28"/>
        </w:rPr>
        <w:t>библиотека».</w:t>
      </w:r>
    </w:p>
    <w:p w14:paraId="98040000">
      <w:pPr>
        <w:widowControl w:val="1"/>
        <w:spacing w:after="0" w:line="240" w:lineRule="auto"/>
        <w:ind w:firstLine="567"/>
        <w:jc w:val="both"/>
        <w:rPr>
          <w:rFonts w:ascii="XO Thames" w:hAnsi="XO Thames"/>
          <w:sz w:val="28"/>
        </w:rPr>
      </w:pPr>
      <w:r>
        <w:rPr>
          <w:rFonts w:ascii="XO Thames" w:hAnsi="XO Thames"/>
          <w:sz w:val="28"/>
        </w:rPr>
        <w:t xml:space="preserve"> </w:t>
      </w:r>
      <w:r>
        <w:rPr>
          <w:rFonts w:ascii="XO Thames" w:hAnsi="XO Thames"/>
          <w:sz w:val="28"/>
        </w:rPr>
        <w:t>Мероприятие (результат) 1.7</w:t>
      </w:r>
      <w:r>
        <w:rPr>
          <w:rFonts w:ascii="XO Thames" w:hAnsi="XO Thames"/>
          <w:sz w:val="28"/>
        </w:rPr>
        <w:t>. «</w:t>
      </w:r>
      <w:r>
        <w:rPr>
          <w:rFonts w:ascii="XO Thames" w:hAnsi="XO Thames"/>
          <w:sz w:val="28"/>
        </w:rPr>
        <w:t>Проведены работы по приобретению основных средств для органов местного самоуправления и муниципальных учреждений»</w:t>
      </w:r>
      <w:r>
        <w:rPr>
          <w:rFonts w:ascii="XO Thames" w:hAnsi="XO Thames"/>
          <w:sz w:val="28"/>
        </w:rPr>
        <w:t xml:space="preserve">» </w:t>
      </w:r>
      <w:r>
        <w:rPr>
          <w:rFonts w:ascii="XO Thames" w:hAnsi="XO Thames"/>
          <w:sz w:val="28"/>
        </w:rPr>
        <w:t>выполнено в полном объеме.</w:t>
      </w:r>
      <w:r>
        <w:rPr>
          <w:rFonts w:ascii="XO Thames" w:hAnsi="XO Thames"/>
          <w:color w:val="000000"/>
          <w:sz w:val="28"/>
        </w:rPr>
        <w:t xml:space="preserve"> </w:t>
      </w:r>
      <w:r>
        <w:rPr>
          <w:rFonts w:ascii="XO Thames" w:hAnsi="XO Thames"/>
          <w:sz w:val="28"/>
        </w:rPr>
        <w:t>В 2025 году</w:t>
      </w:r>
      <w:r>
        <w:rPr>
          <w:rFonts w:ascii="XO Thames" w:hAnsi="XO Thames"/>
          <w:color w:val="000000"/>
          <w:sz w:val="28"/>
        </w:rPr>
        <w:t xml:space="preserve"> </w:t>
      </w:r>
      <w:r>
        <w:rPr>
          <w:rFonts w:ascii="XO Thames" w:hAnsi="XO Thames"/>
          <w:sz w:val="28"/>
        </w:rPr>
        <w:t xml:space="preserve">приобретены </w:t>
      </w:r>
      <w:r>
        <w:rPr>
          <w:rFonts w:ascii="XO Thames" w:hAnsi="XO Thames"/>
          <w:sz w:val="28"/>
        </w:rPr>
        <w:t xml:space="preserve">двери металлические противопожарные, радиосистема с ручным передатчиком, компьютер в сборе, </w:t>
      </w:r>
      <w:r>
        <w:rPr>
          <w:rFonts w:ascii="XO Thames" w:hAnsi="XO Thames"/>
          <w:sz w:val="28"/>
        </w:rPr>
        <w:t>беззеркальный</w:t>
      </w:r>
      <w:r>
        <w:rPr>
          <w:rFonts w:ascii="XO Thames" w:hAnsi="XO Thames"/>
          <w:sz w:val="28"/>
        </w:rPr>
        <w:t xml:space="preserve"> фотоаппарат</w:t>
      </w:r>
      <w:r>
        <w:rPr>
          <w:rFonts w:ascii="XO Thames" w:hAnsi="XO Thames"/>
          <w:sz w:val="28"/>
        </w:rPr>
        <w:t>.</w:t>
      </w:r>
    </w:p>
    <w:p w14:paraId="99040000">
      <w:pPr>
        <w:widowControl w:val="1"/>
        <w:spacing w:after="0" w:line="240" w:lineRule="auto"/>
        <w:ind w:firstLine="567"/>
        <w:jc w:val="both"/>
        <w:rPr>
          <w:rFonts w:ascii="XO Thames" w:hAnsi="XO Thames"/>
          <w:sz w:val="28"/>
        </w:rPr>
      </w:pPr>
      <w:r>
        <w:rPr>
          <w:rFonts w:ascii="XO Thames" w:hAnsi="XO Thames"/>
          <w:sz w:val="28"/>
        </w:rPr>
        <w:t>Мероприятие (результат) 1.8</w:t>
      </w:r>
      <w:r>
        <w:rPr>
          <w:rFonts w:ascii="XO Thames" w:hAnsi="XO Thames"/>
          <w:sz w:val="28"/>
        </w:rPr>
        <w:t>. «</w:t>
      </w:r>
      <w:r>
        <w:rPr>
          <w:rFonts w:ascii="XO Thames" w:hAnsi="XO Thames"/>
          <w:sz w:val="28"/>
        </w:rPr>
        <w:t>Проведены мероприятия по комплектованию книжных фондов библиотек муниципальных образований</w:t>
      </w:r>
      <w:r>
        <w:rPr>
          <w:rFonts w:ascii="XO Thames" w:hAnsi="XO Thames"/>
          <w:sz w:val="28"/>
        </w:rPr>
        <w:t>»</w:t>
      </w:r>
      <w:r>
        <w:rPr>
          <w:rFonts w:ascii="XO Thames" w:hAnsi="XO Thames"/>
          <w:sz w:val="28"/>
        </w:rPr>
        <w:t xml:space="preserve"> </w:t>
      </w:r>
      <w:r>
        <w:rPr>
          <w:rFonts w:ascii="XO Thames" w:hAnsi="XO Thames"/>
          <w:sz w:val="28"/>
        </w:rPr>
        <w:t xml:space="preserve">не </w:t>
      </w:r>
      <w:r>
        <w:rPr>
          <w:rFonts w:ascii="XO Thames" w:hAnsi="XO Thames"/>
          <w:sz w:val="28"/>
        </w:rPr>
        <w:t>выполнено</w:t>
      </w:r>
      <w:r>
        <w:rPr>
          <w:rFonts w:ascii="XO Thames" w:hAnsi="XO Thames"/>
          <w:sz w:val="28"/>
        </w:rPr>
        <w:t xml:space="preserve">. Средства предусматривались участия в национальном проекте «Семья». По условию конкурса средства предусматривались для </w:t>
      </w:r>
      <w:r>
        <w:rPr>
          <w:rFonts w:ascii="XO Thames" w:hAnsi="XO Thames"/>
          <w:sz w:val="28"/>
        </w:rPr>
        <w:t>софинансирование</w:t>
      </w:r>
      <w:r>
        <w:rPr>
          <w:rFonts w:ascii="XO Thames" w:hAnsi="XO Thames"/>
          <w:sz w:val="28"/>
        </w:rPr>
        <w:t xml:space="preserve"> расходов на комплектование книжных фондов.</w:t>
      </w:r>
      <w:r>
        <w:rPr>
          <w:rFonts w:ascii="XO Thames" w:hAnsi="XO Thames"/>
          <w:sz w:val="28"/>
        </w:rPr>
        <w:t xml:space="preserve"> </w:t>
      </w:r>
    </w:p>
    <w:p w14:paraId="9A040000">
      <w:pPr>
        <w:widowControl w:val="1"/>
        <w:spacing w:after="0" w:line="240" w:lineRule="auto"/>
        <w:ind w:firstLine="567"/>
        <w:jc w:val="both"/>
        <w:rPr>
          <w:rFonts w:ascii="XO Thames" w:hAnsi="XO Thames"/>
          <w:sz w:val="28"/>
        </w:rPr>
      </w:pPr>
      <w:r>
        <w:rPr>
          <w:rFonts w:ascii="XO Thames" w:hAnsi="XO Thames"/>
          <w:sz w:val="28"/>
        </w:rPr>
        <w:t>Мероприятие (результат) 1.9</w:t>
      </w:r>
      <w:r>
        <w:rPr>
          <w:rFonts w:ascii="XO Thames" w:hAnsi="XO Thames"/>
          <w:sz w:val="28"/>
        </w:rPr>
        <w:t>.</w:t>
      </w:r>
      <w:r>
        <w:rPr>
          <w:rFonts w:ascii="XO Thames" w:hAnsi="XO Thames"/>
          <w:sz w:val="28"/>
        </w:rPr>
        <w:t xml:space="preserve"> «Проведение работ по проведению капитального ремонта зданий органов местного самоуправления и муниципальных учреждений»</w:t>
      </w:r>
      <w:r>
        <w:rPr>
          <w:rFonts w:ascii="XO Thames" w:hAnsi="XO Thames"/>
          <w:sz w:val="28"/>
        </w:rPr>
        <w:t xml:space="preserve"> выполнено в полном объеме. Произведены инженерно-геологические изыскания и разработано техническое задание на проектирование объекта – капитальный ремонт здания ДШИ </w:t>
      </w:r>
      <w:r>
        <w:rPr>
          <w:rFonts w:ascii="XO Thames" w:hAnsi="XO Thames"/>
          <w:sz w:val="28"/>
        </w:rPr>
        <w:t>Белокалитвинского</w:t>
      </w:r>
      <w:r>
        <w:rPr>
          <w:rFonts w:ascii="XO Thames" w:hAnsi="XO Thames"/>
          <w:sz w:val="28"/>
        </w:rPr>
        <w:t xml:space="preserve"> района».</w:t>
      </w:r>
    </w:p>
    <w:p w14:paraId="9B040000">
      <w:pPr>
        <w:widowControl w:val="1"/>
        <w:spacing w:after="0" w:line="240" w:lineRule="auto"/>
        <w:ind w:firstLine="567"/>
        <w:jc w:val="both"/>
        <w:rPr>
          <w:rFonts w:ascii="XO Thames" w:hAnsi="XO Thames"/>
          <w:sz w:val="28"/>
        </w:rPr>
      </w:pPr>
      <w:r>
        <w:rPr>
          <w:rFonts w:ascii="XO Thames" w:hAnsi="XO Thames"/>
          <w:sz w:val="28"/>
        </w:rPr>
        <w:t>Мероприятие (результат) 2.1</w:t>
      </w:r>
      <w:r>
        <w:rPr>
          <w:rFonts w:ascii="XO Thames" w:hAnsi="XO Thames"/>
          <w:sz w:val="28"/>
        </w:rPr>
        <w:t>.</w:t>
      </w:r>
      <w:r>
        <w:rPr>
          <w:rFonts w:ascii="XO Thames" w:hAnsi="XO Thames"/>
          <w:sz w:val="28"/>
        </w:rPr>
        <w:t xml:space="preserve"> «Выполнение муниципального задания образовательными учреждениями дополнительного образования </w:t>
      </w:r>
      <w:r>
        <w:rPr>
          <w:rFonts w:ascii="XO Thames" w:hAnsi="XO Thames"/>
          <w:sz w:val="28"/>
        </w:rPr>
        <w:t>Белокалитвинского</w:t>
      </w:r>
      <w:r>
        <w:rPr>
          <w:rFonts w:ascii="XO Thames" w:hAnsi="XO Thames"/>
          <w:sz w:val="28"/>
        </w:rPr>
        <w:t xml:space="preserve"> района» выполнено в полном объеме. </w:t>
      </w:r>
      <w:r>
        <w:rPr>
          <w:rFonts w:ascii="XO Thames" w:hAnsi="XO Thames"/>
          <w:sz w:val="28"/>
        </w:rPr>
        <w:t>Осуществлено финансовое обеспечение выполнения муниципальных заданий</w:t>
      </w:r>
      <w:r>
        <w:rPr>
          <w:rFonts w:ascii="XO Thames" w:hAnsi="XO Thames"/>
          <w:sz w:val="28"/>
        </w:rPr>
        <w:t xml:space="preserve"> в учреждениях дополнительного образования.</w:t>
      </w:r>
    </w:p>
    <w:p w14:paraId="9C040000">
      <w:pPr>
        <w:widowControl w:val="1"/>
        <w:spacing w:after="0" w:line="240" w:lineRule="auto"/>
        <w:ind w:firstLine="567"/>
        <w:jc w:val="both"/>
        <w:rPr>
          <w:rFonts w:ascii="XO Thames" w:hAnsi="XO Thames"/>
          <w:sz w:val="28"/>
        </w:rPr>
      </w:pPr>
      <w:r>
        <w:rPr>
          <w:rFonts w:ascii="XO Thames" w:hAnsi="XO Thames"/>
          <w:sz w:val="28"/>
        </w:rPr>
        <w:t xml:space="preserve">В рамках </w:t>
      </w:r>
      <w:r>
        <w:rPr>
          <w:rFonts w:ascii="XO Thames" w:hAnsi="XO Thames"/>
          <w:sz w:val="28"/>
        </w:rPr>
        <w:t>комплекса процессных мероприятий</w:t>
      </w:r>
      <w:r>
        <w:rPr>
          <w:rFonts w:ascii="XO Thames" w:hAnsi="XO Thames"/>
          <w:sz w:val="28"/>
        </w:rPr>
        <w:t xml:space="preserve"> 2 </w:t>
      </w:r>
      <w:r>
        <w:rPr>
          <w:rFonts w:ascii="XO Thames" w:hAnsi="XO Thames"/>
          <w:sz w:val="28"/>
        </w:rPr>
        <w:t>«</w:t>
      </w:r>
      <w:r>
        <w:rPr>
          <w:rFonts w:ascii="XO Thames" w:hAnsi="XO Thames"/>
          <w:sz w:val="28"/>
        </w:rPr>
        <w:t>Создание условий для развития культуры и туризма»</w:t>
      </w:r>
      <w:r>
        <w:rPr>
          <w:rFonts w:ascii="XO Thames" w:hAnsi="XO Thames"/>
          <w:sz w:val="28"/>
        </w:rPr>
        <w:t>»</w:t>
      </w:r>
      <w:r>
        <w:rPr>
          <w:rFonts w:ascii="XO Thames" w:hAnsi="XO Thames"/>
          <w:sz w:val="28"/>
        </w:rPr>
        <w:t xml:space="preserve"> предусмотрена реализация 1 </w:t>
      </w:r>
      <w:r>
        <w:rPr>
          <w:rFonts w:ascii="XO Thames" w:hAnsi="XO Thames"/>
          <w:sz w:val="28"/>
        </w:rPr>
        <w:t xml:space="preserve">мероприятие (результат). </w:t>
      </w:r>
    </w:p>
    <w:p w14:paraId="9D040000">
      <w:pPr>
        <w:widowControl w:val="1"/>
        <w:spacing w:after="0" w:line="240" w:lineRule="auto"/>
        <w:ind w:firstLine="567"/>
        <w:jc w:val="both"/>
        <w:rPr>
          <w:rFonts w:ascii="XO Thames" w:hAnsi="XO Thames"/>
          <w:sz w:val="28"/>
        </w:rPr>
      </w:pPr>
      <w:r>
        <w:rPr>
          <w:rFonts w:ascii="XO Thames" w:hAnsi="XO Thames"/>
          <w:sz w:val="28"/>
        </w:rPr>
        <w:t>Мероприятие (результат) 1.1. «</w:t>
      </w:r>
      <w:r>
        <w:rPr>
          <w:rFonts w:ascii="XO Thames" w:hAnsi="XO Thames"/>
          <w:sz w:val="28"/>
        </w:rPr>
        <w:t xml:space="preserve">Обеспечено </w:t>
      </w:r>
      <w:r>
        <w:rPr>
          <w:rFonts w:ascii="XO Thames" w:hAnsi="XO Thames"/>
          <w:sz w:val="28"/>
        </w:rPr>
        <w:t xml:space="preserve">повышение конкурентоспособности местного туристского продукта посредством развития въездного и внутреннего </w:t>
      </w:r>
      <w:r>
        <w:rPr>
          <w:rFonts w:ascii="XO Thames" w:hAnsi="XO Thames"/>
          <w:sz w:val="28"/>
        </w:rPr>
        <w:t xml:space="preserve">туризма» </w:t>
      </w:r>
      <w:r>
        <w:rPr>
          <w:rFonts w:ascii="XO Thames" w:hAnsi="XO Thames"/>
          <w:sz w:val="28"/>
        </w:rPr>
        <w:t xml:space="preserve"> </w:t>
      </w:r>
      <w:r>
        <w:rPr>
          <w:rFonts w:ascii="XO Thames" w:hAnsi="XO Thames"/>
          <w:sz w:val="28"/>
        </w:rPr>
        <w:t>выполнено</w:t>
      </w:r>
      <w:r>
        <w:rPr>
          <w:rFonts w:ascii="XO Thames" w:hAnsi="XO Thames"/>
          <w:sz w:val="28"/>
        </w:rPr>
        <w:t xml:space="preserve"> в полном объеме.</w:t>
      </w:r>
      <w:r>
        <w:rPr>
          <w:rFonts w:ascii="XO Thames" w:hAnsi="XO Thames"/>
          <w:sz w:val="28"/>
        </w:rPr>
        <w:t xml:space="preserve"> </w:t>
      </w:r>
    </w:p>
    <w:p w14:paraId="9E040000">
      <w:pPr>
        <w:widowControl w:val="1"/>
        <w:spacing w:after="0" w:line="240" w:lineRule="auto"/>
        <w:ind w:firstLine="567"/>
        <w:jc w:val="both"/>
        <w:rPr>
          <w:rFonts w:ascii="XO Thames" w:hAnsi="XO Thames"/>
          <w:sz w:val="28"/>
        </w:rPr>
      </w:pPr>
      <w:r>
        <w:rPr>
          <w:rFonts w:ascii="XO Thames" w:hAnsi="XO Thames"/>
          <w:sz w:val="28"/>
        </w:rPr>
        <w:t>В рамках</w:t>
      </w:r>
      <w:r>
        <w:rPr>
          <w:rFonts w:ascii="XO Thames" w:hAnsi="XO Thames"/>
          <w:sz w:val="28"/>
        </w:rPr>
        <w:t xml:space="preserve"> </w:t>
      </w:r>
      <w:r>
        <w:rPr>
          <w:rFonts w:ascii="XO Thames" w:hAnsi="XO Thames"/>
          <w:sz w:val="28"/>
        </w:rPr>
        <w:t>комплекса процессных мероприятий</w:t>
      </w:r>
      <w:r>
        <w:rPr>
          <w:rFonts w:ascii="XO Thames" w:hAnsi="XO Thames"/>
          <w:sz w:val="28"/>
        </w:rPr>
        <w:t xml:space="preserve"> 3</w:t>
      </w:r>
      <w:r>
        <w:rPr>
          <w:rFonts w:ascii="XO Thames" w:hAnsi="XO Thames"/>
          <w:sz w:val="28"/>
        </w:rPr>
        <w:t xml:space="preserve"> </w:t>
      </w:r>
      <w:r>
        <w:rPr>
          <w:rFonts w:ascii="XO Thames" w:hAnsi="XO Thames"/>
          <w:sz w:val="28"/>
        </w:rPr>
        <w:t>«</w:t>
      </w:r>
      <w:r>
        <w:rPr>
          <w:rFonts w:ascii="XO Thames" w:hAnsi="XO Thames"/>
          <w:sz w:val="28"/>
        </w:rPr>
        <w:t>Обеспечение функционирования системы культуры</w:t>
      </w:r>
      <w:r>
        <w:rPr>
          <w:rFonts w:ascii="XO Thames" w:hAnsi="XO Thames"/>
          <w:sz w:val="28"/>
        </w:rPr>
        <w:t>»</w:t>
      </w:r>
      <w:r>
        <w:rPr>
          <w:rFonts w:ascii="XO Thames" w:hAnsi="XO Thames"/>
          <w:sz w:val="28"/>
        </w:rPr>
        <w:t xml:space="preserve"> предусмотрена реализация 5</w:t>
      </w:r>
      <w:r>
        <w:rPr>
          <w:rFonts w:ascii="XO Thames" w:hAnsi="XO Thames"/>
          <w:sz w:val="28"/>
        </w:rPr>
        <w:t xml:space="preserve"> </w:t>
      </w:r>
      <w:r>
        <w:rPr>
          <w:rFonts w:ascii="XO Thames" w:hAnsi="XO Thames"/>
          <w:sz w:val="28"/>
        </w:rPr>
        <w:t>мероприятий</w:t>
      </w:r>
      <w:r>
        <w:rPr>
          <w:rFonts w:ascii="XO Thames" w:hAnsi="XO Thames"/>
          <w:sz w:val="28"/>
        </w:rPr>
        <w:t xml:space="preserve"> (результатов)</w:t>
      </w:r>
      <w:r>
        <w:rPr>
          <w:rFonts w:ascii="XO Thames" w:hAnsi="XO Thames"/>
          <w:sz w:val="28"/>
        </w:rPr>
        <w:t>.</w:t>
      </w:r>
      <w:r>
        <w:rPr>
          <w:rFonts w:ascii="XO Thames" w:hAnsi="XO Thames"/>
          <w:sz w:val="28"/>
        </w:rPr>
        <w:t xml:space="preserve"> </w:t>
      </w:r>
    </w:p>
    <w:p w14:paraId="9F040000">
      <w:pPr>
        <w:widowControl w:val="1"/>
        <w:spacing w:after="0" w:line="240" w:lineRule="auto"/>
        <w:ind w:firstLine="567"/>
        <w:jc w:val="both"/>
        <w:rPr>
          <w:rFonts w:ascii="XO Thames" w:hAnsi="XO Thames"/>
          <w:sz w:val="28"/>
        </w:rPr>
      </w:pPr>
      <w:r>
        <w:rPr>
          <w:rFonts w:ascii="XO Thames" w:hAnsi="XO Thames"/>
          <w:sz w:val="28"/>
        </w:rPr>
        <w:t>Мероприятие (результат) 1.1. «</w:t>
      </w:r>
      <w:r>
        <w:rPr>
          <w:rFonts w:ascii="XO Thames" w:hAnsi="XO Thames"/>
          <w:sz w:val="28"/>
        </w:rPr>
        <w:t xml:space="preserve">Обеспечение оплаты труда работников отдела культуры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w:t>
      </w:r>
      <w:r>
        <w:rPr>
          <w:rFonts w:ascii="XO Thames" w:hAnsi="XO Thames"/>
          <w:sz w:val="28"/>
        </w:rPr>
        <w:t xml:space="preserve"> </w:t>
      </w:r>
      <w:r>
        <w:rPr>
          <w:rFonts w:ascii="XO Thames" w:hAnsi="XO Thames"/>
          <w:sz w:val="28"/>
        </w:rPr>
        <w:t>выполнено в полном объеме.</w:t>
      </w:r>
      <w:r>
        <w:rPr>
          <w:rFonts w:ascii="XO Thames" w:hAnsi="XO Thames"/>
          <w:sz w:val="28"/>
        </w:rPr>
        <w:t xml:space="preserve"> </w:t>
      </w:r>
    </w:p>
    <w:p w14:paraId="A0040000">
      <w:pPr>
        <w:widowControl w:val="1"/>
        <w:spacing w:after="0" w:line="240" w:lineRule="auto"/>
        <w:ind w:firstLine="567"/>
        <w:jc w:val="both"/>
        <w:rPr>
          <w:rFonts w:ascii="XO Thames" w:hAnsi="XO Thames"/>
          <w:sz w:val="28"/>
        </w:rPr>
      </w:pPr>
      <w:r>
        <w:rPr>
          <w:rFonts w:ascii="XO Thames" w:hAnsi="XO Thames"/>
          <w:sz w:val="28"/>
        </w:rPr>
        <w:t>Мероприятие (результат) 1.2. «</w:t>
      </w:r>
      <w:r>
        <w:rPr>
          <w:rFonts w:ascii="XO Thames" w:hAnsi="XO Thames"/>
          <w:sz w:val="28"/>
        </w:rPr>
        <w:t xml:space="preserve">Обеспечение функций отдела культуры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w:t>
      </w:r>
      <w:r>
        <w:rPr>
          <w:rFonts w:ascii="XO Thames" w:hAnsi="XO Thames"/>
          <w:sz w:val="28"/>
        </w:rPr>
        <w:t xml:space="preserve"> </w:t>
      </w:r>
    </w:p>
    <w:p w14:paraId="A1040000">
      <w:pPr>
        <w:widowControl w:val="1"/>
        <w:spacing w:after="0" w:line="240" w:lineRule="auto"/>
        <w:ind w:firstLine="567"/>
        <w:jc w:val="both"/>
        <w:rPr>
          <w:rFonts w:ascii="XO Thames" w:hAnsi="XO Thames"/>
          <w:sz w:val="28"/>
        </w:rPr>
      </w:pPr>
      <w:r>
        <w:rPr>
          <w:rFonts w:ascii="XO Thames" w:hAnsi="XO Thames"/>
          <w:sz w:val="28"/>
        </w:rPr>
        <w:t>Мероприятие (результат) 1.3. «</w:t>
      </w:r>
      <w:r>
        <w:rPr>
          <w:rFonts w:ascii="XO Thames" w:hAnsi="XO Thames"/>
          <w:sz w:val="28"/>
        </w:rPr>
        <w:t>П</w:t>
      </w:r>
      <w:r>
        <w:rPr>
          <w:rFonts w:ascii="XO Thames" w:hAnsi="XO Thames"/>
          <w:sz w:val="28"/>
        </w:rPr>
        <w:t>роведение</w:t>
      </w:r>
      <w:r>
        <w:rPr>
          <w:rFonts w:ascii="XO Thames" w:hAnsi="XO Thames"/>
          <w:sz w:val="28"/>
        </w:rPr>
        <w:t xml:space="preserve"> мероприятий по диспансеризации муниципальных служащих отдела культуры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w:t>
      </w:r>
      <w:r>
        <w:rPr>
          <w:rFonts w:ascii="XO Thames" w:hAnsi="XO Thames"/>
          <w:sz w:val="28"/>
        </w:rPr>
        <w:t xml:space="preserve"> </w:t>
      </w:r>
      <w:r>
        <w:rPr>
          <w:rFonts w:ascii="XO Thames" w:hAnsi="XO Thames"/>
          <w:sz w:val="28"/>
        </w:rPr>
        <w:t xml:space="preserve">выполнено </w:t>
      </w:r>
      <w:r>
        <w:rPr>
          <w:rFonts w:ascii="XO Thames" w:hAnsi="XO Thames"/>
          <w:sz w:val="28"/>
        </w:rPr>
        <w:t xml:space="preserve">не </w:t>
      </w:r>
      <w:r>
        <w:rPr>
          <w:rFonts w:ascii="XO Thames" w:hAnsi="XO Thames"/>
          <w:sz w:val="28"/>
        </w:rPr>
        <w:t>в полном объеме.</w:t>
      </w:r>
      <w:r>
        <w:rPr>
          <w:rFonts w:ascii="XO Thames" w:hAnsi="XO Thames"/>
          <w:sz w:val="28"/>
        </w:rPr>
        <w:t xml:space="preserve"> В 2025 году </w:t>
      </w:r>
      <w:r>
        <w:rPr>
          <w:rFonts w:ascii="XO Thames" w:hAnsi="XO Thames"/>
          <w:sz w:val="28"/>
        </w:rPr>
        <w:t>прошли диспансеризацию 2 специалиста.</w:t>
      </w:r>
    </w:p>
    <w:p w14:paraId="A2040000">
      <w:pPr>
        <w:widowControl w:val="1"/>
        <w:spacing w:after="0" w:line="240" w:lineRule="auto"/>
        <w:ind w:firstLine="567"/>
        <w:jc w:val="both"/>
        <w:rPr>
          <w:rFonts w:ascii="XO Thames" w:hAnsi="XO Thames"/>
          <w:sz w:val="28"/>
        </w:rPr>
      </w:pPr>
      <w:r>
        <w:rPr>
          <w:rFonts w:ascii="XO Thames" w:hAnsi="XO Thames"/>
          <w:sz w:val="28"/>
        </w:rPr>
        <w:t>Мероприятие (результат) 1.4</w:t>
      </w:r>
      <w:r>
        <w:rPr>
          <w:rFonts w:ascii="XO Thames" w:hAnsi="XO Thames"/>
          <w:sz w:val="28"/>
        </w:rPr>
        <w:t>. «</w:t>
      </w:r>
      <w:r>
        <w:rPr>
          <w:rFonts w:ascii="XO Thames" w:hAnsi="XO Thames"/>
          <w:sz w:val="28"/>
        </w:rPr>
        <w:t xml:space="preserve">Обеспечение иных функций отдела культуры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w:t>
      </w:r>
      <w:r>
        <w:rPr>
          <w:rFonts w:ascii="XO Thames" w:hAnsi="XO Thames"/>
          <w:sz w:val="28"/>
        </w:rPr>
        <w:t xml:space="preserve"> </w:t>
      </w:r>
      <w:r>
        <w:rPr>
          <w:rFonts w:ascii="XO Thames" w:hAnsi="XO Thames"/>
          <w:sz w:val="28"/>
        </w:rPr>
        <w:t>выполнено</w:t>
      </w:r>
      <w:r>
        <w:rPr>
          <w:rFonts w:ascii="XO Thames" w:hAnsi="XO Thames"/>
          <w:sz w:val="28"/>
        </w:rPr>
        <w:t xml:space="preserve"> </w:t>
      </w:r>
      <w:r>
        <w:rPr>
          <w:rFonts w:ascii="XO Thames" w:hAnsi="XO Thames"/>
          <w:sz w:val="28"/>
        </w:rPr>
        <w:t xml:space="preserve">в полном </w:t>
      </w:r>
      <w:r>
        <w:rPr>
          <w:rFonts w:ascii="XO Thames" w:hAnsi="XO Thames"/>
          <w:sz w:val="28"/>
        </w:rPr>
        <w:t>объеме.</w:t>
      </w:r>
    </w:p>
    <w:p w14:paraId="A3040000">
      <w:pPr>
        <w:widowControl w:val="1"/>
        <w:spacing w:after="0" w:line="240" w:lineRule="auto"/>
        <w:ind w:firstLine="567"/>
        <w:jc w:val="both"/>
        <w:rPr>
          <w:rFonts w:ascii="XO Thames" w:hAnsi="XO Thames"/>
          <w:sz w:val="28"/>
        </w:rPr>
      </w:pPr>
      <w:r>
        <w:rPr>
          <w:rFonts w:ascii="XO Thames" w:hAnsi="XO Thames"/>
          <w:sz w:val="28"/>
        </w:rPr>
        <w:t>Мероприятие (результат) 1.5</w:t>
      </w:r>
      <w:r>
        <w:rPr>
          <w:rFonts w:ascii="XO Thames" w:hAnsi="XO Thames"/>
          <w:sz w:val="28"/>
        </w:rPr>
        <w:t>. «</w:t>
      </w:r>
      <w:r>
        <w:rPr>
          <w:rFonts w:ascii="XO Thames" w:hAnsi="XO Thames"/>
          <w:sz w:val="28"/>
        </w:rPr>
        <w:t>Обеспечение вып</w:t>
      </w:r>
      <w:r>
        <w:rPr>
          <w:rFonts w:ascii="XO Thames" w:hAnsi="XO Thames"/>
          <w:sz w:val="28"/>
        </w:rPr>
        <w:t xml:space="preserve">олнения муниципального задания </w:t>
      </w:r>
      <w:r>
        <w:rPr>
          <w:rFonts w:ascii="XO Thames" w:hAnsi="XO Thames"/>
          <w:sz w:val="28"/>
        </w:rPr>
        <w:t>муниципальными учреждениями</w:t>
      </w:r>
      <w:r>
        <w:rPr>
          <w:rFonts w:ascii="XO Thames" w:hAnsi="XO Thames"/>
          <w:sz w:val="28"/>
        </w:rPr>
        <w:t>»</w:t>
      </w:r>
      <w:r>
        <w:rPr>
          <w:rFonts w:ascii="XO Thames" w:hAnsi="XO Thames"/>
          <w:sz w:val="28"/>
        </w:rPr>
        <w:t xml:space="preserve"> </w:t>
      </w:r>
      <w:r>
        <w:rPr>
          <w:rFonts w:ascii="XO Thames" w:hAnsi="XO Thames"/>
          <w:sz w:val="28"/>
        </w:rPr>
        <w:t>выполнено в полном объеме.</w:t>
      </w:r>
      <w:r>
        <w:rPr>
          <w:rFonts w:ascii="XO Thames" w:hAnsi="XO Thames"/>
          <w:sz w:val="28"/>
        </w:rPr>
        <w:t xml:space="preserve"> </w:t>
      </w:r>
      <w:r>
        <w:rPr>
          <w:rFonts w:ascii="XO Thames" w:hAnsi="XO Thames"/>
          <w:sz w:val="28"/>
        </w:rPr>
        <w:t>Осуществлено финансовое обеспечение выполнения муниципального задания.</w:t>
      </w:r>
    </w:p>
    <w:p w14:paraId="A4040000">
      <w:pPr>
        <w:widowControl w:val="1"/>
        <w:spacing w:after="0" w:line="240" w:lineRule="auto"/>
        <w:ind w:firstLine="709"/>
        <w:jc w:val="both"/>
        <w:rPr>
          <w:rFonts w:ascii="XO Thames" w:hAnsi="XO Thames"/>
          <w:sz w:val="28"/>
        </w:rPr>
      </w:pPr>
      <w:r>
        <w:rPr>
          <w:rFonts w:ascii="XO Thames" w:hAnsi="XO Thames"/>
          <w:sz w:val="28"/>
        </w:rPr>
        <w:t>В 2025 году на ход реализации муниципальной программы</w:t>
      </w:r>
      <w:r>
        <w:rPr>
          <w:rFonts w:ascii="XO Thames" w:hAnsi="XO Thames"/>
          <w:sz w:val="28"/>
        </w:rPr>
        <w:t xml:space="preserve"> оказывало влияние внешнее </w:t>
      </w:r>
      <w:r>
        <w:rPr>
          <w:rFonts w:ascii="XO Thames" w:hAnsi="XO Thames"/>
          <w:sz w:val="28"/>
        </w:rPr>
        <w:t>санкционное</w:t>
      </w:r>
      <w:r>
        <w:rPr>
          <w:rFonts w:ascii="XO Thames" w:hAnsi="XO Thames"/>
          <w:sz w:val="28"/>
        </w:rPr>
        <w:t xml:space="preserve"> давление, оказы</w:t>
      </w:r>
      <w:r>
        <w:rPr>
          <w:rFonts w:ascii="XO Thames" w:hAnsi="XO Thames"/>
          <w:sz w:val="28"/>
        </w:rPr>
        <w:t>ваемое на Российскую Федерацию.</w:t>
      </w:r>
    </w:p>
    <w:p w14:paraId="A5040000">
      <w:pPr>
        <w:widowControl w:val="1"/>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муниципальной программы на 2025 год составил </w:t>
      </w:r>
      <w:r>
        <w:rPr>
          <w:rFonts w:ascii="XO Thames" w:hAnsi="XO Thames"/>
          <w:sz w:val="28"/>
        </w:rPr>
        <w:t>225989,7</w:t>
      </w:r>
      <w:r>
        <w:rPr>
          <w:rFonts w:ascii="XO Thames" w:hAnsi="XO Thames"/>
          <w:sz w:val="28"/>
        </w:rPr>
        <w:t xml:space="preserve"> тыс. рублей,</w:t>
      </w:r>
      <w:r>
        <w:rPr>
          <w:rFonts w:ascii="XO Thames" w:hAnsi="XO Thames"/>
          <w:sz w:val="28"/>
        </w:rPr>
        <w:t xml:space="preserve"> в том числе по источникам финансирования:</w:t>
      </w:r>
    </w:p>
    <w:p w14:paraId="A6040000">
      <w:pPr>
        <w:widowControl w:val="1"/>
        <w:spacing w:after="0" w:line="240" w:lineRule="auto"/>
        <w:ind w:firstLine="709"/>
        <w:jc w:val="both"/>
        <w:rPr>
          <w:rFonts w:ascii="XO Thames" w:hAnsi="XO Thames"/>
          <w:sz w:val="28"/>
        </w:rPr>
      </w:pPr>
      <w:r>
        <w:rPr>
          <w:rFonts w:ascii="XO Thames" w:hAnsi="XO Thames"/>
          <w:sz w:val="28"/>
        </w:rPr>
        <w:t xml:space="preserve">местный бюджет – </w:t>
      </w:r>
      <w:r>
        <w:rPr>
          <w:rFonts w:ascii="XO Thames" w:hAnsi="XO Thames"/>
          <w:sz w:val="28"/>
        </w:rPr>
        <w:t>195770,8</w:t>
      </w:r>
      <w:r>
        <w:rPr>
          <w:rFonts w:ascii="XO Thames" w:hAnsi="XO Thames"/>
          <w:sz w:val="28"/>
        </w:rPr>
        <w:t xml:space="preserve"> тыс. рублей;</w:t>
      </w:r>
    </w:p>
    <w:p w14:paraId="A7040000">
      <w:pPr>
        <w:widowControl w:val="1"/>
        <w:spacing w:after="0" w:line="240" w:lineRule="auto"/>
        <w:ind w:firstLine="709"/>
        <w:jc w:val="both"/>
        <w:rPr>
          <w:rFonts w:ascii="XO Thames" w:hAnsi="XO Thames"/>
          <w:sz w:val="28"/>
        </w:rPr>
      </w:pPr>
      <w:r>
        <w:rPr>
          <w:rFonts w:ascii="XO Thames" w:hAnsi="XO Thames"/>
          <w:sz w:val="28"/>
        </w:rPr>
        <w:t xml:space="preserve">областной бюджет – </w:t>
      </w:r>
      <w:r>
        <w:rPr>
          <w:rFonts w:ascii="XO Thames" w:hAnsi="XO Thames"/>
          <w:sz w:val="28"/>
        </w:rPr>
        <w:t>3706,6</w:t>
      </w:r>
      <w:r>
        <w:rPr>
          <w:rFonts w:ascii="XO Thames" w:hAnsi="XO Thames"/>
          <w:sz w:val="28"/>
        </w:rPr>
        <w:t xml:space="preserve"> тыс. рублей;</w:t>
      </w:r>
    </w:p>
    <w:p w14:paraId="A8040000">
      <w:pPr>
        <w:widowControl w:val="1"/>
        <w:spacing w:after="0" w:line="240" w:lineRule="auto"/>
        <w:ind w:firstLine="709"/>
        <w:jc w:val="both"/>
        <w:rPr>
          <w:rFonts w:ascii="XO Thames" w:hAnsi="XO Thames"/>
          <w:sz w:val="28"/>
        </w:rPr>
      </w:pPr>
      <w:r>
        <w:rPr>
          <w:rFonts w:ascii="XO Thames" w:hAnsi="XO Thames"/>
          <w:sz w:val="28"/>
        </w:rPr>
        <w:t>федеральный бюджет – 14970,5 тыс. рублей;</w:t>
      </w:r>
    </w:p>
    <w:p w14:paraId="A9040000">
      <w:pPr>
        <w:widowControl w:val="1"/>
        <w:spacing w:after="0" w:line="240" w:lineRule="auto"/>
        <w:ind w:firstLine="709"/>
        <w:jc w:val="both"/>
        <w:rPr>
          <w:rFonts w:ascii="XO Thames" w:hAnsi="XO Thames"/>
          <w:sz w:val="28"/>
        </w:rPr>
      </w:pPr>
      <w:r>
        <w:rPr>
          <w:rFonts w:ascii="XO Thames" w:hAnsi="XO Thames"/>
          <w:sz w:val="28"/>
        </w:rPr>
        <w:t xml:space="preserve">внебюджетные источники – </w:t>
      </w:r>
      <w:r>
        <w:rPr>
          <w:rFonts w:ascii="XO Thames" w:hAnsi="XO Thames"/>
          <w:sz w:val="28"/>
        </w:rPr>
        <w:t>11541,8</w:t>
      </w:r>
      <w:r>
        <w:rPr>
          <w:rFonts w:ascii="XO Thames" w:hAnsi="XO Thames"/>
          <w:sz w:val="28"/>
        </w:rPr>
        <w:t xml:space="preserve"> тыс. рублей.</w:t>
      </w:r>
    </w:p>
    <w:p w14:paraId="AA040000">
      <w:pPr>
        <w:widowControl w:val="1"/>
        <w:spacing w:after="0" w:line="240" w:lineRule="auto"/>
        <w:ind w:firstLine="709"/>
        <w:jc w:val="both"/>
        <w:rPr>
          <w:rFonts w:ascii="XO Thames" w:hAnsi="XO Thames"/>
          <w:sz w:val="28"/>
        </w:rPr>
      </w:pPr>
      <w:r>
        <w:rPr>
          <w:rFonts w:ascii="XO Thames" w:hAnsi="XO Thames"/>
          <w:sz w:val="28"/>
        </w:rPr>
        <w:t xml:space="preserve">План ассигнований в соответствии с решением Собрания депутатов </w:t>
      </w:r>
      <w:r>
        <w:rPr>
          <w:rFonts w:ascii="XO Thames" w:hAnsi="XO Thames"/>
          <w:sz w:val="28"/>
        </w:rPr>
        <w:t>Белокалитвинского</w:t>
      </w:r>
      <w:r>
        <w:rPr>
          <w:rFonts w:ascii="XO Thames" w:hAnsi="XO Thames"/>
          <w:sz w:val="28"/>
        </w:rPr>
        <w:t xml:space="preserve"> района от 24.12.2024 № 186 «О бюджете на 2025 год и на плановый период 2026 и 2027 годов» составил </w:t>
      </w:r>
      <w:r>
        <w:rPr>
          <w:rFonts w:ascii="XO Thames" w:hAnsi="XO Thames"/>
          <w:sz w:val="28"/>
        </w:rPr>
        <w:t>214447,9</w:t>
      </w:r>
      <w:r>
        <w:rPr>
          <w:rFonts w:ascii="XO Thames" w:hAnsi="XO Thames"/>
          <w:sz w:val="28"/>
        </w:rPr>
        <w:t xml:space="preserve"> тыс. рублей. В соответствии со сводной бюджетной росписью – </w:t>
      </w:r>
      <w:r>
        <w:rPr>
          <w:rFonts w:ascii="XO Thames" w:hAnsi="XO Thames"/>
          <w:sz w:val="28"/>
        </w:rPr>
        <w:t>214447,9</w:t>
      </w:r>
      <w:r>
        <w:rPr>
          <w:rFonts w:ascii="XO Thames" w:hAnsi="XO Thames"/>
          <w:sz w:val="28"/>
        </w:rPr>
        <w:t xml:space="preserve"> тыс. рублей, в том числе по источникам финансирования: </w:t>
      </w:r>
    </w:p>
    <w:p w14:paraId="AB040000">
      <w:pPr>
        <w:widowControl w:val="1"/>
        <w:spacing w:after="0" w:line="240" w:lineRule="auto"/>
        <w:ind w:firstLine="709"/>
        <w:jc w:val="both"/>
        <w:rPr>
          <w:rFonts w:ascii="XO Thames" w:hAnsi="XO Thames"/>
          <w:sz w:val="28"/>
        </w:rPr>
      </w:pPr>
      <w:r>
        <w:rPr>
          <w:rFonts w:ascii="XO Thames" w:hAnsi="XO Thames"/>
          <w:sz w:val="28"/>
        </w:rPr>
        <w:t xml:space="preserve">местный бюджет – </w:t>
      </w:r>
      <w:r>
        <w:rPr>
          <w:rFonts w:ascii="XO Thames" w:hAnsi="XO Thames"/>
          <w:sz w:val="28"/>
        </w:rPr>
        <w:t>194984,9</w:t>
      </w:r>
      <w:r>
        <w:rPr>
          <w:rFonts w:ascii="XO Thames" w:hAnsi="XO Thames"/>
          <w:sz w:val="28"/>
        </w:rPr>
        <w:t xml:space="preserve"> тыс. рублей</w:t>
      </w:r>
      <w:r>
        <w:rPr>
          <w:rFonts w:ascii="XO Thames" w:hAnsi="XO Thames"/>
          <w:sz w:val="28"/>
        </w:rPr>
        <w:t>;</w:t>
      </w:r>
    </w:p>
    <w:p w14:paraId="AC040000">
      <w:pPr>
        <w:widowControl w:val="1"/>
        <w:spacing w:after="0" w:line="240" w:lineRule="auto"/>
        <w:ind w:firstLine="709"/>
        <w:jc w:val="both"/>
        <w:rPr>
          <w:rFonts w:ascii="XO Thames" w:hAnsi="XO Thames"/>
          <w:sz w:val="28"/>
        </w:rPr>
      </w:pPr>
      <w:r>
        <w:rPr>
          <w:rFonts w:ascii="XO Thames" w:hAnsi="XO Thames"/>
          <w:sz w:val="28"/>
        </w:rPr>
        <w:t>областной бюджет – 3577,7 тыс. рублей;</w:t>
      </w:r>
    </w:p>
    <w:p w14:paraId="AD040000">
      <w:pPr>
        <w:widowControl w:val="1"/>
        <w:spacing w:after="0" w:line="240" w:lineRule="auto"/>
        <w:ind w:firstLine="709"/>
        <w:jc w:val="both"/>
        <w:rPr>
          <w:rFonts w:ascii="XO Thames" w:hAnsi="XO Thames"/>
          <w:sz w:val="28"/>
        </w:rPr>
      </w:pPr>
      <w:r>
        <w:rPr>
          <w:rFonts w:ascii="XO Thames" w:hAnsi="XO Thames"/>
          <w:sz w:val="28"/>
        </w:rPr>
        <w:t>федеральный бюджет – 14970,5 тыс. рублей</w:t>
      </w:r>
      <w:r>
        <w:rPr>
          <w:rFonts w:ascii="XO Thames" w:hAnsi="XO Thames"/>
          <w:sz w:val="28"/>
        </w:rPr>
        <w:t>.</w:t>
      </w:r>
    </w:p>
    <w:p w14:paraId="AE040000">
      <w:pPr>
        <w:widowControl w:val="1"/>
        <w:spacing w:after="0" w:line="240" w:lineRule="auto"/>
        <w:ind w:firstLine="709"/>
        <w:jc w:val="both"/>
        <w:rPr>
          <w:rFonts w:ascii="XO Thames" w:hAnsi="XO Thames"/>
          <w:sz w:val="28"/>
        </w:rPr>
      </w:pPr>
      <w:r>
        <w:rPr>
          <w:rFonts w:ascii="XO Thames" w:hAnsi="XO Thames"/>
          <w:sz w:val="28"/>
        </w:rPr>
        <w:t>Исполнение расходов по муниципальной</w:t>
      </w:r>
      <w:r>
        <w:rPr>
          <w:rFonts w:ascii="XO Thames" w:hAnsi="XO Thames"/>
          <w:sz w:val="28"/>
        </w:rPr>
        <w:t xml:space="preserve"> </w:t>
      </w:r>
      <w:r>
        <w:rPr>
          <w:rFonts w:ascii="XO Thames" w:hAnsi="XO Thames"/>
          <w:sz w:val="28"/>
        </w:rPr>
        <w:t>программе составило</w:t>
      </w:r>
      <w:r>
        <w:rPr>
          <w:rFonts w:ascii="XO Thames" w:hAnsi="XO Thames"/>
          <w:sz w:val="28"/>
        </w:rPr>
        <w:t xml:space="preserve"> </w:t>
      </w:r>
      <w:r>
        <w:rPr>
          <w:rFonts w:ascii="XO Thames" w:hAnsi="XO Thames"/>
          <w:sz w:val="28"/>
        </w:rPr>
        <w:t>224633,0</w:t>
      </w:r>
      <w:r>
        <w:rPr>
          <w:rFonts w:ascii="XO Thames" w:hAnsi="XO Thames"/>
          <w:sz w:val="28"/>
        </w:rPr>
        <w:t xml:space="preserve"> тыс. рублей, в том числе по источникам финансирования:</w:t>
      </w:r>
    </w:p>
    <w:p w14:paraId="AF040000">
      <w:pPr>
        <w:widowControl w:val="1"/>
        <w:spacing w:after="0" w:line="240" w:lineRule="auto"/>
        <w:ind w:firstLine="709"/>
        <w:jc w:val="both"/>
        <w:rPr>
          <w:rFonts w:ascii="XO Thames" w:hAnsi="XO Thames"/>
          <w:sz w:val="28"/>
        </w:rPr>
      </w:pPr>
      <w:r>
        <w:rPr>
          <w:rFonts w:ascii="XO Thames" w:hAnsi="XO Thames"/>
          <w:sz w:val="28"/>
        </w:rPr>
        <w:t>местный бюджет – 194984,9 тыс. рублей;</w:t>
      </w:r>
    </w:p>
    <w:p w14:paraId="B0040000">
      <w:pPr>
        <w:widowControl w:val="1"/>
        <w:spacing w:after="0" w:line="240" w:lineRule="auto"/>
        <w:ind w:firstLine="709"/>
        <w:jc w:val="both"/>
        <w:rPr>
          <w:rFonts w:ascii="XO Thames" w:hAnsi="XO Thames"/>
          <w:sz w:val="28"/>
        </w:rPr>
      </w:pPr>
      <w:r>
        <w:rPr>
          <w:rFonts w:ascii="XO Thames" w:hAnsi="XO Thames"/>
          <w:sz w:val="28"/>
        </w:rPr>
        <w:t>областной бюджет – 3706,6 тыс. рублей;</w:t>
      </w:r>
    </w:p>
    <w:p w14:paraId="B1040000">
      <w:pPr>
        <w:widowControl w:val="1"/>
        <w:spacing w:after="0" w:line="240" w:lineRule="auto"/>
        <w:ind w:firstLine="709"/>
        <w:jc w:val="both"/>
        <w:rPr>
          <w:rFonts w:ascii="XO Thames" w:hAnsi="XO Thames"/>
          <w:sz w:val="28"/>
        </w:rPr>
      </w:pPr>
      <w:r>
        <w:rPr>
          <w:rFonts w:ascii="XO Thames" w:hAnsi="XO Thames"/>
          <w:sz w:val="28"/>
        </w:rPr>
        <w:t>федеральный бюджет – 14970,5 тыс. рублей</w:t>
      </w:r>
      <w:r>
        <w:rPr>
          <w:rFonts w:ascii="XO Thames" w:hAnsi="XO Thames"/>
          <w:sz w:val="28"/>
        </w:rPr>
        <w:t>;</w:t>
      </w:r>
    </w:p>
    <w:p w14:paraId="B2040000">
      <w:pPr>
        <w:widowControl w:val="1"/>
        <w:spacing w:after="0" w:line="240" w:lineRule="auto"/>
        <w:ind w:firstLine="709"/>
        <w:jc w:val="both"/>
        <w:rPr>
          <w:rFonts w:ascii="XO Thames" w:hAnsi="XO Thames"/>
          <w:sz w:val="28"/>
        </w:rPr>
      </w:pPr>
      <w:r>
        <w:rPr>
          <w:rFonts w:ascii="XO Thames" w:hAnsi="XO Thames"/>
          <w:sz w:val="28"/>
        </w:rPr>
        <w:t xml:space="preserve">внебюджетные источники – </w:t>
      </w:r>
      <w:r>
        <w:rPr>
          <w:rFonts w:ascii="XO Thames" w:hAnsi="XO Thames"/>
          <w:sz w:val="28"/>
        </w:rPr>
        <w:t>11099,9</w:t>
      </w:r>
      <w:r>
        <w:rPr>
          <w:rFonts w:ascii="XO Thames" w:hAnsi="XO Thames"/>
          <w:sz w:val="28"/>
        </w:rPr>
        <w:t xml:space="preserve"> тыс. рублей.</w:t>
      </w:r>
    </w:p>
    <w:p w14:paraId="B3040000">
      <w:pPr>
        <w:widowControl w:val="1"/>
        <w:spacing w:after="0" w:line="240" w:lineRule="auto"/>
        <w:ind w:firstLine="709"/>
        <w:jc w:val="both"/>
        <w:rPr>
          <w:rFonts w:ascii="XO Thames" w:hAnsi="XO Thames"/>
          <w:sz w:val="28"/>
        </w:rPr>
      </w:pPr>
      <w:r>
        <w:rPr>
          <w:rFonts w:ascii="XO Thames" w:hAnsi="XO Thames"/>
          <w:sz w:val="28"/>
        </w:rPr>
        <w:t xml:space="preserve">Объем неосвоенных бюджетных ассигнований местного бюджета </w:t>
      </w:r>
      <w:r>
        <w:rPr>
          <w:rFonts w:ascii="XO Thames" w:hAnsi="XO Thames"/>
          <w:sz w:val="28"/>
        </w:rPr>
        <w:br/>
      </w:r>
      <w:r>
        <w:rPr>
          <w:rFonts w:ascii="XO Thames" w:hAnsi="XO Thames"/>
          <w:sz w:val="28"/>
        </w:rPr>
        <w:t>и безвозмездных поступлений в местный бюджет составил</w:t>
      </w:r>
      <w:r>
        <w:rPr>
          <w:rFonts w:ascii="XO Thames" w:hAnsi="XO Thames"/>
          <w:sz w:val="28"/>
        </w:rPr>
        <w:t xml:space="preserve"> </w:t>
      </w:r>
      <w:r>
        <w:rPr>
          <w:rFonts w:ascii="XO Thames" w:hAnsi="XO Thames"/>
          <w:sz w:val="28"/>
        </w:rPr>
        <w:t>914,8</w:t>
      </w:r>
      <w:r>
        <w:rPr>
          <w:rFonts w:ascii="XO Thames" w:hAnsi="XO Thames"/>
          <w:sz w:val="28"/>
        </w:rPr>
        <w:t xml:space="preserve"> </w:t>
      </w:r>
      <w:r>
        <w:rPr>
          <w:rFonts w:ascii="XO Thames" w:hAnsi="XO Thames"/>
          <w:sz w:val="28"/>
        </w:rPr>
        <w:t>тыс. рублей.</w:t>
      </w:r>
    </w:p>
    <w:p w14:paraId="B4040000">
      <w:pPr>
        <w:widowControl w:val="1"/>
        <w:spacing w:after="0" w:line="240" w:lineRule="auto"/>
        <w:ind w:firstLine="709"/>
        <w:jc w:val="both"/>
        <w:rPr>
          <w:rFonts w:ascii="XO Thames" w:hAnsi="XO Thames"/>
          <w:sz w:val="28"/>
        </w:rPr>
      </w:pPr>
      <w:r>
        <w:rPr>
          <w:rFonts w:ascii="XO Thames" w:hAnsi="XO Thames"/>
          <w:sz w:val="28"/>
        </w:rPr>
        <w:t>Муниципальной</w:t>
      </w:r>
      <w:r>
        <w:rPr>
          <w:rFonts w:ascii="XO Thames" w:hAnsi="XO Thames"/>
          <w:b w:val="1"/>
          <w:sz w:val="28"/>
        </w:rPr>
        <w:t xml:space="preserve"> </w:t>
      </w:r>
      <w:r>
        <w:rPr>
          <w:rFonts w:ascii="XO Thames" w:hAnsi="XO Thames"/>
          <w:sz w:val="28"/>
        </w:rPr>
        <w:t>программой и структурными элементами муниципальной</w:t>
      </w:r>
      <w:r>
        <w:rPr>
          <w:rFonts w:ascii="XO Thames" w:hAnsi="XO Thames"/>
          <w:b w:val="1"/>
          <w:sz w:val="28"/>
        </w:rPr>
        <w:t xml:space="preserve"> </w:t>
      </w:r>
      <w:r>
        <w:rPr>
          <w:rFonts w:ascii="XO Thames" w:hAnsi="XO Thames"/>
          <w:sz w:val="28"/>
        </w:rPr>
        <w:t>программы предусмотрено:</w:t>
      </w:r>
    </w:p>
    <w:p w14:paraId="B5040000">
      <w:pPr>
        <w:widowControl w:val="1"/>
        <w:spacing w:after="0" w:line="240" w:lineRule="auto"/>
        <w:ind w:firstLine="709"/>
        <w:jc w:val="both"/>
        <w:rPr>
          <w:rFonts w:ascii="XO Thames" w:hAnsi="XO Thames"/>
          <w:sz w:val="28"/>
        </w:rPr>
      </w:pPr>
      <w:r>
        <w:rPr>
          <w:rFonts w:ascii="XO Thames" w:hAnsi="XO Thames"/>
          <w:sz w:val="28"/>
        </w:rPr>
        <w:t>4 показателя, из которых по 4 показателям фактические значения превышают плановые.</w:t>
      </w:r>
    </w:p>
    <w:p w14:paraId="B6040000">
      <w:pPr>
        <w:widowControl w:val="1"/>
        <w:spacing w:after="0" w:line="240" w:lineRule="auto"/>
        <w:ind w:firstLine="709"/>
        <w:jc w:val="both"/>
        <w:rPr>
          <w:rFonts w:ascii="XO Thames" w:hAnsi="XO Thames"/>
          <w:sz w:val="28"/>
        </w:rPr>
      </w:pPr>
      <w:r>
        <w:rPr>
          <w:rFonts w:ascii="XO Thames" w:hAnsi="XO Thames"/>
          <w:sz w:val="28"/>
        </w:rPr>
        <w:t>Показатель 1</w:t>
      </w:r>
      <w:r>
        <w:rPr>
          <w:rFonts w:ascii="XO Thames" w:hAnsi="XO Thames"/>
          <w:color w:val="000000"/>
          <w:sz w:val="28"/>
        </w:rPr>
        <w:t xml:space="preserve"> </w:t>
      </w:r>
      <w:r>
        <w:rPr>
          <w:rFonts w:ascii="XO Thames" w:hAnsi="XO Thames"/>
          <w:color w:val="000000"/>
          <w:sz w:val="28"/>
        </w:rPr>
        <w:t>«</w:t>
      </w:r>
      <w:r>
        <w:rPr>
          <w:rFonts w:ascii="XO Thames" w:hAnsi="XO Thames"/>
          <w:sz w:val="28"/>
        </w:rPr>
        <w:t xml:space="preserve">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 - плановое значение: 75 %, фактическое значение 75 %. </w:t>
      </w:r>
    </w:p>
    <w:p w14:paraId="B7040000">
      <w:pPr>
        <w:widowControl w:val="1"/>
        <w:spacing w:after="0" w:line="240" w:lineRule="auto"/>
        <w:ind w:firstLine="709"/>
        <w:jc w:val="both"/>
        <w:rPr>
          <w:rFonts w:ascii="XO Thames" w:hAnsi="XO Thames"/>
          <w:sz w:val="28"/>
        </w:rPr>
      </w:pPr>
      <w:r>
        <w:rPr>
          <w:rFonts w:ascii="XO Thames" w:hAnsi="XO Thames"/>
          <w:sz w:val="28"/>
        </w:rPr>
        <w:t xml:space="preserve">Показатель 2 «Число посещений культурных мероприятий (КДУ)» - плановое значение: 22332,3 тысяч единиц фактическое значение (оценочно): 2101,4 тысяч единиц. </w:t>
      </w:r>
    </w:p>
    <w:p w14:paraId="B8040000">
      <w:pPr>
        <w:widowControl w:val="1"/>
        <w:spacing w:after="0" w:line="240" w:lineRule="auto"/>
        <w:ind w:firstLine="709"/>
        <w:jc w:val="both"/>
        <w:rPr>
          <w:rFonts w:ascii="XO Thames" w:hAnsi="XO Thames"/>
          <w:sz w:val="28"/>
        </w:rPr>
      </w:pPr>
      <w:r>
        <w:rPr>
          <w:rFonts w:ascii="XO Thames" w:hAnsi="XO Thames"/>
          <w:sz w:val="28"/>
        </w:rPr>
        <w:t>Показатель 3 «Количество посещений учреждений культуры (музеев и библиотек)» плановое значение: 7,9 %, фактическое значение 7,9 %.</w:t>
      </w:r>
    </w:p>
    <w:p w14:paraId="B9040000">
      <w:pPr>
        <w:widowControl w:val="0"/>
        <w:spacing w:after="0" w:line="240" w:lineRule="auto"/>
        <w:ind w:firstLine="709"/>
        <w:contextualSpacing w:val="1"/>
        <w:jc w:val="both"/>
        <w:rPr>
          <w:rFonts w:ascii="Times New Roman" w:hAnsi="Times New Roman"/>
          <w:sz w:val="28"/>
        </w:rPr>
      </w:pPr>
      <w:r>
        <w:rPr>
          <w:rFonts w:ascii="XO Thames" w:hAnsi="XO Thames"/>
          <w:sz w:val="28"/>
        </w:rPr>
        <w:t>Показатель 4 «Условия для воспитания гармонично развитой и социально ответственной личности» плановое значение: 113 %, фактическое значение 113 %.</w:t>
      </w:r>
    </w:p>
    <w:p w14:paraId="BA04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Реализация муниципальной</w:t>
      </w:r>
      <w:r>
        <w:rPr>
          <w:rFonts w:ascii="Times New Roman" w:hAnsi="Times New Roman"/>
          <w:b w:val="1"/>
          <w:sz w:val="28"/>
        </w:rPr>
        <w:t xml:space="preserve"> </w:t>
      </w:r>
      <w:r>
        <w:rPr>
          <w:rFonts w:ascii="Times New Roman" w:hAnsi="Times New Roman"/>
          <w:sz w:val="28"/>
        </w:rPr>
        <w:t>программы признается э</w:t>
      </w:r>
      <w:r>
        <w:rPr>
          <w:rFonts w:ascii="Times New Roman" w:hAnsi="Times New Roman"/>
          <w:sz w:val="28"/>
        </w:rPr>
        <w:t>ффективной с категорией «</w:t>
      </w:r>
      <w:r>
        <w:rPr>
          <w:rFonts w:ascii="Times New Roman" w:hAnsi="Times New Roman"/>
          <w:sz w:val="28"/>
        </w:rPr>
        <w:t xml:space="preserve">высокая </w:t>
      </w:r>
      <w:r>
        <w:rPr>
          <w:rFonts w:ascii="Times New Roman" w:hAnsi="Times New Roman"/>
          <w:sz w:val="28"/>
        </w:rPr>
        <w:t>степень эффективности реализации».</w:t>
      </w:r>
    </w:p>
    <w:p w14:paraId="BB04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 xml:space="preserve"> </w:t>
      </w:r>
      <w:r>
        <w:rPr>
          <w:rFonts w:ascii="Times New Roman" w:hAnsi="Times New Roman"/>
          <w:sz w:val="28"/>
        </w:rPr>
        <w:t>Годовой отчет о реализации муниципальной программы «Развитие культуры и туризма»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474</w:t>
      </w:r>
      <w:r>
        <w:rPr>
          <w:rFonts w:ascii="Times New Roman" w:hAnsi="Times New Roman"/>
          <w:sz w:val="28"/>
        </w:rPr>
        <w:t>.</w:t>
      </w:r>
    </w:p>
    <w:p w14:paraId="BC040000">
      <w:pPr>
        <w:widowControl w:val="0"/>
        <w:spacing w:after="0" w:line="240" w:lineRule="auto"/>
        <w:ind w:firstLine="709"/>
        <w:contextualSpacing w:val="1"/>
        <w:jc w:val="both"/>
        <w:rPr>
          <w:rFonts w:ascii="Times New Roman" w:hAnsi="Times New Roman"/>
          <w:sz w:val="26"/>
        </w:rPr>
      </w:pPr>
    </w:p>
    <w:p w14:paraId="BD04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Муниципальная программа</w:t>
      </w:r>
      <w:r>
        <w:rPr>
          <w:rFonts w:ascii="Times New Roman" w:hAnsi="Times New Roman"/>
          <w:b w:val="1"/>
          <w:sz w:val="26"/>
        </w:rPr>
        <w:t xml:space="preserve"> </w:t>
      </w:r>
      <w:r>
        <w:rPr>
          <w:rFonts w:ascii="Times New Roman" w:hAnsi="Times New Roman"/>
          <w:b w:val="1"/>
          <w:sz w:val="26"/>
        </w:rPr>
        <w:t>«</w:t>
      </w:r>
      <w:r>
        <w:rPr>
          <w:rFonts w:ascii="Times New Roman" w:hAnsi="Times New Roman"/>
          <w:b w:val="1"/>
          <w:sz w:val="26"/>
        </w:rPr>
        <w:t>Молодежная политика и социальная активность</w:t>
      </w:r>
      <w:r>
        <w:rPr>
          <w:rFonts w:ascii="Times New Roman" w:hAnsi="Times New Roman"/>
          <w:b w:val="1"/>
          <w:sz w:val="26"/>
        </w:rPr>
        <w:t>»</w:t>
      </w:r>
    </w:p>
    <w:p w14:paraId="BE040000">
      <w:pPr>
        <w:widowControl w:val="0"/>
        <w:spacing w:after="0" w:line="240" w:lineRule="auto"/>
        <w:ind w:firstLine="709"/>
        <w:contextualSpacing w:val="1"/>
        <w:jc w:val="center"/>
        <w:rPr>
          <w:rFonts w:ascii="Times New Roman" w:hAnsi="Times New Roman"/>
          <w:b w:val="1"/>
          <w:sz w:val="26"/>
        </w:rPr>
      </w:pPr>
    </w:p>
    <w:p w14:paraId="BF040000">
      <w:pPr>
        <w:widowControl w:val="1"/>
        <w:spacing w:after="0" w:line="240" w:lineRule="auto"/>
        <w:ind w:firstLine="709"/>
        <w:jc w:val="both"/>
        <w:rPr>
          <w:rFonts w:ascii="XO Thames" w:hAnsi="XO Thames"/>
          <w:sz w:val="28"/>
        </w:rPr>
      </w:pPr>
      <w:r>
        <w:rPr>
          <w:rFonts w:ascii="XO Thames" w:hAnsi="XO Thames"/>
          <w:sz w:val="28"/>
        </w:rPr>
        <w:t xml:space="preserve">В целях создания условий, обеспечивающих возможность гражданам Белокалитвинского района систематически заниматься физической культурой и массовым спортом и вести здоровый образ жизни; </w:t>
      </w:r>
      <w:r>
        <w:rPr>
          <w:rFonts w:ascii="XO Thames" w:hAnsi="XO Thames"/>
          <w:sz w:val="28"/>
        </w:rPr>
        <w:t xml:space="preserve">содействия успешной самореализации и интеграции молодежи (граждан) в общество, повышение роли молодежи в жизни Белокалитвинского района, а также создание системы мотивационных условий для вовлечения потенциала молодых людей (граждан) в деятельность по повышению конкурентоспособности Белокалитвинского района, включая улучшение социально-экономического положения молодежи в рамках реализации </w:t>
      </w:r>
      <w:r>
        <w:rPr>
          <w:rFonts w:ascii="XO Thames" w:hAnsi="XO Thames"/>
          <w:sz w:val="28"/>
        </w:rPr>
        <w:t>муниципальной</w:t>
      </w:r>
      <w:r>
        <w:rPr>
          <w:rFonts w:ascii="XO Thames" w:hAnsi="XO Thames"/>
          <w:sz w:val="28"/>
        </w:rPr>
        <w:t xml:space="preserve"> программы </w:t>
      </w:r>
      <w:r>
        <w:rPr>
          <w:rFonts w:ascii="XO Thames" w:hAnsi="XO Thames"/>
          <w:sz w:val="28"/>
        </w:rPr>
        <w:t xml:space="preserve">Белокалитвинского района </w:t>
      </w:r>
      <w:r>
        <w:rPr>
          <w:rFonts w:ascii="XO Thames" w:hAnsi="XO Thames"/>
          <w:sz w:val="28"/>
        </w:rPr>
        <w:t>«Молодежная политика и социальная активность», утвержденная постановлением Администрации Белокалитвинского района от 24.12.2018 № 2201</w:t>
      </w:r>
      <w:r>
        <w:rPr>
          <w:rFonts w:ascii="XO Thames" w:hAnsi="XO Thames"/>
          <w:sz w:val="28"/>
        </w:rPr>
        <w:t xml:space="preserve"> </w:t>
      </w:r>
      <w:r>
        <w:rPr>
          <w:rFonts w:ascii="XO Thames" w:hAnsi="XO Thames"/>
          <w:sz w:val="28"/>
        </w:rPr>
        <w:t xml:space="preserve">(далее – </w:t>
      </w:r>
      <w:r>
        <w:rPr>
          <w:rFonts w:ascii="XO Thames" w:hAnsi="XO Thames"/>
          <w:sz w:val="28"/>
        </w:rPr>
        <w:t>муниципальн</w:t>
      </w:r>
      <w:r>
        <w:rPr>
          <w:rFonts w:ascii="XO Thames" w:hAnsi="XO Thames"/>
          <w:sz w:val="28"/>
        </w:rPr>
        <w:t xml:space="preserve">ая программа), </w:t>
      </w:r>
      <w:r>
        <w:rPr>
          <w:rFonts w:ascii="XO Thames" w:hAnsi="XO Thames"/>
          <w:sz w:val="28"/>
        </w:rPr>
        <w:t>ответственным исполнителем, соисполнителем и участниками муниципальной (комплексн</w:t>
      </w:r>
      <w:r>
        <w:rPr>
          <w:rFonts w:ascii="XO Thames" w:hAnsi="XO Thames"/>
          <w:sz w:val="28"/>
        </w:rPr>
        <w:t>ой) программы в 2025</w:t>
      </w:r>
      <w:r>
        <w:rPr>
          <w:rFonts w:ascii="XO Thames" w:hAnsi="XO Thames"/>
          <w:sz w:val="28"/>
        </w:rPr>
        <w:t xml:space="preserve"> году</w:t>
      </w:r>
      <w:r>
        <w:rPr>
          <w:rFonts w:ascii="XO Thames" w:hAnsi="XO Thames"/>
          <w:sz w:val="28"/>
        </w:rPr>
        <w:t xml:space="preserve"> </w:t>
      </w:r>
      <w:r>
        <w:rPr>
          <w:rFonts w:ascii="XO Thames" w:hAnsi="XO Thames"/>
          <w:sz w:val="28"/>
        </w:rPr>
        <w:t>достигнуты следующие результаты</w:t>
      </w:r>
      <w:r>
        <w:rPr>
          <w:rFonts w:ascii="XO Thames" w:hAnsi="XO Thames"/>
          <w:sz w:val="28"/>
        </w:rPr>
        <w:t>:</w:t>
      </w:r>
    </w:p>
    <w:p w14:paraId="C0040000">
      <w:pPr>
        <w:widowControl w:val="1"/>
        <w:spacing w:after="0" w:line="240" w:lineRule="auto"/>
        <w:ind w:firstLine="709"/>
        <w:jc w:val="both"/>
        <w:rPr>
          <w:rFonts w:ascii="XO Thames" w:hAnsi="XO Thames"/>
          <w:sz w:val="28"/>
        </w:rPr>
      </w:pPr>
      <w:r>
        <w:rPr>
          <w:rFonts w:ascii="XO Thames" w:hAnsi="XO Thames"/>
          <w:sz w:val="28"/>
        </w:rPr>
        <w:t xml:space="preserve">- </w:t>
      </w:r>
      <w:r>
        <w:rPr>
          <w:rFonts w:ascii="XO Thames" w:hAnsi="XO Thames"/>
          <w:sz w:val="28"/>
        </w:rPr>
        <w:t>пров</w:t>
      </w:r>
      <w:r>
        <w:rPr>
          <w:rFonts w:ascii="XO Thames" w:hAnsi="XO Thames"/>
          <w:sz w:val="28"/>
        </w:rPr>
        <w:t>едены многоэтапные комплексные с</w:t>
      </w:r>
      <w:r>
        <w:rPr>
          <w:rFonts w:ascii="XO Thames" w:hAnsi="XO Thames"/>
          <w:sz w:val="28"/>
        </w:rPr>
        <w:t>партакиады</w:t>
      </w:r>
      <w:r>
        <w:rPr>
          <w:rFonts w:ascii="XO Thames" w:hAnsi="XO Thames"/>
          <w:sz w:val="28"/>
        </w:rPr>
        <w:t>: Спартакиада</w:t>
      </w:r>
      <w:r>
        <w:rPr>
          <w:rFonts w:ascii="XO Thames" w:hAnsi="XO Thames"/>
          <w:sz w:val="28"/>
        </w:rPr>
        <w:t xml:space="preserve"> Дона</w:t>
      </w:r>
      <w:r>
        <w:rPr>
          <w:rFonts w:ascii="XO Thames" w:hAnsi="XO Thames"/>
          <w:sz w:val="28"/>
        </w:rPr>
        <w:t xml:space="preserve">, Спартакиада школьников </w:t>
      </w:r>
      <w:r>
        <w:rPr>
          <w:rFonts w:ascii="XO Thames" w:hAnsi="XO Thames"/>
          <w:sz w:val="28"/>
        </w:rPr>
        <w:t xml:space="preserve">Ростовской области; </w:t>
      </w:r>
      <w:r>
        <w:rPr>
          <w:rFonts w:ascii="XO Thames" w:hAnsi="XO Thames"/>
          <w:sz w:val="28"/>
        </w:rPr>
        <w:t xml:space="preserve">Спартакиада </w:t>
      </w:r>
      <w:r>
        <w:rPr>
          <w:rFonts w:ascii="XO Thames" w:hAnsi="XO Thames"/>
          <w:sz w:val="28"/>
        </w:rPr>
        <w:t>допризывной и призывной молодежи</w:t>
      </w:r>
      <w:r>
        <w:rPr>
          <w:rFonts w:ascii="XO Thames" w:hAnsi="XO Thames"/>
          <w:sz w:val="28"/>
        </w:rPr>
        <w:t xml:space="preserve">; Спартакиада обучающихся </w:t>
      </w:r>
      <w:r>
        <w:rPr>
          <w:rFonts w:ascii="XO Thames" w:hAnsi="XO Thames"/>
          <w:sz w:val="28"/>
        </w:rPr>
        <w:t>профессиональных образовательных орган</w:t>
      </w:r>
      <w:r>
        <w:rPr>
          <w:rFonts w:ascii="XO Thames" w:hAnsi="XO Thames"/>
          <w:sz w:val="28"/>
        </w:rPr>
        <w:t>изаций Ростовской области; Спартакиада воспитанников детско-</w:t>
      </w:r>
      <w:r>
        <w:rPr>
          <w:rFonts w:ascii="XO Thames" w:hAnsi="XO Thames"/>
          <w:sz w:val="28"/>
        </w:rPr>
        <w:t>подростковых и физкультурно-спортивных клубов по месту жительства;</w:t>
      </w:r>
      <w:r>
        <w:rPr>
          <w:rFonts w:ascii="XO Thames" w:hAnsi="XO Thames"/>
          <w:sz w:val="28"/>
        </w:rPr>
        <w:t xml:space="preserve"> Спартакиада среди сельских жителей;</w:t>
      </w:r>
    </w:p>
    <w:p w14:paraId="C1040000">
      <w:pPr>
        <w:widowControl w:val="1"/>
        <w:spacing w:after="0" w:line="240" w:lineRule="auto"/>
        <w:ind w:firstLine="709"/>
        <w:jc w:val="both"/>
        <w:rPr>
          <w:rFonts w:ascii="XO Thames" w:hAnsi="XO Thames"/>
          <w:sz w:val="28"/>
        </w:rPr>
      </w:pPr>
      <w:r>
        <w:rPr>
          <w:rFonts w:ascii="XO Thames" w:hAnsi="XO Thames"/>
          <w:sz w:val="28"/>
        </w:rPr>
        <w:t xml:space="preserve">- </w:t>
      </w:r>
      <w:r>
        <w:rPr>
          <w:rFonts w:ascii="XO Thames" w:hAnsi="XO Thames"/>
          <w:sz w:val="28"/>
        </w:rPr>
        <w:t xml:space="preserve">в соответствии с положениями о </w:t>
      </w:r>
      <w:r>
        <w:rPr>
          <w:rFonts w:ascii="XO Thames" w:hAnsi="XO Thames"/>
          <w:sz w:val="28"/>
        </w:rPr>
        <w:t xml:space="preserve">проведении фестивалей комплекса </w:t>
      </w:r>
      <w:r>
        <w:rPr>
          <w:rFonts w:ascii="XO Thames" w:hAnsi="XO Thames"/>
          <w:sz w:val="28"/>
        </w:rPr>
        <w:t>«Готов к труду и обороне» (ГТО)» (далее –</w:t>
      </w:r>
      <w:r>
        <w:rPr>
          <w:rFonts w:ascii="XO Thames" w:hAnsi="XO Thames"/>
          <w:sz w:val="28"/>
        </w:rPr>
        <w:t xml:space="preserve"> ВФСК ГТО) проведены фестивали: </w:t>
      </w:r>
      <w:r>
        <w:rPr>
          <w:rFonts w:ascii="XO Thames" w:hAnsi="XO Thames"/>
          <w:sz w:val="28"/>
        </w:rPr>
        <w:t>среди воспитанников дош</w:t>
      </w:r>
      <w:r>
        <w:rPr>
          <w:rFonts w:ascii="XO Thames" w:hAnsi="XO Thames"/>
          <w:sz w:val="28"/>
        </w:rPr>
        <w:t xml:space="preserve">кольных учреждений, обучающихся </w:t>
      </w:r>
      <w:r>
        <w:rPr>
          <w:rFonts w:ascii="XO Thames" w:hAnsi="XO Thames"/>
          <w:sz w:val="28"/>
        </w:rPr>
        <w:t>общеобразовательных организ</w:t>
      </w:r>
      <w:r>
        <w:rPr>
          <w:rFonts w:ascii="XO Thames" w:hAnsi="XO Thames"/>
          <w:sz w:val="28"/>
        </w:rPr>
        <w:t xml:space="preserve">аций, профессиональных </w:t>
      </w:r>
      <w:r>
        <w:rPr>
          <w:rFonts w:ascii="XO Thames" w:hAnsi="XO Thames"/>
          <w:sz w:val="28"/>
        </w:rPr>
        <w:t>образовательных организаций, семейных ко</w:t>
      </w:r>
      <w:r>
        <w:rPr>
          <w:rFonts w:ascii="XO Thames" w:hAnsi="XO Thames"/>
          <w:sz w:val="28"/>
        </w:rPr>
        <w:t xml:space="preserve">манд, трудовых коллективов, лиц </w:t>
      </w:r>
      <w:r>
        <w:rPr>
          <w:rFonts w:ascii="XO Thames" w:hAnsi="XO Thames"/>
          <w:sz w:val="28"/>
        </w:rPr>
        <w:t>старшего возраста, государственных и м</w:t>
      </w:r>
      <w:r>
        <w:rPr>
          <w:rFonts w:ascii="XO Thames" w:hAnsi="XO Thames"/>
          <w:sz w:val="28"/>
        </w:rPr>
        <w:t xml:space="preserve">униципальных служащих, сельских </w:t>
      </w:r>
      <w:r>
        <w:rPr>
          <w:rFonts w:ascii="XO Thames" w:hAnsi="XO Thames"/>
          <w:sz w:val="28"/>
        </w:rPr>
        <w:t>жителей и среди всех категорий нас</w:t>
      </w:r>
      <w:r>
        <w:rPr>
          <w:rFonts w:ascii="XO Thames" w:hAnsi="XO Thames"/>
          <w:sz w:val="28"/>
        </w:rPr>
        <w:t xml:space="preserve">еления. В выполнении нормативов </w:t>
      </w:r>
      <w:r>
        <w:rPr>
          <w:rFonts w:ascii="XO Thames" w:hAnsi="XO Thames"/>
          <w:sz w:val="28"/>
        </w:rPr>
        <w:t>комплекса В</w:t>
      </w:r>
      <w:r>
        <w:rPr>
          <w:rFonts w:ascii="XO Thames" w:hAnsi="XO Thames"/>
          <w:sz w:val="28"/>
        </w:rPr>
        <w:t>ФСК ГТО приняли участие 1529 человек среди всех категорий населения;</w:t>
      </w:r>
    </w:p>
    <w:p w14:paraId="C2040000">
      <w:pPr>
        <w:widowControl w:val="1"/>
        <w:spacing w:after="0" w:line="240" w:lineRule="auto"/>
        <w:ind w:firstLine="709"/>
        <w:jc w:val="both"/>
        <w:rPr>
          <w:rFonts w:ascii="XO Thames" w:hAnsi="XO Thames"/>
          <w:sz w:val="28"/>
        </w:rPr>
      </w:pPr>
      <w:r>
        <w:rPr>
          <w:rFonts w:ascii="XO Thames" w:hAnsi="XO Thames"/>
          <w:sz w:val="28"/>
        </w:rPr>
        <w:t xml:space="preserve">- </w:t>
      </w:r>
      <w:r>
        <w:rPr>
          <w:rFonts w:ascii="XO Thames" w:hAnsi="XO Thames"/>
          <w:sz w:val="28"/>
        </w:rPr>
        <w:t>пр</w:t>
      </w:r>
      <w:r>
        <w:rPr>
          <w:rFonts w:ascii="XO Thames" w:hAnsi="XO Thames"/>
          <w:sz w:val="28"/>
        </w:rPr>
        <w:t xml:space="preserve">оведены областные соревнования, в том числе «Кожаный </w:t>
      </w:r>
      <w:r>
        <w:rPr>
          <w:rFonts w:ascii="XO Thames" w:hAnsi="XO Thames"/>
          <w:sz w:val="28"/>
        </w:rPr>
        <w:t>мяч</w:t>
      </w:r>
      <w:r>
        <w:rPr>
          <w:rFonts w:ascii="XO Thames" w:hAnsi="XO Thames"/>
          <w:sz w:val="28"/>
        </w:rPr>
        <w:t>-Школьная</w:t>
      </w:r>
      <w:r>
        <w:rPr>
          <w:rFonts w:ascii="XO Thames" w:hAnsi="XO Thames"/>
          <w:sz w:val="28"/>
        </w:rPr>
        <w:t xml:space="preserve"> футбольная лига»,</w:t>
      </w:r>
      <w:r>
        <w:rPr>
          <w:rFonts w:ascii="XO Thames" w:hAnsi="XO Thames"/>
          <w:sz w:val="28"/>
        </w:rPr>
        <w:t xml:space="preserve"> «Фестиваль детской дворовой футб</w:t>
      </w:r>
      <w:r>
        <w:rPr>
          <w:rFonts w:ascii="XO Thames" w:hAnsi="XO Thames"/>
          <w:sz w:val="28"/>
        </w:rPr>
        <w:t xml:space="preserve">ольной лиги», </w:t>
      </w:r>
      <w:r>
        <w:rPr>
          <w:rFonts w:ascii="XO Thames" w:hAnsi="XO Thames"/>
          <w:sz w:val="28"/>
        </w:rPr>
        <w:t>«Школьная лига Ростовской области по волейболу «Серебряный мяч»</w:t>
      </w:r>
      <w:r>
        <w:rPr>
          <w:rFonts w:ascii="XO Thames" w:hAnsi="XO Thames"/>
          <w:sz w:val="28"/>
        </w:rPr>
        <w:t xml:space="preserve">, </w:t>
      </w:r>
      <w:r>
        <w:rPr>
          <w:rFonts w:ascii="XO Thames" w:hAnsi="XO Thames"/>
          <w:sz w:val="28"/>
        </w:rPr>
        <w:t>«Школьна</w:t>
      </w:r>
      <w:r>
        <w:rPr>
          <w:rFonts w:ascii="XO Thames" w:hAnsi="XO Thames"/>
          <w:sz w:val="28"/>
        </w:rPr>
        <w:t xml:space="preserve">я регбийная Ростсельмаш – лига», </w:t>
      </w:r>
      <w:r>
        <w:rPr>
          <w:rFonts w:ascii="XO Thames" w:hAnsi="XO Thames"/>
          <w:sz w:val="28"/>
        </w:rPr>
        <w:t>«Росэнергоатом – Школьная лига Рост</w:t>
      </w:r>
      <w:r>
        <w:rPr>
          <w:rFonts w:ascii="XO Thames" w:hAnsi="XO Thames"/>
          <w:sz w:val="28"/>
        </w:rPr>
        <w:t>овской области по баскетболу</w:t>
      </w:r>
      <w:r>
        <w:rPr>
          <w:rFonts w:ascii="XO Thames" w:hAnsi="XO Thames"/>
          <w:sz w:val="28"/>
        </w:rPr>
        <w:t>»</w:t>
      </w:r>
      <w:r>
        <w:rPr>
          <w:rFonts w:ascii="XO Thames" w:hAnsi="XO Thames"/>
          <w:sz w:val="28"/>
        </w:rPr>
        <w:t>; «Уличная баскетбольная лига»;</w:t>
      </w:r>
    </w:p>
    <w:p w14:paraId="C3040000">
      <w:pPr>
        <w:widowControl w:val="1"/>
        <w:spacing w:after="0" w:line="240" w:lineRule="auto"/>
        <w:ind w:firstLine="709"/>
        <w:jc w:val="both"/>
        <w:rPr>
          <w:rFonts w:ascii="XO Thames" w:hAnsi="XO Thames"/>
          <w:sz w:val="28"/>
        </w:rPr>
      </w:pPr>
      <w:r>
        <w:rPr>
          <w:rFonts w:ascii="XO Thames" w:hAnsi="XO Thames"/>
          <w:sz w:val="28"/>
        </w:rPr>
        <w:t xml:space="preserve">- проведена </w:t>
      </w:r>
      <w:r>
        <w:rPr>
          <w:rFonts w:ascii="XO Thames" w:hAnsi="XO Thames"/>
          <w:sz w:val="28"/>
        </w:rPr>
        <w:t>Всероссийская акция «Зарядка с чемпионом» вместе с Олимпий</w:t>
      </w:r>
      <w:r>
        <w:rPr>
          <w:rFonts w:ascii="XO Thames" w:hAnsi="XO Thames"/>
          <w:sz w:val="28"/>
        </w:rPr>
        <w:t>ской чемпионкой Анной Чичеровой;</w:t>
      </w:r>
    </w:p>
    <w:p w14:paraId="C4040000">
      <w:pPr>
        <w:widowControl w:val="1"/>
        <w:spacing w:after="0" w:line="240" w:lineRule="auto"/>
        <w:ind w:firstLine="709"/>
        <w:jc w:val="both"/>
        <w:rPr>
          <w:rFonts w:ascii="XO Thames" w:hAnsi="XO Thames"/>
          <w:sz w:val="28"/>
        </w:rPr>
      </w:pPr>
      <w:r>
        <w:rPr>
          <w:rFonts w:ascii="XO Thames" w:hAnsi="XO Thames"/>
          <w:sz w:val="28"/>
        </w:rPr>
        <w:t xml:space="preserve">- проведено 237 </w:t>
      </w:r>
      <w:r>
        <w:rPr>
          <w:rFonts w:ascii="XO Thames" w:hAnsi="XO Thames"/>
          <w:sz w:val="28"/>
        </w:rPr>
        <w:t>муниципальных</w:t>
      </w:r>
      <w:r>
        <w:rPr>
          <w:rFonts w:ascii="XO Thames" w:hAnsi="XO Thames"/>
          <w:sz w:val="28"/>
        </w:rPr>
        <w:t>, 6</w:t>
      </w:r>
      <w:r>
        <w:rPr>
          <w:rFonts w:ascii="XO Thames" w:hAnsi="XO Thames"/>
          <w:sz w:val="28"/>
        </w:rPr>
        <w:t xml:space="preserve"> областных </w:t>
      </w:r>
      <w:r>
        <w:rPr>
          <w:rFonts w:ascii="XO Thames" w:hAnsi="XO Thames"/>
          <w:sz w:val="28"/>
        </w:rPr>
        <w:t>и 1 всероссийское спортивное мероприятие</w:t>
      </w:r>
      <w:r>
        <w:rPr>
          <w:rFonts w:ascii="XO Thames" w:hAnsi="XO Thames"/>
          <w:sz w:val="28"/>
        </w:rPr>
        <w:t>;</w:t>
      </w:r>
      <w:r>
        <w:rPr>
          <w:rFonts w:ascii="XO Thames" w:hAnsi="XO Thames"/>
          <w:sz w:val="28"/>
        </w:rPr>
        <w:t xml:space="preserve"> </w:t>
      </w:r>
    </w:p>
    <w:p w14:paraId="C5040000">
      <w:pPr>
        <w:widowControl w:val="1"/>
        <w:spacing w:after="0" w:line="240" w:lineRule="auto"/>
        <w:ind w:firstLine="708"/>
        <w:jc w:val="both"/>
        <w:rPr>
          <w:rFonts w:ascii="XO Thames" w:hAnsi="XO Thames"/>
          <w:sz w:val="28"/>
        </w:rPr>
      </w:pPr>
      <w:r>
        <w:rPr>
          <w:rFonts w:ascii="XO Thames" w:hAnsi="XO Thames"/>
          <w:sz w:val="28"/>
        </w:rPr>
        <w:t xml:space="preserve">- </w:t>
      </w:r>
      <w:r>
        <w:rPr>
          <w:rFonts w:ascii="XO Thames" w:hAnsi="XO Thames"/>
          <w:sz w:val="28"/>
        </w:rPr>
        <w:t>подготовлено 618 спортсменов</w:t>
      </w:r>
      <w:r>
        <w:rPr>
          <w:rFonts w:ascii="XO Thames" w:hAnsi="XO Thames"/>
          <w:sz w:val="28"/>
        </w:rPr>
        <w:t xml:space="preserve"> массовых разряд</w:t>
      </w:r>
      <w:r>
        <w:rPr>
          <w:rFonts w:ascii="XO Thames" w:hAnsi="XO Thames"/>
          <w:sz w:val="28"/>
        </w:rPr>
        <w:t>ов, из них: 1 разряд присвоен 21 спортсмену, КМС выполнил 32 спортсменов;</w:t>
      </w:r>
    </w:p>
    <w:p w14:paraId="C6040000">
      <w:pPr>
        <w:widowControl w:val="1"/>
        <w:spacing w:after="0" w:line="240" w:lineRule="auto"/>
        <w:ind w:firstLine="708"/>
        <w:jc w:val="both"/>
        <w:rPr>
          <w:rFonts w:ascii="XO Thames" w:hAnsi="XO Thames"/>
          <w:sz w:val="28"/>
        </w:rPr>
      </w:pPr>
      <w:r>
        <w:rPr>
          <w:rFonts w:ascii="XO Thames" w:hAnsi="XO Thames"/>
          <w:sz w:val="28"/>
        </w:rPr>
        <w:t>-</w:t>
      </w:r>
      <w:r>
        <w:rPr>
          <w:rFonts w:ascii="XO Thames" w:hAnsi="XO Thames"/>
          <w:sz w:val="28"/>
        </w:rPr>
        <w:t xml:space="preserve"> </w:t>
      </w:r>
      <w:r>
        <w:rPr>
          <w:rFonts w:ascii="XO Thames" w:hAnsi="XO Thames"/>
          <w:sz w:val="28"/>
        </w:rPr>
        <w:t>белокалитвинские</w:t>
      </w:r>
      <w:r>
        <w:rPr>
          <w:rFonts w:ascii="XO Thames" w:hAnsi="XO Thames"/>
          <w:sz w:val="28"/>
        </w:rPr>
        <w:t xml:space="preserve"> спортсмены завоевали призовые места на Чемпионатах и Первенствах Ростовской области по гребле на байдарках и каноэ, плаванию, академической гребле, дзюдо,</w:t>
      </w:r>
      <w:r>
        <w:rPr>
          <w:rFonts w:ascii="XO Thames" w:hAnsi="XO Thames"/>
          <w:sz w:val="28"/>
        </w:rPr>
        <w:t xml:space="preserve"> легкой атлетике, самбо, настольному теннису, кикбоксингу, боксу</w:t>
      </w:r>
      <w:r>
        <w:rPr>
          <w:rFonts w:ascii="XO Thames" w:hAnsi="XO Thames"/>
          <w:sz w:val="28"/>
        </w:rPr>
        <w:t>;</w:t>
      </w:r>
    </w:p>
    <w:p w14:paraId="C7040000">
      <w:pPr>
        <w:widowControl w:val="1"/>
        <w:spacing w:after="0" w:line="240" w:lineRule="auto"/>
        <w:ind w:firstLine="708"/>
        <w:jc w:val="both"/>
        <w:rPr>
          <w:rFonts w:ascii="XO Thames" w:hAnsi="XO Thames"/>
          <w:sz w:val="28"/>
        </w:rPr>
      </w:pPr>
      <w:r>
        <w:rPr>
          <w:rFonts w:ascii="XO Thames" w:hAnsi="XO Thames"/>
          <w:sz w:val="28"/>
        </w:rPr>
        <w:t>- команда Белокалитв</w:t>
      </w:r>
      <w:r>
        <w:rPr>
          <w:rFonts w:ascii="XO Thames" w:hAnsi="XO Thames"/>
          <w:sz w:val="28"/>
        </w:rPr>
        <w:t>инского района заняла 2 место</w:t>
      </w:r>
      <w:r>
        <w:rPr>
          <w:rFonts w:ascii="XO Thames" w:hAnsi="XO Thames"/>
          <w:sz w:val="28"/>
        </w:rPr>
        <w:t xml:space="preserve"> в груп</w:t>
      </w:r>
      <w:r>
        <w:rPr>
          <w:rFonts w:ascii="XO Thames" w:hAnsi="XO Thames"/>
          <w:sz w:val="28"/>
        </w:rPr>
        <w:t>пе городов и районов в Спартакиаде Дона 2025 среди трудящихся и заняла 2 место в абсолютном зачете</w:t>
      </w:r>
      <w:r>
        <w:rPr>
          <w:rFonts w:ascii="XO Thames" w:hAnsi="XO Thames"/>
          <w:sz w:val="28"/>
        </w:rPr>
        <w:t>;</w:t>
      </w:r>
    </w:p>
    <w:p w14:paraId="C8040000">
      <w:pPr>
        <w:widowControl w:val="1"/>
        <w:spacing w:after="0" w:line="240" w:lineRule="auto"/>
        <w:ind w:firstLine="708"/>
        <w:jc w:val="both"/>
        <w:rPr>
          <w:rFonts w:ascii="XO Thames" w:hAnsi="XO Thames"/>
          <w:sz w:val="28"/>
        </w:rPr>
      </w:pPr>
      <w:r>
        <w:rPr>
          <w:rFonts w:ascii="XO Thames" w:hAnsi="XO Thames"/>
          <w:sz w:val="28"/>
        </w:rPr>
        <w:t xml:space="preserve">- сборная района заняла 1 </w:t>
      </w:r>
      <w:r>
        <w:rPr>
          <w:rFonts w:ascii="XO Thames" w:hAnsi="XO Thames"/>
          <w:sz w:val="28"/>
        </w:rPr>
        <w:t>место в группе городов и районов в Спарта</w:t>
      </w:r>
      <w:r>
        <w:rPr>
          <w:rFonts w:ascii="XO Thames" w:hAnsi="XO Thames"/>
          <w:sz w:val="28"/>
        </w:rPr>
        <w:t>киаде Дона 2025 среди пенсионеров и стала победителем</w:t>
      </w:r>
      <w:r>
        <w:rPr>
          <w:rFonts w:ascii="XO Thames" w:hAnsi="XO Thames"/>
          <w:sz w:val="28"/>
        </w:rPr>
        <w:t xml:space="preserve"> в абсолютном зачете</w:t>
      </w:r>
      <w:r>
        <w:rPr>
          <w:rFonts w:ascii="XO Thames" w:hAnsi="XO Thames"/>
          <w:sz w:val="28"/>
        </w:rPr>
        <w:t xml:space="preserve"> среди команд Ростовской области</w:t>
      </w:r>
      <w:r>
        <w:rPr>
          <w:rFonts w:ascii="XO Thames" w:hAnsi="XO Thames"/>
          <w:sz w:val="28"/>
        </w:rPr>
        <w:t>;</w:t>
      </w:r>
    </w:p>
    <w:p w14:paraId="C9040000">
      <w:pPr>
        <w:widowControl w:val="1"/>
        <w:spacing w:after="0" w:line="240" w:lineRule="auto"/>
        <w:ind w:firstLine="708"/>
        <w:jc w:val="both"/>
        <w:rPr>
          <w:rFonts w:ascii="XO Thames" w:hAnsi="XO Thames"/>
          <w:sz w:val="28"/>
        </w:rPr>
      </w:pPr>
      <w:r>
        <w:rPr>
          <w:rFonts w:ascii="XO Thames" w:hAnsi="XO Thames"/>
          <w:sz w:val="28"/>
        </w:rPr>
        <w:t xml:space="preserve">- спортсмены района заняли </w:t>
      </w:r>
      <w:r>
        <w:rPr>
          <w:rFonts w:ascii="XO Thames" w:hAnsi="XO Thames"/>
          <w:sz w:val="28"/>
        </w:rPr>
        <w:t>I</w:t>
      </w:r>
      <w:r>
        <w:rPr>
          <w:rFonts w:ascii="XO Thames" w:hAnsi="XO Thames"/>
          <w:sz w:val="28"/>
        </w:rPr>
        <w:t xml:space="preserve"> место в общекомандном зачете по итогам </w:t>
      </w:r>
      <w:r>
        <w:rPr>
          <w:rFonts w:ascii="XO Thames" w:hAnsi="XO Thames"/>
          <w:sz w:val="28"/>
        </w:rPr>
        <w:t>XV</w:t>
      </w:r>
      <w:r>
        <w:rPr>
          <w:rFonts w:ascii="XO Thames" w:hAnsi="XO Thames"/>
          <w:sz w:val="28"/>
        </w:rPr>
        <w:t>III</w:t>
      </w:r>
      <w:r>
        <w:rPr>
          <w:rFonts w:ascii="XO Thames" w:hAnsi="XO Thames"/>
          <w:sz w:val="28"/>
        </w:rPr>
        <w:t xml:space="preserve"> Спортивных юношеских Игр Дона в </w:t>
      </w:r>
      <w:r>
        <w:rPr>
          <w:rFonts w:ascii="XO Thames" w:hAnsi="XO Thames"/>
          <w:sz w:val="28"/>
        </w:rPr>
        <w:t>III</w:t>
      </w:r>
      <w:r>
        <w:rPr>
          <w:rFonts w:ascii="XO Thames" w:hAnsi="XO Thames"/>
          <w:sz w:val="28"/>
        </w:rPr>
        <w:t xml:space="preserve"> группе муниципальных районов.</w:t>
      </w:r>
    </w:p>
    <w:p w14:paraId="CA040000">
      <w:pPr>
        <w:widowControl w:val="1"/>
        <w:spacing w:after="0" w:line="240" w:lineRule="auto"/>
        <w:ind w:firstLine="709"/>
        <w:jc w:val="both"/>
        <w:rPr>
          <w:rFonts w:ascii="XO Thames" w:hAnsi="XO Thames"/>
          <w:sz w:val="28"/>
        </w:rPr>
      </w:pPr>
      <w:r>
        <w:rPr>
          <w:rFonts w:ascii="XO Thames" w:hAnsi="XO Thames"/>
          <w:sz w:val="28"/>
        </w:rPr>
        <w:t>- Молодежная Администрация Белокалитвинского района по итогам 2025 года стала лучшей в Ростовской области и лидером по работе с проектами;</w:t>
      </w:r>
    </w:p>
    <w:p w14:paraId="CB040000">
      <w:pPr>
        <w:widowControl w:val="1"/>
        <w:spacing w:after="0" w:before="0" w:line="240" w:lineRule="auto"/>
        <w:ind w:firstLine="708"/>
        <w:jc w:val="both"/>
        <w:rPr>
          <w:rFonts w:ascii="XO Thames" w:hAnsi="XO Thames"/>
          <w:sz w:val="28"/>
        </w:rPr>
      </w:pPr>
      <w:r>
        <w:rPr>
          <w:rFonts w:ascii="XO Thames" w:hAnsi="XO Thames"/>
          <w:sz w:val="28"/>
        </w:rPr>
        <w:t xml:space="preserve">- </w:t>
      </w:r>
      <w:r>
        <w:rPr>
          <w:rFonts w:ascii="XO Thames" w:hAnsi="XO Thames"/>
          <w:color w:val="000000"/>
          <w:sz w:val="28"/>
        </w:rPr>
        <w:t>продолжается реконструкция Молодежного многофункционального центра. Проведены демонтажные работы в части кровли, плит перекрытия, демонтирована входная группа и ограждающие конструкции. Выполнен демонтаж сцены, лестницы, сидений зрительного зала, снята обшивка стен, произведена отбивка штукатурки, стен и потолков, пола. Произведен разбор части второго этажа. Со стороны заказчика были заключены дополнительные муниципальные контракты и договора, сопутствующие ходу работ на: строительный контроль, авторский надзор, утилизацию строительного мусора, на разработку сметной документации по капитальному ремонту системы отопления. Получены технические условия и выполнены технологические присоединения к сетям центрального водоснабжение, водоотведение, теплоснабжения. Ведется работа по заключению контрактов на материально технического оснащения центра.</w:t>
      </w:r>
    </w:p>
    <w:p w14:paraId="CC040000">
      <w:pPr>
        <w:widowControl w:val="1"/>
        <w:spacing w:after="0" w:line="240" w:lineRule="auto"/>
        <w:ind w:firstLine="709"/>
        <w:jc w:val="both"/>
        <w:rPr>
          <w:rFonts w:ascii="XO Thames" w:hAnsi="XO Thames"/>
          <w:sz w:val="28"/>
        </w:rPr>
      </w:pPr>
      <w:r>
        <w:rPr>
          <w:rFonts w:ascii="XO Thames" w:hAnsi="XO Thames"/>
          <w:sz w:val="28"/>
        </w:rPr>
        <w:t xml:space="preserve">Достижению результатов в </w:t>
      </w:r>
      <w:r>
        <w:rPr>
          <w:rFonts w:ascii="XO Thames" w:hAnsi="XO Thames"/>
          <w:sz w:val="28"/>
        </w:rPr>
        <w:t>2025</w:t>
      </w:r>
      <w:r>
        <w:rPr>
          <w:rFonts w:ascii="XO Thames" w:hAnsi="XO Thames"/>
          <w:sz w:val="28"/>
        </w:rPr>
        <w:t xml:space="preserve"> году способствовала реализация</w:t>
      </w:r>
      <w:r>
        <w:rPr>
          <w:rFonts w:ascii="XO Thames" w:hAnsi="XO Thames"/>
          <w:sz w:val="28"/>
        </w:rPr>
        <w:br/>
      </w:r>
      <w:r>
        <w:rPr>
          <w:rFonts w:ascii="XO Thames" w:hAnsi="XO Thames"/>
          <w:sz w:val="28"/>
        </w:rPr>
        <w:t xml:space="preserve"> </w:t>
      </w:r>
      <w:r>
        <w:rPr>
          <w:rFonts w:ascii="XO Thames" w:hAnsi="XO Thames"/>
          <w:sz w:val="28"/>
        </w:rPr>
        <w:t xml:space="preserve">ответственным исполнителем, соисполнителем и участниками </w:t>
      </w:r>
      <w:r>
        <w:rPr>
          <w:rFonts w:ascii="XO Thames" w:hAnsi="XO Thames"/>
          <w:sz w:val="28"/>
        </w:rPr>
        <w:t>муниципальной</w:t>
      </w:r>
      <w:r>
        <w:rPr>
          <w:rFonts w:ascii="XO Thames" w:hAnsi="XO Thames"/>
          <w:sz w:val="28"/>
        </w:rPr>
        <w:t xml:space="preserve"> программы</w:t>
      </w:r>
      <w:r>
        <w:rPr>
          <w:rFonts w:ascii="XO Thames" w:hAnsi="XO Thames"/>
          <w:sz w:val="28"/>
        </w:rPr>
        <w:t xml:space="preserve"> основных мероприятий, приоритетных основных мероприятий.</w:t>
      </w:r>
    </w:p>
    <w:p w14:paraId="CD040000">
      <w:pPr>
        <w:widowControl w:val="1"/>
        <w:spacing w:after="0" w:line="240" w:lineRule="auto"/>
        <w:ind w:firstLine="709"/>
        <w:jc w:val="both"/>
        <w:rPr>
          <w:rFonts w:ascii="XO Thames" w:hAnsi="XO Thames"/>
          <w:sz w:val="28"/>
        </w:rPr>
      </w:pPr>
      <w:r>
        <w:rPr>
          <w:rFonts w:ascii="XO Thames" w:hAnsi="XO Thames"/>
          <w:sz w:val="28"/>
        </w:rPr>
        <w:t>В рамках комплекса процессных мероприятий</w:t>
      </w:r>
      <w:r>
        <w:rPr>
          <w:rFonts w:ascii="XO Thames" w:hAnsi="XO Thames"/>
          <w:sz w:val="28"/>
        </w:rPr>
        <w:t xml:space="preserve"> 1 </w:t>
      </w:r>
      <w:r>
        <w:rPr>
          <w:rFonts w:ascii="XO Thames" w:hAnsi="XO Thames"/>
          <w:sz w:val="28"/>
        </w:rPr>
        <w:t>«</w:t>
      </w:r>
      <w:r>
        <w:rPr>
          <w:rFonts w:ascii="XO Thames" w:hAnsi="XO Thames"/>
          <w:sz w:val="28"/>
        </w:rPr>
        <w:t>Развитие физической культуры и спорта</w:t>
      </w:r>
      <w:r>
        <w:rPr>
          <w:rFonts w:ascii="XO Thames" w:hAnsi="XO Thames"/>
          <w:sz w:val="28"/>
        </w:rPr>
        <w:t xml:space="preserve">», </w:t>
      </w:r>
      <w:r>
        <w:rPr>
          <w:rFonts w:ascii="XO Thames" w:hAnsi="XO Thames"/>
          <w:sz w:val="28"/>
        </w:rPr>
        <w:t xml:space="preserve">предусмотрена реализация 2 основных мероприятий и 9 </w:t>
      </w:r>
      <w:r>
        <w:rPr>
          <w:rFonts w:ascii="XO Thames" w:hAnsi="XO Thames"/>
          <w:sz w:val="28"/>
        </w:rPr>
        <w:t>контрольных точек.</w:t>
      </w:r>
    </w:p>
    <w:p w14:paraId="CE040000">
      <w:pPr>
        <w:widowControl w:val="1"/>
        <w:spacing w:after="0" w:line="240" w:lineRule="auto"/>
        <w:ind w:firstLine="709"/>
        <w:jc w:val="both"/>
        <w:rPr>
          <w:rFonts w:ascii="XO Thames" w:hAnsi="XO Thames"/>
          <w:sz w:val="28"/>
        </w:rPr>
      </w:pPr>
      <w:r>
        <w:rPr>
          <w:rFonts w:ascii="XO Thames" w:hAnsi="XO Thames"/>
          <w:sz w:val="28"/>
        </w:rPr>
        <w:t>Основное мероприятие 1.1. «</w:t>
      </w:r>
      <w:r>
        <w:rPr>
          <w:rFonts w:ascii="XO Thames" w:hAnsi="XO Thames"/>
          <w:sz w:val="28"/>
        </w:rPr>
        <w:t>Физическое воспитание населения Белокалитвинского района, обеспечение организации и проведения физкультурных и массовых спортивных мероприятий и участия спортсменов района в мероприятиях различного уровня</w:t>
      </w:r>
      <w:r>
        <w:rPr>
          <w:rFonts w:ascii="XO Thames" w:hAnsi="XO Thames"/>
          <w:sz w:val="28"/>
        </w:rPr>
        <w:t>» выполнено в полном объеме.</w:t>
      </w:r>
    </w:p>
    <w:p w14:paraId="CF040000">
      <w:pPr>
        <w:widowControl w:val="1"/>
        <w:spacing w:after="0" w:line="240" w:lineRule="auto"/>
        <w:ind w:firstLine="709"/>
        <w:jc w:val="both"/>
        <w:rPr>
          <w:rFonts w:ascii="XO Thames" w:hAnsi="XO Thames"/>
          <w:sz w:val="28"/>
        </w:rPr>
      </w:pPr>
      <w:r>
        <w:rPr>
          <w:rFonts w:ascii="XO Thames" w:hAnsi="XO Thames"/>
          <w:sz w:val="28"/>
        </w:rPr>
        <w:t>С</w:t>
      </w:r>
      <w:r>
        <w:rPr>
          <w:rFonts w:ascii="XO Thames" w:hAnsi="XO Thames"/>
          <w:sz w:val="28"/>
        </w:rPr>
        <w:t>ектором по физической культуре и</w:t>
      </w:r>
      <w:r>
        <w:rPr>
          <w:rFonts w:ascii="XO Thames" w:hAnsi="XO Thames"/>
          <w:sz w:val="28"/>
        </w:rPr>
        <w:t xml:space="preserve"> спорту и делам молодёжи совместно со спортивными школами района, спортивными федерациями, спортивными клубами </w:t>
      </w:r>
      <w:r>
        <w:rPr>
          <w:rFonts w:ascii="XO Thames" w:hAnsi="XO Thames"/>
          <w:sz w:val="28"/>
        </w:rPr>
        <w:t>обеспечена организация и проведение физкультурных и массовых спортивных мероприятий в полном объеме</w:t>
      </w:r>
      <w:r>
        <w:rPr>
          <w:rFonts w:ascii="XO Thames" w:hAnsi="XO Thames"/>
          <w:sz w:val="28"/>
        </w:rPr>
        <w:t>.</w:t>
      </w:r>
    </w:p>
    <w:p w14:paraId="D0040000">
      <w:pPr>
        <w:widowControl w:val="1"/>
        <w:spacing w:after="0" w:line="240" w:lineRule="auto"/>
        <w:ind w:firstLine="709"/>
        <w:jc w:val="both"/>
        <w:rPr>
          <w:rFonts w:ascii="XO Thames" w:hAnsi="XO Thames"/>
          <w:sz w:val="28"/>
        </w:rPr>
      </w:pPr>
      <w:r>
        <w:rPr>
          <w:rFonts w:ascii="XO Thames" w:hAnsi="XO Thames"/>
          <w:sz w:val="28"/>
        </w:rPr>
        <w:t>Основное мероприятие 1.2. «</w:t>
      </w:r>
      <w:r>
        <w:rPr>
          <w:rFonts w:ascii="XO Thames" w:hAnsi="XO Thames"/>
          <w:sz w:val="28"/>
        </w:rPr>
        <w:t xml:space="preserve">Расходы на </w:t>
      </w:r>
      <w:r>
        <w:rPr>
          <w:rFonts w:ascii="XO Thames" w:hAnsi="XO Thames"/>
          <w:sz w:val="28"/>
        </w:rPr>
        <w:t>обеспечение</w:t>
      </w:r>
      <w:r>
        <w:rPr>
          <w:rFonts w:ascii="XO Thames" w:hAnsi="XO Thames"/>
          <w:sz w:val="28"/>
        </w:rPr>
        <w:t xml:space="preserve"> деятельности (оказание услуг) </w:t>
      </w:r>
      <w:r>
        <w:rPr>
          <w:rFonts w:ascii="XO Thames" w:hAnsi="XO Thames"/>
          <w:sz w:val="28"/>
        </w:rPr>
        <w:t>муниципальных учреждений Белокалитвинского района</w:t>
      </w:r>
      <w:r>
        <w:rPr>
          <w:rFonts w:ascii="XO Thames" w:hAnsi="XO Thames"/>
          <w:sz w:val="28"/>
        </w:rPr>
        <w:t>» выполнено.</w:t>
      </w:r>
    </w:p>
    <w:p w14:paraId="D1040000">
      <w:pPr>
        <w:widowControl w:val="1"/>
        <w:spacing w:after="0" w:line="240" w:lineRule="auto"/>
        <w:ind w:firstLine="709"/>
        <w:jc w:val="both"/>
        <w:rPr>
          <w:rFonts w:ascii="XO Thames" w:hAnsi="XO Thames"/>
          <w:sz w:val="28"/>
        </w:rPr>
      </w:pPr>
      <w:r>
        <w:rPr>
          <w:rFonts w:ascii="XO Thames" w:hAnsi="XO Thames"/>
          <w:sz w:val="28"/>
        </w:rPr>
        <w:t xml:space="preserve">В рамках </w:t>
      </w:r>
      <w:r>
        <w:rPr>
          <w:rFonts w:ascii="XO Thames" w:hAnsi="XO Thames"/>
          <w:sz w:val="28"/>
        </w:rPr>
        <w:t>к</w:t>
      </w:r>
      <w:r>
        <w:rPr>
          <w:rFonts w:ascii="XO Thames" w:hAnsi="XO Thames"/>
          <w:sz w:val="28"/>
        </w:rPr>
        <w:t>омплекс</w:t>
      </w:r>
      <w:r>
        <w:rPr>
          <w:rFonts w:ascii="XO Thames" w:hAnsi="XO Thames"/>
          <w:sz w:val="28"/>
        </w:rPr>
        <w:t>а</w:t>
      </w:r>
      <w:r>
        <w:rPr>
          <w:rFonts w:ascii="XO Thames" w:hAnsi="XO Thames"/>
          <w:sz w:val="28"/>
        </w:rPr>
        <w:t xml:space="preserve"> процессных мероприятий «Реализация молодежной политики и развитие инфраструктуры молодежной политики»</w:t>
      </w:r>
      <w:r>
        <w:rPr>
          <w:rFonts w:ascii="XO Thames" w:hAnsi="XO Thames"/>
          <w:sz w:val="28"/>
        </w:rPr>
        <w:t xml:space="preserve"> </w:t>
      </w:r>
      <w:r>
        <w:rPr>
          <w:rFonts w:ascii="XO Thames" w:hAnsi="XO Thames"/>
          <w:sz w:val="28"/>
        </w:rPr>
        <w:t xml:space="preserve">предусмотрена реализация </w:t>
      </w:r>
      <w:r>
        <w:rPr>
          <w:rFonts w:ascii="XO Thames" w:hAnsi="XO Thames"/>
          <w:sz w:val="28"/>
        </w:rPr>
        <w:t xml:space="preserve">3 основных мероприятий и 3 </w:t>
      </w:r>
      <w:r>
        <w:rPr>
          <w:rFonts w:ascii="XO Thames" w:hAnsi="XO Thames"/>
          <w:sz w:val="28"/>
        </w:rPr>
        <w:t>контрольных точек.</w:t>
      </w:r>
    </w:p>
    <w:p w14:paraId="D2040000">
      <w:pPr>
        <w:widowControl w:val="1"/>
        <w:spacing w:after="0" w:line="240" w:lineRule="auto"/>
        <w:ind w:firstLine="709"/>
        <w:jc w:val="both"/>
        <w:rPr>
          <w:rFonts w:ascii="XO Thames" w:hAnsi="XO Thames"/>
          <w:sz w:val="28"/>
        </w:rPr>
      </w:pPr>
      <w:r>
        <w:rPr>
          <w:rFonts w:ascii="XO Thames" w:hAnsi="XO Thames"/>
          <w:sz w:val="28"/>
        </w:rPr>
        <w:t xml:space="preserve">Основное мероприятие </w:t>
      </w:r>
      <w:r>
        <w:rPr>
          <w:rFonts w:ascii="XO Thames" w:hAnsi="XO Thames"/>
          <w:sz w:val="28"/>
        </w:rPr>
        <w:t>1</w:t>
      </w:r>
      <w:r>
        <w:rPr>
          <w:rFonts w:ascii="XO Thames" w:hAnsi="XO Thames"/>
          <w:sz w:val="28"/>
        </w:rPr>
        <w:t>.1. «</w:t>
      </w:r>
      <w:r>
        <w:rPr>
          <w:rFonts w:ascii="XO Thames" w:hAnsi="XO Thames"/>
          <w:sz w:val="28"/>
        </w:rPr>
        <w:t>Создание, функционирование и развитие многофункционального молодежного центра (</w:t>
      </w:r>
      <w:r>
        <w:rPr>
          <w:rFonts w:ascii="XO Thames" w:hAnsi="XO Thames"/>
          <w:sz w:val="28"/>
        </w:rPr>
        <w:t>молодежных общественных пространств), в том числе добровольческого, патриотиче</w:t>
      </w:r>
      <w:r>
        <w:rPr>
          <w:rFonts w:ascii="XO Thames" w:hAnsi="XO Thames"/>
          <w:sz w:val="28"/>
        </w:rPr>
        <w:t xml:space="preserve">ского центров» </w:t>
      </w:r>
      <w:r>
        <w:rPr>
          <w:rFonts w:ascii="XO Thames" w:hAnsi="XO Thames"/>
          <w:sz w:val="28"/>
        </w:rPr>
        <w:t xml:space="preserve">не </w:t>
      </w:r>
      <w:r>
        <w:rPr>
          <w:rFonts w:ascii="XO Thames" w:hAnsi="XO Thames"/>
          <w:sz w:val="28"/>
        </w:rPr>
        <w:t>выполнено. В 202</w:t>
      </w:r>
      <w:r>
        <w:rPr>
          <w:rFonts w:ascii="XO Thames" w:hAnsi="XO Thames"/>
          <w:sz w:val="28"/>
        </w:rPr>
        <w:t>5</w:t>
      </w:r>
      <w:r>
        <w:rPr>
          <w:rFonts w:ascii="XO Thames" w:hAnsi="XO Thames"/>
          <w:sz w:val="28"/>
        </w:rPr>
        <w:t xml:space="preserve"> году </w:t>
      </w:r>
      <w:r>
        <w:rPr>
          <w:rFonts w:ascii="XO Thames" w:hAnsi="XO Thames"/>
          <w:sz w:val="28"/>
        </w:rPr>
        <w:t xml:space="preserve">средств на </w:t>
      </w:r>
      <w:r>
        <w:rPr>
          <w:rFonts w:ascii="XO Thames" w:hAnsi="XO Thames"/>
          <w:sz w:val="28"/>
        </w:rPr>
        <w:t>приобретение</w:t>
      </w:r>
      <w:r>
        <w:rPr>
          <w:rFonts w:ascii="XO Thames" w:hAnsi="XO Thames"/>
          <w:sz w:val="28"/>
        </w:rPr>
        <w:t xml:space="preserve"> </w:t>
      </w:r>
      <w:r>
        <w:rPr>
          <w:rFonts w:ascii="XO Thames" w:hAnsi="XO Thames"/>
          <w:sz w:val="28"/>
        </w:rPr>
        <w:t>футболки</w:t>
      </w:r>
      <w:r>
        <w:rPr>
          <w:rFonts w:ascii="XO Thames" w:hAnsi="XO Thames"/>
          <w:sz w:val="28"/>
        </w:rPr>
        <w:t xml:space="preserve">-поло </w:t>
      </w:r>
      <w:r>
        <w:rPr>
          <w:rFonts w:ascii="XO Thames" w:hAnsi="XO Thames"/>
          <w:sz w:val="28"/>
        </w:rPr>
        <w:t>и жилеты с логотипом «Дон молодой»</w:t>
      </w:r>
      <w:r>
        <w:rPr>
          <w:rFonts w:ascii="XO Thames" w:hAnsi="XO Thames"/>
          <w:sz w:val="28"/>
        </w:rPr>
        <w:t xml:space="preserve"> </w:t>
      </w:r>
      <w:r>
        <w:rPr>
          <w:rFonts w:ascii="XO Thames" w:hAnsi="XO Thames"/>
          <w:sz w:val="28"/>
        </w:rPr>
        <w:t>логотип «Белокалитвинского района»</w:t>
      </w:r>
      <w:r>
        <w:rPr>
          <w:rFonts w:ascii="XO Thames" w:hAnsi="XO Thames"/>
          <w:sz w:val="28"/>
        </w:rPr>
        <w:t>.</w:t>
      </w:r>
    </w:p>
    <w:p w14:paraId="D3040000">
      <w:pPr>
        <w:widowControl w:val="1"/>
        <w:spacing w:after="0" w:line="240" w:lineRule="auto"/>
        <w:ind w:firstLine="709"/>
        <w:jc w:val="both"/>
        <w:rPr>
          <w:rFonts w:ascii="XO Thames" w:hAnsi="XO Thames"/>
          <w:sz w:val="28"/>
        </w:rPr>
      </w:pPr>
      <w:r>
        <w:rPr>
          <w:rFonts w:ascii="XO Thames" w:hAnsi="XO Thames"/>
          <w:sz w:val="28"/>
        </w:rPr>
        <w:t xml:space="preserve">Основное мероприятие </w:t>
      </w:r>
      <w:r>
        <w:rPr>
          <w:rFonts w:ascii="XO Thames" w:hAnsi="XO Thames"/>
          <w:sz w:val="28"/>
        </w:rPr>
        <w:t xml:space="preserve">1.2. «Расходы на </w:t>
      </w:r>
      <w:r>
        <w:rPr>
          <w:rFonts w:ascii="XO Thames" w:hAnsi="XO Thames"/>
          <w:sz w:val="28"/>
        </w:rPr>
        <w:t>софинансирование</w:t>
      </w:r>
      <w:r>
        <w:rPr>
          <w:rFonts w:ascii="XO Thames" w:hAnsi="XO Thames"/>
          <w:sz w:val="28"/>
        </w:rPr>
        <w:t xml:space="preserve"> муниципальных  программ по работе с молодежью»</w:t>
      </w:r>
      <w:r>
        <w:rPr>
          <w:rFonts w:ascii="XO Thames" w:hAnsi="XO Thames"/>
          <w:sz w:val="28"/>
        </w:rPr>
        <w:t xml:space="preserve"> выполнено.</w:t>
      </w:r>
    </w:p>
    <w:p w14:paraId="D4040000">
      <w:pPr>
        <w:widowControl w:val="1"/>
        <w:spacing w:after="0" w:line="240" w:lineRule="auto"/>
        <w:ind w:firstLine="709"/>
        <w:jc w:val="both"/>
        <w:rPr>
          <w:rFonts w:ascii="XO Thames" w:hAnsi="XO Thames"/>
          <w:sz w:val="28"/>
        </w:rPr>
      </w:pPr>
      <w:r>
        <w:rPr>
          <w:rFonts w:ascii="XO Thames" w:hAnsi="XO Thames"/>
          <w:sz w:val="28"/>
        </w:rPr>
        <w:t>Основное мероприятие 1.3. «Строительство (реконструкция) объектов капитального строительства муниципальной собственности»</w:t>
      </w:r>
      <w:r>
        <w:rPr>
          <w:rFonts w:ascii="XO Thames" w:hAnsi="XO Thames"/>
          <w:sz w:val="28"/>
        </w:rPr>
        <w:t xml:space="preserve">. </w:t>
      </w:r>
      <w:r>
        <w:rPr>
          <w:rFonts w:ascii="XO Thames" w:hAnsi="XO Thames"/>
          <w:sz w:val="28"/>
        </w:rPr>
        <w:t xml:space="preserve">Ключевым проектом стала реконструкция Многофункционального молодёжного центра, завершена процедура закупки оборудования и мебели для оснащения центра на сумму 68,7 </w:t>
      </w:r>
      <w:r>
        <w:rPr>
          <w:rFonts w:ascii="XO Thames" w:hAnsi="XO Thames"/>
          <w:sz w:val="28"/>
        </w:rPr>
        <w:t>млн</w:t>
      </w:r>
      <w:r>
        <w:rPr>
          <w:rFonts w:ascii="XO Thames" w:hAnsi="XO Thames"/>
          <w:sz w:val="28"/>
        </w:rPr>
        <w:t> рублей.</w:t>
      </w:r>
    </w:p>
    <w:p w14:paraId="D5040000">
      <w:pPr>
        <w:widowControl w:val="1"/>
        <w:spacing w:after="0" w:line="240" w:lineRule="auto"/>
        <w:ind w:firstLine="709"/>
        <w:jc w:val="both"/>
        <w:rPr>
          <w:rFonts w:ascii="XO Thames" w:hAnsi="XO Thames"/>
          <w:sz w:val="28"/>
        </w:rPr>
      </w:pPr>
      <w:r>
        <w:rPr>
          <w:rFonts w:ascii="XO Thames" w:hAnsi="XO Thames"/>
          <w:sz w:val="28"/>
        </w:rPr>
        <w:t>В рамках к</w:t>
      </w:r>
      <w:r>
        <w:rPr>
          <w:rFonts w:ascii="XO Thames" w:hAnsi="XO Thames"/>
          <w:sz w:val="28"/>
        </w:rPr>
        <w:t>омплекс</w:t>
      </w:r>
      <w:r>
        <w:rPr>
          <w:rFonts w:ascii="XO Thames" w:hAnsi="XO Thames"/>
          <w:sz w:val="28"/>
        </w:rPr>
        <w:t>а</w:t>
      </w:r>
      <w:r>
        <w:rPr>
          <w:rFonts w:ascii="XO Thames" w:hAnsi="XO Thames"/>
          <w:sz w:val="28"/>
        </w:rPr>
        <w:t xml:space="preserve"> процессных мероприятий «Формирование патриотизма и гражданственности в молодежной среде»</w:t>
      </w:r>
      <w:r>
        <w:rPr>
          <w:rFonts w:ascii="XO Thames" w:hAnsi="XO Thames"/>
          <w:sz w:val="28"/>
        </w:rPr>
        <w:t xml:space="preserve"> предусмотрена реализация 2 основных мероприятий и 2</w:t>
      </w:r>
      <w:r>
        <w:rPr>
          <w:rFonts w:ascii="XO Thames" w:hAnsi="XO Thames"/>
          <w:sz w:val="28"/>
        </w:rPr>
        <w:t xml:space="preserve"> </w:t>
      </w:r>
      <w:r>
        <w:rPr>
          <w:rFonts w:ascii="XO Thames" w:hAnsi="XO Thames"/>
          <w:sz w:val="28"/>
        </w:rPr>
        <w:t>контрольных точек.</w:t>
      </w:r>
    </w:p>
    <w:p w14:paraId="D6040000">
      <w:pPr>
        <w:widowControl w:val="1"/>
        <w:spacing w:after="0" w:line="240" w:lineRule="auto"/>
        <w:ind w:firstLine="709"/>
        <w:jc w:val="both"/>
        <w:rPr>
          <w:rFonts w:ascii="XO Thames" w:hAnsi="XO Thames"/>
          <w:sz w:val="28"/>
          <w:highlight w:val="yellow"/>
        </w:rPr>
      </w:pPr>
      <w:r>
        <w:rPr>
          <w:rFonts w:ascii="XO Thames" w:hAnsi="XO Thames"/>
          <w:sz w:val="28"/>
        </w:rPr>
        <w:t xml:space="preserve">Основное мероприятие 3.1. «Обеспечение реализации мероприятий по патриотическому воспитанию, формированию гражданственности и профилактике распространения идеологии экстремизма и асоциального поведения в молодежной среде» выполнено в полном объеме. </w:t>
      </w:r>
      <w:r>
        <w:rPr>
          <w:rFonts w:ascii="XO Thames" w:hAnsi="XO Thames"/>
          <w:sz w:val="28"/>
        </w:rPr>
        <w:t xml:space="preserve">Были проведены </w:t>
      </w:r>
      <w:r>
        <w:rPr>
          <w:rFonts w:ascii="XO Thames" w:hAnsi="XO Thames"/>
          <w:sz w:val="28"/>
        </w:rPr>
        <w:t xml:space="preserve">мероприятия в рамках 61-го месячника оборонно-массовой работы, </w:t>
      </w:r>
      <w:r>
        <w:rPr>
          <w:rFonts w:ascii="XO Thames" w:hAnsi="XO Thames"/>
          <w:sz w:val="28"/>
        </w:rPr>
        <w:t xml:space="preserve">конкурс патриотических </w:t>
      </w:r>
      <w:r>
        <w:rPr>
          <w:rFonts w:ascii="XO Thames" w:hAnsi="XO Thames"/>
          <w:sz w:val="28"/>
        </w:rPr>
        <w:t xml:space="preserve">литературно-музыкальных </w:t>
      </w:r>
      <w:r>
        <w:rPr>
          <w:rFonts w:ascii="XO Thames" w:hAnsi="XO Thames"/>
          <w:sz w:val="28"/>
        </w:rPr>
        <w:t xml:space="preserve">композиций «Не гаснет памяти огонь», муниципальный и зональный этапы Спартакиада допризывной молодежи, а также множество патриотический акций, в том числе «Блокадный хлеб», «Георгиевская ленточка», «Окна Победы», «Память поколений», «Лента </w:t>
      </w:r>
      <w:r>
        <w:rPr>
          <w:rFonts w:ascii="XO Thames" w:hAnsi="XO Thames"/>
          <w:sz w:val="28"/>
        </w:rPr>
        <w:t>триколор</w:t>
      </w:r>
      <w:r>
        <w:rPr>
          <w:rFonts w:ascii="XO Thames" w:hAnsi="XO Thames"/>
          <w:sz w:val="28"/>
        </w:rPr>
        <w:t>», «Мой флаг» и другие.</w:t>
      </w:r>
    </w:p>
    <w:p w14:paraId="D7040000">
      <w:pPr>
        <w:widowControl w:val="1"/>
        <w:spacing w:after="0" w:line="240" w:lineRule="auto"/>
        <w:ind w:firstLine="709"/>
        <w:jc w:val="both"/>
        <w:rPr>
          <w:rFonts w:ascii="XO Thames" w:hAnsi="XO Thames"/>
          <w:sz w:val="28"/>
        </w:rPr>
      </w:pPr>
      <w:r>
        <w:rPr>
          <w:rFonts w:ascii="XO Thames" w:hAnsi="XO Thames"/>
          <w:sz w:val="28"/>
        </w:rPr>
        <w:t>Основное мероприятие 3.2. «</w:t>
      </w:r>
      <w:r>
        <w:rPr>
          <w:rFonts w:ascii="XO Thames" w:hAnsi="XO Thames"/>
          <w:sz w:val="28"/>
        </w:rPr>
        <w:t xml:space="preserve">Обеспечение участия делегаций Белокалитвинского района во всероссийских, областных и межмуниципальных патриотических мероприятиях» обеспечено в полном объеме. Команда района </w:t>
      </w:r>
      <w:r>
        <w:rPr>
          <w:rFonts w:ascii="XO Thames" w:hAnsi="XO Thames"/>
          <w:sz w:val="28"/>
        </w:rPr>
        <w:t>приняла участие в региональной военно-спортивной игре «Орленок», «Зарница 2.0».</w:t>
      </w:r>
      <w:r>
        <w:rPr>
          <w:rFonts w:ascii="XO Thames" w:hAnsi="XO Thames"/>
          <w:sz w:val="28"/>
        </w:rPr>
        <w:t xml:space="preserve"> </w:t>
      </w:r>
    </w:p>
    <w:p w14:paraId="D8040000">
      <w:pPr>
        <w:widowControl w:val="1"/>
        <w:spacing w:after="0" w:line="240" w:lineRule="auto"/>
        <w:ind w:firstLine="709"/>
        <w:jc w:val="both"/>
        <w:rPr>
          <w:rFonts w:ascii="XO Thames" w:hAnsi="XO Thames"/>
          <w:sz w:val="28"/>
        </w:rPr>
      </w:pPr>
      <w:r>
        <w:rPr>
          <w:rFonts w:ascii="XO Thames" w:hAnsi="XO Thames"/>
          <w:sz w:val="28"/>
        </w:rPr>
        <w:t>В рамках к</w:t>
      </w:r>
      <w:r>
        <w:rPr>
          <w:rFonts w:ascii="XO Thames" w:hAnsi="XO Thames"/>
          <w:sz w:val="28"/>
        </w:rPr>
        <w:t>омплекс</w:t>
      </w:r>
      <w:r>
        <w:rPr>
          <w:rFonts w:ascii="XO Thames" w:hAnsi="XO Thames"/>
          <w:sz w:val="28"/>
        </w:rPr>
        <w:t>а</w:t>
      </w:r>
      <w:r>
        <w:rPr>
          <w:rFonts w:ascii="XO Thames" w:hAnsi="XO Thames"/>
          <w:sz w:val="28"/>
        </w:rPr>
        <w:t xml:space="preserve"> процессных мероприятий «Создание условий для развития способностей и талантов молодежи, предоставление возможностей </w:t>
      </w:r>
      <w:r>
        <w:rPr>
          <w:rFonts w:ascii="XO Thames" w:hAnsi="XO Thames"/>
          <w:sz w:val="28"/>
        </w:rPr>
        <w:t>самореализации и поддержка социально значимых инициатив»</w:t>
      </w:r>
      <w:r>
        <w:rPr>
          <w:rFonts w:ascii="XO Thames" w:hAnsi="XO Thames"/>
          <w:sz w:val="28"/>
        </w:rPr>
        <w:t xml:space="preserve"> предусмотрена реализация 2 основных мероприятий и 9 </w:t>
      </w:r>
      <w:r>
        <w:rPr>
          <w:rFonts w:ascii="XO Thames" w:hAnsi="XO Thames"/>
          <w:sz w:val="28"/>
        </w:rPr>
        <w:t>контрольных точек.</w:t>
      </w:r>
    </w:p>
    <w:p w14:paraId="D9040000">
      <w:pPr>
        <w:widowControl w:val="1"/>
        <w:spacing w:after="0" w:line="240" w:lineRule="auto"/>
        <w:ind w:firstLine="709"/>
        <w:jc w:val="both"/>
        <w:rPr>
          <w:rFonts w:ascii="XO Thames" w:hAnsi="XO Thames"/>
          <w:sz w:val="28"/>
        </w:rPr>
      </w:pPr>
      <w:r>
        <w:rPr>
          <w:rFonts w:ascii="XO Thames" w:hAnsi="XO Thames"/>
          <w:sz w:val="28"/>
        </w:rPr>
        <w:t>Основное мероприятие 2.1. «Обеспечение реализации мероприятий по формированию эффективной системы выявления, поддержки и развития способностей и талантов у молодежи, основанной на принципах справедливости, всеобщности и направленной на самоопределение, профессиональную ориентацию, вовлечение в социально-экономические процессы молодых людей, а также формированию традиционных семейных ценностей в молодежной среде» выполнено в полном объеме.</w:t>
      </w:r>
      <w:r>
        <w:rPr>
          <w:rFonts w:ascii="XO Thames" w:hAnsi="XO Thames"/>
          <w:sz w:val="28"/>
        </w:rPr>
        <w:t xml:space="preserve"> </w:t>
      </w:r>
      <w:r>
        <w:rPr>
          <w:rFonts w:ascii="XO Thames" w:hAnsi="XO Thames"/>
          <w:sz w:val="28"/>
        </w:rPr>
        <w:t xml:space="preserve">Численность </w:t>
      </w:r>
      <w:r>
        <w:rPr>
          <w:rFonts w:ascii="XO Thames" w:hAnsi="XO Thames"/>
          <w:sz w:val="28"/>
        </w:rPr>
        <w:t>молодых людей, принимающих участие в мероприятиях по вовлечению в социальную практику и информированию о потенциальных возможностях собственного развития, увеличение численности молодых людей, вовлеченных в мероприятия сферы государственной молодежной политики, удалось увеличить посредством проведения мероприятий в онлайн и офлайн форматах.</w:t>
      </w:r>
      <w:r>
        <w:rPr>
          <w:rFonts w:ascii="XO Thames" w:hAnsi="XO Thames"/>
          <w:sz w:val="28"/>
        </w:rPr>
        <w:t xml:space="preserve"> </w:t>
      </w:r>
      <w:r>
        <w:rPr>
          <w:rFonts w:ascii="XO Thames" w:hAnsi="XO Thames"/>
          <w:sz w:val="28"/>
        </w:rPr>
        <w:t xml:space="preserve">В декабре </w:t>
      </w:r>
      <w:r>
        <w:rPr>
          <w:rFonts w:ascii="XO Thames" w:hAnsi="XO Thames"/>
          <w:sz w:val="28"/>
        </w:rPr>
        <w:t>проведен</w:t>
      </w:r>
      <w:r>
        <w:rPr>
          <w:rFonts w:ascii="XO Thames" w:hAnsi="XO Thames"/>
          <w:sz w:val="28"/>
        </w:rPr>
        <w:t xml:space="preserve"> муниципальный образовательный молодежный форума «Академия Успеха» с участием молодежи из городских и сельских поселений района.</w:t>
      </w:r>
      <w:r>
        <w:rPr>
          <w:rFonts w:ascii="XO Thames" w:hAnsi="XO Thames"/>
          <w:sz w:val="28"/>
        </w:rPr>
        <w:t xml:space="preserve"> </w:t>
      </w:r>
      <w:r>
        <w:rPr>
          <w:rFonts w:ascii="XO Thames" w:hAnsi="XO Thames"/>
          <w:sz w:val="28"/>
        </w:rPr>
        <w:t>Проведен молодежный Фестиваль «</w:t>
      </w:r>
      <w:r>
        <w:rPr>
          <w:rFonts w:ascii="XO Thames" w:hAnsi="XO Thames"/>
          <w:sz w:val="28"/>
        </w:rPr>
        <w:t>СапФест</w:t>
      </w:r>
      <w:r>
        <w:rPr>
          <w:rFonts w:ascii="XO Thames" w:hAnsi="XO Thames"/>
          <w:sz w:val="28"/>
        </w:rPr>
        <w:t>», посвящённый Дню молодёжи, Международному дню борьбы с наркоманией и Всероссийскому олимпийскому Дню.</w:t>
      </w:r>
      <w:r>
        <w:rPr>
          <w:rFonts w:ascii="XO Thames" w:hAnsi="XO Thames"/>
          <w:sz w:val="28"/>
        </w:rPr>
        <w:t xml:space="preserve"> </w:t>
      </w:r>
    </w:p>
    <w:p w14:paraId="DA040000">
      <w:pPr>
        <w:widowControl w:val="1"/>
        <w:spacing w:after="0" w:line="240" w:lineRule="auto"/>
        <w:ind w:firstLine="709"/>
        <w:jc w:val="both"/>
        <w:rPr>
          <w:rFonts w:ascii="XO Thames" w:hAnsi="XO Thames"/>
          <w:sz w:val="28"/>
        </w:rPr>
      </w:pPr>
      <w:r>
        <w:rPr>
          <w:rFonts w:ascii="XO Thames" w:hAnsi="XO Thames"/>
          <w:sz w:val="28"/>
        </w:rPr>
        <w:t>Основное мероприятие 2.2. «</w:t>
      </w:r>
      <w:r>
        <w:rPr>
          <w:rFonts w:ascii="XO Thames" w:hAnsi="XO Thames"/>
          <w:sz w:val="28"/>
        </w:rPr>
        <w:t>Обеспечение участия делегации</w:t>
      </w:r>
      <w:r>
        <w:rPr>
          <w:rFonts w:ascii="XO Thames" w:hAnsi="XO Thames"/>
          <w:sz w:val="28"/>
        </w:rPr>
        <w:t xml:space="preserve"> Белокалитвинского района в областных молодежных форумах, а также в иных всероссийских, областных и межмуниципальных молодежных мероприятиях</w:t>
      </w:r>
      <w:r>
        <w:rPr>
          <w:rFonts w:ascii="XO Thames" w:hAnsi="XO Thames"/>
          <w:sz w:val="28"/>
        </w:rPr>
        <w:t xml:space="preserve">» выполнено в полном объеме. Участие делегации молодежи, </w:t>
      </w:r>
      <w:r>
        <w:rPr>
          <w:rFonts w:ascii="XO Thames" w:hAnsi="XO Thames"/>
          <w:sz w:val="28"/>
        </w:rPr>
        <w:t>вовлеченных</w:t>
      </w:r>
      <w:r>
        <w:rPr>
          <w:rFonts w:ascii="XO Thames" w:hAnsi="XO Thames"/>
          <w:sz w:val="28"/>
        </w:rPr>
        <w:t xml:space="preserve"> в мероприятия сферы государственной молодежной политики, обеспечено. Молодежь Белокалитвинского района участвовали в образовательных молодежных форумах «Молодая волна» и «Ростов»</w:t>
      </w:r>
      <w:r>
        <w:rPr>
          <w:rFonts w:ascii="XO Thames" w:hAnsi="XO Thames"/>
          <w:sz w:val="28"/>
        </w:rPr>
        <w:t xml:space="preserve">, в лагере «Прорыв» для </w:t>
      </w:r>
      <w:r>
        <w:rPr>
          <w:rFonts w:ascii="XO Thames" w:hAnsi="XO Thames"/>
          <w:sz w:val="28"/>
        </w:rPr>
        <w:t>подростков «группы риска», сост</w:t>
      </w:r>
      <w:r>
        <w:rPr>
          <w:rFonts w:ascii="XO Thames" w:hAnsi="XO Thames"/>
          <w:sz w:val="28"/>
        </w:rPr>
        <w:t xml:space="preserve">оящих на профилактическом учете </w:t>
      </w:r>
      <w:r>
        <w:rPr>
          <w:rFonts w:ascii="XO Thames" w:hAnsi="XO Thames"/>
          <w:sz w:val="28"/>
        </w:rPr>
        <w:t>в подразделениях по делам несовершенн</w:t>
      </w:r>
      <w:r>
        <w:rPr>
          <w:rFonts w:ascii="XO Thames" w:hAnsi="XO Thames"/>
          <w:sz w:val="28"/>
        </w:rPr>
        <w:t xml:space="preserve">олетних территориальных органов </w:t>
      </w:r>
      <w:r>
        <w:rPr>
          <w:rFonts w:ascii="XO Thames" w:hAnsi="XO Thames"/>
          <w:sz w:val="28"/>
        </w:rPr>
        <w:t>внутренних дел Ростовской области.</w:t>
      </w:r>
      <w:r>
        <w:rPr>
          <w:rFonts w:ascii="XO Thames" w:hAnsi="XO Thames"/>
          <w:sz w:val="28"/>
        </w:rPr>
        <w:t xml:space="preserve"> </w:t>
      </w:r>
      <w:r>
        <w:rPr>
          <w:rFonts w:ascii="XO Thames" w:hAnsi="XO Thames"/>
          <w:sz w:val="28"/>
        </w:rPr>
        <w:t xml:space="preserve">Представители </w:t>
      </w:r>
      <w:r>
        <w:rPr>
          <w:rFonts w:ascii="XO Thames" w:hAnsi="XO Thames"/>
          <w:sz w:val="28"/>
        </w:rPr>
        <w:t>белокалитвинской</w:t>
      </w:r>
      <w:r>
        <w:rPr>
          <w:rFonts w:ascii="XO Thames" w:hAnsi="XO Thames"/>
          <w:sz w:val="28"/>
        </w:rPr>
        <w:t xml:space="preserve"> молодежи посетили областное мероприятие, посвященное Дню молодежи.</w:t>
      </w:r>
      <w:r>
        <w:rPr>
          <w:rFonts w:ascii="XO Thames" w:hAnsi="XO Thames"/>
          <w:sz w:val="28"/>
        </w:rPr>
        <w:t xml:space="preserve"> </w:t>
      </w:r>
      <w:r>
        <w:rPr>
          <w:rFonts w:ascii="XO Thames" w:hAnsi="XO Thames"/>
          <w:sz w:val="28"/>
        </w:rPr>
        <w:t>За личный вклад в реализацию Всероссийского голосования граждан по благоустройству общественных территорий два волонтера от Белокалитвинского района получили Благодарственные письма от директора Государственного учреждения Ростовской области «</w:t>
      </w:r>
      <w:r>
        <w:rPr>
          <w:rFonts w:ascii="XO Thames" w:hAnsi="XO Thames"/>
          <w:sz w:val="28"/>
        </w:rPr>
        <w:t>Донволонтер</w:t>
      </w:r>
      <w:r>
        <w:rPr>
          <w:rFonts w:ascii="XO Thames" w:hAnsi="XO Thames"/>
          <w:sz w:val="28"/>
        </w:rPr>
        <w:t>».</w:t>
      </w:r>
    </w:p>
    <w:p w14:paraId="DB040000">
      <w:pPr>
        <w:widowControl w:val="1"/>
        <w:spacing w:after="0" w:line="240" w:lineRule="auto"/>
        <w:ind w:firstLine="709"/>
        <w:jc w:val="both"/>
        <w:rPr>
          <w:rFonts w:ascii="XO Thames" w:hAnsi="XO Thames"/>
          <w:sz w:val="28"/>
        </w:rPr>
      </w:pPr>
      <w:r>
        <w:rPr>
          <w:rFonts w:ascii="XO Thames" w:hAnsi="XO Thames"/>
          <w:sz w:val="28"/>
        </w:rPr>
        <w:t>В рамках к</w:t>
      </w:r>
      <w:r>
        <w:rPr>
          <w:rFonts w:ascii="XO Thames" w:hAnsi="XO Thames"/>
          <w:sz w:val="28"/>
        </w:rPr>
        <w:t>омплекс</w:t>
      </w:r>
      <w:r>
        <w:rPr>
          <w:rFonts w:ascii="XO Thames" w:hAnsi="XO Thames"/>
          <w:sz w:val="28"/>
        </w:rPr>
        <w:t>а</w:t>
      </w:r>
      <w:r>
        <w:rPr>
          <w:rFonts w:ascii="XO Thames" w:hAnsi="XO Thames"/>
          <w:sz w:val="28"/>
        </w:rPr>
        <w:t xml:space="preserve"> процессных мероприятий «Формирование эффективной системы поддержки добровольческой деятельности</w:t>
      </w:r>
      <w:r>
        <w:rPr>
          <w:rFonts w:ascii="XO Thames" w:hAnsi="XO Thames"/>
          <w:sz w:val="28"/>
        </w:rPr>
        <w:t xml:space="preserve">» предусмотрена реализация 2 основных мероприятий и 2 </w:t>
      </w:r>
      <w:r>
        <w:rPr>
          <w:rFonts w:ascii="XO Thames" w:hAnsi="XO Thames"/>
          <w:sz w:val="28"/>
        </w:rPr>
        <w:t>контрольных точек.</w:t>
      </w:r>
    </w:p>
    <w:p w14:paraId="DC040000">
      <w:pPr>
        <w:widowControl w:val="1"/>
        <w:spacing w:after="0" w:line="240" w:lineRule="auto"/>
        <w:ind w:firstLine="709"/>
        <w:jc w:val="both"/>
        <w:rPr>
          <w:rFonts w:ascii="XO Thames" w:hAnsi="XO Thames"/>
          <w:sz w:val="28"/>
        </w:rPr>
      </w:pPr>
      <w:r>
        <w:rPr>
          <w:rFonts w:ascii="XO Thames" w:hAnsi="XO Thames"/>
          <w:sz w:val="28"/>
        </w:rPr>
        <w:t xml:space="preserve">Основное мероприятие </w:t>
      </w:r>
      <w:r>
        <w:rPr>
          <w:rFonts w:ascii="XO Thames" w:hAnsi="XO Thames"/>
          <w:sz w:val="28"/>
        </w:rPr>
        <w:t>1</w:t>
      </w:r>
      <w:r>
        <w:rPr>
          <w:rFonts w:ascii="XO Thames" w:hAnsi="XO Thames"/>
          <w:sz w:val="28"/>
        </w:rPr>
        <w:t>.1. «</w:t>
      </w:r>
      <w:r>
        <w:rPr>
          <w:rFonts w:ascii="XO Thames" w:hAnsi="XO Thames"/>
          <w:sz w:val="28"/>
        </w:rPr>
        <w:t>Реализация мероприятий направленных на формирование эффективной системы поддержки добровольческой деятельности»</w:t>
      </w:r>
      <w:r>
        <w:rPr>
          <w:rFonts w:ascii="XO Thames" w:hAnsi="XO Thames"/>
          <w:sz w:val="28"/>
        </w:rPr>
        <w:t xml:space="preserve">. </w:t>
      </w:r>
      <w:r>
        <w:rPr>
          <w:rFonts w:ascii="XO Thames" w:hAnsi="XO Thames"/>
          <w:sz w:val="28"/>
        </w:rPr>
        <w:t>Поддержка и расширение участия граждан и организаций в добровольческой (волонтерской) деятельности обеспечена</w:t>
      </w:r>
      <w:r>
        <w:rPr>
          <w:rFonts w:ascii="XO Thames" w:hAnsi="XO Thames"/>
          <w:sz w:val="28"/>
        </w:rPr>
        <w:t>.</w:t>
      </w:r>
      <w:r>
        <w:rPr>
          <w:rFonts w:ascii="XO Thames" w:hAnsi="XO Thames"/>
          <w:sz w:val="28"/>
        </w:rPr>
        <w:t xml:space="preserve"> </w:t>
      </w:r>
      <w:r>
        <w:rPr>
          <w:rFonts w:ascii="XO Thames" w:hAnsi="XO Thames"/>
          <w:sz w:val="28"/>
        </w:rPr>
        <w:t xml:space="preserve">Добровольцы </w:t>
      </w:r>
      <w:r>
        <w:rPr>
          <w:rFonts w:ascii="XO Thames" w:hAnsi="XO Thames"/>
          <w:sz w:val="28"/>
        </w:rPr>
        <w:t xml:space="preserve">проводили «Добрые уроки», «круглые столы» и реализовали волонтерские проекты, проводили экологические, </w:t>
      </w:r>
      <w:r>
        <w:rPr>
          <w:rFonts w:ascii="XO Thames" w:hAnsi="XO Thames"/>
          <w:sz w:val="28"/>
        </w:rPr>
        <w:t xml:space="preserve">социальные и </w:t>
      </w:r>
      <w:r>
        <w:rPr>
          <w:rFonts w:ascii="XO Thames" w:hAnsi="XO Thames"/>
          <w:sz w:val="28"/>
        </w:rPr>
        <w:t>патриотические волонтерские акции.</w:t>
      </w:r>
    </w:p>
    <w:p w14:paraId="DD040000">
      <w:pPr>
        <w:widowControl w:val="1"/>
        <w:spacing w:after="0" w:line="240" w:lineRule="auto"/>
        <w:ind w:firstLine="709"/>
        <w:jc w:val="both"/>
        <w:rPr>
          <w:rFonts w:ascii="XO Thames" w:hAnsi="XO Thames"/>
          <w:sz w:val="28"/>
        </w:rPr>
      </w:pPr>
      <w:r>
        <w:rPr>
          <w:rFonts w:ascii="XO Thames" w:hAnsi="XO Thames"/>
          <w:sz w:val="28"/>
        </w:rPr>
        <w:t xml:space="preserve">Основное мероприятие </w:t>
      </w:r>
      <w:r>
        <w:rPr>
          <w:rFonts w:ascii="XO Thames" w:hAnsi="XO Thames"/>
          <w:sz w:val="28"/>
        </w:rPr>
        <w:t>1</w:t>
      </w:r>
      <w:r>
        <w:rPr>
          <w:rFonts w:ascii="XO Thames" w:hAnsi="XO Thames"/>
          <w:sz w:val="28"/>
        </w:rPr>
        <w:t>.</w:t>
      </w:r>
      <w:r>
        <w:rPr>
          <w:rFonts w:ascii="XO Thames" w:hAnsi="XO Thames"/>
          <w:sz w:val="28"/>
        </w:rPr>
        <w:t>2</w:t>
      </w:r>
      <w:r>
        <w:rPr>
          <w:rFonts w:ascii="XO Thames" w:hAnsi="XO Thames"/>
          <w:sz w:val="28"/>
        </w:rPr>
        <w:t xml:space="preserve">. «Обеспечение участия делегаций Белокалитвинского района во всероссийских, областных и межмуниципальных </w:t>
      </w:r>
      <w:r>
        <w:rPr>
          <w:rFonts w:ascii="XO Thames" w:hAnsi="XO Thames"/>
          <w:sz w:val="28"/>
        </w:rPr>
        <w:t xml:space="preserve">добровольческих (волонтерских) мероприятиях» выполнено. </w:t>
      </w:r>
      <w:r>
        <w:rPr>
          <w:rFonts w:ascii="XO Thames" w:hAnsi="XO Thames"/>
          <w:sz w:val="28"/>
        </w:rPr>
        <w:t xml:space="preserve">Представили </w:t>
      </w:r>
      <w:r>
        <w:rPr>
          <w:rFonts w:ascii="XO Thames" w:hAnsi="XO Thames"/>
          <w:sz w:val="28"/>
        </w:rPr>
        <w:t>белокалитвинских</w:t>
      </w:r>
      <w:r>
        <w:rPr>
          <w:rFonts w:ascii="XO Thames" w:hAnsi="XO Thames"/>
          <w:sz w:val="28"/>
        </w:rPr>
        <w:t xml:space="preserve"> волонтеров приняли участ</w:t>
      </w:r>
      <w:r>
        <w:rPr>
          <w:rFonts w:ascii="XO Thames" w:hAnsi="XO Thames"/>
          <w:sz w:val="28"/>
        </w:rPr>
        <w:t xml:space="preserve">ие итоговом слете </w:t>
      </w:r>
      <w:r>
        <w:rPr>
          <w:rFonts w:ascii="XO Thames" w:hAnsi="XO Thames"/>
          <w:sz w:val="28"/>
        </w:rPr>
        <w:t>эковолонтеров</w:t>
      </w:r>
      <w:r>
        <w:rPr>
          <w:rFonts w:ascii="XO Thames" w:hAnsi="XO Thames"/>
          <w:sz w:val="28"/>
        </w:rPr>
        <w:t>, в областном фестивале инклюзивного добровольчеств</w:t>
      </w:r>
      <w:r>
        <w:rPr>
          <w:rFonts w:ascii="XO Thames" w:hAnsi="XO Thames"/>
          <w:sz w:val="28"/>
        </w:rPr>
        <w:t>а, в региональном «</w:t>
      </w:r>
      <w:r>
        <w:rPr>
          <w:rFonts w:ascii="XO Thames" w:hAnsi="XO Thames"/>
          <w:sz w:val="28"/>
        </w:rPr>
        <w:t>Доброфест</w:t>
      </w:r>
      <w:r>
        <w:rPr>
          <w:rFonts w:ascii="XO Thames" w:hAnsi="XO Thames"/>
          <w:sz w:val="28"/>
        </w:rPr>
        <w:t>»</w:t>
      </w:r>
      <w:r>
        <w:rPr>
          <w:rFonts w:ascii="XO Thames" w:hAnsi="XO Thames"/>
          <w:sz w:val="28"/>
        </w:rPr>
        <w:t>.</w:t>
      </w:r>
    </w:p>
    <w:p w14:paraId="DE040000">
      <w:pPr>
        <w:widowControl w:val="1"/>
        <w:spacing w:after="0" w:line="240" w:lineRule="auto"/>
        <w:ind w:firstLine="851"/>
        <w:jc w:val="both"/>
        <w:rPr>
          <w:rFonts w:ascii="XO Thames" w:hAnsi="XO Thames"/>
          <w:sz w:val="28"/>
        </w:rPr>
      </w:pPr>
      <w:r>
        <w:rPr>
          <w:rFonts w:ascii="XO Thames" w:hAnsi="XO Thames"/>
          <w:sz w:val="28"/>
        </w:rPr>
        <w:t>Факторов, повлиявших н</w:t>
      </w:r>
      <w:r>
        <w:rPr>
          <w:rFonts w:ascii="XO Thames" w:hAnsi="XO Thames"/>
          <w:sz w:val="28"/>
        </w:rPr>
        <w:t xml:space="preserve">а ход реализации муниципальной программы </w:t>
      </w:r>
      <w:r>
        <w:rPr>
          <w:rFonts w:ascii="XO Thames" w:hAnsi="XO Thames"/>
          <w:sz w:val="28"/>
        </w:rPr>
        <w:t>«Молодежная политика</w:t>
      </w:r>
      <w:r>
        <w:rPr>
          <w:rFonts w:ascii="XO Thames" w:hAnsi="XO Thames"/>
          <w:sz w:val="28"/>
        </w:rPr>
        <w:t xml:space="preserve"> и социальная активность» в 2025</w:t>
      </w:r>
      <w:r>
        <w:rPr>
          <w:rFonts w:ascii="XO Thames" w:hAnsi="XO Thames"/>
          <w:sz w:val="28"/>
        </w:rPr>
        <w:t xml:space="preserve"> году, не было. </w:t>
      </w:r>
    </w:p>
    <w:p w14:paraId="DF040000">
      <w:pPr>
        <w:widowControl w:val="1"/>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муниципальной программы на </w:t>
      </w:r>
      <w:r>
        <w:rPr>
          <w:rFonts w:ascii="XO Thames" w:hAnsi="XO Thames"/>
          <w:sz w:val="28"/>
        </w:rPr>
        <w:t>2025</w:t>
      </w:r>
      <w:r>
        <w:rPr>
          <w:rFonts w:ascii="XO Thames" w:hAnsi="XO Thames"/>
          <w:sz w:val="28"/>
        </w:rPr>
        <w:t xml:space="preserve"> год составил </w:t>
      </w:r>
      <w:r>
        <w:rPr>
          <w:rFonts w:ascii="XO Thames" w:hAnsi="XO Thames"/>
          <w:sz w:val="28"/>
        </w:rPr>
        <w:t>140619,0</w:t>
      </w:r>
      <w:r>
        <w:rPr>
          <w:rFonts w:ascii="XO Thames" w:hAnsi="XO Thames"/>
          <w:sz w:val="28"/>
        </w:rPr>
        <w:t xml:space="preserve"> </w:t>
      </w:r>
      <w:r>
        <w:rPr>
          <w:rFonts w:ascii="XO Thames" w:hAnsi="XO Thames"/>
          <w:sz w:val="28"/>
        </w:rPr>
        <w:t>тыс. рублей, в том числе по источникам финансирования:</w:t>
      </w:r>
    </w:p>
    <w:p w14:paraId="E0040000">
      <w:pPr>
        <w:widowControl w:val="1"/>
        <w:spacing w:after="0" w:line="240" w:lineRule="auto"/>
        <w:ind w:firstLine="709"/>
        <w:jc w:val="both"/>
        <w:rPr>
          <w:rFonts w:ascii="XO Thames" w:hAnsi="XO Thames"/>
          <w:sz w:val="28"/>
        </w:rPr>
      </w:pPr>
      <w:r>
        <w:rPr>
          <w:rFonts w:ascii="XO Thames" w:hAnsi="XO Thames"/>
          <w:sz w:val="28"/>
        </w:rPr>
        <w:t>федеральный бюджет – 67275,6 тыс. рублей;</w:t>
      </w:r>
    </w:p>
    <w:p w14:paraId="E1040000">
      <w:pPr>
        <w:widowControl w:val="1"/>
        <w:spacing w:after="0" w:line="240" w:lineRule="auto"/>
        <w:ind w:firstLine="709"/>
        <w:jc w:val="both"/>
        <w:rPr>
          <w:rFonts w:ascii="XO Thames" w:hAnsi="XO Thames"/>
          <w:sz w:val="28"/>
        </w:rPr>
      </w:pPr>
      <w:r>
        <w:rPr>
          <w:rFonts w:ascii="XO Thames" w:hAnsi="XO Thames"/>
          <w:sz w:val="28"/>
        </w:rPr>
        <w:t xml:space="preserve">областной бюджет – </w:t>
      </w:r>
      <w:r>
        <w:rPr>
          <w:rFonts w:ascii="XO Thames" w:hAnsi="XO Thames"/>
          <w:sz w:val="28"/>
        </w:rPr>
        <w:t>36206,0</w:t>
      </w:r>
      <w:r>
        <w:rPr>
          <w:rFonts w:ascii="XO Thames" w:hAnsi="XO Thames"/>
          <w:sz w:val="28"/>
        </w:rPr>
        <w:t xml:space="preserve"> </w:t>
      </w:r>
      <w:r>
        <w:rPr>
          <w:rFonts w:ascii="XO Thames" w:hAnsi="XO Thames"/>
          <w:sz w:val="28"/>
        </w:rPr>
        <w:t>тыс. рублей.</w:t>
      </w:r>
    </w:p>
    <w:p w14:paraId="E2040000">
      <w:pPr>
        <w:widowControl w:val="1"/>
        <w:spacing w:after="0" w:line="240" w:lineRule="auto"/>
        <w:ind w:firstLine="709"/>
        <w:jc w:val="both"/>
        <w:rPr>
          <w:rFonts w:ascii="XO Thames" w:hAnsi="XO Thames"/>
          <w:sz w:val="28"/>
        </w:rPr>
      </w:pPr>
      <w:r>
        <w:rPr>
          <w:rFonts w:ascii="XO Thames" w:hAnsi="XO Thames"/>
          <w:sz w:val="28"/>
        </w:rPr>
        <w:t>местный бюджет –</w:t>
      </w:r>
      <w:r>
        <w:rPr>
          <w:rFonts w:ascii="XO Thames" w:hAnsi="XO Thames"/>
          <w:sz w:val="28"/>
        </w:rPr>
        <w:t xml:space="preserve"> 36020,4 тыс. рублей;</w:t>
      </w:r>
    </w:p>
    <w:p w14:paraId="E3040000">
      <w:pPr>
        <w:widowControl w:val="1"/>
        <w:spacing w:after="0" w:line="240" w:lineRule="auto"/>
        <w:ind w:firstLine="709"/>
        <w:jc w:val="both"/>
        <w:rPr>
          <w:rFonts w:ascii="XO Thames" w:hAnsi="XO Thames"/>
          <w:sz w:val="28"/>
        </w:rPr>
      </w:pPr>
      <w:r>
        <w:rPr>
          <w:rFonts w:ascii="XO Thames" w:hAnsi="XO Thames"/>
          <w:sz w:val="28"/>
        </w:rPr>
        <w:t>бюджет городских и сельских поселений – 1117,0 тыс. рублей.</w:t>
      </w:r>
    </w:p>
    <w:p w14:paraId="E4040000">
      <w:pPr>
        <w:widowControl w:val="1"/>
        <w:spacing w:after="0" w:line="240" w:lineRule="auto"/>
        <w:ind w:firstLine="720"/>
        <w:jc w:val="both"/>
        <w:rPr>
          <w:rFonts w:ascii="XO Thames" w:hAnsi="XO Thames"/>
          <w:color w:val="000000"/>
          <w:sz w:val="28"/>
        </w:rPr>
      </w:pPr>
      <w:r>
        <w:rPr>
          <w:rFonts w:ascii="XO Thames" w:hAnsi="XO Thames"/>
          <w:color w:val="000000"/>
          <w:sz w:val="28"/>
        </w:rPr>
        <w:t xml:space="preserve">План ассигнований в соответствии с решением Собрания депутатов Белокалитвинского района </w:t>
      </w:r>
      <w:r>
        <w:rPr>
          <w:rFonts w:ascii="XO Thames" w:hAnsi="XO Thames"/>
          <w:color w:val="000000"/>
          <w:sz w:val="28"/>
        </w:rPr>
        <w:t xml:space="preserve">составил </w:t>
      </w:r>
      <w:r>
        <w:rPr>
          <w:rFonts w:ascii="XO Thames" w:hAnsi="XO Thames"/>
          <w:color w:val="000000"/>
          <w:sz w:val="28"/>
        </w:rPr>
        <w:t>140619</w:t>
      </w:r>
      <w:r>
        <w:rPr>
          <w:rFonts w:ascii="XO Thames" w:hAnsi="XO Thames"/>
          <w:color w:val="000000"/>
          <w:sz w:val="28"/>
        </w:rPr>
        <w:t xml:space="preserve"> тыс. рублей, в том числе по источникам финансирования:</w:t>
      </w:r>
    </w:p>
    <w:p w14:paraId="E5040000">
      <w:pPr>
        <w:widowControl w:val="1"/>
        <w:spacing w:after="0" w:line="240" w:lineRule="auto"/>
        <w:ind w:firstLine="709"/>
        <w:jc w:val="both"/>
        <w:rPr>
          <w:rFonts w:ascii="XO Thames" w:hAnsi="XO Thames"/>
          <w:sz w:val="28"/>
        </w:rPr>
      </w:pPr>
      <w:r>
        <w:rPr>
          <w:rFonts w:ascii="XO Thames" w:hAnsi="XO Thames"/>
          <w:sz w:val="28"/>
        </w:rPr>
        <w:t>федеральный бюджет – 67275,6 тыс. рублей;</w:t>
      </w:r>
    </w:p>
    <w:p w14:paraId="E6040000">
      <w:pPr>
        <w:widowControl w:val="1"/>
        <w:spacing w:after="0" w:line="240" w:lineRule="auto"/>
        <w:ind w:firstLine="709"/>
        <w:jc w:val="both"/>
        <w:rPr>
          <w:rFonts w:ascii="XO Thames" w:hAnsi="XO Thames"/>
          <w:sz w:val="28"/>
        </w:rPr>
      </w:pPr>
      <w:r>
        <w:rPr>
          <w:rFonts w:ascii="XO Thames" w:hAnsi="XO Thames"/>
          <w:sz w:val="28"/>
        </w:rPr>
        <w:t xml:space="preserve">областной бюджет – </w:t>
      </w:r>
      <w:r>
        <w:rPr>
          <w:rFonts w:ascii="XO Thames" w:hAnsi="XO Thames"/>
          <w:sz w:val="28"/>
        </w:rPr>
        <w:t>36206,0</w:t>
      </w:r>
      <w:r>
        <w:rPr>
          <w:rFonts w:ascii="XO Thames" w:hAnsi="XO Thames"/>
          <w:sz w:val="28"/>
        </w:rPr>
        <w:t xml:space="preserve"> </w:t>
      </w:r>
      <w:r>
        <w:rPr>
          <w:rFonts w:ascii="XO Thames" w:hAnsi="XO Thames"/>
          <w:sz w:val="28"/>
        </w:rPr>
        <w:t>тыс. рублей.</w:t>
      </w:r>
    </w:p>
    <w:p w14:paraId="E7040000">
      <w:pPr>
        <w:widowControl w:val="1"/>
        <w:spacing w:after="0" w:line="240" w:lineRule="auto"/>
        <w:ind w:firstLine="709"/>
        <w:jc w:val="both"/>
        <w:rPr>
          <w:rFonts w:ascii="XO Thames" w:hAnsi="XO Thames"/>
          <w:sz w:val="28"/>
        </w:rPr>
      </w:pPr>
      <w:r>
        <w:rPr>
          <w:rFonts w:ascii="XO Thames" w:hAnsi="XO Thames"/>
          <w:sz w:val="28"/>
        </w:rPr>
        <w:t>местный бюджет –</w:t>
      </w:r>
      <w:r>
        <w:rPr>
          <w:rFonts w:ascii="XO Thames" w:hAnsi="XO Thames"/>
          <w:sz w:val="28"/>
        </w:rPr>
        <w:t xml:space="preserve"> 36020,4 тыс. рублей;</w:t>
      </w:r>
    </w:p>
    <w:p w14:paraId="E8040000">
      <w:pPr>
        <w:widowControl w:val="1"/>
        <w:spacing w:after="0" w:line="240" w:lineRule="auto"/>
        <w:ind w:firstLine="709"/>
        <w:jc w:val="both"/>
        <w:rPr>
          <w:rFonts w:ascii="XO Thames" w:hAnsi="XO Thames"/>
          <w:sz w:val="28"/>
        </w:rPr>
      </w:pPr>
      <w:r>
        <w:rPr>
          <w:rFonts w:ascii="XO Thames" w:hAnsi="XO Thames"/>
          <w:sz w:val="28"/>
        </w:rPr>
        <w:t>бюджет городских и сельских поселений – 1117,0 тыс. рублей.</w:t>
      </w:r>
    </w:p>
    <w:p w14:paraId="E9040000">
      <w:pPr>
        <w:widowControl w:val="1"/>
        <w:spacing w:after="0" w:line="240" w:lineRule="auto"/>
        <w:ind w:firstLine="709"/>
        <w:jc w:val="both"/>
        <w:rPr>
          <w:rFonts w:ascii="XO Thames" w:hAnsi="XO Thames"/>
          <w:sz w:val="28"/>
        </w:rPr>
      </w:pPr>
      <w:r>
        <w:rPr>
          <w:rFonts w:ascii="XO Thames" w:hAnsi="XO Thames"/>
          <w:sz w:val="28"/>
        </w:rPr>
        <w:t xml:space="preserve">Исполнение расходов по муниципальной программе составило </w:t>
      </w:r>
      <w:r>
        <w:rPr>
          <w:rFonts w:ascii="XO Thames" w:hAnsi="XO Thames"/>
          <w:sz w:val="28"/>
        </w:rPr>
        <w:t>140214,6</w:t>
      </w:r>
      <w:r>
        <w:rPr>
          <w:rFonts w:ascii="XO Thames" w:hAnsi="XO Thames"/>
          <w:sz w:val="28"/>
        </w:rPr>
        <w:t xml:space="preserve"> </w:t>
      </w:r>
      <w:r>
        <w:rPr>
          <w:rFonts w:ascii="XO Thames" w:hAnsi="XO Thames"/>
          <w:sz w:val="28"/>
        </w:rPr>
        <w:t>тыс. рублей, в том числе по источникам финансирования:</w:t>
      </w:r>
    </w:p>
    <w:p w14:paraId="EA040000">
      <w:pPr>
        <w:widowControl w:val="1"/>
        <w:spacing w:after="0" w:line="240" w:lineRule="auto"/>
        <w:ind w:firstLine="709"/>
        <w:jc w:val="both"/>
        <w:rPr>
          <w:rFonts w:ascii="XO Thames" w:hAnsi="XO Thames"/>
          <w:sz w:val="28"/>
        </w:rPr>
      </w:pPr>
      <w:r>
        <w:rPr>
          <w:rFonts w:ascii="XO Thames" w:hAnsi="XO Thames"/>
          <w:sz w:val="28"/>
        </w:rPr>
        <w:t>федеральный бюджет – 67274,7 тыс. рублей;</w:t>
      </w:r>
    </w:p>
    <w:p w14:paraId="EB040000">
      <w:pPr>
        <w:widowControl w:val="1"/>
        <w:spacing w:after="0" w:line="240" w:lineRule="auto"/>
        <w:ind w:firstLine="709"/>
        <w:jc w:val="both"/>
        <w:rPr>
          <w:rFonts w:ascii="XO Thames" w:hAnsi="XO Thames"/>
          <w:sz w:val="28"/>
        </w:rPr>
      </w:pPr>
      <w:r>
        <w:rPr>
          <w:rFonts w:ascii="XO Thames" w:hAnsi="XO Thames"/>
          <w:sz w:val="28"/>
        </w:rPr>
        <w:t xml:space="preserve">областной бюджет – </w:t>
      </w:r>
      <w:r>
        <w:rPr>
          <w:rFonts w:ascii="XO Thames" w:hAnsi="XO Thames"/>
          <w:sz w:val="28"/>
        </w:rPr>
        <w:t>36205,8</w:t>
      </w:r>
      <w:r>
        <w:rPr>
          <w:rFonts w:ascii="XO Thames" w:hAnsi="XO Thames"/>
          <w:sz w:val="28"/>
        </w:rPr>
        <w:t xml:space="preserve"> </w:t>
      </w:r>
      <w:r>
        <w:rPr>
          <w:rFonts w:ascii="XO Thames" w:hAnsi="XO Thames"/>
          <w:sz w:val="28"/>
        </w:rPr>
        <w:t>тыс. рублей.</w:t>
      </w:r>
    </w:p>
    <w:p w14:paraId="EC040000">
      <w:pPr>
        <w:widowControl w:val="1"/>
        <w:spacing w:after="0" w:line="240" w:lineRule="auto"/>
        <w:ind w:firstLine="709"/>
        <w:jc w:val="both"/>
        <w:rPr>
          <w:rFonts w:ascii="XO Thames" w:hAnsi="XO Thames"/>
          <w:sz w:val="28"/>
        </w:rPr>
      </w:pPr>
      <w:r>
        <w:rPr>
          <w:rFonts w:ascii="XO Thames" w:hAnsi="XO Thames"/>
          <w:sz w:val="28"/>
        </w:rPr>
        <w:t>местный бюджет –</w:t>
      </w:r>
      <w:r>
        <w:rPr>
          <w:rFonts w:ascii="XO Thames" w:hAnsi="XO Thames"/>
          <w:sz w:val="28"/>
        </w:rPr>
        <w:t xml:space="preserve"> 35617,1 тыс. рублей;</w:t>
      </w:r>
    </w:p>
    <w:p w14:paraId="ED040000">
      <w:pPr>
        <w:widowControl w:val="1"/>
        <w:spacing w:after="0" w:line="240" w:lineRule="auto"/>
        <w:ind w:firstLine="709"/>
        <w:jc w:val="both"/>
        <w:rPr>
          <w:rFonts w:ascii="XO Thames" w:hAnsi="XO Thames"/>
          <w:sz w:val="28"/>
        </w:rPr>
      </w:pPr>
      <w:r>
        <w:rPr>
          <w:rFonts w:ascii="XO Thames" w:hAnsi="XO Thames"/>
          <w:sz w:val="28"/>
        </w:rPr>
        <w:t>бюджет городских и сельских поселений – 1117,0 тыс. рублей.</w:t>
      </w:r>
    </w:p>
    <w:p w14:paraId="EE040000">
      <w:pPr>
        <w:widowControl w:val="1"/>
        <w:spacing w:after="0" w:line="240" w:lineRule="auto"/>
        <w:ind w:firstLine="709"/>
        <w:jc w:val="both"/>
        <w:rPr>
          <w:rFonts w:ascii="XO Thames" w:hAnsi="XO Thames"/>
          <w:sz w:val="28"/>
        </w:rPr>
      </w:pPr>
      <w:r>
        <w:rPr>
          <w:rFonts w:ascii="XO Thames" w:hAnsi="XO Thames"/>
          <w:sz w:val="28"/>
        </w:rPr>
        <w:t xml:space="preserve">Объем неосвоенных бюджетных ассигнований местного бюджета </w:t>
      </w:r>
      <w:r>
        <w:rPr>
          <w:rFonts w:ascii="XO Thames" w:hAnsi="XO Thames"/>
          <w:sz w:val="28"/>
        </w:rPr>
        <w:br/>
      </w:r>
      <w:r>
        <w:rPr>
          <w:rFonts w:ascii="XO Thames" w:hAnsi="XO Thames"/>
          <w:spacing w:val="-4"/>
          <w:sz w:val="28"/>
        </w:rPr>
        <w:t xml:space="preserve">составил </w:t>
      </w:r>
      <w:r>
        <w:rPr>
          <w:rFonts w:ascii="XO Thames" w:hAnsi="XO Thames"/>
          <w:spacing w:val="-4"/>
          <w:sz w:val="28"/>
        </w:rPr>
        <w:t>40</w:t>
      </w:r>
      <w:r>
        <w:rPr>
          <w:rFonts w:ascii="XO Thames" w:hAnsi="XO Thames"/>
          <w:spacing w:val="-4"/>
          <w:sz w:val="28"/>
        </w:rPr>
        <w:t>4</w:t>
      </w:r>
      <w:r>
        <w:rPr>
          <w:rFonts w:ascii="XO Thames" w:hAnsi="XO Thames"/>
          <w:spacing w:val="-4"/>
          <w:sz w:val="28"/>
        </w:rPr>
        <w:t>,</w:t>
      </w:r>
      <w:r>
        <w:rPr>
          <w:rFonts w:ascii="XO Thames" w:hAnsi="XO Thames"/>
          <w:spacing w:val="-4"/>
          <w:sz w:val="28"/>
        </w:rPr>
        <w:t>4</w:t>
      </w:r>
      <w:r>
        <w:rPr>
          <w:rFonts w:ascii="XO Thames" w:hAnsi="XO Thames"/>
          <w:spacing w:val="-4"/>
          <w:sz w:val="28"/>
        </w:rPr>
        <w:t xml:space="preserve"> тыс. рублей,</w:t>
      </w:r>
      <w:r>
        <w:rPr>
          <w:rFonts w:ascii="XO Thames" w:hAnsi="XO Thames"/>
          <w:sz w:val="28"/>
        </w:rPr>
        <w:t xml:space="preserve"> из них:</w:t>
      </w:r>
    </w:p>
    <w:p w14:paraId="EF040000">
      <w:pPr>
        <w:widowControl w:val="1"/>
        <w:spacing w:after="0" w:line="240" w:lineRule="auto"/>
        <w:ind w:firstLine="709"/>
        <w:jc w:val="both"/>
        <w:rPr>
          <w:rFonts w:ascii="XO Thames" w:hAnsi="XO Thames"/>
          <w:sz w:val="28"/>
        </w:rPr>
      </w:pPr>
      <w:r>
        <w:rPr>
          <w:rFonts w:ascii="XO Thames" w:hAnsi="XO Thames"/>
          <w:sz w:val="28"/>
        </w:rPr>
        <w:t xml:space="preserve">- </w:t>
      </w:r>
      <w:r>
        <w:rPr>
          <w:rFonts w:ascii="XO Thames" w:hAnsi="XO Thames"/>
          <w:sz w:val="28"/>
        </w:rPr>
        <w:t>1,0</w:t>
      </w:r>
      <w:r>
        <w:rPr>
          <w:rFonts w:ascii="XO Thames" w:hAnsi="XO Thames"/>
          <w:sz w:val="28"/>
        </w:rPr>
        <w:t xml:space="preserve"> фактическая экономия в рамках </w:t>
      </w:r>
      <w:r>
        <w:rPr>
          <w:rFonts w:ascii="XO Thames" w:hAnsi="XO Thames"/>
          <w:sz w:val="28"/>
        </w:rPr>
        <w:t>1.1 Муниципальный проект «Россия – страна возможностей» (</w:t>
      </w:r>
      <w:r>
        <w:rPr>
          <w:rFonts w:ascii="XO Thames" w:hAnsi="XO Thames"/>
          <w:sz w:val="28"/>
        </w:rPr>
        <w:t>Белокалитвинский</w:t>
      </w:r>
      <w:r>
        <w:rPr>
          <w:rFonts w:ascii="XO Thames" w:hAnsi="XO Thames"/>
          <w:sz w:val="28"/>
        </w:rPr>
        <w:t xml:space="preserve"> район) в рамках национального проекта «Молодежь и дети»</w:t>
      </w:r>
    </w:p>
    <w:p w14:paraId="F0040000">
      <w:pPr>
        <w:widowControl w:val="1"/>
        <w:spacing w:after="0" w:line="240" w:lineRule="auto"/>
        <w:ind w:firstLine="709"/>
        <w:jc w:val="both"/>
        <w:rPr>
          <w:rFonts w:ascii="XO Thames" w:hAnsi="XO Thames"/>
          <w:sz w:val="28"/>
        </w:rPr>
      </w:pPr>
      <w:r>
        <w:rPr>
          <w:rFonts w:ascii="XO Thames" w:hAnsi="XO Thames"/>
          <w:sz w:val="28"/>
        </w:rPr>
        <w:t xml:space="preserve"> - </w:t>
      </w:r>
      <w:r>
        <w:rPr>
          <w:rFonts w:ascii="XO Thames" w:hAnsi="XO Thames"/>
          <w:sz w:val="28"/>
        </w:rPr>
        <w:t>0,2</w:t>
      </w:r>
      <w:r>
        <w:rPr>
          <w:rFonts w:ascii="XO Thames" w:hAnsi="XO Thames"/>
          <w:sz w:val="28"/>
        </w:rPr>
        <w:t xml:space="preserve"> фактическая экономия в рамках </w:t>
      </w:r>
      <w:r>
        <w:rPr>
          <w:rFonts w:ascii="XO Thames" w:hAnsi="XO Thames"/>
          <w:sz w:val="28"/>
        </w:rPr>
        <w:t xml:space="preserve">1.2 Муниципальный проект «Развитие инфраструктуры молодежной политики в </w:t>
      </w:r>
      <w:r>
        <w:rPr>
          <w:rFonts w:ascii="XO Thames" w:hAnsi="XO Thames"/>
          <w:sz w:val="28"/>
        </w:rPr>
        <w:t>Белокалитвинском</w:t>
      </w:r>
      <w:r>
        <w:rPr>
          <w:rFonts w:ascii="XO Thames" w:hAnsi="XO Thames"/>
          <w:sz w:val="28"/>
        </w:rPr>
        <w:t xml:space="preserve"> районе» в рамках регионального проекта «Развитие инфраструктуры молодежной политики в Ростовской области»</w:t>
      </w:r>
      <w:r>
        <w:rPr>
          <w:rFonts w:ascii="XO Thames" w:hAnsi="XO Thames"/>
          <w:sz w:val="28"/>
        </w:rPr>
        <w:t>;</w:t>
      </w:r>
    </w:p>
    <w:p w14:paraId="F1040000">
      <w:pPr>
        <w:widowControl w:val="1"/>
        <w:spacing w:after="0" w:line="240" w:lineRule="auto"/>
        <w:ind w:firstLine="720"/>
        <w:jc w:val="both"/>
        <w:rPr>
          <w:rFonts w:ascii="XO Thames" w:hAnsi="XO Thames"/>
          <w:sz w:val="28"/>
        </w:rPr>
      </w:pPr>
      <w:r>
        <w:rPr>
          <w:rFonts w:ascii="XO Thames" w:hAnsi="XO Thames"/>
          <w:sz w:val="28"/>
        </w:rPr>
        <w:t xml:space="preserve">- </w:t>
      </w:r>
      <w:r>
        <w:rPr>
          <w:rFonts w:ascii="XO Thames" w:hAnsi="XO Thames"/>
          <w:sz w:val="28"/>
        </w:rPr>
        <w:t>75,3</w:t>
      </w:r>
      <w:r>
        <w:rPr>
          <w:rFonts w:ascii="XO Thames" w:hAnsi="XO Thames"/>
          <w:sz w:val="28"/>
        </w:rPr>
        <w:t xml:space="preserve"> </w:t>
      </w:r>
      <w:r>
        <w:rPr>
          <w:rFonts w:ascii="XO Thames" w:hAnsi="XO Thames"/>
          <w:sz w:val="28"/>
        </w:rPr>
        <w:t>–</w:t>
      </w:r>
      <w:r>
        <w:rPr>
          <w:rFonts w:ascii="XO Thames" w:hAnsi="XO Thames"/>
          <w:sz w:val="28"/>
        </w:rPr>
        <w:t xml:space="preserve"> фактическая экономия в рамках </w:t>
      </w:r>
      <w:r>
        <w:rPr>
          <w:rFonts w:ascii="XO Thames" w:hAnsi="XO Thames"/>
          <w:sz w:val="28"/>
        </w:rPr>
        <w:t xml:space="preserve">2.1 Комплекс процессных мероприятий «Развитие физической культуры и массового спорта в </w:t>
      </w:r>
      <w:r>
        <w:rPr>
          <w:rFonts w:ascii="XO Thames" w:hAnsi="XO Thames"/>
          <w:sz w:val="28"/>
        </w:rPr>
        <w:t>Белокалитвинском</w:t>
      </w:r>
      <w:r>
        <w:rPr>
          <w:rFonts w:ascii="XO Thames" w:hAnsi="XO Thames"/>
          <w:sz w:val="28"/>
        </w:rPr>
        <w:t xml:space="preserve"> районе»</w:t>
      </w:r>
      <w:r>
        <w:rPr>
          <w:rFonts w:ascii="XO Thames" w:hAnsi="XO Thames"/>
          <w:sz w:val="28"/>
        </w:rPr>
        <w:t>;</w:t>
      </w:r>
    </w:p>
    <w:p w14:paraId="F2040000">
      <w:pPr>
        <w:widowControl w:val="1"/>
        <w:spacing w:after="0" w:line="240" w:lineRule="auto"/>
        <w:ind w:firstLine="720"/>
        <w:jc w:val="both"/>
        <w:rPr>
          <w:rFonts w:ascii="XO Thames" w:hAnsi="XO Thames"/>
          <w:sz w:val="28"/>
        </w:rPr>
      </w:pPr>
      <w:r>
        <w:rPr>
          <w:rFonts w:ascii="XO Thames" w:hAnsi="XO Thames"/>
          <w:sz w:val="28"/>
        </w:rPr>
        <w:t xml:space="preserve">- </w:t>
      </w:r>
      <w:r>
        <w:rPr>
          <w:rFonts w:ascii="XO Thames" w:hAnsi="XO Thames"/>
          <w:sz w:val="28"/>
        </w:rPr>
        <w:t>262,3</w:t>
      </w:r>
      <w:r>
        <w:rPr>
          <w:rFonts w:ascii="XO Thames" w:hAnsi="XO Thames"/>
          <w:sz w:val="28"/>
        </w:rPr>
        <w:t xml:space="preserve"> фактическая экономия в рамках </w:t>
      </w:r>
      <w:r>
        <w:rPr>
          <w:rFonts w:ascii="XO Thames" w:hAnsi="XO Thames"/>
          <w:sz w:val="28"/>
        </w:rPr>
        <w:t>2.2 Комплекс процессных мероприятий «Реализация молодежной политики и развитие инфраструктуры молодежной политики»</w:t>
      </w:r>
      <w:r>
        <w:rPr>
          <w:rFonts w:ascii="XO Thames" w:hAnsi="XO Thames"/>
          <w:sz w:val="28"/>
        </w:rPr>
        <w:t>;</w:t>
      </w:r>
    </w:p>
    <w:p w14:paraId="F3040000">
      <w:pPr>
        <w:widowControl w:val="1"/>
        <w:spacing w:after="0" w:line="240" w:lineRule="auto"/>
        <w:ind w:firstLine="720"/>
        <w:jc w:val="both"/>
        <w:rPr>
          <w:rFonts w:ascii="XO Thames" w:hAnsi="XO Thames"/>
          <w:sz w:val="28"/>
        </w:rPr>
      </w:pPr>
      <w:r>
        <w:rPr>
          <w:rFonts w:ascii="XO Thames" w:hAnsi="XO Thames"/>
          <w:sz w:val="28"/>
        </w:rPr>
        <w:t xml:space="preserve">-  </w:t>
      </w:r>
      <w:r>
        <w:rPr>
          <w:rFonts w:ascii="XO Thames" w:hAnsi="XO Thames"/>
          <w:sz w:val="28"/>
        </w:rPr>
        <w:t>38,</w:t>
      </w:r>
      <w:r>
        <w:rPr>
          <w:rFonts w:ascii="XO Thames" w:hAnsi="XO Thames"/>
          <w:sz w:val="28"/>
        </w:rPr>
        <w:t>8</w:t>
      </w:r>
      <w:r>
        <w:rPr>
          <w:rFonts w:ascii="XO Thames" w:hAnsi="XO Thames"/>
          <w:sz w:val="28"/>
        </w:rPr>
        <w:t xml:space="preserve"> </w:t>
      </w:r>
      <w:r>
        <w:rPr>
          <w:rFonts w:ascii="XO Thames" w:hAnsi="XO Thames"/>
          <w:sz w:val="28"/>
        </w:rPr>
        <w:t>–</w:t>
      </w:r>
      <w:r>
        <w:rPr>
          <w:rFonts w:ascii="XO Thames" w:hAnsi="XO Thames"/>
          <w:sz w:val="28"/>
        </w:rPr>
        <w:t xml:space="preserve"> </w:t>
      </w:r>
      <w:r>
        <w:rPr>
          <w:rFonts w:ascii="XO Thames" w:hAnsi="XO Thames"/>
          <w:sz w:val="28"/>
        </w:rPr>
        <w:t xml:space="preserve">фактическая экономия в рамках </w:t>
      </w:r>
      <w:r>
        <w:rPr>
          <w:rFonts w:ascii="XO Thames" w:hAnsi="XO Thames"/>
          <w:sz w:val="28"/>
        </w:rPr>
        <w:t>2.3 Комплекс процессных мероприятий «Формирование патриотизма и гражданственности в молодежной среде»</w:t>
      </w:r>
      <w:r>
        <w:rPr>
          <w:rFonts w:ascii="XO Thames" w:hAnsi="XO Thames"/>
          <w:sz w:val="28"/>
        </w:rPr>
        <w:t>.</w:t>
      </w:r>
    </w:p>
    <w:p w14:paraId="F4040000">
      <w:pPr>
        <w:widowControl w:val="1"/>
        <w:spacing w:after="0" w:line="240" w:lineRule="auto"/>
        <w:ind w:firstLine="720"/>
        <w:jc w:val="both"/>
        <w:rPr>
          <w:rFonts w:ascii="XO Thames" w:hAnsi="XO Thames"/>
          <w:sz w:val="28"/>
        </w:rPr>
      </w:pPr>
      <w:r>
        <w:rPr>
          <w:rFonts w:ascii="XO Thames" w:hAnsi="XO Thames"/>
          <w:sz w:val="28"/>
        </w:rPr>
        <w:t xml:space="preserve">-  </w:t>
      </w:r>
      <w:r>
        <w:rPr>
          <w:rFonts w:ascii="XO Thames" w:hAnsi="XO Thames"/>
          <w:sz w:val="28"/>
        </w:rPr>
        <w:t>26,7</w:t>
      </w:r>
      <w:r>
        <w:rPr>
          <w:rFonts w:ascii="XO Thames" w:hAnsi="XO Thames"/>
          <w:sz w:val="28"/>
        </w:rPr>
        <w:t xml:space="preserve"> </w:t>
      </w:r>
      <w:r>
        <w:rPr>
          <w:rFonts w:ascii="XO Thames" w:hAnsi="XO Thames"/>
          <w:sz w:val="28"/>
        </w:rPr>
        <w:t>–</w:t>
      </w:r>
      <w:r>
        <w:rPr>
          <w:rFonts w:ascii="XO Thames" w:hAnsi="XO Thames"/>
          <w:sz w:val="28"/>
        </w:rPr>
        <w:t xml:space="preserve"> </w:t>
      </w:r>
      <w:r>
        <w:rPr>
          <w:rFonts w:ascii="XO Thames" w:hAnsi="XO Thames"/>
          <w:sz w:val="28"/>
        </w:rPr>
        <w:t xml:space="preserve">фактическая экономия в рамках </w:t>
      </w:r>
      <w:r>
        <w:rPr>
          <w:rFonts w:ascii="XO Thames" w:hAnsi="XO Thames"/>
          <w:sz w:val="28"/>
        </w:rPr>
        <w:t>2.4 Комплекс процессных мероприятий «Создание условий для развития способностей и талантов молодежи, предоставление возможностей самореализации и поддержка социально значимых инициатив»;</w:t>
      </w:r>
    </w:p>
    <w:p w14:paraId="F5040000">
      <w:pPr>
        <w:widowControl w:val="1"/>
        <w:spacing w:after="0" w:line="240" w:lineRule="auto"/>
        <w:ind w:firstLine="720"/>
        <w:jc w:val="both"/>
        <w:rPr>
          <w:rFonts w:ascii="XO Thames" w:hAnsi="XO Thames"/>
          <w:sz w:val="28"/>
        </w:rPr>
      </w:pPr>
      <w:r>
        <w:rPr>
          <w:rFonts w:ascii="XO Thames" w:hAnsi="XO Thames"/>
          <w:sz w:val="28"/>
        </w:rPr>
        <w:t xml:space="preserve">-  </w:t>
      </w:r>
      <w:r>
        <w:rPr>
          <w:rFonts w:ascii="XO Thames" w:hAnsi="XO Thames"/>
          <w:sz w:val="28"/>
        </w:rPr>
        <w:t>0,1</w:t>
      </w:r>
      <w:r>
        <w:rPr>
          <w:rFonts w:ascii="XO Thames" w:hAnsi="XO Thames"/>
          <w:sz w:val="28"/>
        </w:rPr>
        <w:t xml:space="preserve"> </w:t>
      </w:r>
      <w:r>
        <w:rPr>
          <w:rFonts w:ascii="XO Thames" w:hAnsi="XO Thames"/>
          <w:sz w:val="28"/>
        </w:rPr>
        <w:t>–</w:t>
      </w:r>
      <w:r>
        <w:rPr>
          <w:rFonts w:ascii="XO Thames" w:hAnsi="XO Thames"/>
          <w:sz w:val="28"/>
        </w:rPr>
        <w:t xml:space="preserve"> </w:t>
      </w:r>
      <w:r>
        <w:rPr>
          <w:rFonts w:ascii="XO Thames" w:hAnsi="XO Thames"/>
          <w:sz w:val="28"/>
        </w:rPr>
        <w:t xml:space="preserve">фактическая экономия в рамках </w:t>
      </w:r>
      <w:r>
        <w:rPr>
          <w:rFonts w:ascii="XO Thames" w:hAnsi="XO Thames"/>
          <w:sz w:val="28"/>
        </w:rPr>
        <w:t xml:space="preserve">2.5 </w:t>
      </w:r>
      <w:r>
        <w:rPr>
          <w:rFonts w:ascii="XO Thames" w:hAnsi="XO Thames"/>
          <w:sz w:val="28"/>
        </w:rPr>
        <w:t>Комплекс процессных мероприятий «Формирование эффективной системы поддержки добровольческой деятельности.</w:t>
      </w:r>
    </w:p>
    <w:p w14:paraId="F6040000">
      <w:pPr>
        <w:widowControl w:val="1"/>
        <w:spacing w:after="0" w:line="240" w:lineRule="auto"/>
        <w:ind w:firstLine="720"/>
        <w:jc w:val="center"/>
        <w:rPr>
          <w:rFonts w:ascii="XO Thames" w:hAnsi="XO Thames"/>
          <w:sz w:val="28"/>
        </w:rPr>
      </w:pPr>
      <w:r>
        <w:rPr>
          <w:rFonts w:ascii="XO Thames" w:hAnsi="XO Thames"/>
          <w:sz w:val="28"/>
        </w:rPr>
        <w:t>Выполнение показателей муниципальной программы</w:t>
      </w:r>
    </w:p>
    <w:p w14:paraId="F7040000">
      <w:pPr>
        <w:widowControl w:val="1"/>
        <w:spacing w:after="0" w:line="240" w:lineRule="auto"/>
        <w:ind w:firstLine="709"/>
        <w:jc w:val="both"/>
        <w:rPr>
          <w:rFonts w:ascii="XO Thames" w:hAnsi="XO Thames"/>
          <w:sz w:val="28"/>
        </w:rPr>
      </w:pPr>
      <w:r>
        <w:rPr>
          <w:rFonts w:ascii="XO Thames" w:hAnsi="XO Thames"/>
          <w:sz w:val="28"/>
        </w:rPr>
        <w:t xml:space="preserve">Показатель 1. «Доля населения Белокалитвинского района, систематически </w:t>
      </w:r>
      <w:r>
        <w:rPr>
          <w:rFonts w:ascii="XO Thames" w:hAnsi="XO Thames"/>
          <w:sz w:val="28"/>
        </w:rPr>
        <w:t>занимающихся</w:t>
      </w:r>
      <w:r>
        <w:rPr>
          <w:rFonts w:ascii="XO Thames" w:hAnsi="XO Thames"/>
          <w:sz w:val="28"/>
        </w:rPr>
        <w:t xml:space="preserve"> физической культурой и спортом, в общей численности населения</w:t>
      </w:r>
      <w:r>
        <w:rPr>
          <w:rFonts w:ascii="XO Thames" w:hAnsi="XO Thames"/>
          <w:sz w:val="28"/>
        </w:rPr>
        <w:t>» 61,9 – плановое значение, 61,9</w:t>
      </w:r>
      <w:r>
        <w:rPr>
          <w:rFonts w:ascii="XO Thames" w:hAnsi="XO Thames"/>
          <w:sz w:val="28"/>
        </w:rPr>
        <w:t xml:space="preserve"> – фактическое значение. Увеличение численности занимающихся физической культурой и спортом произошло вследствие активного участия предприятий и сельских посе</w:t>
      </w:r>
      <w:r>
        <w:rPr>
          <w:rFonts w:ascii="XO Thames" w:hAnsi="XO Thames"/>
          <w:sz w:val="28"/>
        </w:rPr>
        <w:t>лений в Спартакиаде Дона, открытия новых</w:t>
      </w:r>
      <w:r>
        <w:rPr>
          <w:rFonts w:ascii="XO Thames" w:hAnsi="XO Thames"/>
          <w:sz w:val="28"/>
        </w:rPr>
        <w:t xml:space="preserve"> </w:t>
      </w:r>
      <w:r>
        <w:rPr>
          <w:rFonts w:ascii="XO Thames" w:hAnsi="XO Thames"/>
          <w:sz w:val="28"/>
        </w:rPr>
        <w:t>фитнес-клубов</w:t>
      </w:r>
      <w:r>
        <w:rPr>
          <w:rFonts w:ascii="XO Thames" w:hAnsi="XO Thames"/>
          <w:sz w:val="28"/>
        </w:rPr>
        <w:t>, создания спортивны</w:t>
      </w:r>
      <w:r>
        <w:rPr>
          <w:rFonts w:ascii="XO Thames" w:hAnsi="XO Thames"/>
          <w:sz w:val="28"/>
        </w:rPr>
        <w:t>х клубов на территории района, а</w:t>
      </w:r>
      <w:r>
        <w:rPr>
          <w:rFonts w:ascii="XO Thames" w:hAnsi="XO Thames"/>
          <w:sz w:val="28"/>
        </w:rPr>
        <w:t xml:space="preserve"> также вследствие систематической работы по популяризации физической культуры и спорта с использованием возможностей средств массовой информации и информационно-пропагандистских технологий.</w:t>
      </w:r>
    </w:p>
    <w:p w14:paraId="F8040000">
      <w:pPr>
        <w:widowControl w:val="1"/>
        <w:spacing w:after="0" w:line="240" w:lineRule="auto"/>
        <w:ind w:firstLine="709"/>
        <w:jc w:val="both"/>
        <w:rPr>
          <w:rFonts w:ascii="XO Thames" w:hAnsi="XO Thames"/>
          <w:sz w:val="28"/>
        </w:rPr>
      </w:pPr>
      <w:r>
        <w:rPr>
          <w:rFonts w:ascii="XO Thames" w:hAnsi="XO Thames"/>
          <w:sz w:val="28"/>
        </w:rPr>
        <w:t>Показатель 2. «</w:t>
      </w:r>
      <w:r>
        <w:rPr>
          <w:rFonts w:ascii="XO Thames" w:hAnsi="XO Thames"/>
          <w:sz w:val="28"/>
        </w:rPr>
        <w:t xml:space="preserve">Уровень обеспеченности </w:t>
      </w:r>
      <w:r>
        <w:rPr>
          <w:rFonts w:ascii="XO Thames" w:hAnsi="XO Thames"/>
          <w:spacing w:val="-6"/>
          <w:sz w:val="28"/>
        </w:rPr>
        <w:t>населения спортивными сооружениями,</w:t>
      </w:r>
      <w:r>
        <w:rPr>
          <w:rFonts w:ascii="XO Thames" w:hAnsi="XO Thames"/>
          <w:sz w:val="28"/>
        </w:rPr>
        <w:t xml:space="preserve"> </w:t>
      </w:r>
      <w:r>
        <w:rPr>
          <w:rFonts w:ascii="XO Thames" w:hAnsi="XO Thames"/>
          <w:spacing w:val="-6"/>
          <w:sz w:val="28"/>
        </w:rPr>
        <w:t>исходя из единовременной пропускной</w:t>
      </w:r>
      <w:r>
        <w:rPr>
          <w:rFonts w:ascii="XO Thames" w:hAnsi="XO Thames"/>
          <w:sz w:val="28"/>
        </w:rPr>
        <w:t xml:space="preserve"> способности объектов спорта, в том числе для лиц с ограниченными возможностями здоровья и инвалидов</w:t>
      </w:r>
      <w:r>
        <w:rPr>
          <w:rFonts w:ascii="XO Thames" w:hAnsi="XO Thames"/>
          <w:sz w:val="28"/>
        </w:rPr>
        <w:t>» 55,4</w:t>
      </w:r>
      <w:r>
        <w:rPr>
          <w:rFonts w:ascii="XO Thames" w:hAnsi="XO Thames"/>
          <w:sz w:val="28"/>
        </w:rPr>
        <w:t xml:space="preserve"> </w:t>
      </w:r>
      <w:r>
        <w:rPr>
          <w:rFonts w:ascii="XO Thames" w:hAnsi="XO Thames"/>
          <w:sz w:val="28"/>
        </w:rPr>
        <w:t>– плановое значение,</w:t>
      </w:r>
      <w:r>
        <w:rPr>
          <w:rFonts w:ascii="XO Thames" w:hAnsi="XO Thames"/>
          <w:sz w:val="28"/>
        </w:rPr>
        <w:t xml:space="preserve"> 55,7</w:t>
      </w:r>
      <w:r>
        <w:rPr>
          <w:rFonts w:ascii="XO Thames" w:hAnsi="XO Thames"/>
          <w:sz w:val="28"/>
        </w:rPr>
        <w:t xml:space="preserve"> </w:t>
      </w:r>
      <w:r>
        <w:rPr>
          <w:rFonts w:ascii="XO Thames" w:hAnsi="XO Thames"/>
          <w:sz w:val="28"/>
        </w:rPr>
        <w:t xml:space="preserve">– фактическое значение. </w:t>
      </w:r>
    </w:p>
    <w:p w14:paraId="F9040000">
      <w:pPr>
        <w:widowControl w:val="1"/>
        <w:spacing w:after="0" w:line="240" w:lineRule="auto"/>
        <w:ind w:firstLine="709"/>
        <w:jc w:val="both"/>
        <w:rPr>
          <w:rFonts w:ascii="XO Thames" w:hAnsi="XO Thames"/>
          <w:sz w:val="28"/>
        </w:rPr>
      </w:pPr>
      <w:r>
        <w:rPr>
          <w:rFonts w:ascii="XO Thames" w:hAnsi="XO Thames"/>
          <w:sz w:val="28"/>
        </w:rPr>
        <w:t>Количество спортсоор</w:t>
      </w:r>
      <w:r>
        <w:rPr>
          <w:rFonts w:ascii="XO Thames" w:hAnsi="XO Thames"/>
          <w:sz w:val="28"/>
        </w:rPr>
        <w:t>ужений в 2025 году</w:t>
      </w:r>
      <w:r>
        <w:rPr>
          <w:rFonts w:ascii="XO Thames" w:hAnsi="XO Thames"/>
          <w:sz w:val="28"/>
        </w:rPr>
        <w:t xml:space="preserve"> увеличилось на 2 единицы. Открыт тренажерный спортивный зал в МБУК «Дворец Культуры </w:t>
      </w:r>
      <w:r>
        <w:rPr>
          <w:rFonts w:ascii="XO Thames" w:hAnsi="XO Thames"/>
          <w:sz w:val="28"/>
        </w:rPr>
        <w:t>мкр</w:t>
      </w:r>
      <w:r>
        <w:rPr>
          <w:rFonts w:ascii="XO Thames" w:hAnsi="XO Thames"/>
          <w:sz w:val="28"/>
        </w:rPr>
        <w:t xml:space="preserve">. </w:t>
      </w:r>
      <w:r>
        <w:rPr>
          <w:rFonts w:ascii="XO Thames" w:hAnsi="XO Thames"/>
          <w:sz w:val="28"/>
        </w:rPr>
        <w:t>Заречный</w:t>
      </w:r>
      <w:r>
        <w:rPr>
          <w:rFonts w:ascii="XO Thames" w:hAnsi="XO Thames"/>
          <w:sz w:val="28"/>
        </w:rPr>
        <w:t>», и построена спортивная площадка на территории МБОУ СОШ № 5 в городе Белая Калитва.</w:t>
      </w:r>
    </w:p>
    <w:p w14:paraId="FA040000">
      <w:pPr>
        <w:widowControl w:val="1"/>
        <w:spacing w:after="0" w:line="240" w:lineRule="auto"/>
        <w:ind w:firstLine="709"/>
        <w:jc w:val="both"/>
        <w:rPr>
          <w:rFonts w:ascii="XO Thames" w:hAnsi="XO Thames"/>
          <w:sz w:val="28"/>
        </w:rPr>
      </w:pPr>
      <w:r>
        <w:rPr>
          <w:rFonts w:ascii="XO Thames" w:hAnsi="XO Thames"/>
          <w:sz w:val="28"/>
        </w:rPr>
        <w:t>Показатель 3. «</w:t>
      </w:r>
      <w:r>
        <w:rPr>
          <w:rFonts w:ascii="XO Thames" w:hAnsi="XO Thames"/>
          <w:sz w:val="28"/>
        </w:rPr>
        <w:t xml:space="preserve">Доля молодежи, </w:t>
      </w:r>
      <w:r>
        <w:rPr>
          <w:rFonts w:ascii="XO Thames" w:hAnsi="XO Thames"/>
          <w:sz w:val="28"/>
        </w:rPr>
        <w:t>ежегодно</w:t>
      </w:r>
      <w:r>
        <w:rPr>
          <w:rFonts w:ascii="XO Thames" w:hAnsi="XO Thames"/>
          <w:sz w:val="28"/>
        </w:rPr>
        <w:t xml:space="preserve"> </w:t>
      </w:r>
      <w:r>
        <w:rPr>
          <w:rFonts w:ascii="XO Thames" w:hAnsi="XO Thames"/>
          <w:sz w:val="28"/>
        </w:rPr>
        <w:t xml:space="preserve">вовлеченной в мероприятия </w:t>
      </w:r>
      <w:r>
        <w:rPr>
          <w:rFonts w:ascii="XO Thames" w:hAnsi="XO Thames"/>
          <w:sz w:val="28"/>
        </w:rPr>
        <w:t>отрасли</w:t>
      </w:r>
      <w:r>
        <w:rPr>
          <w:rFonts w:ascii="XO Thames" w:hAnsi="XO Thames"/>
          <w:sz w:val="28"/>
        </w:rPr>
        <w:t xml:space="preserve"> молодежной политики»</w:t>
      </w:r>
      <w:r>
        <w:rPr>
          <w:rFonts w:ascii="XO Thames" w:hAnsi="XO Thames"/>
          <w:sz w:val="28"/>
        </w:rPr>
        <w:t xml:space="preserve"> </w:t>
      </w:r>
      <w:r>
        <w:rPr>
          <w:rFonts w:ascii="XO Thames" w:hAnsi="XO Thames"/>
          <w:sz w:val="28"/>
        </w:rPr>
        <w:t>54,0</w:t>
      </w:r>
      <w:r>
        <w:rPr>
          <w:rFonts w:ascii="XO Thames" w:hAnsi="XO Thames"/>
          <w:sz w:val="28"/>
        </w:rPr>
        <w:t xml:space="preserve"> </w:t>
      </w:r>
      <w:r>
        <w:rPr>
          <w:rFonts w:ascii="XO Thames" w:hAnsi="XO Thames"/>
          <w:sz w:val="28"/>
        </w:rPr>
        <w:t>– плановое значение,</w:t>
      </w:r>
      <w:r>
        <w:rPr>
          <w:rFonts w:ascii="XO Thames" w:hAnsi="XO Thames"/>
          <w:sz w:val="28"/>
        </w:rPr>
        <w:t xml:space="preserve"> </w:t>
      </w:r>
      <w:r>
        <w:rPr>
          <w:rFonts w:ascii="XO Thames" w:hAnsi="XO Thames"/>
          <w:sz w:val="28"/>
        </w:rPr>
        <w:t>68,0</w:t>
      </w:r>
      <w:r>
        <w:rPr>
          <w:rFonts w:ascii="XO Thames" w:hAnsi="XO Thames"/>
          <w:sz w:val="28"/>
        </w:rPr>
        <w:t xml:space="preserve"> </w:t>
      </w:r>
      <w:r>
        <w:rPr>
          <w:rFonts w:ascii="XO Thames" w:hAnsi="XO Thames"/>
          <w:sz w:val="28"/>
        </w:rPr>
        <w:t>– фактическое значение.</w:t>
      </w:r>
    </w:p>
    <w:p w14:paraId="FB040000">
      <w:pPr>
        <w:widowControl w:val="1"/>
        <w:spacing w:after="0" w:line="240" w:lineRule="auto"/>
        <w:ind w:firstLine="709"/>
        <w:jc w:val="both"/>
        <w:rPr>
          <w:rFonts w:ascii="XO Thames" w:hAnsi="XO Thames"/>
          <w:sz w:val="28"/>
        </w:rPr>
      </w:pPr>
      <w:r>
        <w:rPr>
          <w:rFonts w:ascii="XO Thames" w:hAnsi="XO Thames"/>
          <w:sz w:val="28"/>
        </w:rPr>
        <w:t>Показатель 4. «</w:t>
      </w:r>
      <w:r>
        <w:rPr>
          <w:rFonts w:ascii="XO Thames" w:hAnsi="XO Thames"/>
          <w:sz w:val="28"/>
        </w:rPr>
        <w:t xml:space="preserve">Охват молодежи задействованной в </w:t>
      </w:r>
      <w:r>
        <w:rPr>
          <w:rFonts w:ascii="XO Thames" w:hAnsi="XO Thames"/>
          <w:sz w:val="28"/>
        </w:rPr>
        <w:t>мероприятих</w:t>
      </w:r>
      <w:r>
        <w:rPr>
          <w:rFonts w:ascii="XO Thames" w:hAnsi="XO Thames"/>
          <w:sz w:val="28"/>
        </w:rPr>
        <w:t xml:space="preserve"> сферы молодежной политики по популяризации здорового образа жизни, молодежного туризма и культуры безопасности, профилактике злоупотребления </w:t>
      </w:r>
      <w:r>
        <w:rPr>
          <w:rFonts w:ascii="XO Thames" w:hAnsi="XO Thames"/>
          <w:sz w:val="28"/>
        </w:rPr>
        <w:t>психоактивными</w:t>
      </w:r>
      <w:r>
        <w:rPr>
          <w:rFonts w:ascii="XO Thames" w:hAnsi="XO Thames"/>
          <w:sz w:val="28"/>
        </w:rPr>
        <w:t xml:space="preserve"> веществами в молодежной среде</w:t>
      </w:r>
      <w:r>
        <w:rPr>
          <w:rFonts w:ascii="XO Thames" w:hAnsi="XO Thames"/>
          <w:sz w:val="28"/>
        </w:rPr>
        <w:t>»</w:t>
      </w:r>
      <w:r>
        <w:rPr>
          <w:rFonts w:ascii="XO Thames" w:hAnsi="XO Thames"/>
          <w:sz w:val="28"/>
        </w:rPr>
        <w:t xml:space="preserve"> </w:t>
      </w:r>
      <w:r>
        <w:rPr>
          <w:rFonts w:ascii="XO Thames" w:hAnsi="XO Thames"/>
          <w:sz w:val="28"/>
        </w:rPr>
        <w:t xml:space="preserve"> </w:t>
      </w:r>
      <w:r>
        <w:rPr>
          <w:rFonts w:ascii="XO Thames" w:hAnsi="XO Thames"/>
          <w:sz w:val="28"/>
        </w:rPr>
        <w:t>4,</w:t>
      </w:r>
      <w:r>
        <w:rPr>
          <w:rFonts w:ascii="XO Thames" w:hAnsi="XO Thames"/>
          <w:sz w:val="28"/>
        </w:rPr>
        <w:t>3 – плановое значение, 13,7</w:t>
      </w:r>
      <w:r>
        <w:rPr>
          <w:rFonts w:ascii="XO Thames" w:hAnsi="XO Thames"/>
          <w:sz w:val="28"/>
        </w:rPr>
        <w:t xml:space="preserve"> – фактическое значение. </w:t>
      </w:r>
      <w:r>
        <w:rPr>
          <w:rFonts w:ascii="XO Thames" w:hAnsi="XO Thames"/>
          <w:sz w:val="28"/>
        </w:rPr>
        <w:t xml:space="preserve">Численность молодых людей, принимающих участие в мероприятиях </w:t>
      </w:r>
      <w:r>
        <w:rPr>
          <w:rFonts w:ascii="XO Thames" w:hAnsi="XO Thames"/>
          <w:sz w:val="28"/>
        </w:rPr>
        <w:t>популяризации ЗОЖ</w:t>
      </w:r>
      <w:r>
        <w:rPr>
          <w:rFonts w:ascii="XO Thames" w:hAnsi="XO Thames"/>
          <w:sz w:val="28"/>
        </w:rPr>
        <w:t>, удалось увеличить посредством проведения программных мероприятий, в том числе участия в конкурсе в рамках месячника антинаркотической направленности, в том числе в онлайн формате.</w:t>
      </w:r>
    </w:p>
    <w:p w14:paraId="FC040000">
      <w:pPr>
        <w:widowControl w:val="1"/>
        <w:spacing w:after="0" w:line="240" w:lineRule="auto"/>
        <w:ind w:firstLine="709"/>
        <w:jc w:val="both"/>
        <w:rPr>
          <w:rFonts w:ascii="XO Thames" w:hAnsi="XO Thames"/>
          <w:sz w:val="28"/>
        </w:rPr>
      </w:pPr>
      <w:r>
        <w:rPr>
          <w:rFonts w:ascii="XO Thames" w:hAnsi="XO Thames"/>
          <w:sz w:val="28"/>
        </w:rPr>
        <w:t>Показатель 5. «</w:t>
      </w:r>
      <w:r>
        <w:rPr>
          <w:rFonts w:ascii="XO Thames" w:hAnsi="XO Thames"/>
          <w:sz w:val="28"/>
        </w:rPr>
        <w:t>Доля граждан, занимающихся добровольческой (волонтерской) деятельностью</w:t>
      </w:r>
      <w:r>
        <w:rPr>
          <w:rFonts w:ascii="XO Thames" w:hAnsi="XO Thames"/>
          <w:sz w:val="28"/>
        </w:rPr>
        <w:t xml:space="preserve">» </w:t>
      </w:r>
      <w:r>
        <w:rPr>
          <w:rFonts w:ascii="XO Thames" w:hAnsi="XO Thames"/>
          <w:sz w:val="28"/>
        </w:rPr>
        <w:t>10,7</w:t>
      </w:r>
      <w:r>
        <w:rPr>
          <w:rFonts w:ascii="XO Thames" w:hAnsi="XO Thames"/>
          <w:sz w:val="28"/>
        </w:rPr>
        <w:t xml:space="preserve"> – плановое значение, </w:t>
      </w:r>
      <w:r>
        <w:rPr>
          <w:rFonts w:ascii="XO Thames" w:hAnsi="XO Thames"/>
          <w:sz w:val="28"/>
        </w:rPr>
        <w:t>20,1</w:t>
      </w:r>
      <w:r>
        <w:rPr>
          <w:rFonts w:ascii="XO Thames" w:hAnsi="XO Thames"/>
          <w:sz w:val="28"/>
        </w:rPr>
        <w:t xml:space="preserve"> – фактическое значение.</w:t>
      </w:r>
    </w:p>
    <w:p w14:paraId="FD040000">
      <w:pPr>
        <w:widowControl w:val="1"/>
        <w:spacing w:after="0" w:line="240" w:lineRule="auto"/>
        <w:ind w:firstLine="709"/>
        <w:jc w:val="both"/>
        <w:rPr>
          <w:rFonts w:ascii="XO Thames" w:hAnsi="XO Thames"/>
          <w:sz w:val="28"/>
        </w:rPr>
      </w:pPr>
      <w:r>
        <w:rPr>
          <w:rFonts w:ascii="XO Thames" w:hAnsi="XO Thames"/>
          <w:sz w:val="28"/>
        </w:rPr>
        <w:t>Показатель 6. «Доля несовершеннолетних в возрасте от 14 до 17 лет включительно, признанных на территории Ростовской области находящимися в социально опасном положении либо отнесенных к данной категории (в том числе детей, проживающих в семьях, находящихся в социально опасном положении), вовлеченных в мероприятия молодежной политики (процентов)» 80,5 – плановое значение, 80,5 – фактическое значение.</w:t>
      </w:r>
    </w:p>
    <w:p w14:paraId="FE040000">
      <w:pPr>
        <w:widowControl w:val="1"/>
        <w:spacing w:after="0" w:line="240" w:lineRule="auto"/>
        <w:ind w:firstLine="709"/>
        <w:jc w:val="both"/>
        <w:rPr>
          <w:rFonts w:ascii="XO Thames" w:hAnsi="XO Thames"/>
          <w:sz w:val="28"/>
        </w:rPr>
      </w:pPr>
      <w:r>
        <w:rPr>
          <w:rFonts w:ascii="XO Thames" w:hAnsi="XO Thames"/>
          <w:sz w:val="28"/>
        </w:rPr>
        <w:t>Показатель 7. «</w:t>
      </w:r>
      <w:r>
        <w:rPr>
          <w:rFonts w:ascii="XO Thames" w:hAnsi="XO Thames"/>
          <w:sz w:val="28"/>
        </w:rPr>
        <w:t>Обеспечение выполнения квот представителей Белокалитвинского района, присутствующих на приоритетных мероприятиях сферы молодежной политики всероссийского, межрегионального, окружного и регионального уровней до 95% к 2030 году</w:t>
      </w:r>
      <w:r>
        <w:rPr>
          <w:rFonts w:ascii="XO Thames" w:hAnsi="XO Thames"/>
          <w:sz w:val="28"/>
        </w:rPr>
        <w:t>» 95,0</w:t>
      </w:r>
      <w:r>
        <w:rPr>
          <w:rFonts w:ascii="XO Thames" w:hAnsi="XO Thames"/>
          <w:sz w:val="28"/>
        </w:rPr>
        <w:t xml:space="preserve"> – плановое значение, </w:t>
      </w:r>
      <w:r>
        <w:rPr>
          <w:rFonts w:ascii="XO Thames" w:hAnsi="XO Thames"/>
          <w:sz w:val="28"/>
        </w:rPr>
        <w:t>95,0</w:t>
      </w:r>
      <w:r>
        <w:rPr>
          <w:rFonts w:ascii="XO Thames" w:hAnsi="XO Thames"/>
          <w:sz w:val="28"/>
        </w:rPr>
        <w:t xml:space="preserve"> – фактическое значение.</w:t>
      </w:r>
    </w:p>
    <w:p w14:paraId="FF040000">
      <w:pPr>
        <w:widowControl w:val="1"/>
        <w:spacing w:after="0" w:line="240" w:lineRule="auto"/>
        <w:ind w:firstLine="709"/>
        <w:jc w:val="both"/>
        <w:rPr>
          <w:rFonts w:ascii="XO Thames" w:hAnsi="XO Thames"/>
          <w:sz w:val="28"/>
        </w:rPr>
      </w:pPr>
      <w:r>
        <w:rPr>
          <w:rFonts w:ascii="XO Thames" w:hAnsi="XO Thames"/>
          <w:sz w:val="28"/>
        </w:rPr>
        <w:t>Показатель 8. «</w:t>
      </w:r>
      <w:r>
        <w:rPr>
          <w:rFonts w:ascii="XO Thames" w:hAnsi="XO Thames"/>
          <w:sz w:val="28"/>
        </w:rPr>
        <w:t>Доля молодых семей, в том числе семей, имеющих детей в мероприятиях по продвижению традиционных духовно-нравственных ценностей, в том числе проекты и программы, направленные на патриотическое воспитание в добровольческую и общественную деятельность</w:t>
      </w:r>
      <w:r>
        <w:rPr>
          <w:rFonts w:ascii="XO Thames" w:hAnsi="XO Thames"/>
          <w:sz w:val="28"/>
        </w:rPr>
        <w:t>» 310</w:t>
      </w:r>
      <w:r>
        <w:rPr>
          <w:rFonts w:ascii="XO Thames" w:hAnsi="XO Thames"/>
          <w:sz w:val="28"/>
        </w:rPr>
        <w:t xml:space="preserve"> – плановое значение, </w:t>
      </w:r>
      <w:r>
        <w:rPr>
          <w:rFonts w:ascii="XO Thames" w:hAnsi="XO Thames"/>
          <w:sz w:val="28"/>
        </w:rPr>
        <w:t>349</w:t>
      </w:r>
      <w:r>
        <w:rPr>
          <w:rFonts w:ascii="XO Thames" w:hAnsi="XO Thames"/>
          <w:sz w:val="28"/>
        </w:rPr>
        <w:t xml:space="preserve"> – фактическое значение.</w:t>
      </w:r>
    </w:p>
    <w:p w14:paraId="00050000">
      <w:pPr>
        <w:widowControl w:val="1"/>
        <w:spacing w:after="0" w:line="240" w:lineRule="auto"/>
        <w:ind w:firstLine="709"/>
        <w:jc w:val="both"/>
        <w:rPr>
          <w:rFonts w:ascii="XO Thames" w:hAnsi="XO Thames"/>
          <w:sz w:val="28"/>
        </w:rPr>
      </w:pPr>
      <w:r>
        <w:rPr>
          <w:rFonts w:ascii="XO Thames" w:hAnsi="XO Thames"/>
          <w:sz w:val="28"/>
        </w:rPr>
        <w:t>Показатель 9. «</w:t>
      </w:r>
      <w:r>
        <w:rPr>
          <w:rFonts w:ascii="XO Thames" w:hAnsi="XO Thames"/>
          <w:sz w:val="28"/>
        </w:rPr>
        <w:t>Доля молодых людей, участвующих в программах и проектах, направленных на патриотическое воспитание</w:t>
      </w:r>
      <w:r>
        <w:rPr>
          <w:rFonts w:ascii="XO Thames" w:hAnsi="XO Thames"/>
          <w:sz w:val="28"/>
        </w:rPr>
        <w:t>» 8700</w:t>
      </w:r>
      <w:r>
        <w:rPr>
          <w:rFonts w:ascii="XO Thames" w:hAnsi="XO Thames"/>
          <w:sz w:val="28"/>
        </w:rPr>
        <w:t xml:space="preserve"> – плановое значение, </w:t>
      </w:r>
      <w:r>
        <w:rPr>
          <w:rFonts w:ascii="XO Thames" w:hAnsi="XO Thames"/>
          <w:sz w:val="28"/>
        </w:rPr>
        <w:t>10300</w:t>
      </w:r>
      <w:r>
        <w:rPr>
          <w:rFonts w:ascii="XO Thames" w:hAnsi="XO Thames"/>
          <w:sz w:val="28"/>
        </w:rPr>
        <w:t xml:space="preserve"> – фактическое значение.</w:t>
      </w:r>
    </w:p>
    <w:p w14:paraId="01050000">
      <w:pPr>
        <w:widowControl w:val="1"/>
        <w:spacing w:after="0" w:line="240" w:lineRule="auto"/>
        <w:ind w:firstLine="709"/>
        <w:jc w:val="both"/>
        <w:rPr>
          <w:rFonts w:ascii="XO Thames" w:hAnsi="XO Thames"/>
          <w:sz w:val="28"/>
        </w:rPr>
      </w:pPr>
    </w:p>
    <w:p w14:paraId="02050000">
      <w:pPr>
        <w:widowControl w:val="1"/>
        <w:spacing w:after="0" w:line="240" w:lineRule="auto"/>
        <w:ind w:firstLine="709"/>
        <w:jc w:val="center"/>
        <w:rPr>
          <w:rFonts w:ascii="XO Thames" w:hAnsi="XO Thames"/>
          <w:sz w:val="28"/>
        </w:rPr>
      </w:pPr>
      <w:r>
        <w:rPr>
          <w:rFonts w:ascii="XO Thames" w:hAnsi="XO Thames"/>
          <w:sz w:val="28"/>
        </w:rPr>
        <w:t>По комплексу процессных мероприятий</w:t>
      </w:r>
    </w:p>
    <w:p w14:paraId="03050000">
      <w:pPr>
        <w:widowControl w:val="1"/>
        <w:spacing w:after="0" w:line="240" w:lineRule="auto"/>
        <w:ind w:firstLine="709"/>
        <w:jc w:val="center"/>
        <w:rPr>
          <w:rFonts w:ascii="XO Thames" w:hAnsi="XO Thames"/>
          <w:sz w:val="28"/>
        </w:rPr>
      </w:pPr>
      <w:r>
        <w:rPr>
          <w:rFonts w:ascii="XO Thames" w:hAnsi="XO Thames"/>
          <w:sz w:val="28"/>
        </w:rPr>
        <w:t xml:space="preserve"> «Развити</w:t>
      </w:r>
      <w:r>
        <w:rPr>
          <w:rFonts w:ascii="XO Thames" w:hAnsi="XO Thames"/>
          <w:sz w:val="28"/>
        </w:rPr>
        <w:t>е физической культуры и спорта»:</w:t>
      </w:r>
    </w:p>
    <w:p w14:paraId="04050000">
      <w:pPr>
        <w:widowControl w:val="1"/>
        <w:spacing w:after="0" w:line="240" w:lineRule="auto"/>
        <w:ind w:firstLine="709"/>
        <w:jc w:val="center"/>
        <w:rPr>
          <w:rFonts w:ascii="XO Thames" w:hAnsi="XO Thames"/>
          <w:sz w:val="28"/>
        </w:rPr>
      </w:pPr>
      <w:r>
        <w:rPr>
          <w:rFonts w:ascii="XO Thames" w:hAnsi="XO Thames"/>
          <w:sz w:val="28"/>
        </w:rPr>
        <w:t xml:space="preserve"> </w:t>
      </w:r>
    </w:p>
    <w:p w14:paraId="05050000">
      <w:pPr>
        <w:widowControl w:val="1"/>
        <w:spacing w:after="0" w:line="240" w:lineRule="auto"/>
        <w:ind w:firstLine="709"/>
        <w:jc w:val="both"/>
        <w:rPr>
          <w:rFonts w:ascii="XO Thames" w:hAnsi="XO Thames"/>
          <w:sz w:val="28"/>
        </w:rPr>
      </w:pPr>
      <w:r>
        <w:rPr>
          <w:rFonts w:ascii="XO Thames" w:hAnsi="XO Thames"/>
          <w:sz w:val="28"/>
        </w:rPr>
        <w:t>Показатель 1.1. «Доля детей и молодежи, систематически занимающихся физической культурой и спортом, в общей численности детей и молодежи</w:t>
      </w:r>
      <w:r>
        <w:rPr>
          <w:rFonts w:ascii="XO Thames" w:hAnsi="XO Thames"/>
          <w:sz w:val="28"/>
        </w:rPr>
        <w:t>» 93,9</w:t>
      </w:r>
      <w:r>
        <w:rPr>
          <w:rFonts w:ascii="XO Thames" w:hAnsi="XO Thames"/>
          <w:sz w:val="28"/>
        </w:rPr>
        <w:t xml:space="preserve"> – плановое значение,</w:t>
      </w:r>
      <w:r>
        <w:rPr>
          <w:rFonts w:ascii="XO Thames" w:hAnsi="XO Thames"/>
          <w:sz w:val="28"/>
        </w:rPr>
        <w:t xml:space="preserve"> 94,3 – фактическое значение. Увеличению показателя способствовало привлечение</w:t>
      </w:r>
      <w:r>
        <w:rPr>
          <w:rFonts w:ascii="XO Thames" w:hAnsi="XO Thames"/>
          <w:sz w:val="28"/>
        </w:rPr>
        <w:t xml:space="preserve"> школьников к занятиям физической культурой и спортом </w:t>
      </w:r>
      <w:r>
        <w:rPr>
          <w:rFonts w:ascii="XO Thames" w:hAnsi="XO Thames"/>
          <w:sz w:val="28"/>
        </w:rPr>
        <w:t>посредством проведения</w:t>
      </w:r>
      <w:r>
        <w:rPr>
          <w:rFonts w:ascii="XO Thames" w:hAnsi="XO Thames"/>
          <w:sz w:val="28"/>
        </w:rPr>
        <w:t xml:space="preserve"> </w:t>
      </w:r>
      <w:r>
        <w:rPr>
          <w:rFonts w:ascii="XO Thames" w:hAnsi="XO Thames"/>
          <w:sz w:val="28"/>
        </w:rPr>
        <w:t>внутришкольных</w:t>
      </w:r>
      <w:r>
        <w:rPr>
          <w:rFonts w:ascii="XO Thames" w:hAnsi="XO Thames"/>
          <w:sz w:val="28"/>
        </w:rPr>
        <w:t xml:space="preserve"> и муниципального этапов Спартакиа</w:t>
      </w:r>
      <w:r>
        <w:rPr>
          <w:rFonts w:ascii="XO Thames" w:hAnsi="XO Thames"/>
          <w:sz w:val="28"/>
        </w:rPr>
        <w:t>ды школьников, Спартакиады среди обучающихся профессиональных образовательных организаций, многоэтапных школьных спортивных лиг</w:t>
      </w:r>
      <w:r>
        <w:rPr>
          <w:rFonts w:ascii="XO Thames" w:hAnsi="XO Thames"/>
          <w:sz w:val="28"/>
        </w:rPr>
        <w:t xml:space="preserve">, </w:t>
      </w:r>
      <w:r>
        <w:rPr>
          <w:rFonts w:ascii="XO Thames" w:hAnsi="XO Thames"/>
          <w:sz w:val="28"/>
        </w:rPr>
        <w:t xml:space="preserve">а также </w:t>
      </w:r>
      <w:r>
        <w:rPr>
          <w:rFonts w:ascii="XO Thames" w:hAnsi="XO Thames"/>
          <w:sz w:val="28"/>
        </w:rPr>
        <w:t>создание школьных и студенческих спортивных клубов.</w:t>
      </w:r>
    </w:p>
    <w:p w14:paraId="06050000">
      <w:pPr>
        <w:widowControl w:val="1"/>
        <w:spacing w:after="0" w:line="240" w:lineRule="auto"/>
        <w:ind w:firstLine="709"/>
        <w:jc w:val="both"/>
        <w:rPr>
          <w:rFonts w:ascii="XO Thames" w:hAnsi="XO Thames"/>
          <w:sz w:val="28"/>
        </w:rPr>
      </w:pPr>
      <w:r>
        <w:rPr>
          <w:rFonts w:ascii="XO Thames" w:hAnsi="XO Thames"/>
          <w:sz w:val="28"/>
        </w:rPr>
        <w:t xml:space="preserve">Показатель 1.2. </w:t>
      </w:r>
      <w:r>
        <w:rPr>
          <w:rFonts w:ascii="XO Thames" w:hAnsi="XO Thames"/>
          <w:sz w:val="28"/>
        </w:rPr>
        <w:t xml:space="preserve">«Доля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w:t>
      </w:r>
      <w:r>
        <w:rPr>
          <w:rFonts w:ascii="XO Thames" w:hAnsi="XO Thames"/>
          <w:sz w:val="28"/>
        </w:rPr>
        <w:t>категории</w:t>
      </w:r>
      <w:r>
        <w:rPr>
          <w:rFonts w:ascii="XO Thames" w:hAnsi="XO Thames"/>
          <w:sz w:val="28"/>
        </w:rPr>
        <w:t>»</w:t>
      </w:r>
      <w:r>
        <w:rPr>
          <w:rFonts w:ascii="XO Thames" w:hAnsi="XO Thames"/>
          <w:sz w:val="28"/>
        </w:rPr>
        <w:t xml:space="preserve"> </w:t>
      </w:r>
      <w:r>
        <w:rPr>
          <w:rFonts w:ascii="XO Thames" w:hAnsi="XO Thames"/>
          <w:sz w:val="28"/>
        </w:rPr>
        <w:t>58,7 – плановое значение, 59,2</w:t>
      </w:r>
      <w:r>
        <w:rPr>
          <w:rFonts w:ascii="XO Thames" w:hAnsi="XO Thames"/>
          <w:sz w:val="28"/>
        </w:rPr>
        <w:t xml:space="preserve"> – фактическое значение.</w:t>
      </w:r>
      <w:r>
        <w:rPr>
          <w:rFonts w:ascii="XO Thames" w:hAnsi="XO Thames"/>
          <w:sz w:val="28"/>
        </w:rPr>
        <w:t xml:space="preserve"> Увеличению количества занимающихся способствует проведение</w:t>
      </w:r>
      <w:r>
        <w:rPr>
          <w:rFonts w:ascii="XO Thames" w:hAnsi="XO Thames"/>
          <w:sz w:val="28"/>
        </w:rPr>
        <w:t xml:space="preserve"> спортивно-массовых мероприятий, спортивных праздников, комплексных Спартакиад, фестивалей ГТО, а также организация деятельности спортивных клубов по месту </w:t>
      </w:r>
      <w:r>
        <w:rPr>
          <w:rFonts w:ascii="XO Thames" w:hAnsi="XO Thames"/>
          <w:sz w:val="28"/>
        </w:rPr>
        <w:t xml:space="preserve">жительства на территории района и открытия новых </w:t>
      </w:r>
      <w:r>
        <w:rPr>
          <w:rFonts w:ascii="XO Thames" w:hAnsi="XO Thames"/>
          <w:sz w:val="28"/>
        </w:rPr>
        <w:t>фитнес-центров</w:t>
      </w:r>
      <w:r>
        <w:rPr>
          <w:rFonts w:ascii="XO Thames" w:hAnsi="XO Thames"/>
          <w:sz w:val="28"/>
        </w:rPr>
        <w:t xml:space="preserve">. </w:t>
      </w:r>
    </w:p>
    <w:p w14:paraId="07050000">
      <w:pPr>
        <w:widowControl w:val="1"/>
        <w:spacing w:after="0" w:line="240" w:lineRule="auto"/>
        <w:ind w:firstLine="709"/>
        <w:jc w:val="both"/>
        <w:rPr>
          <w:rFonts w:ascii="XO Thames" w:hAnsi="XO Thames"/>
          <w:sz w:val="28"/>
        </w:rPr>
      </w:pPr>
      <w:r>
        <w:rPr>
          <w:rFonts w:ascii="XO Thames" w:hAnsi="XO Thames"/>
          <w:sz w:val="28"/>
        </w:rPr>
        <w:t xml:space="preserve">Показатель 1.3. «Доля граждан в возрасте от 55 лет (женщины) и от 60 лет (мужчины) </w:t>
      </w:r>
      <w:r>
        <w:rPr>
          <w:rFonts w:ascii="XO Thames" w:hAnsi="XO Thames"/>
          <w:sz w:val="28"/>
        </w:rPr>
        <w:t>до 79 лет включительно</w:t>
      </w:r>
      <w:r>
        <w:rPr>
          <w:rFonts w:ascii="XO Thames" w:hAnsi="XO Thames"/>
          <w:sz w:val="28"/>
        </w:rPr>
        <w:t xml:space="preserve">, систематически занимающихся физической культурой и спортом, в общей численности граждан данной возрастной </w:t>
      </w:r>
      <w:r>
        <w:rPr>
          <w:rFonts w:ascii="XO Thames" w:hAnsi="XO Thames"/>
          <w:sz w:val="28"/>
        </w:rPr>
        <w:t>категории</w:t>
      </w:r>
      <w:r>
        <w:rPr>
          <w:rFonts w:ascii="XO Thames" w:hAnsi="XO Thames"/>
          <w:sz w:val="28"/>
        </w:rPr>
        <w:t>»</w:t>
      </w:r>
      <w:r>
        <w:rPr>
          <w:rFonts w:ascii="XO Thames" w:hAnsi="XO Thames"/>
          <w:sz w:val="28"/>
        </w:rPr>
        <w:t xml:space="preserve"> </w:t>
      </w:r>
      <w:r>
        <w:rPr>
          <w:rFonts w:ascii="XO Thames" w:hAnsi="XO Thames"/>
          <w:sz w:val="28"/>
        </w:rPr>
        <w:t>31,7</w:t>
      </w:r>
      <w:r>
        <w:rPr>
          <w:rFonts w:ascii="XO Thames" w:hAnsi="XO Thames"/>
          <w:sz w:val="28"/>
        </w:rPr>
        <w:t xml:space="preserve"> – плановое значение,</w:t>
      </w:r>
      <w:r>
        <w:rPr>
          <w:rFonts w:ascii="XO Thames" w:hAnsi="XO Thames"/>
          <w:sz w:val="28"/>
        </w:rPr>
        <w:t xml:space="preserve"> 33,8</w:t>
      </w:r>
      <w:r>
        <w:rPr>
          <w:rFonts w:ascii="XO Thames" w:hAnsi="XO Thames"/>
          <w:sz w:val="28"/>
        </w:rPr>
        <w:t xml:space="preserve"> – фактическое значение.</w:t>
      </w:r>
      <w:r>
        <w:rPr>
          <w:rFonts w:ascii="XO Thames" w:hAnsi="XO Thames"/>
          <w:sz w:val="28"/>
        </w:rPr>
        <w:t xml:space="preserve"> </w:t>
      </w:r>
      <w:r>
        <w:rPr>
          <w:rFonts w:ascii="XO Thames" w:hAnsi="XO Thames"/>
          <w:sz w:val="28"/>
        </w:rPr>
        <w:t>Увеличению количества занимающихся способствует проведение спортивно-массовых мероприятий, спортивных праздников, комплек</w:t>
      </w:r>
      <w:r>
        <w:rPr>
          <w:rFonts w:ascii="XO Thames" w:hAnsi="XO Thames"/>
          <w:sz w:val="28"/>
        </w:rPr>
        <w:t>сных Спартакиад с участием лиц старшего возраста, фестивалей ГТО для лиц старшего возраста, реализация социального проекта «Активное долголетие».</w:t>
      </w:r>
    </w:p>
    <w:p w14:paraId="08050000">
      <w:pPr>
        <w:widowControl w:val="1"/>
        <w:spacing w:after="0" w:line="240" w:lineRule="auto"/>
        <w:ind w:firstLine="709"/>
        <w:jc w:val="both"/>
        <w:rPr>
          <w:rFonts w:ascii="XO Thames" w:hAnsi="XO Thames"/>
          <w:sz w:val="28"/>
        </w:rPr>
      </w:pPr>
      <w:r>
        <w:rPr>
          <w:rFonts w:ascii="XO Thames" w:hAnsi="XO Thames"/>
          <w:sz w:val="28"/>
        </w:rPr>
        <w:t>Показатель 1.4</w:t>
      </w:r>
      <w:r>
        <w:rPr>
          <w:rFonts w:ascii="XO Thames" w:hAnsi="XO Thames"/>
          <w:sz w:val="28"/>
        </w:rPr>
        <w:t>. «</w:t>
      </w:r>
      <w:r>
        <w:rPr>
          <w:rFonts w:ascii="XO Thames" w:hAnsi="XO Thames"/>
          <w:sz w:val="28"/>
        </w:rPr>
        <w:t xml:space="preserve">Доля граждан трудоспособного возраста, систематически занимающихся физической </w:t>
      </w:r>
      <w:r>
        <w:rPr>
          <w:rFonts w:ascii="XO Thames" w:hAnsi="XO Thames"/>
          <w:sz w:val="28"/>
        </w:rPr>
        <w:t>культурой и спортом</w:t>
      </w:r>
      <w:r>
        <w:rPr>
          <w:rFonts w:ascii="XO Thames" w:hAnsi="XO Thames"/>
          <w:sz w:val="28"/>
        </w:rPr>
        <w:t>» 64,1 – плановое значение, 64,1</w:t>
      </w:r>
      <w:r>
        <w:rPr>
          <w:rFonts w:ascii="XO Thames" w:hAnsi="XO Thames"/>
          <w:sz w:val="28"/>
        </w:rPr>
        <w:t xml:space="preserve"> – фактическое значение.</w:t>
      </w:r>
    </w:p>
    <w:p w14:paraId="09050000">
      <w:pPr>
        <w:widowControl w:val="1"/>
        <w:spacing w:after="0" w:line="240" w:lineRule="auto"/>
        <w:ind w:firstLine="709"/>
        <w:jc w:val="both"/>
        <w:rPr>
          <w:rFonts w:ascii="XO Thames" w:hAnsi="XO Thames"/>
          <w:sz w:val="28"/>
        </w:rPr>
      </w:pPr>
      <w:r>
        <w:rPr>
          <w:rFonts w:ascii="XO Thames" w:hAnsi="XO Thames"/>
          <w:sz w:val="28"/>
        </w:rPr>
        <w:t>Показатель 1.5</w:t>
      </w:r>
      <w:r>
        <w:rPr>
          <w:rFonts w:ascii="XO Thames" w:hAnsi="XO Thames"/>
          <w:sz w:val="28"/>
        </w:rPr>
        <w:t xml:space="preserve">. «Доля лиц с ограниченными возможностями здоровья и инвалидов, систематически занимающихся физической культурой и спортом, в общей численности </w:t>
      </w:r>
      <w:r>
        <w:rPr>
          <w:rFonts w:ascii="XO Thames" w:hAnsi="XO Thames"/>
          <w:sz w:val="28"/>
        </w:rPr>
        <w:t>данной категории населения» 28,8 – плановое значение, 29,1</w:t>
      </w:r>
      <w:r>
        <w:rPr>
          <w:rFonts w:ascii="XO Thames" w:hAnsi="XO Thames"/>
          <w:sz w:val="28"/>
        </w:rPr>
        <w:t xml:space="preserve"> – фактическое значение.</w:t>
      </w:r>
      <w:r>
        <w:rPr>
          <w:rFonts w:ascii="XO Thames" w:hAnsi="XO Thames"/>
          <w:sz w:val="28"/>
        </w:rPr>
        <w:t xml:space="preserve"> </w:t>
      </w:r>
      <w:r>
        <w:rPr>
          <w:rFonts w:ascii="XO Thames" w:hAnsi="XO Thames"/>
          <w:sz w:val="28"/>
        </w:rPr>
        <w:t>Увеличению количества занимающихся способствует проведение</w:t>
      </w:r>
      <w:r>
        <w:rPr>
          <w:rFonts w:ascii="XO Thames" w:hAnsi="XO Thames"/>
          <w:sz w:val="28"/>
        </w:rPr>
        <w:t xml:space="preserve"> спортивно-массовых мероприятий и спортивных праздников с участием лиц с ограниченными возможностями здоровья и инвалидов. </w:t>
      </w:r>
    </w:p>
    <w:p w14:paraId="0A050000">
      <w:pPr>
        <w:widowControl w:val="1"/>
        <w:spacing w:after="0" w:line="240" w:lineRule="auto"/>
        <w:ind w:firstLine="709"/>
        <w:jc w:val="both"/>
        <w:rPr>
          <w:rFonts w:ascii="XO Thames" w:hAnsi="XO Thames"/>
          <w:sz w:val="28"/>
        </w:rPr>
      </w:pPr>
      <w:r>
        <w:rPr>
          <w:rFonts w:ascii="XO Thames" w:hAnsi="XO Thames"/>
          <w:sz w:val="28"/>
        </w:rPr>
        <w:t xml:space="preserve">Показатель 1.6. «Доля сельского населения, систематически занимающегося физической культурой </w:t>
      </w:r>
      <w:r>
        <w:rPr>
          <w:rFonts w:ascii="XO Thames" w:hAnsi="XO Thames"/>
          <w:sz w:val="28"/>
        </w:rPr>
        <w:t>и спортом</w:t>
      </w:r>
      <w:r>
        <w:rPr>
          <w:rFonts w:ascii="XO Thames" w:hAnsi="XO Thames"/>
          <w:sz w:val="28"/>
        </w:rPr>
        <w:t>»</w:t>
      </w:r>
      <w:r>
        <w:rPr>
          <w:rFonts w:ascii="XO Thames" w:hAnsi="XO Thames"/>
          <w:sz w:val="28"/>
        </w:rPr>
        <w:t xml:space="preserve"> </w:t>
      </w:r>
      <w:r>
        <w:rPr>
          <w:rFonts w:ascii="XO Thames" w:hAnsi="XO Thames"/>
          <w:sz w:val="28"/>
        </w:rPr>
        <w:t>51,5</w:t>
      </w:r>
      <w:r>
        <w:rPr>
          <w:rFonts w:ascii="XO Thames" w:hAnsi="XO Thames"/>
          <w:sz w:val="28"/>
        </w:rPr>
        <w:t xml:space="preserve"> – плановое значение,</w:t>
      </w:r>
      <w:r>
        <w:rPr>
          <w:rFonts w:ascii="XO Thames" w:hAnsi="XO Thames"/>
          <w:sz w:val="28"/>
        </w:rPr>
        <w:t xml:space="preserve"> 51,7 – фактическое значение</w:t>
      </w:r>
      <w:r>
        <w:rPr>
          <w:rFonts w:ascii="XO Thames" w:hAnsi="XO Thames"/>
          <w:sz w:val="28"/>
        </w:rPr>
        <w:t>.</w:t>
      </w:r>
      <w:r>
        <w:rPr>
          <w:rFonts w:ascii="XO Thames" w:hAnsi="XO Thames"/>
          <w:sz w:val="28"/>
        </w:rPr>
        <w:t xml:space="preserve"> </w:t>
      </w:r>
      <w:r>
        <w:rPr>
          <w:rFonts w:ascii="XO Thames" w:hAnsi="XO Thames"/>
          <w:sz w:val="28"/>
        </w:rPr>
        <w:t xml:space="preserve">Увеличению количества занимающихся способствует проведение спортивно-массовых мероприятий, спортивных праздников, комплексных Спартакиад, фестивалей ГТО, а также организация деятельности спортивных клубов по месту жительства на территории </w:t>
      </w:r>
      <w:r>
        <w:rPr>
          <w:rFonts w:ascii="XO Thames" w:hAnsi="XO Thames"/>
          <w:sz w:val="28"/>
        </w:rPr>
        <w:t xml:space="preserve">сельских поселений </w:t>
      </w:r>
      <w:r>
        <w:rPr>
          <w:rFonts w:ascii="XO Thames" w:hAnsi="XO Thames"/>
          <w:sz w:val="28"/>
        </w:rPr>
        <w:t>района.</w:t>
      </w:r>
    </w:p>
    <w:p w14:paraId="0B050000">
      <w:pPr>
        <w:widowControl w:val="1"/>
        <w:spacing w:after="0" w:line="240" w:lineRule="auto"/>
        <w:ind w:firstLine="709"/>
        <w:jc w:val="both"/>
        <w:rPr>
          <w:rFonts w:ascii="XO Thames" w:hAnsi="XO Thames"/>
          <w:sz w:val="28"/>
        </w:rPr>
      </w:pPr>
      <w:r>
        <w:rPr>
          <w:rFonts w:ascii="XO Thames" w:hAnsi="XO Thames"/>
          <w:sz w:val="28"/>
        </w:rPr>
        <w:t>Показатель 1.7. «</w:t>
      </w:r>
      <w:r>
        <w:rPr>
          <w:rFonts w:ascii="XO Thames" w:hAnsi="XO Thames"/>
          <w:sz w:val="28"/>
        </w:rPr>
        <w:t>Доля населения Белокал</w:t>
      </w:r>
      <w:r>
        <w:rPr>
          <w:rFonts w:ascii="XO Thames" w:hAnsi="XO Thames"/>
          <w:sz w:val="28"/>
        </w:rPr>
        <w:t xml:space="preserve">итвинского района,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Всероссийского физкультурно-спортивного комплекса «Готов к труду </w:t>
      </w:r>
      <w:r>
        <w:rPr>
          <w:rFonts w:ascii="XO Thames" w:hAnsi="XO Thames"/>
          <w:sz w:val="28"/>
        </w:rPr>
        <w:t>и обороне» (ГТО)</w:t>
      </w:r>
      <w:r>
        <w:rPr>
          <w:rFonts w:ascii="XO Thames" w:hAnsi="XO Thames"/>
          <w:sz w:val="28"/>
        </w:rPr>
        <w:t>»</w:t>
      </w:r>
      <w:r>
        <w:rPr>
          <w:rFonts w:ascii="XO Thames" w:hAnsi="XO Thames"/>
          <w:sz w:val="28"/>
        </w:rPr>
        <w:t xml:space="preserve"> </w:t>
      </w:r>
      <w:r>
        <w:rPr>
          <w:rFonts w:ascii="XO Thames" w:hAnsi="XO Thames"/>
          <w:sz w:val="28"/>
        </w:rPr>
        <w:t>51,5</w:t>
      </w:r>
      <w:r>
        <w:rPr>
          <w:rFonts w:ascii="XO Thames" w:hAnsi="XO Thames"/>
          <w:sz w:val="28"/>
        </w:rPr>
        <w:t xml:space="preserve"> – плановое значение,</w:t>
      </w:r>
      <w:r>
        <w:rPr>
          <w:rFonts w:ascii="XO Thames" w:hAnsi="XO Thames"/>
          <w:sz w:val="28"/>
        </w:rPr>
        <w:t xml:space="preserve"> 88,5</w:t>
      </w:r>
      <w:r>
        <w:rPr>
          <w:rFonts w:ascii="XO Thames" w:hAnsi="XO Thames"/>
          <w:sz w:val="28"/>
        </w:rPr>
        <w:t xml:space="preserve"> – фактическое значение.</w:t>
      </w:r>
      <w:r>
        <w:rPr>
          <w:rFonts w:ascii="XO Thames" w:hAnsi="XO Thames"/>
          <w:sz w:val="28"/>
        </w:rPr>
        <w:t xml:space="preserve"> Увеличение количества населения, принявшего участие в выполнении испытаний ВФСК ГТО, способствует проведению муниципальных фестивалей ГТО, а также обеспечение участия команды района в региональных фестивалях ГТО.</w:t>
      </w:r>
    </w:p>
    <w:p w14:paraId="0C050000">
      <w:pPr>
        <w:widowControl w:val="1"/>
        <w:spacing w:after="0" w:line="240" w:lineRule="auto"/>
        <w:ind/>
        <w:jc w:val="both"/>
        <w:rPr>
          <w:rFonts w:ascii="XO Thames" w:hAnsi="XO Thames"/>
          <w:sz w:val="28"/>
        </w:rPr>
      </w:pPr>
    </w:p>
    <w:p w14:paraId="0D050000">
      <w:pPr>
        <w:widowControl w:val="1"/>
        <w:tabs>
          <w:tab w:leader="none" w:pos="10915" w:val="left"/>
        </w:tabs>
        <w:spacing w:after="0" w:line="240" w:lineRule="auto"/>
        <w:ind/>
        <w:jc w:val="center"/>
        <w:rPr>
          <w:rFonts w:ascii="XO Thames" w:hAnsi="XO Thames"/>
          <w:sz w:val="28"/>
        </w:rPr>
      </w:pPr>
      <w:r>
        <w:rPr>
          <w:rFonts w:ascii="XO Thames" w:hAnsi="XO Thames"/>
          <w:sz w:val="28"/>
        </w:rPr>
        <w:t xml:space="preserve">Комплекс процессных мероприятий «Реализация молодежной политики </w:t>
      </w:r>
    </w:p>
    <w:p w14:paraId="0E050000">
      <w:pPr>
        <w:widowControl w:val="1"/>
        <w:tabs>
          <w:tab w:leader="none" w:pos="10915" w:val="left"/>
        </w:tabs>
        <w:spacing w:after="0" w:line="240" w:lineRule="auto"/>
        <w:ind/>
        <w:jc w:val="center"/>
        <w:rPr>
          <w:rFonts w:ascii="XO Thames" w:hAnsi="XO Thames"/>
          <w:sz w:val="28"/>
        </w:rPr>
      </w:pPr>
      <w:r>
        <w:rPr>
          <w:rFonts w:ascii="XO Thames" w:hAnsi="XO Thames"/>
          <w:sz w:val="28"/>
        </w:rPr>
        <w:t>и развитие инфраструктуры молодежной политики»</w:t>
      </w:r>
    </w:p>
    <w:p w14:paraId="0F050000">
      <w:pPr>
        <w:widowControl w:val="1"/>
        <w:tabs>
          <w:tab w:leader="none" w:pos="10915" w:val="left"/>
        </w:tabs>
        <w:spacing w:after="0" w:line="240" w:lineRule="auto"/>
        <w:ind/>
        <w:jc w:val="center"/>
        <w:rPr>
          <w:rFonts w:ascii="XO Thames" w:hAnsi="XO Thames"/>
          <w:sz w:val="28"/>
        </w:rPr>
      </w:pPr>
    </w:p>
    <w:p w14:paraId="10050000">
      <w:pPr>
        <w:widowControl w:val="1"/>
        <w:tabs>
          <w:tab w:leader="none" w:pos="10915" w:val="left"/>
        </w:tabs>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 xml:space="preserve">.1 «Функционирование и развитие муниципальных многофункциональных молодежных центров (центров молодежной политики – патриотических, молодежных инициатив, добровольческих) (единиц)» 1 – плановый показатель, 3 – фактически. В </w:t>
      </w:r>
      <w:r>
        <w:rPr>
          <w:rFonts w:ascii="XO Thames" w:hAnsi="XO Thames"/>
          <w:sz w:val="28"/>
        </w:rPr>
        <w:t>Белокалитвинском</w:t>
      </w:r>
      <w:r>
        <w:rPr>
          <w:rFonts w:ascii="XO Thames" w:hAnsi="XO Thames"/>
          <w:sz w:val="28"/>
        </w:rPr>
        <w:t xml:space="preserve"> районе создан Центр развития добровольчества (</w:t>
      </w:r>
      <w:r>
        <w:rPr>
          <w:rFonts w:ascii="XO Thames" w:hAnsi="XO Thames"/>
          <w:sz w:val="28"/>
        </w:rPr>
        <w:t>волонтерства</w:t>
      </w:r>
      <w:r>
        <w:rPr>
          <w:rFonts w:ascii="XO Thames" w:hAnsi="XO Thames"/>
          <w:sz w:val="28"/>
        </w:rPr>
        <w:t xml:space="preserve">), зональный центр патриотического воспитания и многофункциональный молодежный центр. </w:t>
      </w:r>
    </w:p>
    <w:p w14:paraId="11050000">
      <w:pPr>
        <w:widowControl w:val="1"/>
        <w:tabs>
          <w:tab w:leader="none" w:pos="10915" w:val="left"/>
        </w:tabs>
        <w:spacing w:after="0" w:line="240" w:lineRule="auto"/>
        <w:ind w:firstLine="709"/>
        <w:jc w:val="both"/>
        <w:rPr>
          <w:rFonts w:ascii="XO Thames" w:hAnsi="XO Thames"/>
          <w:sz w:val="28"/>
        </w:rPr>
      </w:pPr>
    </w:p>
    <w:p w14:paraId="12050000">
      <w:pPr>
        <w:widowControl w:val="0"/>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.2. «Доля несовершеннолетних в возрасте от 14 до 17 лет включительно, признанных на территории Ростовской области находящимися в социально опасном положении либо отнесенных к данной категории (в том числе детей, проживающих в семьях, находящихся в социально опасном положении), вовлеченных в мероприятия молодежной политики» 82,0 - плановый показатель, 84,</w:t>
      </w:r>
      <w:r>
        <w:rPr>
          <w:rFonts w:ascii="XO Thames" w:hAnsi="XO Thames"/>
          <w:sz w:val="28"/>
        </w:rPr>
        <w:t>4</w:t>
      </w:r>
      <w:r>
        <w:rPr>
          <w:rFonts w:ascii="XO Thames" w:hAnsi="XO Thames"/>
          <w:sz w:val="28"/>
        </w:rPr>
        <w:t xml:space="preserve"> – фактический показатель. </w:t>
      </w:r>
    </w:p>
    <w:p w14:paraId="13050000">
      <w:pPr>
        <w:widowControl w:val="1"/>
        <w:tabs>
          <w:tab w:leader="none" w:pos="10915" w:val="left"/>
        </w:tabs>
        <w:spacing w:after="0" w:line="240" w:lineRule="auto"/>
        <w:ind/>
        <w:jc w:val="both"/>
        <w:rPr>
          <w:rFonts w:ascii="XO Thames" w:hAnsi="XO Thames"/>
          <w:sz w:val="28"/>
        </w:rPr>
      </w:pPr>
      <w:r>
        <w:rPr>
          <w:rFonts w:ascii="XO Thames" w:hAnsi="XO Thames"/>
          <w:sz w:val="28"/>
        </w:rPr>
        <w:t xml:space="preserve"> </w:t>
      </w:r>
    </w:p>
    <w:p w14:paraId="14050000">
      <w:pPr>
        <w:widowControl w:val="1"/>
        <w:tabs>
          <w:tab w:leader="none" w:pos="10915" w:val="left"/>
        </w:tabs>
        <w:spacing w:after="0" w:line="240" w:lineRule="auto"/>
        <w:ind/>
        <w:jc w:val="center"/>
        <w:rPr>
          <w:rFonts w:ascii="XO Thames" w:hAnsi="XO Thames"/>
          <w:sz w:val="28"/>
        </w:rPr>
      </w:pPr>
      <w:r>
        <w:rPr>
          <w:rFonts w:ascii="XO Thames" w:hAnsi="XO Thames"/>
          <w:sz w:val="28"/>
        </w:rPr>
        <w:t xml:space="preserve">Комплекс процессных мероприятий «Формирование патриотизма и </w:t>
      </w:r>
    </w:p>
    <w:p w14:paraId="15050000">
      <w:pPr>
        <w:widowControl w:val="1"/>
        <w:tabs>
          <w:tab w:leader="none" w:pos="10915" w:val="left"/>
        </w:tabs>
        <w:spacing w:after="0" w:line="240" w:lineRule="auto"/>
        <w:ind/>
        <w:jc w:val="center"/>
        <w:rPr>
          <w:rFonts w:ascii="XO Thames" w:hAnsi="XO Thames"/>
          <w:sz w:val="28"/>
        </w:rPr>
      </w:pPr>
      <w:r>
        <w:rPr>
          <w:rFonts w:ascii="XO Thames" w:hAnsi="XO Thames"/>
          <w:sz w:val="28"/>
        </w:rPr>
        <w:t>гражданственности в молодежной среде»</w:t>
      </w:r>
    </w:p>
    <w:p w14:paraId="16050000">
      <w:pPr>
        <w:widowControl w:val="1"/>
        <w:tabs>
          <w:tab w:leader="none" w:pos="10915" w:val="left"/>
        </w:tabs>
        <w:spacing w:after="0" w:line="240" w:lineRule="auto"/>
        <w:ind/>
        <w:jc w:val="center"/>
        <w:rPr>
          <w:rFonts w:ascii="XO Thames" w:hAnsi="XO Thames"/>
          <w:sz w:val="28"/>
        </w:rPr>
      </w:pPr>
    </w:p>
    <w:p w14:paraId="1705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.1. «</w:t>
      </w:r>
      <w:r>
        <w:rPr>
          <w:rFonts w:ascii="XO Thames" w:hAnsi="XO Thames"/>
          <w:sz w:val="28"/>
        </w:rPr>
        <w:t>Обеспечение увеличения численности детей и молодежи в возрасте до 35 лет, вовлеченных в социально активную деятельность через увеличение охвата патриотическими проектами</w:t>
      </w:r>
      <w:r>
        <w:rPr>
          <w:rFonts w:ascii="XO Thames" w:hAnsi="XO Thames"/>
          <w:sz w:val="28"/>
        </w:rPr>
        <w:t xml:space="preserve">» </w:t>
      </w:r>
      <w:r>
        <w:rPr>
          <w:rFonts w:ascii="XO Thames" w:hAnsi="XO Thames"/>
          <w:sz w:val="28"/>
        </w:rPr>
        <w:t>29,4</w:t>
      </w:r>
      <w:r>
        <w:rPr>
          <w:rFonts w:ascii="XO Thames" w:hAnsi="XO Thames"/>
          <w:sz w:val="28"/>
        </w:rPr>
        <w:t xml:space="preserve"> </w:t>
      </w:r>
      <w:r>
        <w:rPr>
          <w:rFonts w:ascii="XO Thames" w:hAnsi="XO Thames"/>
          <w:sz w:val="28"/>
        </w:rPr>
        <w:t xml:space="preserve">– плановое значение, </w:t>
      </w:r>
      <w:r>
        <w:rPr>
          <w:rFonts w:ascii="XO Thames" w:hAnsi="XO Thames"/>
          <w:sz w:val="28"/>
        </w:rPr>
        <w:t>33,0</w:t>
      </w:r>
      <w:r>
        <w:rPr>
          <w:rFonts w:ascii="XO Thames" w:hAnsi="XO Thames"/>
          <w:sz w:val="28"/>
        </w:rPr>
        <w:t xml:space="preserve"> </w:t>
      </w:r>
      <w:r>
        <w:rPr>
          <w:rFonts w:ascii="XO Thames" w:hAnsi="XO Thames"/>
          <w:sz w:val="28"/>
        </w:rPr>
        <w:t xml:space="preserve">– фактическое значение. </w:t>
      </w:r>
      <w:r>
        <w:rPr>
          <w:rFonts w:ascii="XO Thames" w:hAnsi="XO Thames"/>
          <w:sz w:val="28"/>
        </w:rPr>
        <w:t>Высокий показатель вовлечения молодежи в патриотические проекты связан с позитивным отношением к историческому наследию</w:t>
      </w:r>
      <w:r>
        <w:rPr>
          <w:rFonts w:ascii="XO Thames" w:hAnsi="XO Thames"/>
          <w:sz w:val="28"/>
        </w:rPr>
        <w:t>, проведением множества патриотических мероприятий и акций на территории района.</w:t>
      </w:r>
    </w:p>
    <w:p w14:paraId="18050000">
      <w:pPr>
        <w:widowControl w:val="1"/>
        <w:spacing w:after="0" w:line="240" w:lineRule="auto"/>
        <w:ind w:firstLine="709"/>
        <w:jc w:val="both"/>
        <w:rPr>
          <w:rFonts w:ascii="XO Thames" w:hAnsi="XO Thames"/>
          <w:sz w:val="28"/>
        </w:rPr>
      </w:pPr>
      <w:r>
        <w:rPr>
          <w:rFonts w:ascii="XO Thames" w:hAnsi="XO Thames"/>
          <w:sz w:val="28"/>
        </w:rPr>
        <w:t>Показатель</w:t>
      </w:r>
      <w:r>
        <w:rPr>
          <w:rFonts w:ascii="XO Thames" w:hAnsi="XO Thames"/>
          <w:sz w:val="28"/>
        </w:rPr>
        <w:t xml:space="preserve"> 1</w:t>
      </w:r>
      <w:r>
        <w:rPr>
          <w:rFonts w:ascii="XO Thames" w:hAnsi="XO Thames"/>
          <w:sz w:val="28"/>
        </w:rPr>
        <w:t>.</w:t>
      </w:r>
      <w:r>
        <w:rPr>
          <w:rFonts w:ascii="XO Thames" w:hAnsi="XO Thames"/>
          <w:sz w:val="28"/>
        </w:rPr>
        <w:t>2</w:t>
      </w:r>
      <w:r>
        <w:rPr>
          <w:rFonts w:ascii="XO Thames" w:hAnsi="XO Thames"/>
          <w:sz w:val="28"/>
        </w:rPr>
        <w:t xml:space="preserve"> «Охват молодежи мероприятиями, направленными на формирование российской идентичности, единства российской нации, содействие межкультурному и межконфессиональному диалогу» 4,</w:t>
      </w:r>
      <w:r>
        <w:rPr>
          <w:rFonts w:ascii="XO Thames" w:hAnsi="XO Thames"/>
          <w:sz w:val="28"/>
        </w:rPr>
        <w:t>3</w:t>
      </w:r>
      <w:r>
        <w:rPr>
          <w:rFonts w:ascii="XO Thames" w:hAnsi="XO Thames"/>
          <w:sz w:val="28"/>
        </w:rPr>
        <w:t xml:space="preserve"> – плановое значение, </w:t>
      </w:r>
      <w:r>
        <w:rPr>
          <w:rFonts w:ascii="XO Thames" w:hAnsi="XO Thames"/>
          <w:sz w:val="28"/>
        </w:rPr>
        <w:t>4,9</w:t>
      </w:r>
      <w:r>
        <w:rPr>
          <w:rFonts w:ascii="XO Thames" w:hAnsi="XO Thames"/>
          <w:sz w:val="28"/>
        </w:rPr>
        <w:t xml:space="preserve"> – фактическое значение. </w:t>
      </w:r>
    </w:p>
    <w:p w14:paraId="1905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w:t>
      </w:r>
      <w:r>
        <w:rPr>
          <w:rFonts w:ascii="XO Thames" w:hAnsi="XO Thames"/>
          <w:sz w:val="28"/>
        </w:rPr>
        <w:t>3</w:t>
      </w:r>
      <w:r>
        <w:rPr>
          <w:rFonts w:ascii="XO Thames" w:hAnsi="XO Thames"/>
          <w:sz w:val="28"/>
        </w:rPr>
        <w:t>. «</w:t>
      </w:r>
      <w:r>
        <w:rPr>
          <w:rFonts w:ascii="XO Thames" w:hAnsi="XO Thames"/>
          <w:sz w:val="28"/>
        </w:rPr>
        <w:t>Охват молодежи, наиболее подверженной влиянию (14-22 года), профилактическими мероприятиями по противодействию идеологии терроризма и экстремизма, вовлечению в деструктивные организации и общественно опасную деятельность</w:t>
      </w:r>
      <w:r>
        <w:rPr>
          <w:rFonts w:ascii="XO Thames" w:hAnsi="XO Thames"/>
          <w:sz w:val="28"/>
        </w:rPr>
        <w:t xml:space="preserve">» </w:t>
      </w:r>
      <w:r>
        <w:rPr>
          <w:rFonts w:ascii="XO Thames" w:hAnsi="XO Thames"/>
          <w:sz w:val="28"/>
        </w:rPr>
        <w:t>2,1</w:t>
      </w:r>
      <w:r>
        <w:rPr>
          <w:rFonts w:ascii="XO Thames" w:hAnsi="XO Thames"/>
          <w:sz w:val="28"/>
        </w:rPr>
        <w:t xml:space="preserve">4 – плановое значение, </w:t>
      </w:r>
      <w:r>
        <w:rPr>
          <w:rFonts w:ascii="XO Thames" w:hAnsi="XO Thames"/>
          <w:sz w:val="28"/>
        </w:rPr>
        <w:t>3,2</w:t>
      </w:r>
      <w:r>
        <w:rPr>
          <w:rFonts w:ascii="XO Thames" w:hAnsi="XO Thames"/>
          <w:sz w:val="28"/>
        </w:rPr>
        <w:t xml:space="preserve"> – фактическое значение. </w:t>
      </w:r>
      <w:r>
        <w:rPr>
          <w:rFonts w:ascii="XO Thames" w:hAnsi="XO Thames"/>
          <w:sz w:val="28"/>
        </w:rPr>
        <w:t>Высокий уровень достижения показателя связан с проведением большого количества мероприятий по формированию российской идентичности, чувства единства российской нации.</w:t>
      </w:r>
    </w:p>
    <w:p w14:paraId="1A050000">
      <w:pPr>
        <w:widowControl w:val="1"/>
        <w:tabs>
          <w:tab w:leader="none" w:pos="10915" w:val="left"/>
        </w:tabs>
        <w:spacing w:after="0" w:line="240" w:lineRule="auto"/>
        <w:ind/>
        <w:jc w:val="both"/>
        <w:rPr>
          <w:rFonts w:ascii="XO Thames" w:hAnsi="XO Thames"/>
          <w:sz w:val="28"/>
        </w:rPr>
      </w:pPr>
    </w:p>
    <w:p w14:paraId="1B050000">
      <w:pPr>
        <w:widowControl w:val="1"/>
        <w:tabs>
          <w:tab w:leader="none" w:pos="10915" w:val="left"/>
        </w:tabs>
        <w:spacing w:after="0" w:line="240" w:lineRule="auto"/>
        <w:ind/>
        <w:jc w:val="center"/>
        <w:rPr>
          <w:rFonts w:ascii="XO Thames" w:hAnsi="XO Thames"/>
          <w:sz w:val="28"/>
        </w:rPr>
      </w:pPr>
      <w:r>
        <w:rPr>
          <w:rFonts w:ascii="XO Thames" w:hAnsi="XO Thames"/>
          <w:sz w:val="28"/>
        </w:rPr>
        <w:t>Комплекс процессных мероприятий «Создание условий для развития способностей и талантов молодежи, предоставление возможностей самореализации и поддержка социально значимых инициатив»</w:t>
      </w:r>
    </w:p>
    <w:p w14:paraId="1C050000">
      <w:pPr>
        <w:widowControl w:val="1"/>
        <w:tabs>
          <w:tab w:leader="none" w:pos="10915" w:val="left"/>
        </w:tabs>
        <w:spacing w:after="0" w:line="240" w:lineRule="auto"/>
        <w:ind/>
        <w:jc w:val="center"/>
        <w:rPr>
          <w:rFonts w:ascii="XO Thames" w:hAnsi="XO Thames"/>
          <w:sz w:val="28"/>
        </w:rPr>
      </w:pPr>
    </w:p>
    <w:p w14:paraId="1D050000">
      <w:pPr>
        <w:widowControl w:val="1"/>
        <w:spacing w:after="0" w:line="240" w:lineRule="auto"/>
        <w:ind w:firstLine="709"/>
        <w:jc w:val="both"/>
        <w:rPr>
          <w:rFonts w:ascii="XO Thames" w:hAnsi="XO Thames"/>
          <w:sz w:val="28"/>
        </w:rPr>
      </w:pPr>
      <w:r>
        <w:rPr>
          <w:rFonts w:ascii="XO Thames" w:hAnsi="XO Thames"/>
          <w:sz w:val="28"/>
        </w:rPr>
        <w:t>Показатель 2.1. «</w:t>
      </w:r>
      <w:r>
        <w:rPr>
          <w:rFonts w:ascii="XO Thames" w:hAnsi="XO Thames"/>
          <w:sz w:val="28"/>
        </w:rPr>
        <w:t>Доля молодежи, задействованной в мероприятиях по вовлече</w:t>
      </w:r>
      <w:r>
        <w:rPr>
          <w:rFonts w:ascii="XO Thames" w:hAnsi="XO Thames"/>
          <w:sz w:val="28"/>
        </w:rPr>
        <w:t>нию в творческую деятельность»</w:t>
      </w:r>
      <w:r>
        <w:rPr>
          <w:rFonts w:ascii="XO Thames" w:hAnsi="XO Thames"/>
          <w:sz w:val="28"/>
        </w:rPr>
        <w:t xml:space="preserve"> </w:t>
      </w:r>
      <w:r>
        <w:rPr>
          <w:rFonts w:ascii="XO Thames" w:hAnsi="XO Thames"/>
          <w:sz w:val="28"/>
        </w:rPr>
        <w:t>4,3</w:t>
      </w:r>
      <w:r>
        <w:rPr>
          <w:rFonts w:ascii="XO Thames" w:hAnsi="XO Thames"/>
          <w:sz w:val="28"/>
        </w:rPr>
        <w:t xml:space="preserve"> – плановое значение, </w:t>
      </w:r>
      <w:r>
        <w:rPr>
          <w:rFonts w:ascii="XO Thames" w:hAnsi="XO Thames"/>
          <w:sz w:val="28"/>
        </w:rPr>
        <w:t>32,8</w:t>
      </w:r>
      <w:r>
        <w:rPr>
          <w:rFonts w:ascii="XO Thames" w:hAnsi="XO Thames"/>
          <w:sz w:val="28"/>
        </w:rPr>
        <w:t xml:space="preserve"> – фактическое значение. </w:t>
      </w:r>
      <w:r>
        <w:rPr>
          <w:rFonts w:ascii="XO Thames" w:hAnsi="XO Thames"/>
          <w:sz w:val="28"/>
        </w:rPr>
        <w:t xml:space="preserve">Высокий процент </w:t>
      </w:r>
      <w:r>
        <w:rPr>
          <w:rFonts w:ascii="XO Thames" w:hAnsi="XO Thames"/>
          <w:sz w:val="28"/>
        </w:rPr>
        <w:t>молодежи, задействованной в мероприятиях по вовлече</w:t>
      </w:r>
      <w:r>
        <w:rPr>
          <w:rFonts w:ascii="XO Thames" w:hAnsi="XO Thames"/>
          <w:sz w:val="28"/>
        </w:rPr>
        <w:t>нию в творческую деятельность, стабильно высок благодаря проведению молодежных конкурсов и выставок, в том числе в онлайн-формате</w:t>
      </w:r>
    </w:p>
    <w:p w14:paraId="1E050000">
      <w:pPr>
        <w:widowControl w:val="1"/>
        <w:spacing w:after="0" w:line="240" w:lineRule="auto"/>
        <w:ind w:firstLine="709"/>
        <w:jc w:val="both"/>
        <w:rPr>
          <w:rFonts w:ascii="XO Thames" w:hAnsi="XO Thames"/>
          <w:sz w:val="28"/>
        </w:rPr>
      </w:pPr>
      <w:r>
        <w:rPr>
          <w:rFonts w:ascii="XO Thames" w:hAnsi="XO Thames"/>
          <w:sz w:val="28"/>
        </w:rPr>
        <w:t>Показатель 2.2. «</w:t>
      </w:r>
      <w:r>
        <w:rPr>
          <w:rFonts w:ascii="XO Thames" w:hAnsi="XO Thames"/>
          <w:sz w:val="28"/>
        </w:rPr>
        <w:t>Численность молодежи, задействованной в мероприятиях, направленных на профориентацию и карьерные устремления</w:t>
      </w:r>
      <w:r>
        <w:rPr>
          <w:rFonts w:ascii="XO Thames" w:hAnsi="XO Thames"/>
          <w:sz w:val="28"/>
        </w:rPr>
        <w:t xml:space="preserve">» </w:t>
      </w:r>
      <w:r>
        <w:rPr>
          <w:rFonts w:ascii="XO Thames" w:hAnsi="XO Thames"/>
          <w:sz w:val="28"/>
        </w:rPr>
        <w:t xml:space="preserve">2,1 </w:t>
      </w:r>
      <w:r>
        <w:rPr>
          <w:rFonts w:ascii="XO Thames" w:hAnsi="XO Thames"/>
          <w:sz w:val="28"/>
        </w:rPr>
        <w:t xml:space="preserve">– плановое значение, </w:t>
      </w:r>
      <w:r>
        <w:rPr>
          <w:rFonts w:ascii="XO Thames" w:hAnsi="XO Thames"/>
          <w:sz w:val="28"/>
        </w:rPr>
        <w:t>9,5</w:t>
      </w:r>
      <w:r>
        <w:rPr>
          <w:rFonts w:ascii="XO Thames" w:hAnsi="XO Thames"/>
          <w:sz w:val="28"/>
        </w:rPr>
        <w:t xml:space="preserve"> – фактическое значение. </w:t>
      </w:r>
    </w:p>
    <w:p w14:paraId="1F050000">
      <w:pPr>
        <w:widowControl w:val="1"/>
        <w:spacing w:after="0" w:line="240" w:lineRule="auto"/>
        <w:ind w:firstLine="709"/>
        <w:jc w:val="both"/>
        <w:rPr>
          <w:rFonts w:ascii="XO Thames" w:hAnsi="XO Thames"/>
          <w:sz w:val="28"/>
        </w:rPr>
      </w:pPr>
      <w:r>
        <w:rPr>
          <w:rFonts w:ascii="XO Thames" w:hAnsi="XO Thames"/>
          <w:sz w:val="28"/>
        </w:rPr>
        <w:t xml:space="preserve">Показатель 2.3. </w:t>
      </w:r>
      <w:r>
        <w:rPr>
          <w:rFonts w:ascii="XO Thames" w:hAnsi="XO Thames"/>
          <w:sz w:val="28"/>
        </w:rPr>
        <w:t>Численность молодежи, задействованной в мероприятиях по форми</w:t>
      </w:r>
      <w:r>
        <w:rPr>
          <w:rFonts w:ascii="XO Thames" w:hAnsi="XO Thames"/>
          <w:sz w:val="28"/>
        </w:rPr>
        <w:t>ро</w:t>
      </w:r>
      <w:r>
        <w:rPr>
          <w:rFonts w:ascii="XO Thames" w:hAnsi="XO Thames"/>
          <w:sz w:val="28"/>
        </w:rPr>
        <w:t xml:space="preserve">ванию традиционных семейных ценностей </w:t>
      </w:r>
      <w:r>
        <w:rPr>
          <w:rFonts w:ascii="XO Thames" w:hAnsi="XO Thames"/>
          <w:sz w:val="28"/>
        </w:rPr>
        <w:t>2,1</w:t>
      </w:r>
      <w:r>
        <w:rPr>
          <w:rFonts w:ascii="XO Thames" w:hAnsi="XO Thames"/>
          <w:sz w:val="28"/>
        </w:rPr>
        <w:t xml:space="preserve"> – плановое значение, </w:t>
      </w:r>
      <w:r>
        <w:rPr>
          <w:rFonts w:ascii="XO Thames" w:hAnsi="XO Thames"/>
          <w:sz w:val="28"/>
        </w:rPr>
        <w:t>11,1</w:t>
      </w:r>
      <w:r>
        <w:rPr>
          <w:rFonts w:ascii="XO Thames" w:hAnsi="XO Thames"/>
          <w:sz w:val="28"/>
        </w:rPr>
        <w:t xml:space="preserve"> – фактическое значение. </w:t>
      </w:r>
    </w:p>
    <w:p w14:paraId="20050000">
      <w:pPr>
        <w:widowControl w:val="1"/>
        <w:spacing w:after="0" w:line="240" w:lineRule="auto"/>
        <w:ind w:firstLine="709"/>
        <w:jc w:val="both"/>
        <w:rPr>
          <w:rFonts w:ascii="XO Thames" w:hAnsi="XO Thames"/>
          <w:sz w:val="28"/>
        </w:rPr>
      </w:pPr>
    </w:p>
    <w:p w14:paraId="21050000">
      <w:pPr>
        <w:widowControl w:val="1"/>
        <w:spacing w:after="0" w:line="240" w:lineRule="auto"/>
        <w:ind w:firstLine="709"/>
        <w:jc w:val="center"/>
        <w:rPr>
          <w:rFonts w:ascii="XO Thames" w:hAnsi="XO Thames"/>
          <w:sz w:val="28"/>
        </w:rPr>
      </w:pPr>
      <w:r>
        <w:rPr>
          <w:rFonts w:ascii="XO Thames" w:hAnsi="XO Thames"/>
          <w:sz w:val="28"/>
        </w:rPr>
        <w:t>Комплекс процессных мероприятий «Формирование эффективной системы поддержки добровольческой деятельности</w:t>
      </w:r>
    </w:p>
    <w:p w14:paraId="22050000">
      <w:pPr>
        <w:widowControl w:val="1"/>
        <w:spacing w:after="0" w:line="240" w:lineRule="auto"/>
        <w:ind w:firstLine="709"/>
        <w:jc w:val="both"/>
        <w:rPr>
          <w:rFonts w:ascii="XO Thames" w:hAnsi="XO Thames"/>
          <w:sz w:val="28"/>
        </w:rPr>
      </w:pPr>
    </w:p>
    <w:p w14:paraId="23050000">
      <w:pPr>
        <w:widowControl w:val="0"/>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 xml:space="preserve">.1. </w:t>
      </w:r>
      <w:r>
        <w:rPr>
          <w:rFonts w:ascii="XO Thames" w:hAnsi="XO Thames"/>
          <w:sz w:val="28"/>
        </w:rPr>
        <w:t>«</w:t>
      </w:r>
      <w:r>
        <w:rPr>
          <w:rFonts w:ascii="XO Thames" w:hAnsi="XO Thames"/>
          <w:sz w:val="28"/>
        </w:rPr>
        <w:t>Общая численность граждан, вовлеченных центрами (сообществами, объединениями) поддержки добровольчества (</w:t>
      </w:r>
      <w:r>
        <w:rPr>
          <w:rFonts w:ascii="XO Thames" w:hAnsi="XO Thames"/>
          <w:sz w:val="28"/>
        </w:rPr>
        <w:t>волонтерства</w:t>
      </w:r>
      <w:r>
        <w:rPr>
          <w:rFonts w:ascii="XO Thames" w:hAnsi="XO Thames"/>
          <w:sz w:val="28"/>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r>
        <w:rPr>
          <w:rFonts w:ascii="XO Thames" w:hAnsi="XO Thames"/>
          <w:sz w:val="28"/>
        </w:rPr>
        <w:t xml:space="preserve">» </w:t>
      </w:r>
      <w:r>
        <w:rPr>
          <w:rFonts w:ascii="XO Thames" w:hAnsi="XO Thames"/>
          <w:sz w:val="28"/>
        </w:rPr>
        <w:t>5,9</w:t>
      </w:r>
      <w:r>
        <w:rPr>
          <w:rFonts w:ascii="XO Thames" w:hAnsi="XO Thames"/>
          <w:sz w:val="28"/>
        </w:rPr>
        <w:t xml:space="preserve"> </w:t>
      </w:r>
      <w:r>
        <w:rPr>
          <w:rFonts w:ascii="XO Thames" w:hAnsi="XO Thames"/>
          <w:sz w:val="28"/>
        </w:rPr>
        <w:t>– плановое значение,</w:t>
      </w:r>
      <w:r>
        <w:rPr>
          <w:rFonts w:ascii="XO Thames" w:hAnsi="XO Thames"/>
          <w:sz w:val="28"/>
        </w:rPr>
        <w:t xml:space="preserve"> </w:t>
      </w:r>
      <w:r>
        <w:rPr>
          <w:rFonts w:ascii="XO Thames" w:hAnsi="XO Thames"/>
          <w:sz w:val="28"/>
        </w:rPr>
        <w:t>20,1</w:t>
      </w:r>
      <w:r>
        <w:rPr>
          <w:rFonts w:ascii="XO Thames" w:hAnsi="XO Thames"/>
          <w:sz w:val="28"/>
        </w:rPr>
        <w:t xml:space="preserve"> – фактическое значение.</w:t>
      </w:r>
      <w:r>
        <w:rPr>
          <w:rFonts w:ascii="XO Thames" w:hAnsi="XO Thames"/>
          <w:sz w:val="28"/>
        </w:rPr>
        <w:t xml:space="preserve"> Повышению данного показателя способствовали систематизация работы Центра развития добровольчества (</w:t>
      </w:r>
      <w:r>
        <w:rPr>
          <w:rFonts w:ascii="XO Thames" w:hAnsi="XO Thames"/>
          <w:sz w:val="28"/>
        </w:rPr>
        <w:t>волонтерства</w:t>
      </w:r>
      <w:r>
        <w:rPr>
          <w:rFonts w:ascii="XO Thames" w:hAnsi="XO Thames"/>
          <w:sz w:val="28"/>
        </w:rPr>
        <w:t xml:space="preserve">) в </w:t>
      </w:r>
      <w:r>
        <w:rPr>
          <w:rFonts w:ascii="XO Thames" w:hAnsi="XO Thames"/>
          <w:sz w:val="28"/>
        </w:rPr>
        <w:t>Белокалитвинском</w:t>
      </w:r>
      <w:r>
        <w:rPr>
          <w:rFonts w:ascii="XO Thames" w:hAnsi="XO Thames"/>
          <w:sz w:val="28"/>
        </w:rPr>
        <w:t xml:space="preserve"> районе, а также активное участие </w:t>
      </w:r>
      <w:r>
        <w:rPr>
          <w:rFonts w:ascii="XO Thames" w:hAnsi="XO Thames"/>
          <w:sz w:val="28"/>
        </w:rPr>
        <w:t>белокалитвинских</w:t>
      </w:r>
      <w:r>
        <w:rPr>
          <w:rFonts w:ascii="XO Thames" w:hAnsi="XO Thames"/>
          <w:sz w:val="28"/>
        </w:rPr>
        <w:t xml:space="preserve"> добровольцев во всероссийских акциях «#</w:t>
      </w:r>
      <w:r>
        <w:rPr>
          <w:rFonts w:ascii="XO Thames" w:hAnsi="XO Thames"/>
          <w:sz w:val="28"/>
        </w:rPr>
        <w:t>МыВместе</w:t>
      </w:r>
      <w:r>
        <w:rPr>
          <w:rFonts w:ascii="XO Thames" w:hAnsi="XO Thames"/>
          <w:sz w:val="28"/>
        </w:rPr>
        <w:t>», «Комфортная городская среда» и других.</w:t>
      </w:r>
    </w:p>
    <w:p w14:paraId="2405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.3. «Количество волонтеров /организаций, зарегистриро</w:t>
      </w:r>
      <w:r>
        <w:rPr>
          <w:rFonts w:ascii="XO Thames" w:hAnsi="XO Thames"/>
          <w:sz w:val="28"/>
        </w:rPr>
        <w:t>ван</w:t>
      </w:r>
      <w:r>
        <w:rPr>
          <w:rFonts w:ascii="XO Thames" w:hAnsi="XO Thames"/>
          <w:sz w:val="28"/>
        </w:rPr>
        <w:t>ных в единой информа</w:t>
      </w:r>
      <w:r>
        <w:rPr>
          <w:rFonts w:ascii="XO Thames" w:hAnsi="XO Thames"/>
          <w:sz w:val="28"/>
        </w:rPr>
        <w:t>ционной системе в сфере развития добровольчества (</w:t>
      </w:r>
      <w:r>
        <w:rPr>
          <w:rFonts w:ascii="XO Thames" w:hAnsi="XO Thames"/>
          <w:sz w:val="28"/>
        </w:rPr>
        <w:t>волонтерства</w:t>
      </w:r>
      <w:r>
        <w:rPr>
          <w:rFonts w:ascii="XO Thames" w:hAnsi="XO Thames"/>
          <w:sz w:val="28"/>
        </w:rPr>
        <w:t>) «</w:t>
      </w:r>
      <w:r>
        <w:rPr>
          <w:rFonts w:ascii="XO Thames" w:hAnsi="XO Thames"/>
          <w:sz w:val="28"/>
        </w:rPr>
        <w:t>DOBRO</w:t>
      </w:r>
      <w:r>
        <w:rPr>
          <w:rFonts w:ascii="XO Thames" w:hAnsi="XO Thames"/>
          <w:sz w:val="28"/>
        </w:rPr>
        <w:t>.</w:t>
      </w:r>
      <w:r>
        <w:rPr>
          <w:rFonts w:ascii="XO Thames" w:hAnsi="XO Thames"/>
          <w:sz w:val="28"/>
        </w:rPr>
        <w:t>RU</w:t>
      </w:r>
      <w:r>
        <w:rPr>
          <w:rFonts w:ascii="XO Thames" w:hAnsi="XO Thames"/>
          <w:sz w:val="28"/>
        </w:rPr>
        <w:t xml:space="preserve">» </w:t>
      </w:r>
      <w:r>
        <w:rPr>
          <w:rFonts w:ascii="XO Thames" w:hAnsi="XO Thames"/>
          <w:sz w:val="28"/>
        </w:rPr>
        <w:t>1</w:t>
      </w:r>
      <w:r>
        <w:rPr>
          <w:rFonts w:ascii="XO Thames" w:hAnsi="XO Thames"/>
          <w:sz w:val="28"/>
        </w:rPr>
        <w:t>5</w:t>
      </w:r>
      <w:r>
        <w:rPr>
          <w:rFonts w:ascii="XO Thames" w:hAnsi="XO Thames"/>
          <w:sz w:val="28"/>
        </w:rPr>
        <w:t>000/</w:t>
      </w:r>
      <w:r>
        <w:rPr>
          <w:rFonts w:ascii="XO Thames" w:hAnsi="XO Thames"/>
          <w:sz w:val="28"/>
        </w:rPr>
        <w:t>20</w:t>
      </w:r>
      <w:r>
        <w:rPr>
          <w:rFonts w:ascii="XO Thames" w:hAnsi="XO Thames"/>
          <w:sz w:val="28"/>
        </w:rPr>
        <w:t>» - плановый показатель,</w:t>
      </w:r>
      <w:r>
        <w:rPr>
          <w:rFonts w:ascii="XO Thames" w:hAnsi="XO Thames"/>
          <w:sz w:val="28"/>
        </w:rPr>
        <w:t xml:space="preserve"> </w:t>
      </w:r>
      <w:r>
        <w:rPr>
          <w:rFonts w:ascii="XO Thames" w:hAnsi="XO Thames"/>
          <w:sz w:val="28"/>
        </w:rPr>
        <w:t>15041/43</w:t>
      </w:r>
      <w:r>
        <w:rPr>
          <w:rFonts w:ascii="XO Thames" w:hAnsi="XO Thames"/>
          <w:sz w:val="28"/>
        </w:rPr>
        <w:t xml:space="preserve"> – фактический показатель.</w:t>
      </w:r>
    </w:p>
    <w:p w14:paraId="25050000">
      <w:pPr>
        <w:widowControl w:val="1"/>
        <w:spacing w:after="0" w:line="216" w:lineRule="auto"/>
        <w:ind w:firstLine="709"/>
        <w:jc w:val="both"/>
        <w:rPr>
          <w:rFonts w:ascii="Times New Roman" w:hAnsi="Times New Roman"/>
          <w:sz w:val="28"/>
        </w:rPr>
      </w:pPr>
      <w:r>
        <w:rPr>
          <w:rStyle w:val="Style_4_ch"/>
          <w:rFonts w:ascii="Times New Roman" w:hAnsi="Times New Roman"/>
          <w:sz w:val="28"/>
        </w:rPr>
        <w:t xml:space="preserve">Уровень реализации </w:t>
      </w:r>
      <w:r>
        <w:rPr>
          <w:rStyle w:val="Style_4_ch"/>
          <w:rFonts w:ascii="Times New Roman" w:hAnsi="Times New Roman"/>
          <w:sz w:val="28"/>
        </w:rPr>
        <w:t>муниципальной</w:t>
      </w:r>
      <w:r>
        <w:rPr>
          <w:rStyle w:val="Style_4_ch"/>
          <w:rFonts w:ascii="Times New Roman" w:hAnsi="Times New Roman"/>
          <w:sz w:val="28"/>
        </w:rPr>
        <w:t xml:space="preserve"> программы является </w:t>
      </w:r>
      <w:r>
        <w:rPr>
          <w:rStyle w:val="Style_4_ch"/>
          <w:rFonts w:ascii="Times New Roman" w:hAnsi="Times New Roman"/>
          <w:sz w:val="28"/>
        </w:rPr>
        <w:t>высоким</w:t>
      </w:r>
      <w:r>
        <w:rPr>
          <w:rStyle w:val="Style_4_ch"/>
          <w:rFonts w:ascii="Times New Roman" w:hAnsi="Times New Roman"/>
          <w:sz w:val="28"/>
        </w:rPr>
        <w:t>.</w:t>
      </w:r>
    </w:p>
    <w:p w14:paraId="2605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Молодежная политика и социальная активность</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03</w:t>
      </w:r>
      <w:r>
        <w:rPr>
          <w:rFonts w:ascii="Times New Roman" w:hAnsi="Times New Roman"/>
          <w:sz w:val="28"/>
        </w:rPr>
        <w:t>.0</w:t>
      </w:r>
      <w:r>
        <w:rPr>
          <w:rFonts w:ascii="Times New Roman" w:hAnsi="Times New Roman"/>
          <w:sz w:val="28"/>
        </w:rPr>
        <w:t>4</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523</w:t>
      </w:r>
      <w:r>
        <w:rPr>
          <w:rFonts w:ascii="Times New Roman" w:hAnsi="Times New Roman"/>
          <w:sz w:val="28"/>
        </w:rPr>
        <w:t>.</w:t>
      </w:r>
    </w:p>
    <w:p w14:paraId="27050000">
      <w:pPr>
        <w:widowControl w:val="0"/>
        <w:spacing w:after="0" w:line="240" w:lineRule="auto"/>
        <w:ind w:firstLine="709"/>
        <w:contextualSpacing w:val="1"/>
        <w:jc w:val="both"/>
        <w:rPr>
          <w:rFonts w:ascii="Times New Roman" w:hAnsi="Times New Roman"/>
          <w:sz w:val="26"/>
        </w:rPr>
      </w:pPr>
    </w:p>
    <w:p w14:paraId="28050000">
      <w:pPr>
        <w:widowControl w:val="0"/>
        <w:spacing w:after="0" w:line="240" w:lineRule="auto"/>
        <w:ind w:firstLine="709"/>
        <w:contextualSpacing w:val="1"/>
        <w:jc w:val="center"/>
        <w:rPr>
          <w:rFonts w:ascii="Times New Roman" w:hAnsi="Times New Roman"/>
          <w:sz w:val="28"/>
        </w:rPr>
      </w:pPr>
      <w:r>
        <w:rPr>
          <w:rFonts w:ascii="Times New Roman" w:hAnsi="Times New Roman"/>
          <w:b w:val="1"/>
          <w:sz w:val="28"/>
        </w:rPr>
        <w:t>Муниципальная программа «</w:t>
      </w:r>
      <w:r>
        <w:rPr>
          <w:rFonts w:ascii="Times New Roman" w:hAnsi="Times New Roman"/>
          <w:b w:val="1"/>
          <w:sz w:val="28"/>
        </w:rPr>
        <w:t>Поддержка казачьих обществ Белокалитвинского района»</w:t>
      </w:r>
    </w:p>
    <w:p w14:paraId="29050000">
      <w:pPr>
        <w:widowControl w:val="0"/>
        <w:spacing w:after="0" w:line="240" w:lineRule="auto"/>
        <w:ind w:firstLine="709"/>
        <w:contextualSpacing w:val="1"/>
        <w:jc w:val="both"/>
        <w:rPr>
          <w:rFonts w:ascii="Times New Roman" w:hAnsi="Times New Roman"/>
          <w:sz w:val="26"/>
        </w:rPr>
      </w:pPr>
    </w:p>
    <w:p w14:paraId="2A050000">
      <w:pPr>
        <w:pStyle w:val="Style_4"/>
        <w:widowControl w:val="1"/>
        <w:tabs>
          <w:tab w:leader="none" w:pos="708" w:val="clear"/>
          <w:tab w:leader="none" w:pos="4155" w:val="left"/>
        </w:tabs>
        <w:spacing w:after="0" w:before="0" w:line="240" w:lineRule="auto"/>
        <w:ind w:firstLine="709"/>
        <w:jc w:val="both"/>
        <w:rPr>
          <w:rFonts w:ascii="Times New Roman" w:hAnsi="Times New Roman"/>
        </w:rPr>
      </w:pPr>
      <w:r>
        <w:rPr>
          <w:rFonts w:ascii="Times New Roman" w:hAnsi="Times New Roman"/>
          <w:color w:val="000000"/>
          <w:sz w:val="28"/>
        </w:rPr>
        <w:t xml:space="preserve">В целях </w:t>
      </w:r>
      <w:r>
        <w:rPr>
          <w:rFonts w:ascii="Times New Roman" w:hAnsi="Times New Roman"/>
          <w:color w:themeColor="text1" w:val="000000"/>
          <w:sz w:val="28"/>
        </w:rPr>
        <w:t xml:space="preserve">реализации государственной политики в отношении казачества Белокалитвинского района, повышения роли  образования в воспитании казачьей молодежи, сохранения и развития казачьей культуры Донского края, </w:t>
      </w:r>
      <w:r>
        <w:rPr>
          <w:rFonts w:ascii="Times New Roman" w:hAnsi="Times New Roman"/>
          <w:color w:val="000000"/>
          <w:sz w:val="28"/>
        </w:rPr>
        <w:t>укрепления единства российской нации на территории Белокалитвинского района в рамках реализации муниципальной программы Белокалитвинского района «Поддержка казачьих обществ Белокалитвинского района», утвержденной постановлением Администрации Белокалитвинского района от 24.12.2018 № 22221 (далее – муниципальная программа), ответственным исполнителем и участниками муниципальной программы в 2025 году реализован комплекс мероприятий, в результате которых достигнуты следующие результаты.</w:t>
      </w:r>
    </w:p>
    <w:p w14:paraId="2B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color w:val="000000"/>
          <w:sz w:val="28"/>
        </w:rPr>
        <w:t>Увеличена д</w:t>
      </w:r>
      <w:r>
        <w:rPr>
          <w:rFonts w:ascii="Times New Roman" w:hAnsi="Times New Roman"/>
          <w:color w:val="000000"/>
          <w:spacing w:val="0"/>
          <w:sz w:val="28"/>
        </w:rPr>
        <w:t>оля членов казачьих обществ, принявших на себя обязательства по несению государственной и иной службы российского казачества до 66,5%.</w:t>
      </w:r>
    </w:p>
    <w:p w14:paraId="2C050000">
      <w:pPr>
        <w:pStyle w:val="Style_4"/>
        <w:widowControl w:val="1"/>
        <w:spacing w:after="0" w:before="0" w:line="240" w:lineRule="auto"/>
        <w:ind w:firstLine="708"/>
        <w:jc w:val="both"/>
        <w:rPr>
          <w:rFonts w:ascii="Times New Roman" w:hAnsi="Times New Roman"/>
          <w:sz w:val="28"/>
        </w:rPr>
      </w:pPr>
      <w:r>
        <w:rPr>
          <w:rFonts w:ascii="Times New Roman" w:hAnsi="Times New Roman"/>
          <w:color w:val="000000"/>
          <w:spacing w:val="0"/>
          <w:sz w:val="28"/>
        </w:rPr>
        <w:t xml:space="preserve">Доля казачьих фольклорных коллективов в общем количестве творческих коллективов Белокалитвинского района увеличилась </w:t>
      </w:r>
      <w:r>
        <w:rPr>
          <w:rFonts w:ascii="Times New Roman" w:hAnsi="Times New Roman"/>
          <w:color w:val="000000"/>
          <w:sz w:val="28"/>
        </w:rPr>
        <w:t>на 0,3%.</w:t>
      </w:r>
    </w:p>
    <w:p w14:paraId="2D050000">
      <w:pPr>
        <w:pStyle w:val="Style_4"/>
        <w:widowControl w:val="1"/>
        <w:spacing w:after="0" w:before="0" w:line="240" w:lineRule="auto"/>
        <w:ind w:firstLine="708"/>
        <w:jc w:val="both"/>
        <w:rPr>
          <w:rFonts w:ascii="Times New Roman" w:hAnsi="Times New Roman"/>
          <w:sz w:val="28"/>
        </w:rPr>
      </w:pPr>
      <w:r>
        <w:rPr>
          <w:rFonts w:ascii="Times New Roman" w:hAnsi="Times New Roman"/>
          <w:color w:val="000000"/>
          <w:spacing w:val="0"/>
          <w:sz w:val="28"/>
        </w:rPr>
        <w:t>Увеличилась доля образовательных организаций со статусом «казачье», использующих в учебно-воспитательной работе культурно-исторические традиции донского казачества и региональные особенности Донского края, в общем количестве муниципальных образовательных организаций Белокалитвинского района на 1,1%</w:t>
      </w:r>
    </w:p>
    <w:p w14:paraId="2E050000">
      <w:pPr>
        <w:pStyle w:val="Style_4"/>
        <w:widowControl w:val="1"/>
        <w:tabs>
          <w:tab w:leader="none" w:pos="708" w:val="clear"/>
          <w:tab w:leader="none" w:pos="4155" w:val="left"/>
        </w:tabs>
        <w:spacing w:after="0" w:before="0" w:line="240" w:lineRule="auto"/>
        <w:ind w:firstLine="709"/>
        <w:jc w:val="both"/>
        <w:rPr>
          <w:rFonts w:ascii="Times New Roman" w:hAnsi="Times New Roman"/>
          <w:color w:val="000000"/>
          <w:sz w:val="28"/>
        </w:rPr>
      </w:pPr>
      <w:r>
        <w:rPr>
          <w:rFonts w:ascii="Times New Roman" w:hAnsi="Times New Roman"/>
          <w:color w:val="000000"/>
          <w:spacing w:val="0"/>
          <w:sz w:val="28"/>
        </w:rPr>
        <w:t>Д</w:t>
      </w:r>
      <w:r>
        <w:rPr>
          <w:rFonts w:ascii="Times New Roman" w:hAnsi="Times New Roman"/>
          <w:color w:themeColor="text1" w:val="000000"/>
          <w:spacing w:val="0"/>
          <w:sz w:val="28"/>
        </w:rPr>
        <w:t>оля СО НКО, которым оказана финансовая и имущественная поддержка, в общем количестве СО НКО увеличилась до 15,6%</w:t>
      </w:r>
    </w:p>
    <w:p w14:paraId="2F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color w:val="000000"/>
          <w:sz w:val="28"/>
        </w:rPr>
        <w:t>Проведено</w:t>
      </w:r>
      <w:r>
        <w:rPr>
          <w:rFonts w:ascii="Times New Roman" w:hAnsi="Times New Roman"/>
          <w:color w:themeColor="text1" w:val="000000"/>
          <w:spacing w:val="0"/>
          <w:sz w:val="28"/>
        </w:rPr>
        <w:t xml:space="preserve"> 1298</w:t>
      </w:r>
      <w:r>
        <w:rPr>
          <w:rFonts w:ascii="Times New Roman" w:hAnsi="Times New Roman"/>
          <w:color w:val="000000"/>
          <w:sz w:val="28"/>
        </w:rPr>
        <w:t xml:space="preserve"> </w:t>
      </w:r>
      <w:r>
        <w:rPr>
          <w:rFonts w:ascii="Times New Roman" w:hAnsi="Times New Roman"/>
          <w:color w:themeColor="text1" w:val="000000"/>
          <w:spacing w:val="0"/>
          <w:sz w:val="28"/>
        </w:rPr>
        <w:t>мероприятий, направленных на укрепление общероссийского гражданского единства и гармонизацию межэтнических отношений на территории муниципального образования.</w:t>
      </w:r>
    </w:p>
    <w:p w14:paraId="30050000">
      <w:pPr>
        <w:pStyle w:val="Style_4"/>
        <w:widowControl w:val="1"/>
        <w:tabs>
          <w:tab w:leader="none" w:pos="708" w:val="clear"/>
          <w:tab w:leader="none" w:pos="4155" w:val="left"/>
        </w:tabs>
        <w:spacing w:after="0" w:before="0" w:line="240" w:lineRule="auto"/>
        <w:ind w:firstLine="709"/>
        <w:jc w:val="both"/>
        <w:rPr>
          <w:rFonts w:ascii="Times New Roman" w:hAnsi="Times New Roman"/>
          <w:color w:themeColor="text1" w:val="000000"/>
          <w:spacing w:val="0"/>
          <w:sz w:val="28"/>
        </w:rPr>
      </w:pPr>
    </w:p>
    <w:p w14:paraId="31050000">
      <w:pPr>
        <w:pStyle w:val="Style_4"/>
        <w:widowControl w:val="1"/>
        <w:spacing w:after="0" w:before="0" w:line="240" w:lineRule="auto"/>
        <w:ind w:firstLine="709"/>
        <w:jc w:val="both"/>
        <w:rPr>
          <w:rFonts w:ascii="Times New Roman" w:hAnsi="Times New Roman"/>
          <w:sz w:val="2"/>
        </w:rPr>
      </w:pPr>
      <w:r>
        <w:rPr>
          <w:rFonts w:ascii="Times New Roman" w:hAnsi="Times New Roman"/>
          <w:sz w:val="28"/>
        </w:rPr>
        <w:t xml:space="preserve">Достижению результатов в 2025 году способствовала реализация                            </w:t>
      </w:r>
      <w:r>
        <w:rPr>
          <w:rFonts w:ascii="Times New Roman" w:hAnsi="Times New Roman"/>
          <w:sz w:val="2"/>
        </w:rPr>
        <w:t xml:space="preserve"> </w:t>
      </w:r>
      <w:r>
        <w:rPr>
          <w:rFonts w:ascii="Times New Roman" w:hAnsi="Times New Roman"/>
          <w:sz w:val="28"/>
        </w:rPr>
        <w:t>ответственным исполнителем, соисполнителем и участниками муниципальной программы мероприятий (результатов) ее структурных элементов.</w:t>
      </w:r>
    </w:p>
    <w:p w14:paraId="32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В рамках комплекса процессных мероприятий 1 «Создание условий для привлечения членов казачьих обществ к несению государственной и иной службы» в 2025 году предусмотрено достижение 1 показателя, реализация 6 мероприятий (результатов) и 6 контрольных точек. </w:t>
      </w:r>
    </w:p>
    <w:p w14:paraId="33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1.1. «</w:t>
      </w:r>
      <w:r>
        <w:rPr>
          <w:rFonts w:ascii="Times New Roman" w:hAnsi="Times New Roman"/>
          <w:color w:themeColor="text1" w:val="000000"/>
          <w:spacing w:val="0"/>
          <w:sz w:val="28"/>
        </w:rPr>
        <w:t xml:space="preserve">Осуществлена текущая деятельность членами казачьих обществ обязательств по оказанию содействия органам местного самоуправления в осуществлении задач и функций в рамках установленных полномочий» </w:t>
      </w:r>
      <w:r>
        <w:rPr>
          <w:rFonts w:ascii="Times New Roman" w:hAnsi="Times New Roman"/>
          <w:sz w:val="28"/>
        </w:rPr>
        <w:t xml:space="preserve">выполнено в полном объеме. </w:t>
      </w:r>
    </w:p>
    <w:p w14:paraId="34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 xml:space="preserve">По комплексу процессных мероприятий 1 </w:t>
      </w:r>
      <w:r>
        <w:rPr>
          <w:rStyle w:val="Style_4_ch"/>
          <w:rFonts w:ascii="Times New Roman" w:hAnsi="Times New Roman"/>
          <w:sz w:val="28"/>
        </w:rPr>
        <w:t xml:space="preserve">«Создание условий для привлечения членов казачьих обществ к несению государственной и иной службы» </w:t>
      </w:r>
      <w:r>
        <w:rPr>
          <w:rStyle w:val="Style_4_ch"/>
          <w:rFonts w:ascii="Times New Roman" w:hAnsi="Times New Roman"/>
          <w:sz w:val="28"/>
        </w:rPr>
        <w:t xml:space="preserve"> предусмотрено выполнение 1 контрольной точки, которая достигнута в установленные сроки.</w:t>
      </w:r>
    </w:p>
    <w:p w14:paraId="35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 xml:space="preserve">В рамках комплекса процессных мероприятий 2 </w:t>
      </w:r>
      <w:r>
        <w:rPr>
          <w:rStyle w:val="Style_4_ch"/>
          <w:rFonts w:ascii="Times New Roman" w:hAnsi="Times New Roman"/>
          <w:sz w:val="28"/>
        </w:rPr>
        <w:t>«Проведение культурно-массовых мероприятий, направленных на сохранение казачьих традиций, развитие самодеятельного народного творчества»</w:t>
      </w:r>
      <w:r>
        <w:rPr>
          <w:rStyle w:val="Style_4_ch"/>
          <w:rFonts w:ascii="Times New Roman" w:hAnsi="Times New Roman"/>
          <w:sz w:val="28"/>
        </w:rPr>
        <w:t xml:space="preserve"> предусмотрена реализация 2 мероприятий </w:t>
      </w:r>
      <w:r>
        <w:rPr>
          <w:rStyle w:val="Style_4_ch"/>
          <w:rFonts w:ascii="Times New Roman" w:hAnsi="Times New Roman"/>
          <w:sz w:val="28"/>
        </w:rPr>
        <w:t>(результатов) и 7 контрольных точек.</w:t>
      </w:r>
    </w:p>
    <w:p w14:paraId="36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2.1. «Проведены мероприятия по возрождению культуры казачества»</w:t>
      </w:r>
      <w:r>
        <w:rPr>
          <w:rStyle w:val="Style_4_ch"/>
          <w:rFonts w:ascii="Times New Roman" w:hAnsi="Times New Roman"/>
          <w:sz w:val="28"/>
        </w:rPr>
        <w:t xml:space="preserve"> выполнено в полном объеме. В 2025 году проведены более 100 мероприятий, в том числе районного уровня: военно-полевой выход казаков, районный фестиваль казачьих династий, праздник, посвященный Дню матери-казачки, районные конкурсы «Юный атаман» и «Юная казачка».</w:t>
      </w:r>
    </w:p>
    <w:p w14:paraId="37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 xml:space="preserve">Мероприятие (результат) </w:t>
      </w:r>
      <w:r>
        <w:rPr>
          <w:rStyle w:val="Style_4_ch"/>
          <w:rFonts w:ascii="Times New Roman" w:hAnsi="Times New Roman"/>
          <w:sz w:val="28"/>
        </w:rPr>
        <w:t>2.2. Информационное обеспечение деятельности казачьих обществ Белокалитвинского района</w:t>
      </w:r>
      <w:r>
        <w:rPr>
          <w:rStyle w:val="Style_4_ch"/>
          <w:rFonts w:ascii="Times New Roman" w:hAnsi="Times New Roman"/>
          <w:sz w:val="28"/>
        </w:rPr>
        <w:t xml:space="preserve"> выполнено в полном объеме. В течение 2025 года обеспечены выпуск и верстка 12 тематических приложений «Майдан» к газете «Перекресток».</w:t>
      </w:r>
    </w:p>
    <w:p w14:paraId="38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1.3. «Издание (публикация) информационных</w:t>
      </w:r>
      <w:r>
        <w:rPr>
          <w:rStyle w:val="Style_4_ch"/>
          <w:rFonts w:ascii="Times New Roman" w:hAnsi="Times New Roman"/>
          <w:sz w:val="28"/>
        </w:rPr>
        <w:t xml:space="preserve"> справочных материалов для создания благоприятного инвестиционного имиджа Белокалитвинского района» выполнено в полном объеме. В 2025 году обеспечена публикация 4-х информационных справочных материалов для создания благоприятного инвестиционного имиджа Белокалитвинского района.</w:t>
      </w:r>
    </w:p>
    <w:p w14:paraId="39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 xml:space="preserve">По комплексу процессных мероприятий 2 </w:t>
      </w:r>
      <w:r>
        <w:rPr>
          <w:rStyle w:val="Style_4_ch"/>
          <w:rFonts w:ascii="Times New Roman" w:hAnsi="Times New Roman"/>
          <w:sz w:val="28"/>
        </w:rPr>
        <w:t>«Проведение культурно-массовых мероприятий, направленных на сохранение казачьих традиций, развитие самодеятельного народного творчества</w:t>
      </w:r>
      <w:r>
        <w:rPr>
          <w:rStyle w:val="Style_4_ch"/>
          <w:rFonts w:ascii="Times New Roman" w:hAnsi="Times New Roman"/>
          <w:sz w:val="28"/>
        </w:rPr>
        <w:t>» предусмотрено выполнение 7 контрольных точек, из них достигнуты в установленные сроки 7.</w:t>
      </w:r>
    </w:p>
    <w:p w14:paraId="3A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 xml:space="preserve">В рамках комплекса процессных мероприятий 3 </w:t>
      </w:r>
      <w:r>
        <w:rPr>
          <w:rStyle w:val="Style_4_ch"/>
          <w:rFonts w:ascii="Times New Roman" w:hAnsi="Times New Roman"/>
          <w:sz w:val="28"/>
        </w:rPr>
        <w:t xml:space="preserve">«Обеспечено формирование целостной образовательной и воспитательной системы из образовательных организаций, использующих в образовательном процессе культурно-исторические традиции донского казачества и региональные особенности Донского края, культурного, физического и патриотического воспитания молодежи» </w:t>
      </w:r>
      <w:r>
        <w:rPr>
          <w:rStyle w:val="Style_4_ch"/>
          <w:rFonts w:ascii="Times New Roman" w:hAnsi="Times New Roman"/>
          <w:sz w:val="28"/>
        </w:rPr>
        <w:t>предусмотрена реализация 1 мероприятия (результата) и 3 контрольных точек.</w:t>
      </w:r>
    </w:p>
    <w:p w14:paraId="3B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 xml:space="preserve">Мероприятие (результат) </w:t>
      </w:r>
      <w:r>
        <w:rPr>
          <w:rStyle w:val="Style_4_ch"/>
          <w:rFonts w:ascii="Times New Roman" w:hAnsi="Times New Roman"/>
          <w:sz w:val="28"/>
        </w:rPr>
        <w:t>3.1. «Организация и проведение мероприятий, направленных на развитие казачьего образования»</w:t>
      </w:r>
      <w:r>
        <w:rPr>
          <w:rStyle w:val="Style_4_ch"/>
          <w:rFonts w:ascii="Times New Roman" w:hAnsi="Times New Roman"/>
          <w:sz w:val="28"/>
        </w:rPr>
        <w:t xml:space="preserve"> выполнено в полном объеме. В 2025 году организованы и проведены районный конкурс «Лучшая казачья школа» Белокалитвинского района», районный смотр-конкурс «Юртовой парад образовательных учреждений Белокалитвинского района со статусом «казачье», организована перевозка детей, обучающихся в образовательных учреждениях, имеющих статус «казачье», на экскурсии, спортивные и иные мероприятия.</w:t>
      </w:r>
    </w:p>
    <w:p w14:paraId="3C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 xml:space="preserve">По комплексу процессных мероприятий 3 </w:t>
      </w:r>
      <w:r>
        <w:rPr>
          <w:rStyle w:val="Style_4_ch"/>
          <w:rFonts w:ascii="Times New Roman" w:hAnsi="Times New Roman"/>
          <w:sz w:val="28"/>
        </w:rPr>
        <w:t>«Обеспечено формирование целостной образовательной и воспитательной системы из образовательных организаций, использующих в образовательном процессе культурно-исторические традиции донского казачества и региональные особенности Донского края, культурного, физического и патриотического воспитания молодежи</w:t>
      </w:r>
      <w:r>
        <w:rPr>
          <w:rStyle w:val="Style_4_ch"/>
          <w:rFonts w:ascii="Times New Roman" w:hAnsi="Times New Roman"/>
          <w:sz w:val="28"/>
        </w:rPr>
        <w:t>» предусмотрено выполнение 4 контрольных точек, из них достигнуты в установленные сроки 4.</w:t>
      </w:r>
    </w:p>
    <w:p w14:paraId="3D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В рамках комплекса процессных мероприятий 4 «Оказана финансовая и имущественная поддержка социально ориентированным некоммерческим организациям в Белокалитвинском районе» предусмотрена реализация 1 мероприятий (результатов) и 1 контрольной точки.</w:t>
      </w:r>
    </w:p>
    <w:p w14:paraId="3E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Мероприятие (результат) 4.1. «Оказана поддержка СО НКО Белокалитвинского района</w:t>
      </w:r>
      <w:r>
        <w:rPr>
          <w:rStyle w:val="Style_4_ch"/>
          <w:rFonts w:ascii="Times New Roman" w:hAnsi="Times New Roman"/>
          <w:sz w:val="28"/>
        </w:rPr>
        <w:t>»</w:t>
      </w:r>
      <w:r>
        <w:rPr>
          <w:rStyle w:val="Style_4_ch"/>
          <w:rFonts w:ascii="Times New Roman" w:hAnsi="Times New Roman"/>
          <w:sz w:val="28"/>
        </w:rPr>
        <w:t xml:space="preserve"> выполнено в полном объеме. </w:t>
      </w:r>
      <w:r>
        <w:rPr>
          <w:rStyle w:val="Style_4_ch"/>
          <w:rFonts w:ascii="Times New Roman" w:hAnsi="Times New Roman"/>
          <w:sz w:val="28"/>
        </w:rPr>
        <w:t xml:space="preserve">Для обеспечения деятельности 10-ти организациям в </w:t>
      </w:r>
      <w:r>
        <w:rPr>
          <w:rStyle w:val="Style_4_ch"/>
          <w:rFonts w:ascii="Times New Roman" w:hAnsi="Times New Roman"/>
          <w:sz w:val="28"/>
        </w:rPr>
        <w:t>2025 году по договорам безвозмездного пользования предоставлены помещения общей площадью более 1300 кв.м.</w:t>
      </w:r>
    </w:p>
    <w:p w14:paraId="3F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В течение года на безвозмездной основе некоммерческим организациям предоставлялись залы, аппаратура, необходимый инвентарь для проведения мероприятий. О</w:t>
      </w:r>
      <w:r>
        <w:rPr>
          <w:rStyle w:val="Style_4_ch"/>
          <w:rFonts w:ascii="Times New Roman" w:hAnsi="Times New Roman"/>
          <w:sz w:val="28"/>
        </w:rPr>
        <w:t xml:space="preserve">рганизован и проведен </w:t>
      </w:r>
      <w:r>
        <w:rPr>
          <w:rStyle w:val="Style_4_ch"/>
          <w:rFonts w:ascii="Times New Roman" w:hAnsi="Times New Roman"/>
          <w:sz w:val="28"/>
        </w:rPr>
        <w:t xml:space="preserve">ежегодный конкурс «Лучшие практики социально ориентированных некоммерческих организаций Белокалитвинского района». </w:t>
      </w:r>
      <w:r>
        <w:rPr>
          <w:rStyle w:val="Style_4_ch"/>
          <w:rFonts w:ascii="Times New Roman" w:hAnsi="Times New Roman"/>
          <w:sz w:val="28"/>
        </w:rPr>
        <w:t>Призерами конкурса стали 3 организации:</w:t>
      </w:r>
    </w:p>
    <w:p w14:paraId="40050000">
      <w:pPr>
        <w:pStyle w:val="Style_4"/>
        <w:widowControl w:val="1"/>
        <w:spacing w:after="37" w:before="0" w:line="240" w:lineRule="auto"/>
        <w:ind w:firstLine="680"/>
        <w:jc w:val="both"/>
        <w:rPr>
          <w:rFonts w:ascii="Times New Roman" w:hAnsi="Times New Roman"/>
          <w:sz w:val="28"/>
        </w:rPr>
      </w:pPr>
      <w:r>
        <w:rPr>
          <w:rStyle w:val="Style_4_ch"/>
          <w:rFonts w:ascii="Times New Roman" w:hAnsi="Times New Roman"/>
          <w:sz w:val="28"/>
        </w:rPr>
        <w:t xml:space="preserve">- Юртовое казачье общество «Усть-Белокалитвинский казачий юрт» Окружного казачьего общества Донецкого округа войскового казачьего общества «Всевеликое войско Донское», </w:t>
      </w:r>
      <w:r>
        <w:rPr>
          <w:rStyle w:val="Style_4_ch"/>
          <w:rFonts w:ascii="Times New Roman" w:hAnsi="Times New Roman"/>
          <w:sz w:val="28"/>
        </w:rPr>
        <w:t>занявшая первое место;</w:t>
      </w:r>
    </w:p>
    <w:p w14:paraId="41050000">
      <w:pPr>
        <w:pStyle w:val="Style_4"/>
        <w:widowControl w:val="1"/>
        <w:spacing w:after="37" w:before="0" w:line="240" w:lineRule="auto"/>
        <w:ind w:firstLine="680"/>
        <w:jc w:val="both"/>
        <w:rPr>
          <w:rFonts w:ascii="Times New Roman" w:hAnsi="Times New Roman"/>
          <w:sz w:val="28"/>
        </w:rPr>
      </w:pPr>
      <w:r>
        <w:rPr>
          <w:rStyle w:val="Style_4_ch"/>
          <w:rFonts w:ascii="Times New Roman" w:hAnsi="Times New Roman"/>
          <w:sz w:val="28"/>
        </w:rPr>
        <w:t xml:space="preserve">- Автономная некоммерческая организация спортивно-патриотический клуб морских пехотинцев «Тайфун» </w:t>
      </w:r>
      <w:r>
        <w:rPr>
          <w:rStyle w:val="Style_4_ch"/>
          <w:rFonts w:ascii="Times New Roman" w:hAnsi="Times New Roman"/>
          <w:sz w:val="28"/>
        </w:rPr>
        <w:t>- второе место;</w:t>
      </w:r>
    </w:p>
    <w:p w14:paraId="42050000">
      <w:pPr>
        <w:pStyle w:val="Style_4"/>
        <w:widowControl w:val="1"/>
        <w:spacing w:after="37" w:before="0" w:line="240" w:lineRule="auto"/>
        <w:ind w:firstLine="680"/>
        <w:jc w:val="both"/>
        <w:rPr>
          <w:rFonts w:ascii="Times New Roman" w:hAnsi="Times New Roman"/>
          <w:sz w:val="28"/>
        </w:rPr>
      </w:pPr>
      <w:r>
        <w:rPr>
          <w:rStyle w:val="Style_4_ch"/>
          <w:rFonts w:ascii="Times New Roman" w:hAnsi="Times New Roman"/>
          <w:sz w:val="28"/>
        </w:rPr>
        <w:t>- Белокалитвинская местная организация Ростовского регионального отделения Общероссийской общественной организации - Ассоциации ветеранов боевых действий органов внутренних дел и внутренних войск России заняла третье место.</w:t>
      </w:r>
    </w:p>
    <w:p w14:paraId="43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Победители получили денежные призы в размере 50, 30 и 20 тыс. руб. за 1, 2 и 3 места соответственно.</w:t>
      </w:r>
    </w:p>
    <w:p w14:paraId="44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 xml:space="preserve">По комплексу процессных мероприятий 4 </w:t>
      </w:r>
      <w:r>
        <w:rPr>
          <w:rStyle w:val="Style_4_ch"/>
          <w:rFonts w:ascii="Times New Roman" w:hAnsi="Times New Roman"/>
          <w:sz w:val="28"/>
        </w:rPr>
        <w:t>«Оказана финансовая и имущественная поддержка социально ориентированным некоммерческим организациям в Белокалитвинском районе»</w:t>
      </w:r>
      <w:r>
        <w:rPr>
          <w:rStyle w:val="Style_4_ch"/>
          <w:rFonts w:ascii="Times New Roman" w:hAnsi="Times New Roman"/>
          <w:sz w:val="28"/>
        </w:rPr>
        <w:t xml:space="preserve"> предусмотрено выполнение 1 контрольной точки, которая достигнута в установленные сроки.</w:t>
      </w:r>
    </w:p>
    <w:p w14:paraId="45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 xml:space="preserve">В рамках комплекса процессных мероприятий 5 </w:t>
      </w:r>
      <w:r>
        <w:rPr>
          <w:rStyle w:val="Style_4_ch"/>
          <w:rFonts w:ascii="Times New Roman" w:hAnsi="Times New Roman"/>
          <w:sz w:val="28"/>
        </w:rPr>
        <w:t>«</w:t>
      </w:r>
      <w:r>
        <w:rPr>
          <w:rStyle w:val="Style_4_ch"/>
          <w:rFonts w:ascii="Times New Roman" w:hAnsi="Times New Roman"/>
          <w:sz w:val="28"/>
        </w:rPr>
        <w:t>Укрепление единства российской нации и этнокультурное развитие народов в Белокалитвинском районе</w:t>
      </w:r>
      <w:r>
        <w:rPr>
          <w:rStyle w:val="Style_4_ch"/>
          <w:rFonts w:ascii="Times New Roman" w:hAnsi="Times New Roman"/>
          <w:sz w:val="28"/>
        </w:rPr>
        <w:t xml:space="preserve">» </w:t>
      </w:r>
      <w:r>
        <w:rPr>
          <w:rStyle w:val="Style_4_ch"/>
          <w:rFonts w:ascii="Times New Roman" w:hAnsi="Times New Roman"/>
          <w:sz w:val="28"/>
        </w:rPr>
        <w:t>предусмотрена реализация 3 мероприятий (результатов) и 14 контрольных точек.</w:t>
      </w:r>
    </w:p>
    <w:p w14:paraId="46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 xml:space="preserve">Мероприятие (результат) </w:t>
      </w:r>
      <w:r>
        <w:rPr>
          <w:rStyle w:val="Style_4_ch"/>
          <w:rFonts w:ascii="Times New Roman" w:hAnsi="Times New Roman"/>
          <w:sz w:val="28"/>
        </w:rPr>
        <w:t xml:space="preserve"> 5.1. «Проведены мероприятия, направленные на укрепление единства российской нации» </w:t>
      </w:r>
      <w:r>
        <w:rPr>
          <w:rStyle w:val="Style_4_ch"/>
          <w:rFonts w:ascii="Times New Roman" w:hAnsi="Times New Roman"/>
          <w:sz w:val="28"/>
        </w:rPr>
        <w:t xml:space="preserve">выполнено в полном объеме. В 2025 году организованы и проведены праздничные мероприятия, приуроченные ко Дню Государственного флага Российской Федерации, ко Дню славянской письменности и культуры, ко Дню русского языка, ко Дню народного единства. </w:t>
      </w:r>
    </w:p>
    <w:p w14:paraId="47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 xml:space="preserve">Мероприятие (результат)  </w:t>
      </w:r>
      <w:r>
        <w:rPr>
          <w:rStyle w:val="Style_4_ch"/>
          <w:rFonts w:ascii="Times New Roman" w:hAnsi="Times New Roman"/>
          <w:sz w:val="28"/>
        </w:rPr>
        <w:t xml:space="preserve">5.2. «Проведены мероприятия, направленных на этнокультурное развитие народов, проживающих на территории Белокалитвинского района» </w:t>
      </w:r>
      <w:r>
        <w:rPr>
          <w:rStyle w:val="Style_4_ch"/>
          <w:rFonts w:ascii="Times New Roman" w:hAnsi="Times New Roman"/>
          <w:sz w:val="28"/>
        </w:rPr>
        <w:t xml:space="preserve">выполнено в полном объеме. В 2025 году организован и проведен районный конкурс «Степной дар» проекта «Чабрец – запах Родины» в </w:t>
      </w:r>
      <w:r>
        <w:rPr>
          <w:rStyle w:val="Style_4_ch"/>
          <w:rFonts w:ascii="Times New Roman" w:hAnsi="Times New Roman"/>
          <w:sz w:val="28"/>
        </w:rPr>
        <w:t>рамках фестиваля «Троцкие гуляния»</w:t>
      </w:r>
      <w:r>
        <w:rPr>
          <w:rStyle w:val="Style_4_ch"/>
          <w:rFonts w:ascii="Times New Roman" w:hAnsi="Times New Roman"/>
          <w:sz w:val="28"/>
        </w:rPr>
        <w:t xml:space="preserve">. </w:t>
      </w:r>
    </w:p>
    <w:p w14:paraId="48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color w:themeColor="text1" w:val="000000"/>
          <w:sz w:val="28"/>
        </w:rPr>
        <w:t xml:space="preserve">5.3. «Проведены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 </w:t>
      </w:r>
      <w:r>
        <w:rPr>
          <w:rFonts w:ascii="Times New Roman" w:hAnsi="Times New Roman"/>
          <w:sz w:val="28"/>
        </w:rPr>
        <w:t>выполнено в полном объеме. В 2025 году о</w:t>
      </w:r>
      <w:r>
        <w:rPr>
          <w:rFonts w:ascii="Times New Roman" w:hAnsi="Times New Roman"/>
          <w:spacing w:val="-4"/>
          <w:sz w:val="28"/>
        </w:rPr>
        <w:t>рганизованы и проведены 2 заседания консультативного совета по межнациональным и межконфессиональным отношениям при Администрации Белокалитвинского района. Мероприятия, направленных на гармонизацию межэтнических отношений широко освещались в периодических печатных изданиях и средствах массовой информации. Оказана поддержки социально ориентированным некоммерческим организациям в реализации проектов по социальной и культурной адаптации и интеграции иностранных граждан, Организованы и проведены совещания, круглые столы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профилактики экстремизма с участием представителей институтов гражданского общества.</w:t>
      </w:r>
    </w:p>
    <w:p w14:paraId="49050000">
      <w:pPr>
        <w:pStyle w:val="Style_4"/>
        <w:widowControl w:val="1"/>
        <w:spacing w:after="0" w:before="0" w:line="240" w:lineRule="auto"/>
        <w:ind w:firstLine="709"/>
        <w:jc w:val="both"/>
        <w:rPr>
          <w:rFonts w:ascii="Times New Roman" w:hAnsi="Times New Roman"/>
          <w:spacing w:val="-4"/>
          <w:sz w:val="28"/>
        </w:rPr>
      </w:pPr>
      <w:r>
        <w:rPr>
          <w:rFonts w:ascii="Times New Roman" w:hAnsi="Times New Roman"/>
          <w:spacing w:val="-4"/>
          <w:sz w:val="28"/>
        </w:rPr>
        <w:t>2 муниципальных служащих прошли курсы повышения квалификации по вопросам реализации государственной национальной политики».</w:t>
      </w:r>
    </w:p>
    <w:p w14:paraId="4A050000">
      <w:pPr>
        <w:pStyle w:val="Style_4"/>
        <w:widowControl w:val="1"/>
        <w:spacing w:after="0" w:before="0" w:line="240" w:lineRule="auto"/>
        <w:ind w:firstLine="709"/>
        <w:jc w:val="both"/>
        <w:rPr>
          <w:rFonts w:ascii="Times New Roman" w:hAnsi="Times New Roman"/>
          <w:spacing w:val="-4"/>
          <w:sz w:val="28"/>
        </w:rPr>
      </w:pPr>
      <w:r>
        <w:rPr>
          <w:rFonts w:ascii="Times New Roman" w:hAnsi="Times New Roman"/>
          <w:spacing w:val="-4"/>
          <w:sz w:val="28"/>
        </w:rPr>
        <w:t>В течение в сего года ежеквартально осуществлялся мониторинг и анализ происходящих на территории Белокалитвинского района миграционных процессов и их влияния на социально-экономические, демографические, культурные, этно-конфессиональные и иные аспекты жизни муниципального образования.</w:t>
      </w:r>
    </w:p>
    <w:p w14:paraId="4B050000">
      <w:pPr>
        <w:pStyle w:val="Style_4"/>
        <w:widowControl w:val="1"/>
        <w:spacing w:after="0" w:before="0" w:line="240" w:lineRule="auto"/>
        <w:ind w:firstLine="709"/>
        <w:jc w:val="both"/>
        <w:rPr>
          <w:rFonts w:ascii="Times New Roman" w:hAnsi="Times New Roman"/>
          <w:spacing w:val="-4"/>
          <w:sz w:val="28"/>
        </w:rPr>
      </w:pPr>
      <w:r>
        <w:rPr>
          <w:rFonts w:ascii="Times New Roman" w:hAnsi="Times New Roman"/>
          <w:spacing w:val="-4"/>
          <w:sz w:val="28"/>
        </w:rPr>
        <w:t>Организован и проведен целевой опрос общественного мнения, определяющий состояние межнациональных и межрелигиозных отношений, проведен сбор и анализ оценок ситуации в сфере межнациональных отношений на территории района.</w:t>
      </w:r>
    </w:p>
    <w:p w14:paraId="4C050000">
      <w:pPr>
        <w:pStyle w:val="Style_4"/>
        <w:widowControl w:val="1"/>
        <w:spacing w:after="0" w:before="0" w:line="240" w:lineRule="auto"/>
        <w:ind w:firstLine="709"/>
        <w:jc w:val="both"/>
        <w:rPr>
          <w:rFonts w:ascii="Times New Roman" w:hAnsi="Times New Roman"/>
          <w:spacing w:val="-4"/>
          <w:sz w:val="28"/>
        </w:rPr>
      </w:pPr>
      <w:r>
        <w:rPr>
          <w:rFonts w:ascii="Times New Roman" w:hAnsi="Times New Roman"/>
          <w:spacing w:val="-4"/>
          <w:sz w:val="28"/>
        </w:rPr>
        <w:t>В Федеральное агентство по делам национальностей направлен запрос на подключение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 в субъектах Российской Федерации вновь назначенного заместителя главы Администрации района, курирующего вопросы реализации государственной национальной политики.</w:t>
      </w:r>
    </w:p>
    <w:p w14:paraId="4D050000">
      <w:pPr>
        <w:pStyle w:val="Style_4"/>
        <w:widowControl w:val="1"/>
        <w:spacing w:after="0" w:before="0" w:line="240" w:lineRule="auto"/>
        <w:ind w:firstLine="709"/>
        <w:jc w:val="both"/>
        <w:rPr>
          <w:rFonts w:ascii="Times New Roman" w:hAnsi="Times New Roman"/>
          <w:spacing w:val="-4"/>
          <w:sz w:val="28"/>
        </w:rPr>
      </w:pPr>
      <w:r>
        <w:rPr>
          <w:rFonts w:ascii="Times New Roman" w:hAnsi="Times New Roman"/>
          <w:spacing w:val="-4"/>
          <w:sz w:val="28"/>
        </w:rPr>
        <w:t>Организованы и проведены 4 рабочие встречи с представителями духовенства по вопросам профилактики правонарушений и преступлений экстремистской направленности и обеспечения антитеррористической защищенности объектов религиозных организаций.</w:t>
      </w:r>
    </w:p>
    <w:p w14:paraId="4E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По комплексу процессных мероприятий 5 </w:t>
      </w:r>
      <w:r>
        <w:rPr>
          <w:rFonts w:ascii="Times New Roman" w:hAnsi="Times New Roman"/>
          <w:color w:themeColor="text1" w:val="000000"/>
          <w:sz w:val="28"/>
        </w:rPr>
        <w:t>«Укрепление единства российской нации и этнокультурное развитие народов в Белокалитвинском районе</w:t>
      </w:r>
      <w:r>
        <w:rPr>
          <w:rFonts w:ascii="Times New Roman" w:hAnsi="Times New Roman"/>
          <w:sz w:val="28"/>
        </w:rPr>
        <w:t>» предусмотрено выполнение 14 контрольных точек, из них достигнуты в установленные сроки 14.</w:t>
      </w:r>
    </w:p>
    <w:p w14:paraId="4F050000">
      <w:pPr>
        <w:widowControl w:val="1"/>
        <w:spacing w:line="240" w:lineRule="auto"/>
        <w:ind w:firstLine="720"/>
        <w:jc w:val="both"/>
        <w:rPr>
          <w:rFonts w:ascii="Times New Roman" w:hAnsi="Times New Roman"/>
        </w:rPr>
      </w:pPr>
      <w:r>
        <w:rPr>
          <w:rFonts w:ascii="Times New Roman" w:hAnsi="Times New Roman"/>
          <w:color w:val="000000"/>
          <w:sz w:val="28"/>
        </w:rPr>
        <w:t xml:space="preserve">В 2025 году на ход реализации муниципальной программы оказало влияние проведение специальной военной операции. </w:t>
      </w:r>
    </w:p>
    <w:p w14:paraId="50050000">
      <w:pPr>
        <w:widowControl w:val="1"/>
        <w:spacing w:line="240" w:lineRule="auto"/>
        <w:ind w:firstLine="720"/>
        <w:jc w:val="both"/>
        <w:rPr>
          <w:rFonts w:ascii="Times New Roman" w:hAnsi="Times New Roman"/>
          <w:color w:val="000000"/>
          <w:sz w:val="28"/>
        </w:rPr>
      </w:pPr>
      <w:r>
        <w:rPr>
          <w:rFonts w:ascii="Times New Roman" w:hAnsi="Times New Roman"/>
          <w:color w:val="000000"/>
          <w:sz w:val="28"/>
        </w:rPr>
        <w:t>Во исполнение требований Указа Президента РФ Путина В.В. от 20.10.2022 № 757 о введении на территории Ростовской области «среднего уровня реагирования» и с учетом складывающейся оперативной обстановки количество участников некоторых мероприятий было сокращено, а некоторые массовые мероприятия, предполагающие проведение на открытых пространствах, были перенесены в закрытые помещения.</w:t>
      </w:r>
    </w:p>
    <w:p w14:paraId="51050000">
      <w:pPr>
        <w:pStyle w:val="Style_4"/>
        <w:widowControl w:val="1"/>
        <w:spacing w:line="240" w:lineRule="auto"/>
        <w:ind w:firstLine="709"/>
        <w:rPr>
          <w:rFonts w:ascii="Times New Roman" w:hAnsi="Times New Roman"/>
          <w:sz w:val="28"/>
        </w:rPr>
      </w:pPr>
      <w:r>
        <w:rPr>
          <w:rFonts w:ascii="Times New Roman" w:hAnsi="Times New Roman"/>
          <w:sz w:val="28"/>
        </w:rPr>
        <w:t>Объем запланированных расходов на реализацию муниципальной программы на 2025 год составил 17061,3 тыс. рублей, в том числе по источникам финансирования:</w:t>
      </w:r>
    </w:p>
    <w:p w14:paraId="52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местный бюджет (всего) — 16961,3 тыс. рублей,  из них безвозмездные поступления в местный бюджет — 16567,5 тыс. рублей,  в том числе за счет средств областного бюджета — 16567,5 тыс. рублей.</w:t>
      </w:r>
    </w:p>
    <w:p w14:paraId="53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местный бюджет — 393,8 тыс. рублей;</w:t>
      </w:r>
    </w:p>
    <w:p w14:paraId="54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внебюджетные источники — 100,0 тыс. рублей.</w:t>
      </w:r>
    </w:p>
    <w:p w14:paraId="55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План ассигнований в соответствии с решением Собрания депутатов Белокалитвинского района от 24.12.2024 № 186 «О бюджете на 2025 год и на плановый период 2026 и 2027 годов» составил 16961,3 тыс. рублей. В соответствии со сводной бюджетной росписью – 16961,3 тыс. рублей, в том числе по источникам финансирования: </w:t>
      </w:r>
    </w:p>
    <w:p w14:paraId="56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областной бюджет — 16567,5 тыс. рублей;</w:t>
      </w:r>
    </w:p>
    <w:p w14:paraId="57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местный бюджет — 393,8 тыс. рублей.</w:t>
      </w:r>
    </w:p>
    <w:p w14:paraId="58050000">
      <w:pPr>
        <w:pStyle w:val="Style_4"/>
        <w:widowControl w:val="1"/>
        <w:spacing w:after="0" w:before="0" w:line="240" w:lineRule="auto"/>
        <w:ind w:firstLine="709"/>
        <w:jc w:val="both"/>
        <w:rPr>
          <w:rFonts w:ascii="Times New Roman" w:hAnsi="Times New Roman"/>
          <w:b w:val="0"/>
          <w:sz w:val="28"/>
        </w:rPr>
      </w:pPr>
      <w:r>
        <w:rPr>
          <w:rFonts w:ascii="Times New Roman" w:hAnsi="Times New Roman"/>
          <w:b w:val="0"/>
          <w:sz w:val="28"/>
        </w:rPr>
        <w:t xml:space="preserve">Исполнение расходов по муниципальной программе составило </w:t>
      </w:r>
      <w:r>
        <w:rPr>
          <w:rFonts w:ascii="Times New Roman" w:hAnsi="Times New Roman"/>
          <w:b w:val="0"/>
          <w:i w:val="0"/>
          <w:strike w:val="0"/>
          <w:shadow w:val="0"/>
          <w:color w:val="000000"/>
          <w:sz w:val="28"/>
          <w:u w:val="none"/>
        </w:rPr>
        <w:t>16 653,2</w:t>
      </w:r>
      <w:r>
        <w:rPr>
          <w:rFonts w:ascii="Times New Roman" w:hAnsi="Times New Roman"/>
          <w:b w:val="0"/>
          <w:sz w:val="28"/>
        </w:rPr>
        <w:t xml:space="preserve"> тыс. рублей, в том числе по источникам финансирования:</w:t>
      </w:r>
    </w:p>
    <w:p w14:paraId="59050000">
      <w:pPr>
        <w:pStyle w:val="Style_4"/>
        <w:widowControl w:val="1"/>
        <w:spacing w:after="0" w:before="0" w:line="240" w:lineRule="auto"/>
        <w:ind w:firstLine="709"/>
        <w:jc w:val="both"/>
        <w:rPr>
          <w:rFonts w:ascii="Times New Roman" w:hAnsi="Times New Roman"/>
          <w:b w:val="0"/>
          <w:sz w:val="28"/>
        </w:rPr>
      </w:pPr>
      <w:r>
        <w:rPr>
          <w:rFonts w:ascii="Times New Roman" w:hAnsi="Times New Roman"/>
          <w:b w:val="0"/>
          <w:sz w:val="28"/>
        </w:rPr>
        <w:t xml:space="preserve">областной бюджет — </w:t>
      </w:r>
      <w:r>
        <w:rPr>
          <w:rFonts w:ascii="Times New Roman" w:hAnsi="Times New Roman"/>
          <w:b w:val="0"/>
          <w:i w:val="0"/>
          <w:strike w:val="0"/>
          <w:shadow w:val="0"/>
          <w:color w:val="000000"/>
          <w:sz w:val="28"/>
          <w:u w:val="none"/>
        </w:rPr>
        <w:t>16159,5 тыс. рублей;</w:t>
      </w:r>
    </w:p>
    <w:p w14:paraId="5A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местный бюджет – 393,7 тыс. рублей;</w:t>
      </w:r>
    </w:p>
    <w:p w14:paraId="5B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внебюджетные источники – 100,0 тыс. рублей.</w:t>
      </w:r>
    </w:p>
    <w:p w14:paraId="5C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Объем неосвоенных бюджетных ассигнований составил </w:t>
      </w:r>
      <w:r>
        <w:rPr>
          <w:rFonts w:ascii="Times New Roman" w:hAnsi="Times New Roman"/>
          <w:b w:val="0"/>
          <w:i w:val="0"/>
          <w:strike w:val="0"/>
          <w:shadow w:val="0"/>
          <w:color w:val="000000"/>
          <w:sz w:val="28"/>
          <w:u w:val="none"/>
        </w:rPr>
        <w:t xml:space="preserve">408, 1 тыс. рублей, в том числе: 408 тыс. рублей — областного бюджета и 0,1 тыс. рублей —  </w:t>
      </w:r>
      <w:r>
        <w:rPr>
          <w:rFonts w:ascii="Times New Roman" w:hAnsi="Times New Roman"/>
          <w:sz w:val="28"/>
        </w:rPr>
        <w:t>местного бюджета.</w:t>
      </w:r>
    </w:p>
    <w:p w14:paraId="5D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Муниципальной</w:t>
      </w:r>
      <w:r>
        <w:rPr>
          <w:rFonts w:ascii="Times New Roman" w:hAnsi="Times New Roman"/>
          <w:b w:val="1"/>
          <w:sz w:val="28"/>
        </w:rPr>
        <w:t xml:space="preserve"> </w:t>
      </w:r>
      <w:r>
        <w:rPr>
          <w:rFonts w:ascii="Times New Roman" w:hAnsi="Times New Roman"/>
          <w:sz w:val="28"/>
        </w:rPr>
        <w:t>программой и структурными элементами муниципальной</w:t>
      </w:r>
      <w:r>
        <w:rPr>
          <w:rFonts w:ascii="Times New Roman" w:hAnsi="Times New Roman"/>
          <w:b w:val="1"/>
          <w:sz w:val="28"/>
        </w:rPr>
        <w:t xml:space="preserve"> </w:t>
      </w:r>
      <w:r>
        <w:rPr>
          <w:rFonts w:ascii="Times New Roman" w:hAnsi="Times New Roman"/>
          <w:sz w:val="28"/>
        </w:rPr>
        <w:t>программы предусмотрено:</w:t>
      </w:r>
    </w:p>
    <w:p w14:paraId="5E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10 показателей, из которых по 10 показателям фактические значения соответствуют плановым.</w:t>
      </w:r>
    </w:p>
    <w:p w14:paraId="5F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1 «Доля членов казачьих обществ, принявших на себя обязательства по несению государственной и иной службы российского казачества» - плановое значение: 66,5 %, фактическое значение (оценочно): 66,5 %.</w:t>
      </w:r>
    </w:p>
    <w:p w14:paraId="60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2 «Доля казачьих фольклорных коллективов в общем количестве творческих коллективов Белокалитвинского района» - плановое значение: 5,2 %, фактическое значение (оценочно): 5,2 %.</w:t>
      </w:r>
    </w:p>
    <w:p w14:paraId="61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3 «Доля образовательных организаций со статусом «казачье», использующих в учебно-воспитательной работе культурно-исторические традиции донского казачества и региональные особенности Донского края, в общем количестве муниципальных образовательных организаций Белокалитвинского района» - плановое значение: 50,0 %, фактическое значение (оценочно): 54 %.</w:t>
      </w:r>
    </w:p>
    <w:p w14:paraId="62050000">
      <w:pPr>
        <w:pStyle w:val="Style_4"/>
        <w:widowControl w:val="1"/>
        <w:spacing w:after="0" w:before="0" w:line="240" w:lineRule="auto"/>
        <w:ind w:firstLine="709"/>
        <w:jc w:val="both"/>
        <w:rPr>
          <w:rFonts w:ascii="Times New Roman" w:hAnsi="Times New Roman"/>
          <w:sz w:val="28"/>
        </w:rPr>
      </w:pPr>
      <w:r>
        <w:rPr>
          <w:rFonts w:ascii="Times New Roman" w:hAnsi="Times New Roman"/>
          <w:color w:themeColor="text1" w:val="000000"/>
          <w:spacing w:val="0"/>
          <w:sz w:val="28"/>
        </w:rPr>
        <w:t>Показатель 4 «Доля СО НКО, которым оказана финансовая и имущественная поддержка, в общем количестве СО НКО» - плановое значение: 15,7 %, фактическое значение (оценочно): 15,7%.</w:t>
      </w:r>
    </w:p>
    <w:p w14:paraId="63050000">
      <w:pPr>
        <w:pStyle w:val="Style_4"/>
        <w:widowControl w:val="1"/>
        <w:spacing w:after="0" w:before="0" w:line="240" w:lineRule="auto"/>
        <w:ind w:firstLine="709"/>
        <w:jc w:val="both"/>
        <w:rPr>
          <w:rFonts w:ascii="Times New Roman" w:hAnsi="Times New Roman"/>
          <w:color w:themeColor="text1" w:val="000000"/>
          <w:spacing w:val="0"/>
          <w:sz w:val="28"/>
        </w:rPr>
      </w:pPr>
      <w:r>
        <w:rPr>
          <w:rFonts w:ascii="Times New Roman" w:hAnsi="Times New Roman"/>
          <w:color w:themeColor="text1" w:val="000000"/>
          <w:spacing w:val="0"/>
          <w:sz w:val="28"/>
        </w:rPr>
        <w:t>Показатель 5 «Количество проведенных мероприятий, направленных на укрепление общероссийского гражданского единства и гармонизацию межэтнических отношений на территории муниципального образования»  - плановое значение: 1100 мероприятий, фактическое значение (оценочно): 1298 мероприятий.</w:t>
      </w:r>
    </w:p>
    <w:p w14:paraId="64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1.1 «</w:t>
      </w:r>
      <w:r>
        <w:rPr>
          <w:rFonts w:ascii="Times New Roman" w:hAnsi="Times New Roman"/>
          <w:color w:themeColor="text1" w:val="000000"/>
          <w:spacing w:val="0"/>
          <w:sz w:val="28"/>
        </w:rPr>
        <w:t>Доля участия дружинников в мероприятиях в соответствии с договорами, заключенными между администрациями муниципальных образований и войсковым казачьим обществом «Всевеликое войско Донское</w:t>
      </w:r>
      <w:r>
        <w:rPr>
          <w:rFonts w:ascii="Times New Roman" w:hAnsi="Times New Roman"/>
          <w:sz w:val="28"/>
        </w:rPr>
        <w:t>» - плановое значение: 100 %, фактическое значение(оценочно): 100 %.</w:t>
      </w:r>
    </w:p>
    <w:p w14:paraId="65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2.1 «</w:t>
      </w:r>
      <w:r>
        <w:rPr>
          <w:rFonts w:ascii="Times New Roman" w:hAnsi="Times New Roman"/>
          <w:color w:themeColor="text1" w:val="000000"/>
          <w:spacing w:val="0"/>
          <w:sz w:val="28"/>
        </w:rPr>
        <w:t>Количество казачьих фольклорных коллективов</w:t>
      </w:r>
      <w:r>
        <w:rPr>
          <w:rFonts w:ascii="Times New Roman" w:hAnsi="Times New Roman"/>
          <w:sz w:val="28"/>
        </w:rPr>
        <w:t>» - плановое значение: 13 коллективов, фактическое значение (оценочно): 13 коллективов.</w:t>
      </w:r>
    </w:p>
    <w:p w14:paraId="66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Показатель 3.1 «</w:t>
      </w:r>
      <w:r>
        <w:rPr>
          <w:rFonts w:ascii="Times New Roman" w:hAnsi="Times New Roman"/>
          <w:color w:themeColor="text1" w:val="000000"/>
          <w:spacing w:val="0"/>
          <w:sz w:val="28"/>
        </w:rPr>
        <w:t>Количество муниципальных образовательных организаций со статусом «казачье», использующих в учебно-воспитательной работе культурно-исторические традиции донского казачества и региональные особенности Донского края, в общем количестве государственных и муниципальных общеобразовательных организаций</w:t>
      </w:r>
      <w:r>
        <w:rPr>
          <w:rFonts w:ascii="Times New Roman" w:hAnsi="Times New Roman"/>
          <w:sz w:val="28"/>
        </w:rPr>
        <w:t>» - плановое значение: 47 учреждений, фактическое значение  (оценочно): 47 учреждений.</w:t>
      </w:r>
    </w:p>
    <w:p w14:paraId="67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4.1 «</w:t>
      </w:r>
      <w:r>
        <w:rPr>
          <w:rFonts w:ascii="Times New Roman" w:hAnsi="Times New Roman"/>
          <w:color w:themeColor="text1" w:val="000000"/>
          <w:spacing w:val="0"/>
          <w:sz w:val="28"/>
        </w:rPr>
        <w:t>Количество мероприятий, проводимых СО НКО в рамках реализации общественно значимых (социальных) программ</w:t>
      </w:r>
      <w:r>
        <w:rPr>
          <w:rFonts w:ascii="Times New Roman" w:hAnsi="Times New Roman"/>
          <w:sz w:val="28"/>
        </w:rPr>
        <w:t>» - плановое значение: 285 мероприятий, фактическое значение  (оценочно): 287 мероприятий.</w:t>
      </w:r>
    </w:p>
    <w:p w14:paraId="68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5.1 «</w:t>
      </w:r>
      <w:r>
        <w:rPr>
          <w:rFonts w:ascii="Times New Roman" w:hAnsi="Times New Roman"/>
          <w:color w:themeColor="text1" w:val="000000"/>
          <w:spacing w:val="0"/>
          <w:sz w:val="28"/>
        </w:rPr>
        <w:t>Число участников мероприятий, направленных на этнокультурное развитие народов, проживающих на территории Белокалитвинского района</w:t>
      </w:r>
      <w:r>
        <w:rPr>
          <w:rFonts w:ascii="Times New Roman" w:hAnsi="Times New Roman"/>
          <w:sz w:val="28"/>
        </w:rPr>
        <w:t>» - плановое значение: 2650 участников, фактическое значение  (оценочно): 2660 участников.</w:t>
      </w:r>
    </w:p>
    <w:p w14:paraId="69050000">
      <w:pPr>
        <w:pStyle w:val="Style_4"/>
        <w:widowControl w:val="1"/>
        <w:spacing w:after="0" w:before="0" w:line="240" w:lineRule="auto"/>
        <w:ind/>
        <w:jc w:val="both"/>
        <w:rPr>
          <w:rFonts w:ascii="Times New Roman" w:hAnsi="Times New Roman"/>
          <w:sz w:val="28"/>
        </w:rPr>
      </w:pPr>
      <w:r>
        <w:rPr>
          <w:rFonts w:ascii="Times New Roman" w:hAnsi="Times New Roman"/>
          <w:sz w:val="28"/>
        </w:rPr>
        <w:t xml:space="preserve">           Реализация муниципальной</w:t>
      </w:r>
      <w:r>
        <w:rPr>
          <w:rFonts w:ascii="Times New Roman" w:hAnsi="Times New Roman"/>
          <w:b w:val="1"/>
          <w:sz w:val="28"/>
        </w:rPr>
        <w:t xml:space="preserve"> </w:t>
      </w:r>
      <w:r>
        <w:rPr>
          <w:rFonts w:ascii="Times New Roman" w:hAnsi="Times New Roman"/>
          <w:sz w:val="28"/>
        </w:rPr>
        <w:t>программы признается эффективной с категорией «высокая степень эффективности реализации».</w:t>
      </w:r>
    </w:p>
    <w:p w14:paraId="6A050000">
      <w:pPr>
        <w:widowControl w:val="1"/>
        <w:spacing w:after="0" w:line="240" w:lineRule="auto"/>
        <w:ind w:firstLine="708"/>
        <w:jc w:val="both"/>
        <w:rPr>
          <w:rFonts w:ascii="Times New Roman" w:hAnsi="Times New Roman"/>
          <w:color w:val="000000"/>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Поддержка казачьих обществ в Белокалитвинском районе</w:t>
      </w:r>
      <w:r>
        <w:rPr>
          <w:rFonts w:ascii="Times New Roman" w:hAnsi="Times New Roman"/>
          <w:sz w:val="28"/>
        </w:rPr>
        <w:t>» за 2025</w:t>
      </w:r>
      <w:r>
        <w:rPr>
          <w:rFonts w:ascii="Times New Roman" w:hAnsi="Times New Roman"/>
          <w:sz w:val="28"/>
        </w:rPr>
        <w:t xml:space="preserve"> год утвержден постановлением Администрации Белокалитвинского района от </w:t>
      </w:r>
      <w:r>
        <w:rPr>
          <w:rFonts w:ascii="Times New Roman" w:hAnsi="Times New Roman"/>
          <w:sz w:val="28"/>
        </w:rPr>
        <w:t>23</w:t>
      </w:r>
      <w:r>
        <w:rPr>
          <w:rFonts w:ascii="Times New Roman" w:hAnsi="Times New Roman"/>
          <w:sz w:val="28"/>
        </w:rPr>
        <w:t>.04.2026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659</w:t>
      </w:r>
      <w:r>
        <w:rPr>
          <w:rFonts w:ascii="Times New Roman" w:hAnsi="Times New Roman"/>
          <w:sz w:val="28"/>
        </w:rPr>
        <w:t>.</w:t>
      </w:r>
      <w:r>
        <w:rPr>
          <w:rFonts w:ascii="Times New Roman" w:hAnsi="Times New Roman"/>
          <w:sz w:val="28"/>
        </w:rPr>
        <w:t xml:space="preserve"> </w:t>
      </w:r>
    </w:p>
    <w:p w14:paraId="6B050000">
      <w:pPr>
        <w:widowControl w:val="1"/>
        <w:spacing w:after="0" w:line="240" w:lineRule="auto"/>
        <w:ind w:firstLine="708"/>
        <w:jc w:val="both"/>
        <w:rPr>
          <w:rFonts w:ascii="Times New Roman" w:hAnsi="Times New Roman"/>
          <w:color w:val="000000"/>
          <w:sz w:val="26"/>
        </w:rPr>
      </w:pPr>
    </w:p>
    <w:p w14:paraId="6C050000">
      <w:pPr>
        <w:widowControl w:val="0"/>
        <w:spacing w:after="0" w:line="240" w:lineRule="auto"/>
        <w:ind w:firstLine="709"/>
        <w:contextualSpacing w:val="1"/>
        <w:jc w:val="center"/>
        <w:rPr>
          <w:rFonts w:ascii="Times New Roman" w:hAnsi="Times New Roman"/>
          <w:sz w:val="28"/>
        </w:rPr>
      </w:pPr>
      <w:r>
        <w:rPr>
          <w:rFonts w:ascii="Times New Roman" w:hAnsi="Times New Roman"/>
          <w:b w:val="1"/>
          <w:sz w:val="28"/>
        </w:rPr>
        <w:t>Муниципальная программа «</w:t>
      </w:r>
      <w:r>
        <w:rPr>
          <w:rFonts w:ascii="Times New Roman" w:hAnsi="Times New Roman"/>
          <w:b w:val="1"/>
          <w:sz w:val="28"/>
        </w:rPr>
        <w:t>Обеспечение общественного порядка и профилактика правонарушений</w:t>
      </w:r>
      <w:r>
        <w:rPr>
          <w:rFonts w:ascii="Times New Roman" w:hAnsi="Times New Roman"/>
          <w:b w:val="1"/>
          <w:sz w:val="28"/>
        </w:rPr>
        <w:t>»</w:t>
      </w:r>
    </w:p>
    <w:p w14:paraId="6D050000">
      <w:pPr>
        <w:widowControl w:val="0"/>
        <w:spacing w:after="0" w:line="240" w:lineRule="auto"/>
        <w:ind w:firstLine="709"/>
        <w:contextualSpacing w:val="1"/>
        <w:jc w:val="both"/>
        <w:rPr>
          <w:rFonts w:ascii="Times New Roman" w:hAnsi="Times New Roman"/>
          <w:sz w:val="26"/>
        </w:rPr>
      </w:pPr>
    </w:p>
    <w:p w14:paraId="6E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 xml:space="preserve">В целях </w:t>
      </w:r>
      <w:r>
        <w:rPr>
          <w:rFonts w:ascii="Times New Roman" w:hAnsi="Times New Roman"/>
          <w:color w:themeColor="text1" w:val="000000"/>
          <w:sz w:val="28"/>
        </w:rPr>
        <w:t xml:space="preserve">повышение качества и результативности реализуемых мер по охране общественного порядка, снижение уровня преступности, противодействию терроризму и экстремизму, коррупции, незаконному обороту наркотиков </w:t>
      </w:r>
      <w:r>
        <w:rPr>
          <w:rFonts w:ascii="Times New Roman" w:hAnsi="Times New Roman"/>
          <w:sz w:val="28"/>
        </w:rPr>
        <w:t>в рамках реализации муниципальной программы Белокалитвинского района «Обеспечение общественного порядка и профилактика правонарушений», утвержденной постановлением Администрации Белокалитвинского района от 24.12.2018 № 2245 (далее – муниципальная программа), ответственным исполнителем и участниками муниципальной программы в 2025 году реализован комплекс мероприятий, в результате которых достигнуты следующие результаты.</w:t>
      </w:r>
    </w:p>
    <w:p w14:paraId="6F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Доля граждан, опрошенных в ходе мониторинга общественного мнения, которые лично сталкивались за последний год с проявлениями коррупции в Белокалитвинского района не превысила плановый показатель и составила 3%.</w:t>
      </w:r>
    </w:p>
    <w:p w14:paraId="70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Доля граждан, опрошенных в ходе мониторинга общественного мнения, которые лично сталкивались с конфликтами на межнациональной почве, не превысила плановый показатель и составила 4 %.</w:t>
      </w:r>
    </w:p>
    <w:p w14:paraId="71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 xml:space="preserve">Численность пациентов, состоящих на учете в лечебно-профилактических организациях с диагнозом наркомания, в расчете на 100 тыс. населения не превысила плановый показатель и составила 126,8. </w:t>
      </w:r>
    </w:p>
    <w:p w14:paraId="72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Показатель 4.</w:t>
      </w:r>
    </w:p>
    <w:p w14:paraId="73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 xml:space="preserve">Доля преступлений, совершенных несовершеннолетними, не превысила плановый показатель и составила 2,9 %. </w:t>
      </w:r>
    </w:p>
    <w:p w14:paraId="74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Показатель 5.</w:t>
      </w:r>
    </w:p>
    <w:p w14:paraId="75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Количество зарегистрированных преступлений в 2025 году не превысило плановый показатель и составило 593.</w:t>
      </w:r>
    </w:p>
    <w:p w14:paraId="76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Показатель 6.</w:t>
      </w:r>
    </w:p>
    <w:p w14:paraId="77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Доля граждан, в отношении которых реализованы мероприятия по ресоциализации и реинтеграции, по отношению к общему числу освободившихся из мест лишения свободы составила 34 %, что выше запланированного показателя на 4 %.</w:t>
      </w:r>
    </w:p>
    <w:p w14:paraId="78050000">
      <w:pPr>
        <w:pStyle w:val="Style_4"/>
        <w:widowControl w:val="1"/>
        <w:tabs>
          <w:tab w:leader="none" w:pos="708" w:val="clear"/>
          <w:tab w:leader="none" w:pos="4155" w:val="left"/>
        </w:tabs>
        <w:spacing w:after="0" w:before="0" w:line="240" w:lineRule="auto"/>
        <w:ind w:firstLine="709"/>
        <w:jc w:val="both"/>
        <w:rPr>
          <w:rFonts w:ascii="Times New Roman" w:hAnsi="Times New Roman"/>
          <w:sz w:val="28"/>
        </w:rPr>
      </w:pPr>
      <w:r>
        <w:rPr>
          <w:rFonts w:ascii="Times New Roman" w:hAnsi="Times New Roman"/>
          <w:sz w:val="28"/>
        </w:rPr>
        <w:t>Показатель 7. Количество зарегистрированных преступлений, совершенных с использованием информационно-коммуникационных технологий не превысило планового показателя и составило 74 преступлений.</w:t>
      </w:r>
    </w:p>
    <w:p w14:paraId="79050000">
      <w:pPr>
        <w:pStyle w:val="Style_4"/>
        <w:widowControl w:val="1"/>
        <w:spacing w:after="0" w:before="0" w:line="240" w:lineRule="auto"/>
        <w:ind w:firstLine="709"/>
        <w:jc w:val="both"/>
        <w:rPr>
          <w:rFonts w:ascii="Times New Roman" w:hAnsi="Times New Roman"/>
          <w:sz w:val="2"/>
        </w:rPr>
      </w:pPr>
      <w:r>
        <w:rPr>
          <w:rFonts w:ascii="Times New Roman" w:hAnsi="Times New Roman"/>
          <w:sz w:val="28"/>
        </w:rPr>
        <w:t xml:space="preserve">Достижению результатов в 2025 году способствовала реализация                            </w:t>
      </w:r>
      <w:r>
        <w:rPr>
          <w:rFonts w:ascii="Times New Roman" w:hAnsi="Times New Roman"/>
          <w:sz w:val="2"/>
        </w:rPr>
        <w:t xml:space="preserve"> </w:t>
      </w:r>
      <w:r>
        <w:rPr>
          <w:rFonts w:ascii="Times New Roman" w:hAnsi="Times New Roman"/>
          <w:sz w:val="28"/>
        </w:rPr>
        <w:t>ответственным исполнителем, соисполнителем и участниками муниципальной программы мероприятий (результатов) ее структурных элементов.</w:t>
      </w:r>
    </w:p>
    <w:p w14:paraId="7A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В рамках комплекса процессных мероприятий 1 «</w:t>
      </w:r>
      <w:r>
        <w:rPr>
          <w:rFonts w:ascii="Times New Roman" w:hAnsi="Times New Roman"/>
          <w:color w:themeColor="text1" w:val="000000"/>
          <w:sz w:val="28"/>
        </w:rPr>
        <w:t>Профилактика экстремизма и терроризма в Белокалитвинском районе</w:t>
      </w:r>
      <w:r>
        <w:rPr>
          <w:rFonts w:ascii="Times New Roman" w:hAnsi="Times New Roman"/>
          <w:sz w:val="28"/>
        </w:rPr>
        <w:t xml:space="preserve">» в 2025 году предусмотрено достижение 4 показателя предусмотрена реализация 6 мероприятий (результатов) и 7 контрольных точек. </w:t>
      </w:r>
    </w:p>
    <w:p w14:paraId="7B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1.1. «</w:t>
      </w:r>
      <w:r>
        <w:rPr>
          <w:rFonts w:ascii="Times New Roman" w:hAnsi="Times New Roman"/>
          <w:color w:themeColor="text1" w:val="000000"/>
          <w:sz w:val="28"/>
        </w:rPr>
        <w:t xml:space="preserve">Информационно-пропагандистское противодействие экстремизму и терроризму» </w:t>
      </w:r>
      <w:r>
        <w:rPr>
          <w:rFonts w:ascii="Times New Roman" w:hAnsi="Times New Roman"/>
          <w:sz w:val="28"/>
        </w:rPr>
        <w:t>выполнено в полном объеме. В целях организации доведения до населения объективной информации о складывающейся общественно-политической ситуации в Ростовской области, а также незамедлительного опровержения информационно-пропагандистских материалов, распространяемых иностранными спецслужбами, террористическими и неонацистскими организациями, за истекший период 2025 года организовано размещение в районных средствах массовой информации более 100 материалов. В рамках муниципального контракта изготовлены:</w:t>
      </w:r>
    </w:p>
    <w:p w14:paraId="7C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- 40 плакатов формата А2, содержащих информацию о действиях населения при обнаружении БПЛА или его обломков, при обнаружении взрывоопасных предметов;</w:t>
      </w:r>
    </w:p>
    <w:p w14:paraId="7D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- 350 металлических значков «Вместе против террора!».</w:t>
      </w:r>
    </w:p>
    <w:p w14:paraId="7E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Печатные материалы размещены на объектах социальной сферы, здравоохранения, объектов транспортной инфраструктуры. Металлические значки распространены с помощью волонтеров и членов молодежных организаций среди жителей города Белая Калитва в День солидарности в борьбе с терроризмом.</w:t>
      </w:r>
    </w:p>
    <w:p w14:paraId="7F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В целях формирование неприятия террористических проявлений, национального единства, активизация гражданской позиции, снижение риска воздействия идеологии терроризма на молодых людей отделами образования и культуры, секторами по делам молодежи и по взаимодействию с административными органами, казачеством и общественными объединениями Администрации Белокалитвинского района  2025 году организованы и проведены более 100 мероприятий, в которых приняли участие ученики старших классов 37 общеобразовательных и студенты 3 профессиональных учреждений района, а также более 50 приглашенных представителей лидеров общественного мнения, общественных деятелей, представителей Белокалитвинского благочиния, конфессий и национальных общин, общественных и социально ориентированных некоммерческих организаций, детских и молодежных движений, сотрудников образовательных организаций.</w:t>
      </w:r>
    </w:p>
    <w:p w14:paraId="80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1.2. «Осуществлен комплекс мер по предупреждению террористических актов и соблюдению правил поведения при их возникновении» выполнено в полном объеме. Все муниципальные учреждения социальной сферы имеют утвержденные паспорта безопасности. В 2025 году также были актуализированы паспорта безопасности трех  объектов с массовым пребыванием людей.</w:t>
      </w:r>
    </w:p>
    <w:p w14:paraId="81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1.3. «Обеспечено исполнение мероприятий по устройству ограждений территорий муниципальных общеобразовательных организаций» выполнено в полном объеме. Обеспечено исполнение мероприятий по устройству ограждений территорий 100 % муниципальных общеобразовательных организаций</w:t>
      </w:r>
    </w:p>
    <w:p w14:paraId="82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1.4. «Организована добровольная сдача гражданами незаконно хранящихся огнестрельного оружия, боеприпасов, взрывчатых веществ и взрывных устройств за вознаграждение» выполнено в полном объеме.</w:t>
      </w:r>
    </w:p>
    <w:p w14:paraId="83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1.5. Проведены работы по выявлению признаков экстремизма и пропаганды террористической идеологии в информационных материалах, в т.ч. в сети «Интернет» выполнено в полном объеме.и По итогам мониторинга сети «Интернет» на предмет выявления контента, содержащего экстремистские и националистические материалы, проводимого специалистами Администрации района в 2025 году в городскую прокуратуру направлены сведения о 45 материалах, входящих в Федеральный список экстремистских материалов.</w:t>
      </w:r>
    </w:p>
    <w:p w14:paraId="84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По комплексу процессных мероприятий 1 «</w:t>
      </w:r>
      <w:r>
        <w:rPr>
          <w:rStyle w:val="Style_4_ch"/>
          <w:rFonts w:ascii="Times New Roman" w:hAnsi="Times New Roman"/>
          <w:sz w:val="28"/>
        </w:rPr>
        <w:t>Профилактика экстремизма и терроризма в Белокалитвинском районе</w:t>
      </w:r>
      <w:r>
        <w:rPr>
          <w:rStyle w:val="Style_4_ch"/>
          <w:rFonts w:ascii="Times New Roman" w:hAnsi="Times New Roman"/>
          <w:sz w:val="28"/>
        </w:rPr>
        <w:t>»  предусмотрено выполнение 6 контрольных точек, которые достигнуты в установленные сроки.</w:t>
      </w:r>
    </w:p>
    <w:p w14:paraId="85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В рамках комплекса процессных мероприятий 2 «Противодействие коррупции в «Белокалитвинском районе» предусмотрена реализация 8 мероприятий (результатов) и 8 контрольных точек.</w:t>
      </w:r>
    </w:p>
    <w:p w14:paraId="86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2.1. «Совершенствование нормативного правового регулирования в сфере противодействия коррупции»</w:t>
      </w:r>
      <w:r>
        <w:rPr>
          <w:rStyle w:val="Style_4_ch"/>
          <w:rFonts w:ascii="Times New Roman" w:hAnsi="Times New Roman"/>
          <w:sz w:val="28"/>
        </w:rPr>
        <w:t xml:space="preserve"> выполнено в полном объеме, осуществлена оценка реализации планов противодействия коррупции в Белокалитвинском районе.</w:t>
      </w:r>
    </w:p>
    <w:p w14:paraId="87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2.2. «Повышена эффективность механизмов выявления, предотвращения и урегулирования конфликта интересов на муниципальной службе Белокалитвинского района»</w:t>
      </w:r>
      <w:r>
        <w:rPr>
          <w:rStyle w:val="Style_4_ch"/>
          <w:rFonts w:ascii="Times New Roman" w:hAnsi="Times New Roman"/>
          <w:sz w:val="28"/>
        </w:rPr>
        <w:t xml:space="preserve"> выполнено в полном объеме. В рамках исполнения мероприятия организовано и проведено 25 обучающих семинаров с муниципальными служащими района.</w:t>
      </w:r>
    </w:p>
    <w:p w14:paraId="88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2.3. «Осуществление антикоррупционной экспертизы нормативных правовых актов Белокалитвинского района и их проектов с учетом мониторинга соответствующей правоприменительной практики» выполнено в полном объеме. В течение года осуществлялся мониторинг нормативных правовых актов. Всего осуществлено 1512 антикоррупционных эеспертиз.</w:t>
      </w:r>
    </w:p>
    <w:p w14:paraId="89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 xml:space="preserve">Мероприятие (результат) 2.4. «Совершенствование мер по противодействию коррупции в сфере закупок товаров, работ, услуг для обеспечения муниципальных нужд выполнено в полном объеме». Службой муниципальных закупок в отчетном периоде проведены отдельные мероприятия по совершенствованию мер </w:t>
      </w:r>
      <w:r>
        <w:rPr>
          <w:rStyle w:val="Style_4_ch"/>
          <w:rFonts w:ascii="Times New Roman" w:hAnsi="Times New Roman"/>
          <w:sz w:val="28"/>
        </w:rPr>
        <w:br/>
      </w:r>
      <w:r>
        <w:rPr>
          <w:rStyle w:val="Style_4_ch"/>
          <w:rFonts w:ascii="Times New Roman" w:hAnsi="Times New Roman"/>
          <w:sz w:val="28"/>
        </w:rPr>
        <w:t xml:space="preserve">по противодействию коррупции в сфере закупок товаров, работ, услуг </w:t>
      </w:r>
      <w:r>
        <w:rPr>
          <w:rStyle w:val="Style_4_ch"/>
          <w:rFonts w:ascii="Times New Roman" w:hAnsi="Times New Roman"/>
          <w:sz w:val="28"/>
        </w:rPr>
        <w:br/>
      </w:r>
      <w:r>
        <w:rPr>
          <w:rStyle w:val="Style_4_ch"/>
          <w:rFonts w:ascii="Times New Roman" w:hAnsi="Times New Roman"/>
          <w:sz w:val="28"/>
        </w:rPr>
        <w:t xml:space="preserve">для обеспечения муниципальных нужд, в частности, проведены мониторинговые мероприятия с обобщением информации по вопросу имеющихся нарушений в сфере закупок, разработаны методические рекомендации по выявлению и минимизации коррупционных рисков при осуществлении закупок товаров, работ, услуг для обеспечения муниципальных нужд </w:t>
      </w:r>
    </w:p>
    <w:p w14:paraId="8A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2.6. «Участие в обеспечении профессионального образования и дополнительного профессионального образования муниципальных служащих Белокалитвинского района, в должностные обязанности которых входит участие  в противодействии коррупции по образовательным программам в области противодействия коррупции» выполнено в полном объеме. В 2025 году 9 муниципальных служащих прошли обучение по программам дополнительного профессионального образования.</w:t>
      </w:r>
    </w:p>
    <w:p w14:paraId="8B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2.7. «Проведен районный конкурс социальной рекламы (плакат, анимационный ролик) «Чистые руки» выполнено в полном объеме. В октябре 2025 года подведены итоги конкурса по  номинациям «Лучший плакат» и «Лучший видеоролик».</w:t>
      </w:r>
    </w:p>
    <w:p w14:paraId="8C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Мероприятие (результат) 2.8. «Издана социальная рекламная продукция, направленная на создание в обществе нетерпимости к коррупционному поведению и размещение ее в качестве наружной рекламы» в полном объеме. В рамках муниципального контракты изготовлены и размещены в учреждениях и организациях района 46 плакатов формата А4.</w:t>
      </w:r>
    </w:p>
    <w:p w14:paraId="8D050000">
      <w:pPr>
        <w:pStyle w:val="Style_4"/>
        <w:widowControl w:val="1"/>
        <w:spacing w:after="0" w:before="0" w:line="240" w:lineRule="auto"/>
        <w:ind w:firstLine="709"/>
        <w:jc w:val="both"/>
        <w:rPr>
          <w:rFonts w:ascii="Times New Roman" w:hAnsi="Times New Roman"/>
          <w:sz w:val="28"/>
        </w:rPr>
      </w:pPr>
      <w:r>
        <w:rPr>
          <w:rStyle w:val="Style_4_ch"/>
          <w:rFonts w:ascii="Times New Roman" w:hAnsi="Times New Roman"/>
          <w:sz w:val="28"/>
        </w:rPr>
        <w:t xml:space="preserve">По комплексу процессных мероприятий 2 </w:t>
      </w:r>
      <w:r>
        <w:rPr>
          <w:rStyle w:val="Style_4_ch"/>
          <w:rFonts w:ascii="Times New Roman" w:hAnsi="Times New Roman"/>
          <w:sz w:val="28"/>
        </w:rPr>
        <w:t xml:space="preserve">«Противодействие коррупции в «Белокалитвинском районе» </w:t>
      </w:r>
      <w:r>
        <w:rPr>
          <w:rStyle w:val="Style_4_ch"/>
          <w:rFonts w:ascii="Times New Roman" w:hAnsi="Times New Roman"/>
          <w:sz w:val="28"/>
        </w:rPr>
        <w:t>» предусмотрено выполнение 8 контрольных точек, из них достигнуты в установленные сроки 8.</w:t>
      </w:r>
    </w:p>
    <w:p w14:paraId="8E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В рамках комплекса процессных мероприятий 3 «Комплексные меры противодействия злоупотреблению наркотиками и их незаконному обороту» предусмотрена реализация 9 мероприятия (результата) и 9 контрольных точек.</w:t>
      </w:r>
    </w:p>
    <w:p w14:paraId="8F050000">
      <w:pPr>
        <w:pStyle w:val="Style_4"/>
        <w:widowControl w:val="1"/>
        <w:spacing w:after="0" w:before="0" w:line="240" w:lineRule="auto"/>
        <w:ind w:firstLine="709"/>
        <w:jc w:val="both"/>
      </w:pPr>
      <w:r>
        <w:rPr>
          <w:rFonts w:ascii="Times New Roman" w:hAnsi="Times New Roman"/>
          <w:sz w:val="28"/>
        </w:rPr>
        <w:t xml:space="preserve">Мероприятие (результат) </w:t>
      </w:r>
      <w:r>
        <w:rPr>
          <w:rFonts w:ascii="Times New Roman" w:hAnsi="Times New Roman"/>
          <w:color w:themeColor="text1" w:val="000000"/>
          <w:sz w:val="28"/>
        </w:rPr>
        <w:t xml:space="preserve">3.1. «Проведение мониторинга наркоситуации и работы по организации профилактики наркомании в Белокалитвинском районе» </w:t>
      </w:r>
      <w:r>
        <w:rPr>
          <w:rFonts w:ascii="Times New Roman" w:hAnsi="Times New Roman"/>
          <w:sz w:val="28"/>
        </w:rPr>
        <w:t>выполнено в полном объеме. Проведено изучение и анализ материалов, отражающих обстановку в сфере оборота наркотиков на территории Белокалитвинского района.</w:t>
      </w:r>
    </w:p>
    <w:p w14:paraId="90050000">
      <w:pPr>
        <w:pStyle w:val="Style_4"/>
        <w:widowControl w:val="1"/>
        <w:spacing w:after="0" w:before="0" w:line="240" w:lineRule="auto"/>
        <w:ind w:firstLine="709"/>
        <w:jc w:val="both"/>
      </w:pPr>
      <w:r>
        <w:rPr>
          <w:rFonts w:ascii="Times New Roman" w:hAnsi="Times New Roman"/>
          <w:sz w:val="28"/>
        </w:rPr>
        <w:t>На основе проведенного анализа подготовлен доклад в антинаркотическую комиссию Ростовской области с прогнозом развития наркоситуации и оценкой эффективности реализации антинаркотической политики на территории Белокалитвинского района.</w:t>
      </w:r>
    </w:p>
    <w:p w14:paraId="91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Мероприятие (результат) 3.2. «Обучение работников системы образования и иных субъектов профилактической деятельности навыкам ведения профилактической работы, формам и методам своевременного выявления первичных признаков злоупотребления психоактивными веществами» выполнено в полном объеме. Проведен семинар по обучению навыкам ведения профилактической работы, формам и методам своевременного выявления первичных признаков злоупотребления психоактивными веществами, в котором прияли участие 69 работников системы образования. </w:t>
      </w:r>
    </w:p>
    <w:p w14:paraId="92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3.3. «Организованы и проведены информационно-пропагандистские, спортивные и культурно-массовые мероприятия, направленные на профилактику наркомании» выполнено в полном объеме. В 2025 году проведено 202 мероприятия.</w:t>
      </w:r>
    </w:p>
    <w:p w14:paraId="93050000">
      <w:pPr>
        <w:pStyle w:val="Style_4"/>
        <w:widowControl w:val="1"/>
        <w:spacing w:after="0" w:before="0" w:line="240" w:lineRule="auto"/>
        <w:ind w:firstLine="709"/>
        <w:jc w:val="both"/>
        <w:rPr>
          <w:rFonts w:ascii="Times New Roman" w:hAnsi="Times New Roman"/>
          <w:sz w:val="28"/>
          <w:highlight w:val="yellow"/>
        </w:rPr>
      </w:pPr>
      <w:r>
        <w:rPr>
          <w:rFonts w:ascii="Times New Roman" w:hAnsi="Times New Roman"/>
          <w:sz w:val="28"/>
        </w:rPr>
        <w:t xml:space="preserve">Мероприятие (результат) 3.4. «Проведена спартакиада для подростков, оказавшихся в сложной жизненной ситуации «Здоровый выбор» выполнено в полном объеме. В Спартакиаде приняли участие </w:t>
      </w:r>
      <w:r>
        <w:rPr>
          <w:rFonts w:ascii="Times New Roman" w:hAnsi="Times New Roman"/>
          <w:color w:val="000000"/>
          <w:sz w:val="28"/>
        </w:rPr>
        <w:t>96 студентов</w:t>
      </w:r>
      <w:r>
        <w:rPr>
          <w:rFonts w:ascii="Times New Roman" w:hAnsi="Times New Roman"/>
          <w:sz w:val="28"/>
        </w:rPr>
        <w:t xml:space="preserve"> техникумов ГБУ РО БГИТ, ГБУ РО БКТТ, ГБУ РО БККПТ.  С</w:t>
      </w:r>
      <w:r>
        <w:rPr>
          <w:rFonts w:ascii="Times New Roman" w:hAnsi="Times New Roman"/>
          <w:sz w:val="28"/>
        </w:rPr>
        <w:t>оревнования проведены в несколько этапов: по волейболу, баскетболу, плаванию, настольному теннису</w:t>
      </w:r>
      <w:r>
        <w:rPr>
          <w:rFonts w:ascii="Times New Roman" w:hAnsi="Times New Roman"/>
          <w:sz w:val="28"/>
          <w:highlight w:val="white"/>
        </w:rPr>
        <w:t>.</w:t>
      </w:r>
      <w:r>
        <w:rPr>
          <w:rFonts w:ascii="Times New Roman" w:hAnsi="Times New Roman"/>
          <w:sz w:val="28"/>
          <w:highlight w:val="white"/>
        </w:rPr>
        <w:t xml:space="preserve"> По итогу всех видов соревнований победителем стала команда ГБУ РО БГИТ. </w:t>
      </w:r>
      <w:r>
        <w:rPr>
          <w:rFonts w:ascii="Times New Roman" w:hAnsi="Times New Roman"/>
          <w:sz w:val="28"/>
          <w:highlight w:val="white"/>
        </w:rPr>
        <w:t>Все</w:t>
      </w:r>
      <w:r>
        <w:rPr>
          <w:rFonts w:ascii="Times New Roman" w:hAnsi="Times New Roman"/>
          <w:sz w:val="28"/>
        </w:rPr>
        <w:t xml:space="preserve"> команды - участники были награждены грамотами и кубками, а также памятными призами. </w:t>
      </w:r>
    </w:p>
    <w:p w14:paraId="94050000">
      <w:pPr>
        <w:pStyle w:val="Style_4"/>
        <w:widowControl w:val="1"/>
        <w:spacing w:after="0" w:before="0" w:line="240" w:lineRule="auto"/>
        <w:ind w:firstLine="709"/>
        <w:jc w:val="both"/>
        <w:rPr>
          <w:rFonts w:ascii="Times New Roman" w:hAnsi="Times New Roman"/>
          <w:sz w:val="28"/>
          <w:highlight w:val="yellow"/>
        </w:rPr>
      </w:pPr>
      <w:r>
        <w:rPr>
          <w:rFonts w:ascii="Times New Roman" w:hAnsi="Times New Roman"/>
          <w:sz w:val="28"/>
        </w:rPr>
        <w:t xml:space="preserve">Мероприятие (результат) 3.5. «Проведен фестиваль студенческого творчества «Донской земле - здоровое поколение» выполнено в полном объеме. В Фестивале приняли участие студенческая и учащаяся молодежь, а также молодые преподаватели образовательных учреждений Белокалитвинского района: </w:t>
      </w:r>
      <w:r>
        <w:rPr>
          <w:rFonts w:ascii="Times New Roman" w:hAnsi="Times New Roman"/>
          <w:sz w:val="28"/>
        </w:rPr>
        <w:t xml:space="preserve">Белокалитвинский Матвея Платова казачий кадетский корпус, ГБПОУ РО Белокалитвинский казачий кадетский профессиональный техникум им.героя Советского Союза Б.И. Быкова, </w:t>
      </w:r>
      <w:r>
        <w:rPr>
          <w:rFonts w:ascii="Times New Roman" w:hAnsi="Times New Roman"/>
          <w:color w:val="000000"/>
          <w:sz w:val="28"/>
        </w:rPr>
        <w:t>МБОУ СОШ № 5, МБОУ Сосновская СОШ, МБОУ Апанасовская СОШ. Победителями стала команда</w:t>
      </w:r>
      <w:r>
        <w:rPr>
          <w:rFonts w:ascii="Times New Roman" w:hAnsi="Times New Roman"/>
          <w:sz w:val="28"/>
        </w:rPr>
        <w:t xml:space="preserve"> </w:t>
      </w:r>
      <w:r>
        <w:rPr>
          <w:rFonts w:ascii="Times New Roman" w:hAnsi="Times New Roman"/>
          <w:color w:val="000000"/>
          <w:sz w:val="28"/>
        </w:rPr>
        <w:t>Белокалитвинского Матвея Платова казачьего кадетского корпуса. Команда Апанасовской школы получила ГРАН-ПРИ Фестиваля, а Призом зрительских симпатий удостоена команда казачьего кадетского техникума имени Героя Советского Союза Быкова Б.И. Все команды – участники были награждены грамотами и памятными призами.</w:t>
      </w:r>
    </w:p>
    <w:p w14:paraId="95050000">
      <w:pPr>
        <w:pStyle w:val="Style_4"/>
        <w:widowControl w:val="1"/>
        <w:spacing w:after="0" w:before="0" w:line="240" w:lineRule="auto"/>
        <w:ind w:firstLine="709"/>
        <w:jc w:val="both"/>
      </w:pPr>
      <w:r>
        <w:rPr>
          <w:rFonts w:ascii="Times New Roman" w:hAnsi="Times New Roman"/>
          <w:sz w:val="28"/>
        </w:rPr>
        <w:t xml:space="preserve"> </w:t>
      </w:r>
      <w:r>
        <w:rPr>
          <w:rFonts w:ascii="Times New Roman" w:hAnsi="Times New Roman"/>
          <w:sz w:val="28"/>
        </w:rPr>
        <w:t>Мероприятие (результат) 3.7.  «Организованы и проведены профилактические мероприятия с «группами риска» немедицинского потребления наркотиков и детьми, оказавшимися в трудной жизненной ситуации» выполнено в полном объеме. П</w:t>
      </w:r>
      <w:r>
        <w:rPr>
          <w:rFonts w:ascii="Times New Roman" w:hAnsi="Times New Roman"/>
          <w:sz w:val="28"/>
        </w:rPr>
        <w:t xml:space="preserve">роведен Молодежный образовательный форум «Молодая волна», который проходил в три заезда и в котором приняло участие 16 активных подростков, зональный этап Спартакиады допризывной и призывной молодежи, в рамках которого привлечено к спортивному волонтерству более 150 подростков, в том числе 7 человек «группы риска», региональный проект по социальной интеграции и профилактики для подростков «группы риска» «ПРОРЫВ», квиз-игра «Дело-табак!» </w:t>
      </w:r>
    </w:p>
    <w:p w14:paraId="96050000">
      <w:pPr>
        <w:pStyle w:val="Style_4"/>
        <w:widowControl w:val="1"/>
        <w:spacing w:after="0" w:before="0" w:line="240" w:lineRule="auto"/>
        <w:ind w:firstLine="709"/>
        <w:jc w:val="both"/>
        <w:rPr>
          <w:rFonts w:ascii="Times New Roman" w:hAnsi="Times New Roman"/>
          <w:sz w:val="28"/>
          <w:highlight w:val="yellow"/>
        </w:rPr>
      </w:pPr>
      <w:r>
        <w:rPr>
          <w:rFonts w:ascii="Times New Roman" w:hAnsi="Times New Roman"/>
          <w:sz w:val="28"/>
        </w:rPr>
        <w:t>Мероприятие (результат) 3.8. «Ликвидация местной сырьевой базы для изготовления и производства наркотиков растительного происхождения, оказание содействия правоохранительным органам в противодействии незаконному обороту наркотиков» выполнено в полном объем</w:t>
      </w:r>
      <w:r>
        <w:rPr>
          <w:rFonts w:ascii="Times New Roman" w:hAnsi="Times New Roman"/>
          <w:sz w:val="28"/>
        </w:rPr>
        <w:t xml:space="preserve">е. В целях уничтожения на территории Белокалитвинского района сырьевой базы для производства наркосодержащих растений органы местного самоуправления совместно с представителями полиции и казачьих обществ проводили </w:t>
      </w:r>
      <w:r>
        <w:rPr>
          <w:rFonts w:ascii="Times New Roman" w:hAnsi="Times New Roman"/>
          <w:sz w:val="28"/>
        </w:rPr>
        <w:t xml:space="preserve">мероприятия по борьбе с дикорастущей коноплей. </w:t>
      </w:r>
      <w:r>
        <w:rPr>
          <w:rFonts w:ascii="Times New Roman" w:hAnsi="Times New Roman"/>
          <w:sz w:val="28"/>
        </w:rPr>
        <w:t>Всего за сезон 2025 года было уничтожено 65 очагов, общей площадью 5373 кв.м., весом 2645,7 кг.</w:t>
      </w:r>
    </w:p>
    <w:p w14:paraId="97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3.9. «Организация и проведение мероприятий по предупреждению, выявлению и пресечению возможного вовлечения несовершеннолетних в потребление психоактивных веществ» выполнено в полном объеме.</w:t>
      </w:r>
      <w:r>
        <w:rPr>
          <w:rFonts w:ascii="Times New Roman" w:hAnsi="Times New Roman"/>
          <w:sz w:val="28"/>
        </w:rPr>
        <w:t xml:space="preserve"> В рамках молодежного волонтерского проекта «Жить здорово!» в</w:t>
      </w:r>
      <w:r>
        <w:rPr>
          <w:rFonts w:ascii="Times New Roman" w:hAnsi="Times New Roman"/>
          <w:sz w:val="28"/>
        </w:rPr>
        <w:t xml:space="preserve"> 2025 году проведено 52 рейда, закрашено более 180 надписей и уничтожено около 120 листовок рекламирующих пронаркотические интернет-ресурсы. В акции приняли участие 92 волонтера.</w:t>
      </w:r>
    </w:p>
    <w:p w14:paraId="98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 комплексу процессных мероприятий 3 «Комплексные меры противодействия злоупотреблению наркотиками и их незаконному обороту» предусмотрено выполнение 9 контрольных точек, из них достигнуты в установленные сроки 9.</w:t>
      </w:r>
    </w:p>
    <w:p w14:paraId="99050000">
      <w:pPr>
        <w:widowControl w:val="1"/>
        <w:spacing w:after="0" w:before="0" w:line="276" w:lineRule="auto"/>
        <w:ind w:firstLine="567"/>
        <w:jc w:val="both"/>
        <w:rPr>
          <w:rFonts w:ascii="Times New Roman" w:hAnsi="Times New Roman"/>
          <w:sz w:val="28"/>
        </w:rPr>
      </w:pPr>
      <w:r>
        <w:rPr>
          <w:rStyle w:val="Style_4_ch"/>
          <w:rFonts w:ascii="Times New Roman" w:hAnsi="Times New Roman"/>
          <w:sz w:val="28"/>
        </w:rPr>
        <w:t>В рамках комплекса процессных мероприятий 4 «Профилактика безнадзорности и правонарушений несовершеннолетних в Белокалитвинском районе» предусмотрена реализация 2 мероприятий (результатов) и 2 контрольных точек.</w:t>
      </w:r>
    </w:p>
    <w:p w14:paraId="9A050000">
      <w:pPr>
        <w:pStyle w:val="Style_4"/>
        <w:widowControl w:val="1"/>
        <w:spacing w:after="0" w:before="0" w:line="240" w:lineRule="auto"/>
        <w:ind w:firstLine="709"/>
        <w:jc w:val="both"/>
        <w:rPr>
          <w:rFonts w:ascii="Times New Roman" w:hAnsi="Times New Roman"/>
          <w:sz w:val="28"/>
        </w:rPr>
      </w:pPr>
      <w:r>
        <w:rPr>
          <w:rFonts w:ascii="Times New Roman" w:hAnsi="Times New Roman"/>
          <w:color w:themeColor="text1" w:val="000000"/>
          <w:sz w:val="28"/>
        </w:rPr>
        <w:t>Мероприятие (результат) 4.1. «Организация и проведение мероприятий по профилактике преступлений среди несовершеннолетних, обеспечению безопасности, сохранности жизни и здоровья несовершеннолетних»</w:t>
      </w:r>
      <w:r>
        <w:rPr>
          <w:rFonts w:ascii="Times New Roman" w:hAnsi="Times New Roman"/>
          <w:sz w:val="28"/>
        </w:rPr>
        <w:t xml:space="preserve"> выполнено в полном объеме. В рамках комплексной специфической профилактики среди обучающихся «группы риска» органами системы профилактики Белокалитвинского района были разработаны и реализовывались индивидуальные программы социально-педагогического сопровождения 92 обучающихся «группы риска» (100 % охват). Изготовлены 1850 </w:t>
      </w:r>
      <w:r>
        <w:rPr>
          <w:rFonts w:ascii="Times New Roman" w:hAnsi="Times New Roman"/>
          <w:sz w:val="28"/>
        </w:rPr>
        <w:t>буклетов «Памятка для родителей. Что сделать для того, чтобы ребенок не стал жертвой вербовки», которые распространены на родительских собраниях в 37 школах района.</w:t>
      </w:r>
    </w:p>
    <w:p w14:paraId="9B050000">
      <w:pPr>
        <w:pStyle w:val="Style_4"/>
        <w:widowControl w:val="1"/>
        <w:spacing w:after="0" w:before="0" w:line="240" w:lineRule="auto"/>
        <w:ind w:firstLine="709"/>
        <w:jc w:val="both"/>
        <w:rPr>
          <w:sz w:val="28"/>
        </w:rPr>
      </w:pPr>
      <w:r>
        <w:rPr>
          <w:rFonts w:ascii="Times New Roman" w:hAnsi="Times New Roman"/>
          <w:sz w:val="28"/>
        </w:rPr>
        <w:t>Мероприятие (результат) 4.2. «Создание временных рабочих мест для несовершеннолетних»  выполнено в полном объеме. В  2025 году трудоустроено 725 несовершеннолетних граждан в возрасте от 14 до 18 лет, из них в трудной жизненной ситуации 107 подростков: состоящие на учете КДН и ОВД – 22 чел., на внутришкольном учете – 25 чел., малообеспеченные семьи 31 чел., многодетные семьи 22 чел., члены семей участников боевых действий – 5 чел., инвалид- 1 чел., семьи СОП – 1чел..</w:t>
      </w:r>
    </w:p>
    <w:p w14:paraId="9C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По комплексу процессных мероприятий 4 </w:t>
      </w:r>
      <w:r>
        <w:rPr>
          <w:rFonts w:ascii="Times New Roman" w:hAnsi="Times New Roman"/>
          <w:color w:themeColor="text1" w:val="000000"/>
          <w:sz w:val="28"/>
        </w:rPr>
        <w:t>«Профилактика безнадзорности и правонарушений несовершеннолетних в Белокалитвинском районе»</w:t>
      </w:r>
      <w:r>
        <w:rPr>
          <w:rFonts w:ascii="Times New Roman" w:hAnsi="Times New Roman"/>
          <w:sz w:val="28"/>
        </w:rPr>
        <w:t xml:space="preserve"> предусмотрено выполнение 2 контрольных точек, которые достигнуты в установленные сроки.</w:t>
      </w:r>
    </w:p>
    <w:p w14:paraId="9D050000">
      <w:pPr>
        <w:widowControl w:val="1"/>
        <w:spacing w:after="0" w:before="0" w:line="240" w:lineRule="auto"/>
        <w:ind w:firstLine="567"/>
        <w:jc w:val="both"/>
        <w:rPr>
          <w:rFonts w:ascii="Times New Roman" w:hAnsi="Times New Roman"/>
          <w:sz w:val="28"/>
        </w:rPr>
      </w:pPr>
      <w:r>
        <w:rPr>
          <w:rStyle w:val="Style_4_ch"/>
          <w:rFonts w:ascii="Times New Roman" w:hAnsi="Times New Roman"/>
          <w:sz w:val="28"/>
        </w:rPr>
        <w:t>В рамках комплекса процессных мероприятий 5 «</w:t>
      </w:r>
      <w:r>
        <w:rPr>
          <w:rStyle w:val="Style_4_ch"/>
          <w:rFonts w:ascii="Times New Roman" w:hAnsi="Times New Roman"/>
          <w:sz w:val="28"/>
        </w:rPr>
        <w:t>Ресоциализация и адаптация лиц, отбывших наказание в виде лишения свободы»</w:t>
      </w:r>
      <w:r>
        <w:rPr>
          <w:rStyle w:val="Style_4_ch"/>
          <w:rFonts w:ascii="Times New Roman" w:hAnsi="Times New Roman"/>
          <w:sz w:val="28"/>
        </w:rPr>
        <w:t xml:space="preserve"> предусмотрена реализация 3 мероприятий (результатов) и 15 контрольных точек.</w:t>
      </w:r>
    </w:p>
    <w:p w14:paraId="9E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color w:themeColor="text1" w:val="000000"/>
          <w:sz w:val="28"/>
        </w:rPr>
        <w:t xml:space="preserve"> 5.1. «Выявление, анализ причин и условий, способствующих совершению ранее осужденными гражданами повторных преступлений, разработка и принятие мер к их устранению» </w:t>
      </w:r>
      <w:r>
        <w:rPr>
          <w:rFonts w:ascii="Times New Roman" w:hAnsi="Times New Roman"/>
          <w:sz w:val="28"/>
        </w:rPr>
        <w:t>выполнено в полном объеме. Ежемесячно, в рамках анализа состояния правопорядка в Белокалитвинском районе, осуществлялся мониторинг уровня преступлений и правонарушений, совершенных ранее осужденными, а также анализ причин и условий, способствующих их совершению, принятие к их устранению. Основными причинами и условиями, которые способствовали совершению преступлений, остаются нежелание официально трудоустраиваться, наличие алкогольной и иной зависимостей у ранее осужденных граждан.</w:t>
      </w:r>
      <w:r>
        <w:rPr>
          <w:rFonts w:ascii="Times New Roman" w:hAnsi="Times New Roman"/>
          <w:sz w:val="28"/>
        </w:rPr>
        <w:tab/>
      </w:r>
      <w:r>
        <w:rPr>
          <w:rFonts w:ascii="Times New Roman" w:hAnsi="Times New Roman"/>
          <w:sz w:val="28"/>
        </w:rPr>
        <w:t>Анализ сведений о состоянии правопорядка на территории района, свидетельствует снижении количества преступлений, совершенных ранее совершавшими преступления и ранее судимыми. По итогам мониторинга количество преступлений, совершенных ранее судимыми, снизилось на 8,4% по сравнению с 2024 годом.</w:t>
      </w:r>
    </w:p>
    <w:p w14:paraId="9F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color w:themeColor="text1" w:val="000000"/>
          <w:sz w:val="28"/>
        </w:rPr>
        <w:t xml:space="preserve">5.2. «Оказание лицам, освободившихся из мест лишения свободы, содействия в трудоустройстве» </w:t>
      </w:r>
      <w:r>
        <w:rPr>
          <w:rFonts w:ascii="Times New Roman" w:hAnsi="Times New Roman"/>
          <w:sz w:val="28"/>
        </w:rPr>
        <w:t>выполнено в полном объеме. Согласно утвержденному графику ежеквартально проходили межведомственные выезды по месту жительства условно осужденных граждан, приговоренных к исправительным работам, ранее судимых, освободившихся из мест лишения свободы.</w:t>
      </w:r>
      <w:r>
        <w:rPr>
          <w:rFonts w:ascii="Times New Roman" w:hAnsi="Times New Roman"/>
          <w:sz w:val="28"/>
        </w:rPr>
        <w:tab/>
      </w:r>
      <w:r>
        <w:rPr>
          <w:rFonts w:ascii="Times New Roman" w:hAnsi="Times New Roman"/>
          <w:sz w:val="28"/>
        </w:rPr>
        <w:t xml:space="preserve">В состав межведомственных групп входят специалисты Администрации Белокалитвинского района, ОМВД России по Белокалитвинскому району, филиала Уголовно-исполнительной инспекции ГУФСИН. В ходе выездов с гражданами проводились беседы о необходимости соблюдения общественного порядка, выясняется информация об имеющихся проблемах социального характера, давались рекомендации о ведении здорового образа жизни, разъяснялись последствия злоупотребления спиртосодержащей продукцией, потребления наркотических средств и психотропных веществ. В 2025 году межведомственных рейда, посещено 34 гражданина, которым были розданы памятки, содержащие информацию об организациях, оказывающих помощь в трудоустройстве, медицинскую и социальную помощь, содействие в получении социальных услуг в учреждениях социального обслуживания, определении в специализированные дома-интернаты, предоставлении мер социальной поддержки, помощь во временной регистрации. В 2025 году трудоустроены 6 граждан из числа освободившихся из мест лишения свободы. </w:t>
      </w:r>
    </w:p>
    <w:p w14:paraId="A0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color w:themeColor="text1" w:val="000000"/>
          <w:sz w:val="28"/>
        </w:rPr>
        <w:t xml:space="preserve">5.3. «Реализация мер по реабилитации и социальной поддержке граждан, освободившихся из мест лишения свободы» </w:t>
      </w:r>
      <w:r>
        <w:rPr>
          <w:rFonts w:ascii="Times New Roman" w:hAnsi="Times New Roman"/>
          <w:sz w:val="28"/>
        </w:rPr>
        <w:t>выполнено в полном объеме. В 2025 году г</w:t>
      </w:r>
      <w:r>
        <w:rPr>
          <w:rFonts w:ascii="Times New Roman" w:hAnsi="Times New Roman"/>
          <w:spacing w:val="-4"/>
          <w:sz w:val="28"/>
        </w:rPr>
        <w:t xml:space="preserve">ражданам, освободившимся из мест лишения свободы, оказывалось содействие в получении социальных услуг в учреждениях социального обслуживания Белокалитвинского района, предоставлении мер социальной поддержки, предусмотренных федеральными и областными нормативными правовыми актами, а также предлагалась помощь во временной регистрации по адресу: г. Белая Калитва, ул. Жуковского, д.11 (МБУ ЦСО Белокалитвинского района). </w:t>
      </w:r>
    </w:p>
    <w:p w14:paraId="A1050000">
      <w:pPr>
        <w:pStyle w:val="Style_4"/>
        <w:widowControl w:val="1"/>
        <w:spacing w:after="0" w:before="0" w:line="240" w:lineRule="auto"/>
        <w:ind w:firstLine="709"/>
        <w:jc w:val="both"/>
        <w:rPr>
          <w:rFonts w:ascii="Times New Roman" w:hAnsi="Times New Roman"/>
          <w:sz w:val="28"/>
        </w:rPr>
      </w:pPr>
      <w:r>
        <w:rPr>
          <w:rFonts w:ascii="Times New Roman" w:hAnsi="Times New Roman"/>
          <w:spacing w:val="-4"/>
          <w:sz w:val="28"/>
        </w:rPr>
        <w:t xml:space="preserve">УСЗН Белокалитвинского района 187 гражданам, находящимся на учете ОМВД России по Белокалитвинскому району, в том числе 53 гражданам, находящимся под административным надзором, через почтовое отделение связи были направлены разъяснения по вопросу назначения и выплаты адресной социальной помощи. </w:t>
      </w:r>
    </w:p>
    <w:p w14:paraId="A2050000">
      <w:pPr>
        <w:pStyle w:val="Style_4"/>
        <w:widowControl w:val="1"/>
        <w:spacing w:after="0" w:before="0" w:line="240" w:lineRule="auto"/>
        <w:ind w:firstLine="709"/>
        <w:jc w:val="both"/>
        <w:rPr>
          <w:rFonts w:ascii="Times New Roman" w:hAnsi="Times New Roman"/>
          <w:sz w:val="28"/>
        </w:rPr>
      </w:pPr>
      <w:r>
        <w:rPr>
          <w:rFonts w:ascii="Times New Roman" w:hAnsi="Times New Roman"/>
          <w:spacing w:val="-4"/>
          <w:sz w:val="28"/>
        </w:rPr>
        <w:t xml:space="preserve">УСЗН Белокалитвинского района 3 гражданам, освободившимся из мест лишения свободы, была назначена адресная социальная помощь в виде социального пособия на общую сумму  36240,88 руб. </w:t>
      </w:r>
    </w:p>
    <w:p w14:paraId="A3050000">
      <w:pPr>
        <w:pStyle w:val="Style_4"/>
        <w:widowControl w:val="1"/>
        <w:spacing w:after="0" w:before="0" w:line="240" w:lineRule="auto"/>
        <w:ind w:firstLine="709"/>
        <w:jc w:val="both"/>
        <w:rPr>
          <w:rFonts w:ascii="Times New Roman" w:hAnsi="Times New Roman"/>
          <w:sz w:val="28"/>
        </w:rPr>
      </w:pPr>
      <w:r>
        <w:rPr>
          <w:rFonts w:ascii="Times New Roman" w:hAnsi="Times New Roman"/>
          <w:spacing w:val="-4"/>
          <w:sz w:val="28"/>
        </w:rPr>
        <w:t xml:space="preserve">В отчетном периоде в Государственное бюджетное учреждение Ростовской области «Центральная районная больница» в Белокалитвинском районе за помощью обратился 1 гражданин, освободившийся из мест лишения свободы. </w:t>
      </w:r>
    </w:p>
    <w:p w14:paraId="A4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По комплексу процессных мероприятий 5 </w:t>
      </w:r>
      <w:r>
        <w:rPr>
          <w:rFonts w:ascii="Times New Roman" w:hAnsi="Times New Roman"/>
          <w:color w:themeColor="text1" w:val="000000"/>
          <w:sz w:val="28"/>
        </w:rPr>
        <w:t>«</w:t>
      </w:r>
      <w:r>
        <w:rPr>
          <w:rFonts w:ascii="Times New Roman" w:hAnsi="Times New Roman"/>
          <w:color w:themeColor="text1" w:val="000000"/>
          <w:sz w:val="28"/>
        </w:rPr>
        <w:t>Ресоциализация и адаптация лиц, отбывших наказание в виде лишения свободы</w:t>
      </w:r>
      <w:r>
        <w:rPr>
          <w:rFonts w:ascii="Times New Roman" w:hAnsi="Times New Roman"/>
          <w:sz w:val="28"/>
        </w:rPr>
        <w:t>» предусмотрено выполнение 15 контрольных точек, из них достигнуты в установленные сроки 15.</w:t>
      </w:r>
    </w:p>
    <w:p w14:paraId="A5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В рамках комплекса процессных мероприятий 6 «Противодействие противоправным деяниям, совершаемым с использованием информационно-коммуникационных технологий» предусмотрена реализация 3 мероприятий (результатов) и 15 контрольных точек.</w:t>
      </w:r>
    </w:p>
    <w:p w14:paraId="A6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6.1. «Анализ динамики правонарушений и преступлений, совершаемых с использованием информационно-коммуникационных технологий» выполнено в полном объеме.</w:t>
      </w:r>
    </w:p>
    <w:p w14:paraId="A7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Предпринятыми мерами профилактического характера удалось сократить количество преступлений в сфере IT-технологий:</w:t>
      </w:r>
    </w:p>
    <w:p w14:paraId="A8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 Совершено краж с банковских карт 24 (АППГ - 28). </w:t>
      </w:r>
    </w:p>
    <w:p w14:paraId="A9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Мошенничеств - 74 преступления, прошлый год (АППГ — 132).</w:t>
      </w:r>
    </w:p>
    <w:p w14:paraId="AA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6.2.  «Принятие профилактических мер по снижению доли несовершеннолетних, вовлеченных в противоправную деятельность в информационно-коммуникационной сфере» выполнено в полном объеме.</w:t>
      </w:r>
      <w:r>
        <w:rPr>
          <w:rFonts w:ascii="Times New Roman" w:hAnsi="Times New Roman"/>
          <w:sz w:val="28"/>
        </w:rPr>
        <w:t xml:space="preserve"> Во всех образовательных учреждениях района проведены профилактические мероприятия с учащимися и родителями, в том числе с участием представителей правоохравнительных органов, направленные на снижение доли несовершеннолетних, вовлеченных в противоправную деятельность в информационно-коммуникационной сфере. Профилактическими мероприятиями были охвачены более 5 тысяч детей и подростков.</w:t>
      </w:r>
    </w:p>
    <w:p w14:paraId="AB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Мероприятие (результат)  6.3. «Информирование граждан, в первую очередь пожилых, о методах совершения противоправных деяний и способах защиты от них» выполнено в полном объеме. В целях профилактики и пресечения мошенничества в сфере информационно-телекоммуникационных технологий специалистами Администрации района совместно с сотрудниками ОМВД России по Белокалитвинскому району, представителями «Сбербанка» проведена встреча с членами Белокалитвинского отделения общественной организации «Российский Красный Крест». В мероприятии приняли участие около 30 представителей старшего поколения. Участники встречи узнали об основных видах преступлений в сфере IT-технологий и способах уберечься от них. В целях повышения правовой грамотности граждан информация по профилактике мошеннических действий регулярно публикуется на официальных сайтах Администрации района и администраций городских и сельских поселений района, на официальных страницах в социальных сетях, на официальных сайтах образовательных учреждений, объектов социальной сферы, в общественно-политической газете «Перекрёсток», в эфире «Авторадио Белая Калитва».</w:t>
      </w:r>
    </w:p>
    <w:p w14:paraId="AC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 комплексу процессных мероприятий 5 «Противодействие противоправным деяниям, совершаемым с использованием информационно-коммуникационных технологий» предусмотрено выполнение 3 контрольных точек, из них достигнуты в установленные сроки 3.</w:t>
      </w:r>
    </w:p>
    <w:p w14:paraId="AD050000">
      <w:pPr>
        <w:widowControl w:val="1"/>
        <w:ind w:firstLine="720"/>
        <w:jc w:val="both"/>
        <w:rPr>
          <w:rFonts w:ascii="Times New Roman" w:hAnsi="Times New Roman"/>
        </w:rPr>
      </w:pPr>
      <w:r>
        <w:rPr>
          <w:rFonts w:ascii="Times New Roman" w:hAnsi="Times New Roman"/>
          <w:sz w:val="28"/>
        </w:rPr>
        <w:t xml:space="preserve">В 2025 году на ход реализации муниципальной программы оказало влияние проведение специальной военной операции. </w:t>
      </w:r>
    </w:p>
    <w:p w14:paraId="AE050000">
      <w:pPr>
        <w:widowControl w:val="1"/>
        <w:spacing w:after="0" w:line="240" w:lineRule="auto"/>
        <w:ind w:firstLine="720"/>
        <w:jc w:val="both"/>
        <w:rPr>
          <w:rFonts w:ascii="Times New Roman" w:hAnsi="Times New Roman"/>
          <w:sz w:val="28"/>
        </w:rPr>
      </w:pPr>
      <w:r>
        <w:rPr>
          <w:rFonts w:ascii="Times New Roman" w:hAnsi="Times New Roman"/>
          <w:sz w:val="28"/>
        </w:rPr>
        <w:t>Во исполнение требований Указа Президента РФ Путина В.В. от 20.10.2022     № 757 о введении на территории Ростовской области «среднего уровня реагирования» и с учетом складывающейся оперативной обстановки количество участников некоторых мероприятий было сокращено, а некоторые массовые мероприятия, предполагающие проведение на открытых пространствах, были перенесены в закрытые помещения.</w:t>
      </w:r>
    </w:p>
    <w:p w14:paraId="AF050000">
      <w:pPr>
        <w:pStyle w:val="Style_4"/>
        <w:widowControl w:val="1"/>
        <w:spacing w:after="0" w:line="240" w:lineRule="auto"/>
        <w:ind w:firstLine="709"/>
        <w:jc w:val="both"/>
        <w:rPr>
          <w:rFonts w:ascii="Times New Roman" w:hAnsi="Times New Roman"/>
          <w:sz w:val="28"/>
        </w:rPr>
      </w:pPr>
      <w:r>
        <w:rPr>
          <w:rFonts w:ascii="Times New Roman" w:hAnsi="Times New Roman"/>
          <w:sz w:val="28"/>
        </w:rPr>
        <w:t>Объем запланированных расходов на реализацию муниципальной программы на 2025 год составил 1494,3 тыс. рублей, в том числе по источникам финансирования:</w:t>
      </w:r>
    </w:p>
    <w:p w14:paraId="B0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местный бюджет  — 1394,3 тыс. рублей;</w:t>
      </w:r>
    </w:p>
    <w:p w14:paraId="B1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внебюджетные источники — 100,0 тыс. рублей.</w:t>
      </w:r>
    </w:p>
    <w:p w14:paraId="B2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 xml:space="preserve">План ассигнований в соответствии с решением Собрания депутатов Белокалитвинского района от 24.12.2024 № 186 «О бюджете на 2025 год и на плановый период 2026 и 2027 годов» составил 1394,3 тыс. рублей. В соответствии со сводной бюджетной росписью – 1394,3 тыс. рублей, в том числе по источникам финансирования: </w:t>
      </w:r>
    </w:p>
    <w:p w14:paraId="B3050000">
      <w:pPr>
        <w:pStyle w:val="Style_4"/>
        <w:widowControl w:val="1"/>
        <w:spacing w:after="0" w:before="0" w:line="240" w:lineRule="auto"/>
        <w:ind w:firstLine="709"/>
        <w:jc w:val="both"/>
      </w:pPr>
      <w:r>
        <w:rPr>
          <w:rFonts w:ascii="Times New Roman" w:hAnsi="Times New Roman"/>
          <w:sz w:val="28"/>
        </w:rPr>
        <w:t>местный бюджет — 1394,3 тыс. рублей.</w:t>
      </w:r>
    </w:p>
    <w:p w14:paraId="B4050000">
      <w:pPr>
        <w:pStyle w:val="Style_4"/>
        <w:widowControl w:val="1"/>
        <w:spacing w:after="0" w:before="0" w:line="240" w:lineRule="auto"/>
        <w:ind w:firstLine="709"/>
        <w:jc w:val="both"/>
      </w:pPr>
      <w:r>
        <w:rPr>
          <w:rFonts w:ascii="Times New Roman" w:hAnsi="Times New Roman"/>
          <w:sz w:val="28"/>
        </w:rPr>
        <w:t>Исполнение расходов по муниципальной программе составило 1494,0 тыс. рублей, в том числе по источникам финансирования:</w:t>
      </w:r>
    </w:p>
    <w:p w14:paraId="B5050000">
      <w:pPr>
        <w:pStyle w:val="Style_4"/>
        <w:widowControl w:val="1"/>
        <w:spacing w:after="0" w:before="0" w:line="240" w:lineRule="auto"/>
        <w:ind w:firstLine="709"/>
        <w:jc w:val="both"/>
      </w:pPr>
      <w:r>
        <w:rPr>
          <w:rFonts w:ascii="Times New Roman" w:hAnsi="Times New Roman"/>
          <w:sz w:val="28"/>
        </w:rPr>
        <w:t>местный бюджет – 1394,0 тыс. рублей;</w:t>
      </w:r>
    </w:p>
    <w:p w14:paraId="B6050000">
      <w:pPr>
        <w:pStyle w:val="Style_4"/>
        <w:widowControl w:val="1"/>
        <w:spacing w:after="0" w:before="0" w:line="240" w:lineRule="auto"/>
        <w:ind w:firstLine="709"/>
        <w:jc w:val="both"/>
      </w:pPr>
      <w:r>
        <w:rPr>
          <w:rFonts w:ascii="Times New Roman" w:hAnsi="Times New Roman"/>
          <w:sz w:val="28"/>
        </w:rPr>
        <w:t>внебюджетные источники – 100,0 тыс. рублей.</w:t>
      </w:r>
    </w:p>
    <w:p w14:paraId="B7050000">
      <w:pPr>
        <w:pStyle w:val="Style_4"/>
        <w:widowControl w:val="1"/>
        <w:spacing w:after="0" w:before="0" w:line="240" w:lineRule="auto"/>
        <w:ind w:firstLine="709"/>
        <w:jc w:val="both"/>
      </w:pPr>
      <w:r>
        <w:rPr>
          <w:rFonts w:ascii="Times New Roman" w:hAnsi="Times New Roman"/>
          <w:sz w:val="28"/>
        </w:rPr>
        <w:t>Объем неосвоенных бюджетных ассигнований составил 0,3 тыс. рублей, в том числе  0,3 тыс. рублей местного бюджета.</w:t>
      </w:r>
    </w:p>
    <w:p w14:paraId="B8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Муниципальной</w:t>
      </w:r>
      <w:r>
        <w:rPr>
          <w:rFonts w:ascii="Times New Roman" w:hAnsi="Times New Roman"/>
          <w:b w:val="1"/>
          <w:sz w:val="28"/>
        </w:rPr>
        <w:t xml:space="preserve"> </w:t>
      </w:r>
      <w:r>
        <w:rPr>
          <w:rFonts w:ascii="Times New Roman" w:hAnsi="Times New Roman"/>
          <w:sz w:val="28"/>
        </w:rPr>
        <w:t>программой и структурными элементами муниципальной</w:t>
      </w:r>
      <w:r>
        <w:rPr>
          <w:rFonts w:ascii="Times New Roman" w:hAnsi="Times New Roman"/>
          <w:b w:val="1"/>
          <w:sz w:val="28"/>
        </w:rPr>
        <w:t xml:space="preserve"> </w:t>
      </w:r>
      <w:r>
        <w:rPr>
          <w:rFonts w:ascii="Times New Roman" w:hAnsi="Times New Roman"/>
          <w:sz w:val="28"/>
        </w:rPr>
        <w:t>программы предусмотрено:</w:t>
      </w:r>
    </w:p>
    <w:p w14:paraId="B9050000">
      <w:pPr>
        <w:pStyle w:val="Style_4"/>
        <w:widowControl w:val="1"/>
        <w:spacing w:after="0" w:before="0" w:line="240" w:lineRule="auto"/>
        <w:ind w:firstLine="709"/>
        <w:jc w:val="both"/>
      </w:pPr>
      <w:r>
        <w:rPr>
          <w:rFonts w:ascii="Times New Roman" w:hAnsi="Times New Roman"/>
          <w:sz w:val="28"/>
        </w:rPr>
        <w:t>21 показатель, из которых по 21 показателю фактические значения соответствуют плановым.</w:t>
      </w:r>
    </w:p>
    <w:p w14:paraId="BA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1 «Доля граждан, опрошенных в ходе мониторинга общественного мнения, которые лично сталкивались за последний год с проявлениями коррупции в Белокалитвинского района» - плановое значение: 3 %, фактическое значение (оценочно): 3%.</w:t>
      </w:r>
    </w:p>
    <w:p w14:paraId="BB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2 «Доля граждан, опрошенных в ходе мониторинга общественного мнения, которые лично сталкивались с конфликтами на межнациональной почве» - плановое значение: 4 %, фактическое значение (оценочно): 4 %.</w:t>
      </w:r>
    </w:p>
    <w:p w14:paraId="BC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3 «Численность пациентов, состоящих на учете в лечебно-профилактических организациях с диагнозом наркомания, в расчете на 100 тыс. населения » - плановое значение: не более183,0, фактическое значение (оценочно): 126,8.</w:t>
      </w:r>
    </w:p>
    <w:p w14:paraId="BD050000">
      <w:pPr>
        <w:pStyle w:val="Style_4"/>
        <w:widowControl w:val="1"/>
        <w:spacing w:after="0" w:before="0" w:line="240" w:lineRule="auto"/>
        <w:ind w:firstLine="709"/>
        <w:jc w:val="both"/>
        <w:rPr>
          <w:rFonts w:ascii="Times New Roman" w:hAnsi="Times New Roman"/>
          <w:sz w:val="28"/>
        </w:rPr>
      </w:pPr>
      <w:r>
        <w:rPr>
          <w:rFonts w:ascii="Times New Roman" w:hAnsi="Times New Roman"/>
          <w:color w:themeColor="text1" w:val="000000"/>
          <w:sz w:val="28"/>
        </w:rPr>
        <w:t>Показатель 4 «Доля преступлений, совершенных несовершеннолетними или при их соучастии» - плановое значение: 13,2 %, фактическое значение (оценочно): 2,9%.</w:t>
      </w:r>
    </w:p>
    <w:p w14:paraId="BE050000">
      <w:pPr>
        <w:pStyle w:val="Style_4"/>
        <w:widowControl w:val="1"/>
        <w:spacing w:after="0" w:before="0" w:line="240" w:lineRule="auto"/>
        <w:ind w:firstLine="709"/>
        <w:jc w:val="both"/>
        <w:rPr>
          <w:rFonts w:ascii="Times New Roman" w:hAnsi="Times New Roman"/>
          <w:color w:themeColor="text1" w:val="000000"/>
          <w:sz w:val="28"/>
        </w:rPr>
      </w:pPr>
      <w:r>
        <w:rPr>
          <w:rFonts w:ascii="Times New Roman" w:hAnsi="Times New Roman"/>
          <w:color w:themeColor="text1" w:val="000000"/>
          <w:sz w:val="28"/>
        </w:rPr>
        <w:t>Показатель 5 «Количество зарегистрированных преступлений» - плановое значение: 792 преступления, фактическое значение (оценочно): 593.</w:t>
      </w:r>
    </w:p>
    <w:p w14:paraId="BF050000">
      <w:pPr>
        <w:pStyle w:val="Style_4"/>
        <w:widowControl w:val="1"/>
        <w:spacing w:after="0" w:before="0" w:line="240" w:lineRule="auto"/>
        <w:ind w:firstLine="709"/>
        <w:jc w:val="both"/>
        <w:rPr>
          <w:rFonts w:ascii="Times New Roman" w:hAnsi="Times New Roman"/>
          <w:color w:themeColor="text1" w:val="000000"/>
          <w:sz w:val="28"/>
        </w:rPr>
      </w:pPr>
      <w:r>
        <w:rPr>
          <w:rFonts w:ascii="Times New Roman" w:hAnsi="Times New Roman"/>
          <w:color w:themeColor="text1" w:val="000000"/>
          <w:sz w:val="28"/>
        </w:rPr>
        <w:t>Показатель 6 «Доля граждан, в отношении которых реализованы мероприятия по ресоциализации и реинтеграции, по отношению к общему числу освободившихся из мест лишения свободы» -  плановое значение: 34%, фактическое значение (оценочно): 38%.</w:t>
      </w:r>
    </w:p>
    <w:p w14:paraId="C0050000">
      <w:pPr>
        <w:pStyle w:val="Style_4"/>
        <w:widowControl w:val="1"/>
        <w:spacing w:after="0" w:before="0" w:line="240" w:lineRule="auto"/>
        <w:ind w:firstLine="709"/>
        <w:jc w:val="both"/>
        <w:rPr>
          <w:rFonts w:ascii="Times New Roman" w:hAnsi="Times New Roman"/>
          <w:color w:themeColor="text1" w:val="000000"/>
          <w:sz w:val="28"/>
        </w:rPr>
      </w:pPr>
      <w:r>
        <w:rPr>
          <w:rFonts w:ascii="Times New Roman" w:hAnsi="Times New Roman"/>
          <w:color w:themeColor="text1" w:val="000000"/>
          <w:sz w:val="28"/>
        </w:rPr>
        <w:t>Показатель 7 «Количество зарегистрированных преступлений, совершенных с использованием инфлрмационно-коммуникационных технологий» - плановое значение: 134, фактическое значение (оценочно): 74%.</w:t>
      </w:r>
    </w:p>
    <w:p w14:paraId="C1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1.1 «</w:t>
      </w:r>
      <w:r>
        <w:rPr>
          <w:rFonts w:ascii="Times New Roman" w:hAnsi="Times New Roman"/>
          <w:color w:themeColor="text1" w:val="000000"/>
          <w:sz w:val="28"/>
        </w:rPr>
        <w:t>Доля учреждений социальной сферы с наличием системы технической защиты объектов</w:t>
      </w:r>
      <w:r>
        <w:rPr>
          <w:rFonts w:ascii="Times New Roman" w:hAnsi="Times New Roman"/>
          <w:sz w:val="28"/>
        </w:rPr>
        <w:t>» - плановое значение: 98,8 %, фактическое значение(оценочно): 98,9 %.</w:t>
      </w:r>
    </w:p>
    <w:p w14:paraId="C2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1.2 «Доля муниципальных образовательных организаций, учреждений, имеющих ограждение территорий по периметру» - плановое значение: 100 %, фактическое значение(оценочно): 100 %.</w:t>
      </w:r>
    </w:p>
    <w:p w14:paraId="C3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1.3 «Количество зарегистрированных преступлений, совершенных в общественных местах, в том числе на улицах, с использованием оружия, имитирующих их устройств, в том числе огнестрельного оружия, взрывчатых веществ и взрывных устройств» - плановое значение: 1 преступление, фактическое значение (оценочно): 1.</w:t>
      </w:r>
    </w:p>
    <w:p w14:paraId="C4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1.4 «Количество зарегистрированных преступлений, связанных с терроризмом и экстремизмом» -  плановое значение: 1 преступление, фактическое значение (оценочно): 0.</w:t>
      </w:r>
    </w:p>
    <w:p w14:paraId="C5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2.1 «Количество муниципальных служащих в Белокалитвинском районе, принявших участие в мероприятиях по профессиональному развитию в области противодействия коррупции, в том числе обученных по дополнительным профессиональным программам в области противодействия коррупции» - плановое значение: 1 человек, фактическое значение (оценочно): 9 человек.</w:t>
      </w:r>
    </w:p>
    <w:p w14:paraId="C6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2.2 «Доля граждан, положительно оценивающих открытость деятельности органов местного самоуправления Белокалитвинского района»  - плановое значение: 46,5%, фактическое значение (оценочно): 46,8%.</w:t>
      </w:r>
    </w:p>
    <w:p w14:paraId="C7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2.3 «Доля обучающихся и воспитанников, прошедших обучение по образовательным программам профилактической направленности: общеобразовательные школы (от общего количества обучающихся III ступени)» - плановое значение: 100%, фактическое значение (оценочно): 100%.</w:t>
      </w:r>
    </w:p>
    <w:p w14:paraId="C8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3.1 «</w:t>
      </w:r>
      <w:r>
        <w:rPr>
          <w:rFonts w:ascii="Times New Roman" w:hAnsi="Times New Roman"/>
          <w:color w:themeColor="text1" w:val="000000"/>
          <w:sz w:val="28"/>
        </w:rPr>
        <w:t>Доля больных наркоманией, прошедших лечение и реабилитацию, длительность ремиссии у которых составляет не менее двух лет, по отношению к общему числу больных наркоманией, прошедших лечение и реабилитацию</w:t>
      </w:r>
      <w:r>
        <w:rPr>
          <w:rFonts w:ascii="Times New Roman" w:hAnsi="Times New Roman"/>
          <w:sz w:val="28"/>
        </w:rPr>
        <w:t>» - плановое значение: 7,8 %, фактическое значение  (оценочно): 7,8 % учреждений.</w:t>
      </w:r>
    </w:p>
    <w:p w14:paraId="C9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3.2 «Доля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  - плановое значение: 94%, фактическое значение (оценочно): 94 %.</w:t>
      </w:r>
    </w:p>
    <w:p w14:paraId="CA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3.3 «Доля обучающихся общеобразовательных и профессиональных образовательных организаций, систематически занимающихся физической культурой и спортом» - плановое значение: 92,6 %, фактическое значение (оценочно): 92,6 %.</w:t>
      </w:r>
    </w:p>
    <w:p w14:paraId="CB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4.1 «</w:t>
      </w:r>
      <w:r>
        <w:rPr>
          <w:rFonts w:ascii="Times New Roman" w:hAnsi="Times New Roman"/>
          <w:color w:themeColor="text1" w:val="000000"/>
          <w:sz w:val="28"/>
        </w:rPr>
        <w:t>Количество преступлений, совершенных несовершеннолетними или с их участием</w:t>
      </w:r>
      <w:r>
        <w:rPr>
          <w:rFonts w:ascii="Times New Roman" w:hAnsi="Times New Roman"/>
          <w:sz w:val="28"/>
        </w:rPr>
        <w:t>» - плановое значение: 28, фактическое значение  (оценочно): 17.</w:t>
      </w:r>
    </w:p>
    <w:p w14:paraId="CC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4.2 «Количество созданных временных рабочих мест для несовершеннолетних» - плановое значение: 395, фактическое значение  (оценочно): 725.</w:t>
      </w:r>
    </w:p>
    <w:p w14:paraId="CD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5.1 «</w:t>
      </w:r>
      <w:r>
        <w:rPr>
          <w:rFonts w:ascii="Times New Roman" w:hAnsi="Times New Roman"/>
          <w:color w:themeColor="text1" w:val="000000"/>
          <w:sz w:val="28"/>
        </w:rPr>
        <w:t>Количество реализованных совместных мероприятий по ресоциализации и реинтеграции граждан, отбывших наказание в виде лишения свободы</w:t>
      </w:r>
      <w:r>
        <w:rPr>
          <w:rFonts w:ascii="Times New Roman" w:hAnsi="Times New Roman"/>
          <w:sz w:val="28"/>
        </w:rPr>
        <w:t>» - плановое значение: 26 мероприятий, фактическое значение  (оценочно): 26.</w:t>
      </w:r>
    </w:p>
    <w:p w14:paraId="CE050000">
      <w:pPr>
        <w:pStyle w:val="Style_4"/>
        <w:widowControl w:val="1"/>
        <w:spacing w:after="0" w:before="0" w:line="240" w:lineRule="auto"/>
        <w:ind w:firstLine="709"/>
        <w:jc w:val="both"/>
        <w:rPr>
          <w:rFonts w:ascii="Times New Roman" w:hAnsi="Times New Roman"/>
          <w:sz w:val="28"/>
        </w:rPr>
      </w:pPr>
      <w:r>
        <w:rPr>
          <w:rFonts w:ascii="Times New Roman" w:hAnsi="Times New Roman"/>
          <w:sz w:val="28"/>
        </w:rPr>
        <w:t>Показатель 6.1 «Количество реализованных мероприятий по профилактики правонарушений и преступлений, совершаемых с использованием информационно-коммуникационных технологий» - плановое значение: 38 мероприятий, фактическое значение  (оценочно): 39.</w:t>
      </w:r>
    </w:p>
    <w:p w14:paraId="CF050000">
      <w:pPr>
        <w:widowControl w:val="0"/>
        <w:spacing w:after="0" w:line="240" w:lineRule="auto"/>
        <w:ind w:firstLine="720"/>
        <w:jc w:val="both"/>
        <w:rPr>
          <w:rFonts w:ascii="Times New Roman" w:hAnsi="Times New Roman"/>
          <w:sz w:val="28"/>
        </w:rPr>
      </w:pPr>
      <w:r>
        <w:rPr>
          <w:rFonts w:ascii="Times New Roman" w:hAnsi="Times New Roman"/>
          <w:sz w:val="28"/>
        </w:rPr>
        <w:t>Реализация муниципальной</w:t>
      </w:r>
      <w:r>
        <w:rPr>
          <w:rFonts w:ascii="Times New Roman" w:hAnsi="Times New Roman"/>
          <w:b w:val="1"/>
          <w:sz w:val="28"/>
        </w:rPr>
        <w:t xml:space="preserve"> </w:t>
      </w:r>
      <w:r>
        <w:rPr>
          <w:rFonts w:ascii="Times New Roman" w:hAnsi="Times New Roman"/>
          <w:sz w:val="28"/>
        </w:rPr>
        <w:t>программы признается эффективной с категорией «высокая степень эффективности реализации».</w:t>
      </w:r>
    </w:p>
    <w:p w14:paraId="D005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«Обеспечение общественного порядка и профилактика правонарушений»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23</w:t>
      </w:r>
      <w:r>
        <w:rPr>
          <w:rFonts w:ascii="Times New Roman" w:hAnsi="Times New Roman"/>
          <w:sz w:val="28"/>
        </w:rPr>
        <w:t>.0</w:t>
      </w:r>
      <w:r>
        <w:rPr>
          <w:rFonts w:ascii="Times New Roman" w:hAnsi="Times New Roman"/>
          <w:sz w:val="28"/>
        </w:rPr>
        <w:t>4</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657</w:t>
      </w:r>
      <w:r>
        <w:rPr>
          <w:rFonts w:ascii="Times New Roman" w:hAnsi="Times New Roman"/>
          <w:sz w:val="28"/>
        </w:rPr>
        <w:t>.</w:t>
      </w:r>
    </w:p>
    <w:p w14:paraId="D1050000">
      <w:pPr>
        <w:widowControl w:val="0"/>
        <w:spacing w:after="0" w:line="240" w:lineRule="auto"/>
        <w:ind w:firstLine="709"/>
        <w:contextualSpacing w:val="1"/>
        <w:jc w:val="both"/>
        <w:rPr>
          <w:rFonts w:ascii="Times New Roman" w:hAnsi="Times New Roman"/>
          <w:sz w:val="28"/>
        </w:rPr>
      </w:pPr>
    </w:p>
    <w:p w14:paraId="D2050000">
      <w:pPr>
        <w:widowControl w:val="0"/>
        <w:spacing w:after="0" w:line="240" w:lineRule="auto"/>
        <w:ind w:firstLine="709"/>
        <w:contextualSpacing w:val="1"/>
        <w:jc w:val="center"/>
        <w:rPr>
          <w:rFonts w:ascii="Times New Roman" w:hAnsi="Times New Roman"/>
          <w:b w:val="1"/>
          <w:sz w:val="28"/>
        </w:rPr>
      </w:pPr>
      <w:r>
        <w:rPr>
          <w:rFonts w:ascii="Times New Roman" w:hAnsi="Times New Roman"/>
          <w:b w:val="1"/>
          <w:sz w:val="28"/>
        </w:rPr>
        <w:t>Муниципальная программа «</w:t>
      </w:r>
      <w:r>
        <w:rPr>
          <w:rFonts w:ascii="Times New Roman" w:hAnsi="Times New Roman"/>
          <w:b w:val="1"/>
          <w:sz w:val="28"/>
        </w:rPr>
        <w:t xml:space="preserve">Защита населения и территории от </w:t>
      </w:r>
      <w:r>
        <w:rPr>
          <w:rFonts w:ascii="Times New Roman" w:hAnsi="Times New Roman"/>
          <w:b w:val="1"/>
          <w:sz w:val="28"/>
        </w:rPr>
        <w:t>чрезвычайных ситуаций, обеспечение пожарной безопасности и безопасности людей на водных объектах»</w:t>
      </w:r>
    </w:p>
    <w:p w14:paraId="D3050000">
      <w:pPr>
        <w:widowControl w:val="0"/>
        <w:spacing w:after="0" w:line="240" w:lineRule="auto"/>
        <w:ind w:firstLine="709"/>
        <w:contextualSpacing w:val="1"/>
        <w:jc w:val="center"/>
        <w:rPr>
          <w:rFonts w:ascii="Times New Roman" w:hAnsi="Times New Roman"/>
          <w:b w:val="1"/>
          <w:sz w:val="26"/>
        </w:rPr>
      </w:pPr>
    </w:p>
    <w:p w14:paraId="D4050000">
      <w:pPr>
        <w:widowControl w:val="1"/>
        <w:spacing w:after="0" w:line="240" w:lineRule="auto"/>
        <w:ind w:firstLine="709"/>
        <w:jc w:val="both"/>
        <w:rPr>
          <w:rFonts w:ascii="XO Thames" w:hAnsi="XO Thames"/>
          <w:sz w:val="28"/>
        </w:rPr>
      </w:pPr>
      <w:r>
        <w:rPr>
          <w:rFonts w:ascii="XO Thames" w:hAnsi="XO Thames"/>
          <w:sz w:val="28"/>
        </w:rPr>
        <w:t>В целях создания условий для с</w:t>
      </w:r>
      <w:r>
        <w:rPr>
          <w:rFonts w:ascii="XO Thames" w:hAnsi="XO Thames"/>
          <w:sz w:val="28"/>
        </w:rPr>
        <w:t>нижени</w:t>
      </w:r>
      <w:r>
        <w:rPr>
          <w:rFonts w:ascii="XO Thames" w:hAnsi="XO Thames"/>
          <w:sz w:val="28"/>
        </w:rPr>
        <w:t>я</w:t>
      </w:r>
      <w:r>
        <w:rPr>
          <w:rFonts w:ascii="XO Thames" w:hAnsi="XO Thames"/>
          <w:sz w:val="28"/>
        </w:rPr>
        <w:t xml:space="preserve"> количества пострадавших людей, которым оказана помощь при пожарах, чрезвычайных ситуациях и происшествиях</w:t>
      </w:r>
      <w:r>
        <w:rPr>
          <w:rFonts w:ascii="XO Thames" w:hAnsi="XO Thames"/>
          <w:sz w:val="28"/>
        </w:rPr>
        <w:t>;</w:t>
      </w:r>
      <w:r>
        <w:rPr>
          <w:rFonts w:ascii="XO Thames" w:hAnsi="XO Thames"/>
          <w:sz w:val="28"/>
        </w:rPr>
        <w:t xml:space="preserve"> повышение уровня пожарной безопасности путем обеспечения поселений первичными средствами пожаротушения, обеспечения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модернизация муниципальной системы оповещения населения Белокалитвинского района </w:t>
      </w:r>
      <w:r>
        <w:rPr>
          <w:rFonts w:ascii="XO Thames" w:hAnsi="XO Thames"/>
          <w:sz w:val="28"/>
        </w:rPr>
        <w:t>(далее – муниципальная</w:t>
      </w:r>
      <w:r>
        <w:rPr>
          <w:rFonts w:ascii="XO Thames" w:hAnsi="XO Thames"/>
          <w:sz w:val="28"/>
        </w:rPr>
        <w:t xml:space="preserve"> программа), ответственным исполнителем, соисполнителем и участниками </w:t>
      </w:r>
      <w:r>
        <w:rPr>
          <w:rFonts w:ascii="XO Thames" w:hAnsi="XO Thames"/>
          <w:sz w:val="28"/>
        </w:rPr>
        <w:t xml:space="preserve">муниципальной </w:t>
      </w:r>
      <w:r>
        <w:rPr>
          <w:rFonts w:ascii="XO Thames" w:hAnsi="XO Thames"/>
          <w:sz w:val="28"/>
        </w:rPr>
        <w:t xml:space="preserve">программы в </w:t>
      </w:r>
      <w:r>
        <w:rPr>
          <w:rFonts w:ascii="XO Thames" w:hAnsi="XO Thames"/>
          <w:sz w:val="28"/>
        </w:rPr>
        <w:t xml:space="preserve">2025 году </w:t>
      </w:r>
      <w:r>
        <w:rPr>
          <w:rFonts w:ascii="XO Thames" w:hAnsi="XO Thames"/>
          <w:sz w:val="28"/>
        </w:rPr>
        <w:t>достигнуты следующие результаты:</w:t>
      </w:r>
    </w:p>
    <w:p w14:paraId="D5050000">
      <w:pPr>
        <w:widowControl w:val="1"/>
        <w:spacing w:after="0" w:line="240" w:lineRule="auto"/>
        <w:ind w:firstLine="850"/>
        <w:jc w:val="both"/>
        <w:rPr>
          <w:rFonts w:ascii="XO Thames" w:hAnsi="XO Thames"/>
          <w:sz w:val="28"/>
        </w:rPr>
      </w:pPr>
      <w:r>
        <w:rPr>
          <w:rFonts w:ascii="XO Thames" w:hAnsi="XO Thames"/>
          <w:sz w:val="28"/>
        </w:rPr>
        <w:t>результат 1:</w:t>
      </w:r>
      <w:r>
        <w:rPr>
          <w:rFonts w:ascii="XO Thames" w:hAnsi="XO Thames"/>
          <w:sz w:val="28"/>
          <w:highlight w:val="white"/>
        </w:rPr>
        <w:t xml:space="preserve"> снижено количество пострадавших </w:t>
      </w:r>
      <w:r>
        <w:rPr>
          <w:rFonts w:ascii="XO Thames" w:hAnsi="XO Thames"/>
          <w:sz w:val="28"/>
        </w:rPr>
        <w:t>при чрезвычайных ситуациях и происшествиях;</w:t>
      </w:r>
    </w:p>
    <w:p w14:paraId="D6050000">
      <w:pPr>
        <w:widowControl w:val="1"/>
        <w:spacing w:after="0" w:line="240" w:lineRule="auto"/>
        <w:ind w:firstLine="850"/>
        <w:jc w:val="both"/>
        <w:rPr>
          <w:rFonts w:ascii="XO Thames" w:hAnsi="XO Thames"/>
          <w:sz w:val="28"/>
        </w:rPr>
      </w:pPr>
      <w:r>
        <w:rPr>
          <w:rFonts w:ascii="XO Thames" w:hAnsi="XO Thames"/>
          <w:sz w:val="28"/>
        </w:rPr>
        <w:t xml:space="preserve">результат 2: </w:t>
      </w:r>
      <w:r>
        <w:rPr>
          <w:rFonts w:ascii="XO Thames" w:hAnsi="XO Thames"/>
          <w:sz w:val="28"/>
        </w:rPr>
        <w:t>увеличена</w:t>
      </w:r>
      <w:r>
        <w:rPr>
          <w:rFonts w:ascii="XO Thames" w:hAnsi="XO Thames"/>
          <w:sz w:val="28"/>
        </w:rPr>
        <w:t xml:space="preserve"> доля населения Белокалитвинского района, обеспеченного противопожарным прикрытием в соответствии с установленными временными нормативами прибытия первого подразделения пожарной охраны к месту вызова;</w:t>
      </w:r>
    </w:p>
    <w:p w14:paraId="D7050000">
      <w:pPr>
        <w:widowControl w:val="1"/>
        <w:spacing w:after="0" w:line="240" w:lineRule="auto"/>
        <w:ind w:firstLine="850"/>
        <w:jc w:val="both"/>
        <w:rPr>
          <w:rFonts w:ascii="XO Thames" w:hAnsi="XO Thames"/>
          <w:sz w:val="28"/>
        </w:rPr>
      </w:pPr>
      <w:r>
        <w:rPr>
          <w:rFonts w:ascii="XO Thames" w:hAnsi="XO Thames"/>
          <w:sz w:val="28"/>
        </w:rPr>
        <w:t xml:space="preserve">результат 3: </w:t>
      </w:r>
      <w:r>
        <w:rPr>
          <w:rFonts w:ascii="XO Thames" w:hAnsi="XO Thames"/>
          <w:sz w:val="28"/>
        </w:rPr>
        <w:t>увеличена</w:t>
      </w:r>
      <w:r>
        <w:rPr>
          <w:rFonts w:ascii="XO Thames" w:hAnsi="XO Thames"/>
          <w:sz w:val="28"/>
        </w:rPr>
        <w:t xml:space="preserve"> доля населения Белокалитвинского района, охваченного техническими средствами оповещения.</w:t>
      </w:r>
    </w:p>
    <w:p w14:paraId="D8050000">
      <w:pPr>
        <w:widowControl w:val="1"/>
        <w:spacing w:after="0" w:before="0" w:line="240" w:lineRule="auto"/>
        <w:ind/>
        <w:jc w:val="both"/>
        <w:rPr>
          <w:rFonts w:ascii="XO Thames" w:hAnsi="XO Thames"/>
          <w:sz w:val="28"/>
        </w:rPr>
      </w:pPr>
      <w:r>
        <w:rPr>
          <w:sz w:val="28"/>
        </w:rPr>
        <w:t xml:space="preserve">          </w:t>
      </w:r>
      <w:r>
        <w:rPr>
          <w:rFonts w:ascii="XO Thames" w:hAnsi="XO Thames"/>
          <w:sz w:val="28"/>
        </w:rPr>
        <w:t xml:space="preserve">Достижению результатов в </w:t>
      </w:r>
      <w:r>
        <w:rPr>
          <w:rFonts w:ascii="XO Thames" w:hAnsi="XO Thames"/>
          <w:sz w:val="28"/>
        </w:rPr>
        <w:t>2025</w:t>
      </w:r>
      <w:r>
        <w:rPr>
          <w:rFonts w:ascii="XO Thames" w:hAnsi="XO Thames"/>
          <w:sz w:val="28"/>
        </w:rPr>
        <w:t xml:space="preserve"> году способствовала реализация ответственным исполнителем, соисполнителем и участниками </w:t>
      </w:r>
      <w:r>
        <w:rPr>
          <w:rFonts w:ascii="XO Thames" w:hAnsi="XO Thames"/>
          <w:sz w:val="28"/>
        </w:rPr>
        <w:t xml:space="preserve">муниципальной </w:t>
      </w:r>
      <w:r>
        <w:rPr>
          <w:rFonts w:ascii="XO Thames" w:hAnsi="XO Thames"/>
          <w:sz w:val="28"/>
        </w:rPr>
        <w:t xml:space="preserve">программы мероприятий (результатов) ее структурных элементов. </w:t>
      </w:r>
    </w:p>
    <w:p w14:paraId="D9050000">
      <w:pPr>
        <w:widowControl w:val="1"/>
        <w:spacing w:after="0" w:before="0" w:line="240" w:lineRule="auto"/>
        <w:ind/>
        <w:jc w:val="both"/>
        <w:rPr>
          <w:rFonts w:ascii="XO Thames" w:hAnsi="XO Thames"/>
          <w:b w:val="0"/>
          <w:sz w:val="28"/>
        </w:rPr>
      </w:pPr>
      <w:r>
        <w:rPr>
          <w:rFonts w:ascii="XO Thames" w:hAnsi="XO Thames"/>
          <w:sz w:val="28"/>
        </w:rPr>
        <w:tab/>
      </w:r>
      <w:r>
        <w:rPr>
          <w:rFonts w:ascii="XO Thames" w:hAnsi="XO Thames"/>
          <w:sz w:val="28"/>
        </w:rPr>
        <w:t xml:space="preserve">В рамках </w:t>
      </w:r>
      <w:r>
        <w:rPr>
          <w:rFonts w:ascii="XO Thames" w:hAnsi="XO Thames"/>
          <w:sz w:val="28"/>
        </w:rPr>
        <w:t xml:space="preserve">комплекса процессных мероприятий </w:t>
      </w:r>
      <w:r>
        <w:rPr>
          <w:rFonts w:ascii="XO Thames" w:hAnsi="XO Thames"/>
          <w:sz w:val="28"/>
        </w:rPr>
        <w:t>1</w:t>
      </w:r>
      <w:r>
        <w:rPr>
          <w:rFonts w:ascii="XO Thames" w:hAnsi="XO Thames"/>
          <w:b w:val="0"/>
          <w:sz w:val="28"/>
        </w:rPr>
        <w:t xml:space="preserve"> </w:t>
      </w:r>
      <w:r>
        <w:rPr>
          <w:rFonts w:ascii="XO Thames" w:hAnsi="XO Thames"/>
          <w:b w:val="0"/>
          <w:sz w:val="28"/>
        </w:rPr>
        <w:t>«</w:t>
      </w:r>
      <w:r>
        <w:rPr>
          <w:rFonts w:ascii="XO Thames" w:hAnsi="XO Thames"/>
          <w:b w:val="0"/>
          <w:sz w:val="28"/>
        </w:rPr>
        <w:t xml:space="preserve">Финансовое обеспечение муниципального казенного учреждения Белокалитвинского района «Управление гражданской обороны и чрезвычайных ситуаций» </w:t>
      </w:r>
      <w:r>
        <w:rPr>
          <w:rFonts w:ascii="XO Thames" w:hAnsi="XO Thames"/>
          <w:b w:val="0"/>
          <w:sz w:val="28"/>
        </w:rPr>
        <w:t>предусмотрена реализация 1 мероприятия (результатов) и 1 контрольная точка.</w:t>
      </w:r>
    </w:p>
    <w:p w14:paraId="DA050000">
      <w:pPr>
        <w:widowControl w:val="1"/>
        <w:spacing w:after="0" w:before="0" w:line="240" w:lineRule="auto"/>
        <w:ind/>
        <w:jc w:val="both"/>
        <w:rPr>
          <w:rFonts w:ascii="XO Thames" w:hAnsi="XO Thames"/>
          <w:i w:val="1"/>
          <w:sz w:val="28"/>
        </w:rPr>
      </w:pPr>
      <w:r>
        <w:rPr>
          <w:rFonts w:ascii="XO Thames" w:hAnsi="XO Thames"/>
          <w:sz w:val="28"/>
        </w:rPr>
        <w:t xml:space="preserve">       Мероприятие (результат) 1.1.</w:t>
      </w:r>
      <w:r>
        <w:rPr>
          <w:rFonts w:ascii="XO Thames" w:hAnsi="XO Thames"/>
          <w:sz w:val="28"/>
        </w:rPr>
        <w:t xml:space="preserve"> «Обеспечено финансирование муниципального казенного учреждения Белокалитвинского района «Управления гражданской обороны и чрезвычайных ситуаций»»</w:t>
      </w:r>
      <w:r>
        <w:rPr>
          <w:rFonts w:ascii="XO Thames" w:hAnsi="XO Thames"/>
          <w:sz w:val="28"/>
        </w:rPr>
        <w:t xml:space="preserve"> выполнено в полном объеме. </w:t>
      </w:r>
      <w:r>
        <w:rPr>
          <w:rFonts w:ascii="XO Thames" w:hAnsi="XO Thames"/>
          <w:sz w:val="28"/>
          <w:highlight w:val="white"/>
        </w:rPr>
        <w:t xml:space="preserve">В ходе выполнения мероприятия произведена оплата заработной платы, налога на имущество, коммунальных услуг, услуг связи, </w:t>
      </w:r>
      <w:r>
        <w:rPr>
          <w:rFonts w:ascii="XO Thames" w:hAnsi="XO Thames"/>
          <w:sz w:val="28"/>
          <w:highlight w:val="white"/>
        </w:rPr>
        <w:t xml:space="preserve">работ, услуг по содержанию имущества, </w:t>
      </w:r>
      <w:r>
        <w:rPr>
          <w:rFonts w:ascii="XO Thames" w:hAnsi="XO Thames"/>
          <w:sz w:val="28"/>
          <w:highlight w:val="white"/>
        </w:rPr>
        <w:t xml:space="preserve">прочих работ и услуг, материальных запасов муниципального казенного учреждения Белокалитвинского района «Управление гражданской обороны и чрезвычайных ситуаций». В результате осуществлялось обеспечение выполнения мероприятий по предупреждению и ликвидации последствий чрезвычайных ситуаций, пожарной безопасности и безопасности на водных объектах на территории Белокалитвинского района. </w:t>
      </w:r>
      <w:r>
        <w:rPr>
          <w:rFonts w:ascii="XO Thames" w:hAnsi="XO Thames"/>
          <w:sz w:val="28"/>
        </w:rPr>
        <w:t xml:space="preserve">Выделено </w:t>
      </w:r>
      <w:r>
        <w:rPr>
          <w:rFonts w:ascii="XO Thames" w:hAnsi="XO Thames"/>
          <w:sz w:val="28"/>
        </w:rPr>
        <w:t>8 402,4 тыс.</w:t>
      </w:r>
      <w:r>
        <w:rPr>
          <w:rFonts w:ascii="XO Thames" w:hAnsi="XO Thames"/>
          <w:sz w:val="28"/>
        </w:rPr>
        <w:t xml:space="preserve"> </w:t>
      </w:r>
      <w:r>
        <w:rPr>
          <w:rFonts w:ascii="XO Thames" w:hAnsi="XO Thames"/>
          <w:sz w:val="28"/>
        </w:rPr>
        <w:t>руб</w:t>
      </w:r>
      <w:r>
        <w:rPr>
          <w:rFonts w:ascii="XO Thames" w:hAnsi="XO Thames"/>
          <w:sz w:val="28"/>
        </w:rPr>
        <w:t>. Освоено 8 217,1 тыс.</w:t>
      </w:r>
      <w:r>
        <w:rPr>
          <w:rFonts w:ascii="XO Thames" w:hAnsi="XO Thames"/>
          <w:sz w:val="28"/>
        </w:rPr>
        <w:t xml:space="preserve"> </w:t>
      </w:r>
      <w:r>
        <w:rPr>
          <w:rFonts w:ascii="XO Thames" w:hAnsi="XO Thames"/>
          <w:sz w:val="28"/>
        </w:rPr>
        <w:t>руб</w:t>
      </w:r>
      <w:r>
        <w:rPr>
          <w:rFonts w:ascii="XO Thames" w:hAnsi="XO Thames"/>
          <w:sz w:val="28"/>
        </w:rPr>
        <w:t>.</w:t>
      </w:r>
    </w:p>
    <w:p w14:paraId="DB050000">
      <w:pPr>
        <w:widowControl w:val="1"/>
        <w:spacing w:after="0" w:before="0" w:line="240" w:lineRule="auto"/>
        <w:ind/>
        <w:jc w:val="both"/>
        <w:rPr>
          <w:rFonts w:ascii="XO Thames" w:hAnsi="XO Thames"/>
          <w:color w:val="000000"/>
          <w:sz w:val="28"/>
        </w:rPr>
      </w:pPr>
      <w:r>
        <w:rPr>
          <w:rFonts w:ascii="XO Thames" w:hAnsi="XO Thames"/>
          <w:color w:val="000000"/>
          <w:sz w:val="28"/>
        </w:rPr>
        <w:t xml:space="preserve">       Контрольная точка 1.1.1. «Выплата заработной платы, прочие выплаты работникам, оплата работ, услуг, прочие расходы, приобретение материал</w:t>
      </w:r>
      <w:r>
        <w:rPr>
          <w:rFonts w:ascii="XO Thames" w:hAnsi="XO Thames"/>
          <w:color w:val="000000"/>
          <w:sz w:val="28"/>
        </w:rPr>
        <w:t xml:space="preserve">ьных </w:t>
      </w:r>
      <w:r>
        <w:rPr>
          <w:rFonts w:ascii="XO Thames" w:hAnsi="XO Thames"/>
          <w:color w:val="000000"/>
          <w:sz w:val="28"/>
        </w:rPr>
        <w:t>зап</w:t>
      </w:r>
      <w:r>
        <w:rPr>
          <w:rFonts w:ascii="XO Thames" w:hAnsi="XO Thames"/>
          <w:color w:val="000000"/>
          <w:sz w:val="28"/>
        </w:rPr>
        <w:t>асов,  основных</w:t>
      </w:r>
      <w:r>
        <w:rPr>
          <w:rFonts w:ascii="XO Thames" w:hAnsi="XO Thames"/>
          <w:color w:val="000000"/>
          <w:sz w:val="28"/>
        </w:rPr>
        <w:t xml:space="preserve"> средств </w:t>
      </w:r>
      <w:r>
        <w:rPr>
          <w:rFonts w:ascii="XO Thames" w:hAnsi="XO Thames"/>
          <w:color w:val="000000"/>
          <w:sz w:val="28"/>
        </w:rPr>
        <w:t>для функционирования МКУ» выполнен</w:t>
      </w:r>
      <w:r>
        <w:rPr>
          <w:rFonts w:ascii="XO Thames" w:hAnsi="XO Thames"/>
          <w:color w:val="000000"/>
          <w:sz w:val="28"/>
        </w:rPr>
        <w:t>а</w:t>
      </w:r>
      <w:r>
        <w:rPr>
          <w:rFonts w:ascii="XO Thames" w:hAnsi="XO Thames"/>
          <w:color w:val="000000"/>
          <w:sz w:val="28"/>
        </w:rPr>
        <w:t xml:space="preserve"> в соот</w:t>
      </w:r>
      <w:r>
        <w:rPr>
          <w:rFonts w:ascii="XO Thames" w:hAnsi="XO Thames"/>
          <w:color w:val="000000"/>
          <w:sz w:val="28"/>
        </w:rPr>
        <w:t>ветствии с законодательством РФ.</w:t>
      </w:r>
    </w:p>
    <w:p w14:paraId="DC050000">
      <w:pPr>
        <w:widowControl w:val="1"/>
        <w:tabs>
          <w:tab w:leader="none" w:pos="567" w:val="left"/>
        </w:tabs>
        <w:spacing w:after="0" w:before="0" w:line="240" w:lineRule="auto"/>
        <w:ind/>
        <w:jc w:val="both"/>
        <w:rPr>
          <w:rFonts w:ascii="XO Thames" w:hAnsi="XO Thames"/>
          <w:i w:val="1"/>
          <w:sz w:val="28"/>
        </w:rPr>
      </w:pPr>
      <w:r>
        <w:rPr>
          <w:rFonts w:ascii="XO Thames" w:hAnsi="XO Thames"/>
          <w:b w:val="1"/>
          <w:sz w:val="28"/>
        </w:rPr>
        <w:t xml:space="preserve">       </w:t>
      </w:r>
      <w:r>
        <w:rPr>
          <w:rFonts w:ascii="XO Thames" w:hAnsi="XO Thames"/>
          <w:sz w:val="28"/>
        </w:rPr>
        <w:t>В рамках комплекса процессных мероприятий</w:t>
      </w:r>
      <w:r>
        <w:rPr>
          <w:rFonts w:ascii="XO Thames" w:hAnsi="XO Thames"/>
          <w:b w:val="1"/>
          <w:sz w:val="28"/>
        </w:rPr>
        <w:t xml:space="preserve"> </w:t>
      </w:r>
      <w:r>
        <w:rPr>
          <w:rFonts w:ascii="XO Thames" w:hAnsi="XO Thames"/>
          <w:b w:val="0"/>
          <w:sz w:val="28"/>
        </w:rPr>
        <w:t xml:space="preserve">2 </w:t>
      </w:r>
      <w:r>
        <w:rPr>
          <w:rFonts w:ascii="XO Thames" w:hAnsi="XO Thames"/>
          <w:b w:val="0"/>
          <w:sz w:val="28"/>
        </w:rPr>
        <w:t xml:space="preserve">«Пожарная безопасность» </w:t>
      </w:r>
      <w:r>
        <w:rPr>
          <w:rFonts w:ascii="XO Thames" w:hAnsi="XO Thames"/>
          <w:sz w:val="28"/>
        </w:rPr>
        <w:t>предусмотрена реализация 2 мероприятий (результатов) и 2 контрольные точки, 2 достигнуты в установленные сроки</w:t>
      </w:r>
      <w:r>
        <w:rPr>
          <w:rFonts w:ascii="XO Thames" w:hAnsi="XO Thames"/>
          <w:sz w:val="28"/>
        </w:rPr>
        <w:t>.</w:t>
      </w:r>
    </w:p>
    <w:p w14:paraId="DD050000">
      <w:pPr>
        <w:widowControl w:val="1"/>
        <w:spacing w:after="0" w:before="0" w:line="240" w:lineRule="auto"/>
        <w:ind/>
        <w:jc w:val="both"/>
        <w:rPr>
          <w:rFonts w:ascii="XO Thames" w:hAnsi="XO Thames"/>
          <w:sz w:val="28"/>
        </w:rPr>
      </w:pPr>
      <w:r>
        <w:rPr>
          <w:rFonts w:ascii="XO Thames" w:hAnsi="XO Thames"/>
          <w:sz w:val="28"/>
        </w:rPr>
        <w:t xml:space="preserve">       Мероприятие (результат) 1.1. «Обеспечено финансирование на выплату денежной премии победителям конкурса «Лучший общественный пожарный старшина Белокалитвинского района Ростовской области» выполнено в полном объеме. Выделено 20,8 тыс.</w:t>
      </w:r>
      <w:r>
        <w:rPr>
          <w:rFonts w:ascii="XO Thames" w:hAnsi="XO Thames"/>
          <w:sz w:val="28"/>
        </w:rPr>
        <w:t xml:space="preserve"> </w:t>
      </w:r>
      <w:r>
        <w:rPr>
          <w:rFonts w:ascii="XO Thames" w:hAnsi="XO Thames"/>
          <w:sz w:val="28"/>
        </w:rPr>
        <w:t>руб. Освоено 20,</w:t>
      </w:r>
      <w:r>
        <w:rPr>
          <w:rFonts w:ascii="XO Thames" w:hAnsi="XO Thames"/>
          <w:sz w:val="28"/>
        </w:rPr>
        <w:t>7</w:t>
      </w:r>
      <w:r>
        <w:rPr>
          <w:rFonts w:ascii="XO Thames" w:hAnsi="XO Thames"/>
          <w:sz w:val="28"/>
        </w:rPr>
        <w:t xml:space="preserve"> тыс. руб</w:t>
      </w:r>
      <w:r>
        <w:rPr>
          <w:rFonts w:ascii="XO Thames" w:hAnsi="XO Thames"/>
          <w:sz w:val="28"/>
        </w:rPr>
        <w:t>.</w:t>
      </w:r>
      <w:r>
        <w:rPr>
          <w:rFonts w:ascii="XO Thames" w:hAnsi="XO Thames"/>
          <w:sz w:val="28"/>
        </w:rPr>
        <w:t xml:space="preserve">  </w:t>
      </w:r>
    </w:p>
    <w:p w14:paraId="DE050000">
      <w:pPr>
        <w:widowControl w:val="1"/>
        <w:spacing w:after="0" w:before="0" w:line="240" w:lineRule="auto"/>
        <w:ind/>
        <w:jc w:val="both"/>
        <w:rPr>
          <w:rFonts w:ascii="XO Thames" w:hAnsi="XO Thames"/>
          <w:sz w:val="28"/>
        </w:rPr>
      </w:pPr>
      <w:r>
        <w:rPr>
          <w:rFonts w:ascii="XO Thames" w:hAnsi="XO Thames"/>
          <w:sz w:val="28"/>
        </w:rPr>
        <w:t xml:space="preserve">       Контрольная точка 1.1.1. «Финансирование на выплату денежной премии победителям конкурса «Лучший общественный пожарный старшина Белокалитвинского района Ростовской области» выполнен</w:t>
      </w:r>
      <w:r>
        <w:rPr>
          <w:rFonts w:ascii="XO Thames" w:hAnsi="XO Thames"/>
          <w:sz w:val="28"/>
        </w:rPr>
        <w:t>а</w:t>
      </w:r>
      <w:r>
        <w:rPr>
          <w:rFonts w:ascii="XO Thames" w:hAnsi="XO Thames"/>
          <w:sz w:val="28"/>
        </w:rPr>
        <w:t xml:space="preserve"> на основании постановления Администрации Белокалитвинского района «Об итогах конкурса на звание «Лучший общественный пожарный старшина Белокалитвинского района Ростовской области № 2034 от 15.12.2025</w:t>
      </w:r>
      <w:r>
        <w:rPr>
          <w:rFonts w:ascii="XO Thames" w:hAnsi="XO Thames"/>
          <w:sz w:val="28"/>
        </w:rPr>
        <w:t>.</w:t>
      </w:r>
    </w:p>
    <w:p w14:paraId="DF050000">
      <w:pPr>
        <w:widowControl w:val="1"/>
        <w:spacing w:after="0" w:before="0" w:line="240" w:lineRule="auto"/>
        <w:ind/>
        <w:jc w:val="both"/>
        <w:rPr>
          <w:rFonts w:ascii="XO Thames" w:hAnsi="XO Thames"/>
          <w:sz w:val="28"/>
        </w:rPr>
      </w:pPr>
      <w:r>
        <w:rPr>
          <w:rFonts w:ascii="XO Thames" w:hAnsi="XO Thames"/>
          <w:sz w:val="28"/>
        </w:rPr>
        <w:t xml:space="preserve">       Мероприятие (результат) 1.2. «Обеспечение первичных мер пожарной безопасности Белокалитвинского района» </w:t>
      </w:r>
      <w:r>
        <w:rPr>
          <w:rFonts w:ascii="XO Thames" w:hAnsi="XO Thames"/>
          <w:sz w:val="28"/>
          <w:highlight w:val="white"/>
        </w:rPr>
        <w:t>В</w:t>
      </w:r>
      <w:r>
        <w:rPr>
          <w:rFonts w:ascii="XO Thames" w:hAnsi="XO Thames"/>
          <w:sz w:val="28"/>
          <w:highlight w:val="white"/>
        </w:rPr>
        <w:t xml:space="preserve"> ходе выполнения мероприятия произведена оплата по гражданско-правовому договору за</w:t>
      </w:r>
      <w:r>
        <w:rPr>
          <w:rFonts w:ascii="XO Thames" w:hAnsi="XO Thames"/>
          <w:sz w:val="28"/>
          <w:highlight w:val="white"/>
        </w:rPr>
        <w:t xml:space="preserve"> </w:t>
      </w:r>
      <w:r>
        <w:rPr>
          <w:rFonts w:ascii="XO Thames" w:hAnsi="XO Thames"/>
          <w:sz w:val="28"/>
          <w:highlight w:val="white"/>
        </w:rPr>
        <w:t xml:space="preserve">выполнение работ, приобретено ГСМ. В результате </w:t>
      </w:r>
      <w:r>
        <w:rPr>
          <w:rFonts w:ascii="XO Thames" w:hAnsi="XO Thames"/>
          <w:sz w:val="28"/>
          <w:highlight w:val="white"/>
        </w:rPr>
        <w:t>осуществлялись  мероприятий</w:t>
      </w:r>
      <w:r>
        <w:rPr>
          <w:rFonts w:ascii="XO Thames" w:hAnsi="XO Thames"/>
          <w:sz w:val="28"/>
          <w:highlight w:val="white"/>
        </w:rPr>
        <w:t xml:space="preserve"> по выполнению первичных мер пожарной безопасности на территории Белокалитвинского района. </w:t>
      </w:r>
      <w:r>
        <w:rPr>
          <w:rFonts w:ascii="XO Thames" w:hAnsi="XO Thames"/>
          <w:sz w:val="28"/>
        </w:rPr>
        <w:t xml:space="preserve">Выделено 284,5 </w:t>
      </w:r>
      <w:r>
        <w:rPr>
          <w:rFonts w:ascii="XO Thames" w:hAnsi="XO Thames"/>
          <w:sz w:val="28"/>
        </w:rPr>
        <w:t>тыс.ру</w:t>
      </w:r>
      <w:r>
        <w:rPr>
          <w:rFonts w:ascii="XO Thames" w:hAnsi="XO Thames"/>
          <w:sz w:val="28"/>
        </w:rPr>
        <w:t>б</w:t>
      </w:r>
      <w:r>
        <w:rPr>
          <w:rFonts w:ascii="XO Thames" w:hAnsi="XO Thames"/>
          <w:sz w:val="28"/>
        </w:rPr>
        <w:t xml:space="preserve">. Освоено 246,7 тыс. руб. </w:t>
      </w:r>
    </w:p>
    <w:p w14:paraId="E0050000">
      <w:pPr>
        <w:widowControl w:val="1"/>
        <w:spacing w:after="0" w:before="0" w:line="240" w:lineRule="auto"/>
        <w:ind/>
        <w:jc w:val="both"/>
        <w:rPr>
          <w:rFonts w:ascii="XO Thames" w:hAnsi="XO Thames"/>
          <w:sz w:val="28"/>
        </w:rPr>
      </w:pPr>
      <w:r>
        <w:rPr>
          <w:rFonts w:ascii="XO Thames" w:hAnsi="XO Thames"/>
          <w:sz w:val="28"/>
        </w:rPr>
        <w:t xml:space="preserve">       Контрольная точка 1.2.</w:t>
      </w:r>
      <w:r>
        <w:rPr>
          <w:rFonts w:ascii="XO Thames" w:hAnsi="XO Thames"/>
          <w:sz w:val="28"/>
        </w:rPr>
        <w:t>1</w:t>
      </w:r>
      <w:r>
        <w:rPr>
          <w:rFonts w:ascii="XO Thames" w:hAnsi="XO Thames"/>
          <w:sz w:val="28"/>
        </w:rPr>
        <w:t xml:space="preserve">. «Финансирование оплаты работ, услуг, прочих расходов, приобретение материальных </w:t>
      </w:r>
      <w:r>
        <w:rPr>
          <w:rFonts w:ascii="XO Thames" w:hAnsi="XO Thames"/>
          <w:sz w:val="28"/>
        </w:rPr>
        <w:t>запасов,  основных</w:t>
      </w:r>
      <w:r>
        <w:rPr>
          <w:rFonts w:ascii="XO Thames" w:hAnsi="XO Thames"/>
          <w:sz w:val="28"/>
        </w:rPr>
        <w:t xml:space="preserve"> средств» выполнено в соответствии с законодательством РФ</w:t>
      </w:r>
      <w:r>
        <w:rPr>
          <w:rFonts w:ascii="XO Thames" w:hAnsi="XO Thames"/>
          <w:sz w:val="28"/>
        </w:rPr>
        <w:t>.</w:t>
      </w:r>
    </w:p>
    <w:p w14:paraId="E1050000">
      <w:pPr>
        <w:widowControl w:val="1"/>
        <w:spacing w:after="0" w:before="0" w:line="240" w:lineRule="auto"/>
        <w:ind/>
        <w:jc w:val="both"/>
        <w:rPr>
          <w:rFonts w:ascii="XO Thames" w:hAnsi="XO Thames"/>
          <w:sz w:val="28"/>
        </w:rPr>
      </w:pPr>
      <w:r>
        <w:rPr>
          <w:rFonts w:ascii="XO Thames" w:hAnsi="XO Thames"/>
          <w:b w:val="1"/>
          <w:sz w:val="28"/>
        </w:rPr>
        <w:t xml:space="preserve">     </w:t>
      </w:r>
      <w:r>
        <w:rPr>
          <w:rFonts w:ascii="XO Thames" w:hAnsi="XO Thames"/>
          <w:sz w:val="28"/>
        </w:rPr>
        <w:t>В рамках комплекса процессных мероприятий</w:t>
      </w:r>
      <w:r>
        <w:rPr>
          <w:rFonts w:ascii="XO Thames" w:hAnsi="XO Thames"/>
          <w:b w:val="0"/>
          <w:sz w:val="28"/>
        </w:rPr>
        <w:t xml:space="preserve"> </w:t>
      </w:r>
      <w:r>
        <w:rPr>
          <w:rFonts w:ascii="XO Thames" w:hAnsi="XO Thames"/>
          <w:b w:val="0"/>
          <w:sz w:val="28"/>
        </w:rPr>
        <w:t>3 «Защита населения от чрезвычайных ситуаций»</w:t>
      </w:r>
      <w:r>
        <w:rPr>
          <w:rFonts w:ascii="XO Thames" w:hAnsi="XO Thames"/>
          <w:sz w:val="28"/>
        </w:rPr>
        <w:t xml:space="preserve"> предусмотрена реализация 1 мероприятия (результатов) и 1 контрольной точки, 1 достигнуто в установленные сроки</w:t>
      </w:r>
      <w:r>
        <w:rPr>
          <w:rFonts w:ascii="XO Thames" w:hAnsi="XO Thames"/>
          <w:sz w:val="28"/>
        </w:rPr>
        <w:t>.</w:t>
      </w:r>
    </w:p>
    <w:p w14:paraId="E2050000">
      <w:pPr>
        <w:widowControl w:val="1"/>
        <w:spacing w:after="0" w:before="0" w:line="240" w:lineRule="auto"/>
        <w:ind/>
        <w:jc w:val="both"/>
        <w:rPr>
          <w:rFonts w:ascii="XO Thames" w:hAnsi="XO Thames"/>
          <w:sz w:val="28"/>
        </w:rPr>
      </w:pPr>
      <w:r>
        <w:rPr>
          <w:rFonts w:ascii="XO Thames" w:hAnsi="XO Thames"/>
          <w:sz w:val="28"/>
        </w:rPr>
        <w:t xml:space="preserve">        Мероприятие (результат) 1.1. «Обеспечено финансирование муниципального казенного учреждения «Управление гражданской обороны и чрезвычайных ситуаций».</w:t>
      </w:r>
      <w:r>
        <w:rPr>
          <w:rFonts w:ascii="XO Thames" w:hAnsi="XO Thames"/>
          <w:sz w:val="28"/>
        </w:rPr>
        <w:t xml:space="preserve"> </w:t>
      </w:r>
      <w:r>
        <w:rPr>
          <w:rFonts w:ascii="XO Thames" w:hAnsi="XO Thames"/>
          <w:sz w:val="28"/>
          <w:highlight w:val="white"/>
        </w:rPr>
        <w:t xml:space="preserve">В ходе выполнения мероприятия произведена оплата заработной платы, </w:t>
      </w:r>
      <w:r>
        <w:rPr>
          <w:rFonts w:ascii="XO Thames" w:hAnsi="XO Thames"/>
          <w:sz w:val="28"/>
          <w:highlight w:val="white"/>
        </w:rPr>
        <w:t xml:space="preserve">иных выплат персоналу, </w:t>
      </w:r>
      <w:r>
        <w:rPr>
          <w:rFonts w:ascii="XO Thames" w:hAnsi="XO Thames"/>
          <w:sz w:val="28"/>
          <w:highlight w:val="white"/>
        </w:rPr>
        <w:t xml:space="preserve">транспортного налога, коммунальных услуг, </w:t>
      </w:r>
      <w:r>
        <w:rPr>
          <w:rFonts w:ascii="XO Thames" w:hAnsi="XO Thames"/>
          <w:sz w:val="28"/>
          <w:highlight w:val="white"/>
        </w:rPr>
        <w:t xml:space="preserve">работ, услуг по содержанию имущества, </w:t>
      </w:r>
      <w:r>
        <w:rPr>
          <w:rFonts w:ascii="XO Thames" w:hAnsi="XO Thames"/>
          <w:sz w:val="28"/>
          <w:highlight w:val="white"/>
        </w:rPr>
        <w:t xml:space="preserve">прочих работ и услуг, материальных запасов и тем самым обеспечено поддержание высокой готовности сил и средств поисково-спасательного подразделения. </w:t>
      </w:r>
      <w:r>
        <w:rPr>
          <w:rFonts w:ascii="XO Thames" w:hAnsi="XO Thames"/>
          <w:sz w:val="28"/>
        </w:rPr>
        <w:t>Выделено 12 588,8 тыс.</w:t>
      </w:r>
      <w:r>
        <w:rPr>
          <w:rFonts w:ascii="XO Thames" w:hAnsi="XO Thames"/>
          <w:sz w:val="28"/>
        </w:rPr>
        <w:t xml:space="preserve"> </w:t>
      </w:r>
      <w:r>
        <w:rPr>
          <w:rFonts w:ascii="XO Thames" w:hAnsi="XO Thames"/>
          <w:sz w:val="28"/>
        </w:rPr>
        <w:t>руб</w:t>
      </w:r>
      <w:r>
        <w:rPr>
          <w:rFonts w:ascii="XO Thames" w:hAnsi="XO Thames"/>
          <w:sz w:val="28"/>
        </w:rPr>
        <w:t>.</w:t>
      </w:r>
      <w:r>
        <w:rPr>
          <w:rFonts w:ascii="XO Thames" w:hAnsi="XO Thames"/>
          <w:sz w:val="28"/>
        </w:rPr>
        <w:t xml:space="preserve"> Освоено </w:t>
      </w:r>
      <w:r>
        <w:rPr>
          <w:rFonts w:ascii="XO Thames" w:hAnsi="XO Thames"/>
          <w:sz w:val="28"/>
        </w:rPr>
        <w:t>12 038,3 тыс. руб</w:t>
      </w:r>
      <w:r>
        <w:rPr>
          <w:rFonts w:ascii="XO Thames" w:hAnsi="XO Thames"/>
          <w:sz w:val="28"/>
        </w:rPr>
        <w:t>.</w:t>
      </w:r>
      <w:r>
        <w:rPr>
          <w:rFonts w:ascii="XO Thames" w:hAnsi="XO Thames"/>
          <w:sz w:val="28"/>
        </w:rPr>
        <w:t xml:space="preserve">  </w:t>
      </w:r>
    </w:p>
    <w:p w14:paraId="E3050000">
      <w:pPr>
        <w:widowControl w:val="1"/>
        <w:spacing w:after="0" w:before="0" w:line="240" w:lineRule="auto"/>
        <w:ind/>
        <w:jc w:val="both"/>
        <w:rPr>
          <w:rFonts w:ascii="XO Thames" w:hAnsi="XO Thames"/>
          <w:sz w:val="28"/>
        </w:rPr>
      </w:pPr>
      <w:r>
        <w:rPr>
          <w:rFonts w:ascii="XO Thames" w:hAnsi="XO Thames"/>
          <w:sz w:val="28"/>
        </w:rPr>
        <w:t xml:space="preserve">       Контрольная точка 1.1.1. «Выплата заработной платы спасателям поисково-спасательного подразделения и расходы, прочие выплаты работникам, оплата работ, услуг, прочие расходы, приобретение материальных </w:t>
      </w:r>
      <w:r>
        <w:rPr>
          <w:rFonts w:ascii="XO Thames" w:hAnsi="XO Thames"/>
          <w:sz w:val="28"/>
        </w:rPr>
        <w:t>запасов,  основных</w:t>
      </w:r>
      <w:r>
        <w:rPr>
          <w:rFonts w:ascii="XO Thames" w:hAnsi="XO Thames"/>
          <w:sz w:val="28"/>
        </w:rPr>
        <w:t xml:space="preserve"> средств  для органов местного самоуправления и муниципальных учреждений Белокалитвинского </w:t>
      </w:r>
      <w:r>
        <w:rPr>
          <w:rFonts w:ascii="XO Thames" w:hAnsi="XO Thames"/>
          <w:sz w:val="28"/>
        </w:rPr>
        <w:t>района» выполнено</w:t>
      </w:r>
      <w:r>
        <w:rPr>
          <w:rFonts w:ascii="XO Thames" w:hAnsi="XO Thames"/>
          <w:sz w:val="28"/>
        </w:rPr>
        <w:t xml:space="preserve"> в соответствии с законодательством РФ.</w:t>
      </w:r>
    </w:p>
    <w:p w14:paraId="E4050000">
      <w:pPr>
        <w:widowControl w:val="1"/>
        <w:spacing w:after="0" w:before="0" w:line="240" w:lineRule="auto"/>
        <w:ind/>
        <w:jc w:val="both"/>
        <w:rPr>
          <w:rFonts w:ascii="XO Thames" w:hAnsi="XO Thames"/>
          <w:sz w:val="28"/>
        </w:rPr>
      </w:pPr>
      <w:r>
        <w:rPr>
          <w:rFonts w:ascii="XO Thames" w:hAnsi="XO Thames"/>
          <w:b w:val="1"/>
          <w:sz w:val="28"/>
        </w:rPr>
        <w:t xml:space="preserve">      </w:t>
      </w:r>
      <w:r>
        <w:rPr>
          <w:rFonts w:ascii="XO Thames" w:hAnsi="XO Thames"/>
          <w:sz w:val="28"/>
        </w:rPr>
        <w:t>В рамках комплекса процессных мероприятий</w:t>
      </w:r>
      <w:r>
        <w:rPr>
          <w:rFonts w:ascii="XO Thames" w:hAnsi="XO Thames"/>
          <w:b w:val="1"/>
          <w:sz w:val="28"/>
        </w:rPr>
        <w:t xml:space="preserve"> </w:t>
      </w:r>
      <w:r>
        <w:rPr>
          <w:rFonts w:ascii="XO Thames" w:hAnsi="XO Thames"/>
          <w:b w:val="0"/>
          <w:sz w:val="28"/>
        </w:rPr>
        <w:t xml:space="preserve">4 «Обеспечение функционирования единой дежурно-диспетчерской службы (далее – ЕДДС) и созданной на ее основе системы обеспечения вызова экстренных оперативных служб по единому номеру «112, муниципальной системы оповещения населения Белокалитвинского района, </w:t>
      </w:r>
      <w:r>
        <w:rPr>
          <w:rFonts w:ascii="XO Thames" w:hAnsi="XO Thames"/>
          <w:b w:val="0"/>
          <w:sz w:val="28"/>
        </w:rPr>
        <w:t>аппаратно-программного комплекса «Безопасный город»</w:t>
      </w:r>
      <w:r>
        <w:rPr>
          <w:rFonts w:ascii="XO Thames" w:hAnsi="XO Thames"/>
          <w:b w:val="0"/>
          <w:sz w:val="28"/>
        </w:rPr>
        <w:t>»</w:t>
      </w:r>
      <w:r>
        <w:rPr>
          <w:rFonts w:ascii="XO Thames" w:hAnsi="XO Thames"/>
          <w:sz w:val="28"/>
        </w:rPr>
        <w:t xml:space="preserve"> предусмотрена реализация 3 мероприятия (результатов) и </w:t>
      </w:r>
      <w:r>
        <w:rPr>
          <w:rFonts w:ascii="XO Thames" w:hAnsi="XO Thames"/>
          <w:sz w:val="28"/>
        </w:rPr>
        <w:t>2</w:t>
      </w:r>
      <w:r>
        <w:rPr>
          <w:rFonts w:ascii="XO Thames" w:hAnsi="XO Thames"/>
          <w:sz w:val="28"/>
        </w:rPr>
        <w:t xml:space="preserve"> контрольные точки, </w:t>
      </w:r>
      <w:r>
        <w:rPr>
          <w:rFonts w:ascii="XO Thames" w:hAnsi="XO Thames"/>
          <w:sz w:val="28"/>
        </w:rPr>
        <w:t>2</w:t>
      </w:r>
      <w:r>
        <w:rPr>
          <w:rFonts w:ascii="XO Thames" w:hAnsi="XO Thames"/>
          <w:sz w:val="28"/>
        </w:rPr>
        <w:t xml:space="preserve"> достигнуто в установленные сроки.</w:t>
      </w:r>
    </w:p>
    <w:p w14:paraId="E5050000">
      <w:pPr>
        <w:widowControl w:val="1"/>
        <w:spacing w:after="0" w:before="0" w:line="240" w:lineRule="auto"/>
        <w:ind/>
        <w:jc w:val="both"/>
        <w:rPr>
          <w:rFonts w:ascii="XO Thames" w:hAnsi="XO Thames"/>
          <w:sz w:val="28"/>
        </w:rPr>
      </w:pPr>
      <w:r>
        <w:rPr>
          <w:rFonts w:ascii="XO Thames" w:hAnsi="XO Thames"/>
          <w:sz w:val="28"/>
        </w:rPr>
        <w:t xml:space="preserve">        Мероприятие (результат) 1.1. «Обеспечено функционирование единой дежурно-диспетчерской службы (далее – ЕДДС) и созданной на ее основе системы обеспечения вызова экстренных оперативных служб по единому номеру «112», аппаратно-программного комплекса "Безопасный город»</w:t>
      </w:r>
      <w:r>
        <w:rPr>
          <w:rFonts w:ascii="XO Thames" w:hAnsi="XO Thames"/>
          <w:sz w:val="28"/>
        </w:rPr>
        <w:t xml:space="preserve">. </w:t>
      </w:r>
      <w:r>
        <w:rPr>
          <w:rFonts w:ascii="XO Thames" w:hAnsi="XO Thames"/>
          <w:sz w:val="28"/>
          <w:highlight w:val="white"/>
        </w:rPr>
        <w:t>В ходе выполнения мероприятия обеспечено</w:t>
      </w:r>
      <w:r>
        <w:rPr>
          <w:rFonts w:ascii="XO Thames" w:hAnsi="XO Thames"/>
          <w:sz w:val="28"/>
          <w:highlight w:val="white"/>
        </w:rPr>
        <w:t>,</w:t>
      </w:r>
      <w:r>
        <w:rPr>
          <w:rFonts w:ascii="XO Thames" w:hAnsi="XO Thames"/>
          <w:sz w:val="28"/>
          <w:highlight w:val="white"/>
        </w:rPr>
        <w:t xml:space="preserve"> согласно заключенным </w:t>
      </w:r>
      <w:r>
        <w:rPr>
          <w:rFonts w:ascii="XO Thames" w:hAnsi="XO Thames"/>
          <w:sz w:val="28"/>
          <w:highlight w:val="white"/>
        </w:rPr>
        <w:t>договор</w:t>
      </w:r>
      <w:r>
        <w:rPr>
          <w:rFonts w:ascii="XO Thames" w:hAnsi="XO Thames"/>
          <w:sz w:val="28"/>
          <w:highlight w:val="white"/>
        </w:rPr>
        <w:t>а</w:t>
      </w:r>
      <w:r>
        <w:rPr>
          <w:rFonts w:ascii="XO Thames" w:hAnsi="XO Thames"/>
          <w:sz w:val="28"/>
          <w:highlight w:val="white"/>
        </w:rPr>
        <w:t>м</w:t>
      </w:r>
      <w:r>
        <w:rPr>
          <w:rFonts w:ascii="XO Thames" w:hAnsi="XO Thames"/>
          <w:sz w:val="28"/>
          <w:highlight w:val="white"/>
        </w:rPr>
        <w:t xml:space="preserve">: </w:t>
      </w:r>
      <w:r>
        <w:rPr>
          <w:rFonts w:ascii="XO Thames" w:hAnsi="XO Thames"/>
          <w:sz w:val="28"/>
          <w:highlight w:val="white"/>
        </w:rPr>
        <w:t xml:space="preserve"> предоставление</w:t>
      </w:r>
      <w:r>
        <w:rPr>
          <w:rFonts w:ascii="XO Thames" w:hAnsi="XO Thames"/>
          <w:sz w:val="28"/>
          <w:highlight w:val="white"/>
        </w:rPr>
        <w:t xml:space="preserve"> и использование цифровых потоков передачи данных и каналов связи VPN MPLS</w:t>
      </w:r>
      <w:r>
        <w:rPr>
          <w:rFonts w:ascii="XO Thames" w:hAnsi="XO Thames"/>
          <w:sz w:val="28"/>
          <w:highlight w:val="white"/>
        </w:rPr>
        <w:t>;</w:t>
      </w:r>
      <w:r>
        <w:rPr>
          <w:rFonts w:ascii="XO Thames" w:hAnsi="XO Thames"/>
          <w:sz w:val="28"/>
          <w:highlight w:val="white"/>
        </w:rPr>
        <w:t xml:space="preserve"> предоставление доступа к сети «Интернет»</w:t>
      </w:r>
      <w:r>
        <w:rPr>
          <w:rFonts w:ascii="XO Thames" w:hAnsi="XO Thames"/>
          <w:sz w:val="28"/>
          <w:highlight w:val="white"/>
        </w:rPr>
        <w:t>;</w:t>
      </w:r>
      <w:r>
        <w:rPr>
          <w:rFonts w:ascii="XO Thames" w:hAnsi="XO Thames"/>
          <w:sz w:val="28"/>
          <w:highlight w:val="white"/>
        </w:rPr>
        <w:t xml:space="preserve"> техническое обслуживание и техническая поддержка системы обеспечения вызова экстренных оперативных служб по единому номеру «112». Обеспечено сокращение до минимума времени для реагирования экстренных оперативных служб при возникновении происшествий, чрезвычайных ситуаций и пожаров. Население Белокалитвинского района в круглосуточном режиме обеспечено современной системой вызова экстренных оперативных служб по единому номеру «112». Осуществлено устойчивое и бесперебойное функционирование интегрированных в аппаратно-программный комплекс «Безопасный город» 5 камер видеонаблюдения. Для предупреждения правонарушений, происшествий, чрезвычайных ситуаций и оперативного реагирования на них. </w:t>
      </w:r>
      <w:r>
        <w:rPr>
          <w:rFonts w:ascii="XO Thames" w:hAnsi="XO Thames"/>
          <w:sz w:val="28"/>
        </w:rPr>
        <w:t>Выделено 1946,4 тыс.</w:t>
      </w:r>
      <w:r>
        <w:rPr>
          <w:rFonts w:ascii="XO Thames" w:hAnsi="XO Thames"/>
          <w:sz w:val="28"/>
        </w:rPr>
        <w:t xml:space="preserve"> </w:t>
      </w:r>
      <w:r>
        <w:rPr>
          <w:rFonts w:ascii="XO Thames" w:hAnsi="XO Thames"/>
          <w:sz w:val="28"/>
        </w:rPr>
        <w:t>руб. Освоено 1847,3 тыс. руб</w:t>
      </w:r>
      <w:r>
        <w:rPr>
          <w:rFonts w:ascii="XO Thames" w:hAnsi="XO Thames"/>
          <w:sz w:val="28"/>
        </w:rPr>
        <w:t>.</w:t>
      </w:r>
      <w:r>
        <w:rPr>
          <w:rFonts w:ascii="XO Thames" w:hAnsi="XO Thames"/>
          <w:sz w:val="28"/>
        </w:rPr>
        <w:t xml:space="preserve">  </w:t>
      </w:r>
    </w:p>
    <w:p w14:paraId="E6050000">
      <w:pPr>
        <w:widowControl w:val="1"/>
        <w:spacing w:after="0" w:before="0" w:line="240" w:lineRule="auto"/>
        <w:ind/>
        <w:jc w:val="both"/>
        <w:rPr>
          <w:rFonts w:ascii="XO Thames" w:hAnsi="XO Thames"/>
          <w:sz w:val="28"/>
        </w:rPr>
      </w:pPr>
      <w:r>
        <w:rPr>
          <w:rFonts w:ascii="XO Thames" w:hAnsi="XO Thames"/>
          <w:sz w:val="28"/>
        </w:rPr>
        <w:t xml:space="preserve">         Контрольная точка 1.1.1. «Выплата заработной платы, прочие выплаты дежурным оперативным ЕДДС и операторам диспетчерской службы «</w:t>
      </w:r>
      <w:r>
        <w:rPr>
          <w:rFonts w:ascii="XO Thames" w:hAnsi="XO Thames"/>
          <w:sz w:val="28"/>
        </w:rPr>
        <w:t>112»  оплата</w:t>
      </w:r>
      <w:r>
        <w:rPr>
          <w:rFonts w:ascii="XO Thames" w:hAnsi="XO Thames"/>
          <w:sz w:val="28"/>
        </w:rPr>
        <w:t xml:space="preserve"> работ, услуг, приобретение материальных запасов,  основных средств  для функционирования МКУ»</w:t>
      </w:r>
      <w:r>
        <w:rPr>
          <w:rFonts w:ascii="XO Thames" w:hAnsi="XO Thames"/>
          <w:sz w:val="28"/>
        </w:rPr>
        <w:t xml:space="preserve"> </w:t>
      </w:r>
      <w:r>
        <w:rPr>
          <w:rFonts w:ascii="XO Thames" w:hAnsi="XO Thames"/>
          <w:sz w:val="28"/>
        </w:rPr>
        <w:t>выполнено в соответствии с законодательством РФ</w:t>
      </w:r>
      <w:r>
        <w:rPr>
          <w:rFonts w:ascii="XO Thames" w:hAnsi="XO Thames"/>
          <w:sz w:val="28"/>
        </w:rPr>
        <w:t>.</w:t>
      </w:r>
    </w:p>
    <w:p w14:paraId="E7050000">
      <w:pPr>
        <w:widowControl w:val="1"/>
        <w:spacing w:after="0" w:before="0" w:line="240" w:lineRule="auto"/>
        <w:ind/>
        <w:jc w:val="both"/>
        <w:rPr>
          <w:rFonts w:ascii="XO Thames" w:hAnsi="XO Thames"/>
          <w:sz w:val="28"/>
        </w:rPr>
      </w:pPr>
      <w:r>
        <w:rPr>
          <w:rFonts w:ascii="XO Thames" w:hAnsi="XO Thames"/>
          <w:sz w:val="28"/>
        </w:rPr>
        <w:t xml:space="preserve">          Мероприятие (результат) 1.2. «Произведены расходы на обеспечение деятельности (оказание услуг) муниципального казенного учреждения «Управление гражданской обороны и чрезвычайных ситуаций» в части обеспечения функционирования систем видеонаблюдения, интегрированных в аппаратно-программный комплекс "Безопасный город». Выделено 8 747,7 </w:t>
      </w:r>
      <w:r>
        <w:rPr>
          <w:rFonts w:ascii="XO Thames" w:hAnsi="XO Thames"/>
          <w:sz w:val="28"/>
        </w:rPr>
        <w:t>тыс.руб</w:t>
      </w:r>
      <w:r>
        <w:rPr>
          <w:rFonts w:ascii="XO Thames" w:hAnsi="XO Thames"/>
          <w:sz w:val="28"/>
        </w:rPr>
        <w:t>. Освоено 8 663,9 тыс. руб</w:t>
      </w:r>
      <w:r>
        <w:rPr>
          <w:rFonts w:ascii="XO Thames" w:hAnsi="XO Thames"/>
          <w:sz w:val="28"/>
        </w:rPr>
        <w:t>.</w:t>
      </w:r>
      <w:r>
        <w:rPr>
          <w:rFonts w:ascii="XO Thames" w:hAnsi="XO Thames"/>
          <w:sz w:val="28"/>
        </w:rPr>
        <w:t xml:space="preserve">  </w:t>
      </w:r>
    </w:p>
    <w:p w14:paraId="E8050000">
      <w:pPr>
        <w:widowControl w:val="1"/>
        <w:spacing w:after="0" w:before="0" w:line="240" w:lineRule="auto"/>
        <w:ind w:firstLine="709"/>
        <w:jc w:val="both"/>
        <w:rPr>
          <w:rFonts w:ascii="XO Thames" w:hAnsi="XO Thames"/>
          <w:sz w:val="28"/>
        </w:rPr>
      </w:pPr>
      <w:r>
        <w:rPr>
          <w:rFonts w:ascii="XO Thames" w:hAnsi="XO Thames"/>
          <w:sz w:val="28"/>
        </w:rPr>
        <w:t>Контрольная точка 1.2.1. «Фина</w:t>
      </w:r>
      <w:r>
        <w:rPr>
          <w:rFonts w:ascii="XO Thames" w:hAnsi="XO Thames"/>
          <w:sz w:val="28"/>
        </w:rPr>
        <w:t xml:space="preserve">нсирование оплаты работ, услуг для функционирования муниципальной системы оповещения населения </w:t>
      </w:r>
      <w:r>
        <w:rPr>
          <w:rFonts w:ascii="XO Thames" w:hAnsi="XO Thames"/>
          <w:sz w:val="28"/>
        </w:rPr>
        <w:t>прочих расходов, приобретение материальных запасов,  основных средств на содержание, техническое обслуживание и развитие аппаратно-программного комплекса «Безопасный город» на территории Белокалитвинского района» выполнено в соответствии с муниципальным</w:t>
      </w:r>
      <w:r>
        <w:rPr>
          <w:rFonts w:ascii="XO Thames" w:hAnsi="XO Thames"/>
          <w:sz w:val="28"/>
        </w:rPr>
        <w:t>и</w:t>
      </w:r>
      <w:r>
        <w:rPr>
          <w:rFonts w:ascii="XO Thames" w:hAnsi="XO Thames"/>
          <w:sz w:val="28"/>
        </w:rPr>
        <w:t xml:space="preserve"> контракт</w:t>
      </w:r>
      <w:r>
        <w:rPr>
          <w:rFonts w:ascii="XO Thames" w:hAnsi="XO Thames"/>
          <w:sz w:val="28"/>
        </w:rPr>
        <w:t>а</w:t>
      </w:r>
      <w:r>
        <w:rPr>
          <w:rFonts w:ascii="XO Thames" w:hAnsi="XO Thames"/>
          <w:sz w:val="28"/>
        </w:rPr>
        <w:t>м</w:t>
      </w:r>
      <w:r>
        <w:rPr>
          <w:rFonts w:ascii="XO Thames" w:hAnsi="XO Thames"/>
          <w:sz w:val="28"/>
        </w:rPr>
        <w:t>и</w:t>
      </w:r>
      <w:r>
        <w:rPr>
          <w:rFonts w:ascii="XO Thames" w:hAnsi="XO Thames"/>
          <w:sz w:val="28"/>
        </w:rPr>
        <w:t xml:space="preserve"> «Работы по техническому обслуживанию камер видеонаблюдения» № 08583000004240000640001 от 28.12.2024, (период с 01.01.2025 по 31.10.2025)</w:t>
      </w:r>
      <w:r>
        <w:rPr>
          <w:rFonts w:ascii="XO Thames" w:hAnsi="XO Thames"/>
          <w:sz w:val="28"/>
        </w:rPr>
        <w:t xml:space="preserve">, </w:t>
      </w:r>
      <w:r>
        <w:rPr>
          <w:rFonts w:ascii="XO Thames" w:hAnsi="XO Thames"/>
          <w:sz w:val="28"/>
        </w:rPr>
        <w:t>№ 08583000004250000270001 от 31.10.2025,  (</w:t>
      </w:r>
      <w:r>
        <w:rPr>
          <w:rFonts w:ascii="XO Thames" w:hAnsi="XO Thames"/>
          <w:sz w:val="28"/>
        </w:rPr>
        <w:t xml:space="preserve">период </w:t>
      </w:r>
      <w:r>
        <w:rPr>
          <w:rFonts w:ascii="XO Thames" w:hAnsi="XO Thames"/>
          <w:sz w:val="28"/>
        </w:rPr>
        <w:t>с 01.11.2025 по 31.12.2025)</w:t>
      </w:r>
      <w:r>
        <w:rPr>
          <w:rFonts w:ascii="XO Thames" w:hAnsi="XO Thames"/>
          <w:sz w:val="28"/>
        </w:rPr>
        <w:t>.</w:t>
      </w:r>
    </w:p>
    <w:p w14:paraId="E9050000">
      <w:pPr>
        <w:widowControl w:val="1"/>
        <w:tabs>
          <w:tab w:leader="none" w:pos="567" w:val="left"/>
        </w:tabs>
        <w:spacing w:after="0" w:before="0" w:line="240" w:lineRule="auto"/>
        <w:ind/>
        <w:jc w:val="both"/>
        <w:rPr>
          <w:rFonts w:ascii="XO Thames" w:hAnsi="XO Thames"/>
          <w:sz w:val="28"/>
        </w:rPr>
      </w:pPr>
      <w:r>
        <w:rPr>
          <w:rFonts w:ascii="XO Thames" w:hAnsi="XO Thames"/>
          <w:sz w:val="28"/>
        </w:rPr>
        <w:t xml:space="preserve">       В </w:t>
      </w:r>
      <w:r>
        <w:rPr>
          <w:rFonts w:ascii="XO Thames" w:hAnsi="XO Thames"/>
          <w:sz w:val="28"/>
        </w:rPr>
        <w:t>2025</w:t>
      </w:r>
      <w:r>
        <w:rPr>
          <w:rFonts w:ascii="XO Thames" w:hAnsi="XO Thames"/>
          <w:sz w:val="28"/>
        </w:rPr>
        <w:t xml:space="preserve"> году на ход реализации муниципальной</w:t>
      </w:r>
      <w:r>
        <w:rPr>
          <w:rFonts w:ascii="XO Thames" w:hAnsi="XO Thames"/>
          <w:sz w:val="28"/>
        </w:rPr>
        <w:t xml:space="preserve"> </w:t>
      </w:r>
      <w:r>
        <w:rPr>
          <w:rFonts w:ascii="XO Thames" w:hAnsi="XO Thames"/>
          <w:sz w:val="28"/>
        </w:rPr>
        <w:t>программы оказывали влияние следующие факторы:</w:t>
      </w:r>
    </w:p>
    <w:p w14:paraId="EA050000">
      <w:pPr>
        <w:widowControl w:val="1"/>
        <w:tabs>
          <w:tab w:leader="none" w:pos="142" w:val="left"/>
        </w:tabs>
        <w:spacing w:after="0" w:before="0" w:line="240" w:lineRule="auto"/>
        <w:ind w:firstLine="426"/>
        <w:jc w:val="both"/>
        <w:rPr>
          <w:rFonts w:ascii="XO Thames" w:hAnsi="XO Thames"/>
          <w:sz w:val="28"/>
        </w:rPr>
      </w:pPr>
      <w:r>
        <w:rPr>
          <w:rFonts w:ascii="XO Thames" w:hAnsi="XO Thames"/>
          <w:i w:val="1"/>
          <w:sz w:val="28"/>
        </w:rPr>
        <w:t>фактор 1</w:t>
      </w:r>
      <w:r>
        <w:rPr>
          <w:rFonts w:ascii="XO Thames" w:hAnsi="XO Thames"/>
          <w:i w:val="1"/>
          <w:sz w:val="28"/>
        </w:rPr>
        <w:t xml:space="preserve">: </w:t>
      </w:r>
      <w:r>
        <w:rPr>
          <w:rFonts w:ascii="XO Thames" w:hAnsi="XO Thames"/>
          <w:spacing w:val="2"/>
          <w:sz w:val="28"/>
          <w:highlight w:val="white"/>
        </w:rPr>
        <w:t>Увеличение количества заявок на оказание помощи, поступивших от населения, что привело к увеличению количества выездов на пожары и происшествия. ПСП выполнено 273 выезда</w:t>
      </w:r>
      <w:r>
        <w:rPr>
          <w:rFonts w:ascii="XO Thames" w:hAnsi="XO Thames"/>
          <w:spacing w:val="2"/>
          <w:sz w:val="28"/>
          <w:highlight w:val="white"/>
        </w:rPr>
        <w:t>;</w:t>
      </w:r>
    </w:p>
    <w:p w14:paraId="EB050000">
      <w:pPr>
        <w:widowControl w:val="1"/>
        <w:tabs>
          <w:tab w:leader="none" w:pos="284" w:val="left"/>
          <w:tab w:leader="none" w:pos="567" w:val="left"/>
        </w:tabs>
        <w:spacing w:after="0" w:before="0" w:line="240" w:lineRule="auto"/>
        <w:ind w:firstLine="426"/>
        <w:jc w:val="both"/>
        <w:rPr>
          <w:rFonts w:ascii="XO Thames" w:hAnsi="XO Thames"/>
          <w:sz w:val="28"/>
        </w:rPr>
      </w:pPr>
      <w:r>
        <w:rPr>
          <w:rFonts w:ascii="XO Thames" w:hAnsi="XO Thames"/>
          <w:i w:val="1"/>
          <w:sz w:val="28"/>
        </w:rPr>
        <w:t>фактор 2:</w:t>
      </w:r>
      <w:r>
        <w:rPr>
          <w:rFonts w:ascii="XO Thames" w:hAnsi="XO Thames"/>
          <w:i w:val="1"/>
          <w:sz w:val="28"/>
        </w:rPr>
        <w:t xml:space="preserve"> </w:t>
      </w:r>
      <w:r>
        <w:rPr>
          <w:rFonts w:ascii="XO Thames" w:hAnsi="XO Thames"/>
          <w:spacing w:val="2"/>
          <w:sz w:val="28"/>
          <w:highlight w:val="white"/>
        </w:rPr>
        <w:t>Расширение профилактической работы по предупреждению ландшафтных пожаров, проводимой спасателями МКУ БК «УГО и ЧС» в зонах своей ответственности. ПСП выполнено 137 профилактических выездов</w:t>
      </w:r>
      <w:r>
        <w:rPr>
          <w:rFonts w:ascii="XO Thames" w:hAnsi="XO Thames"/>
          <w:spacing w:val="2"/>
          <w:sz w:val="28"/>
          <w:highlight w:val="white"/>
        </w:rPr>
        <w:t>;</w:t>
      </w:r>
    </w:p>
    <w:p w14:paraId="EC050000">
      <w:pPr>
        <w:widowControl w:val="1"/>
        <w:tabs>
          <w:tab w:leader="none" w:pos="567" w:val="left"/>
        </w:tabs>
        <w:spacing w:after="0" w:before="0" w:line="240" w:lineRule="auto"/>
        <w:ind/>
        <w:jc w:val="both"/>
        <w:rPr>
          <w:rFonts w:ascii="XO Thames" w:hAnsi="XO Thames"/>
          <w:spacing w:val="2"/>
          <w:sz w:val="28"/>
          <w:highlight w:val="white"/>
        </w:rPr>
      </w:pPr>
      <w:r>
        <w:rPr>
          <w:rFonts w:ascii="XO Thames" w:hAnsi="XO Thames"/>
          <w:i w:val="1"/>
          <w:sz w:val="28"/>
        </w:rPr>
        <w:t>фактор 3</w:t>
      </w:r>
      <w:r>
        <w:rPr>
          <w:rFonts w:ascii="XO Thames" w:hAnsi="XO Thames"/>
          <w:i w:val="1"/>
          <w:sz w:val="28"/>
        </w:rPr>
        <w:t xml:space="preserve">: </w:t>
      </w:r>
      <w:r>
        <w:rPr>
          <w:rFonts w:ascii="XO Thames" w:hAnsi="XO Thames"/>
          <w:spacing w:val="2"/>
          <w:sz w:val="28"/>
          <w:highlight w:val="white"/>
        </w:rPr>
        <w:t>Организация совместной работы спасателей МКУ БК «УГО и ЧС» с отделом образования, комиссией по делам несовершеннолетних, спасателями во внутренних водах и территориальном море, государственной инспекцией по маломерным судам, повлекла увеличение количества профилактических выездов на водные объекты. Совместно выполнено летом 121 выезд, зимой 67 выездов</w:t>
      </w:r>
      <w:r>
        <w:rPr>
          <w:rFonts w:ascii="XO Thames" w:hAnsi="XO Thames"/>
          <w:spacing w:val="2"/>
          <w:sz w:val="28"/>
          <w:highlight w:val="white"/>
        </w:rPr>
        <w:t>;</w:t>
      </w:r>
    </w:p>
    <w:p w14:paraId="ED050000">
      <w:pPr>
        <w:widowControl w:val="1"/>
        <w:tabs>
          <w:tab w:leader="none" w:pos="567" w:val="left"/>
        </w:tabs>
        <w:spacing w:after="0" w:before="0" w:line="240" w:lineRule="auto"/>
        <w:ind/>
        <w:jc w:val="both"/>
        <w:rPr>
          <w:rFonts w:ascii="XO Thames" w:hAnsi="XO Thames"/>
          <w:i w:val="1"/>
          <w:sz w:val="28"/>
        </w:rPr>
      </w:pPr>
      <w:r>
        <w:rPr>
          <w:rFonts w:ascii="XO Thames" w:hAnsi="XO Thames"/>
          <w:i w:val="1"/>
          <w:sz w:val="28"/>
        </w:rPr>
        <w:t>фактор 4</w:t>
      </w:r>
      <w:r>
        <w:rPr>
          <w:rFonts w:ascii="XO Thames" w:hAnsi="XO Thames"/>
          <w:i w:val="1"/>
          <w:sz w:val="28"/>
        </w:rPr>
        <w:t>:</w:t>
      </w:r>
      <w:r>
        <w:rPr>
          <w:rFonts w:ascii="XO Thames" w:hAnsi="XO Thames"/>
          <w:i w:val="1"/>
          <w:sz w:val="28"/>
        </w:rPr>
        <w:t xml:space="preserve"> Д</w:t>
      </w:r>
      <w:r>
        <w:rPr>
          <w:rFonts w:ascii="XO Thames" w:hAnsi="XO Thames"/>
          <w:sz w:val="28"/>
        </w:rPr>
        <w:t>ооснащение современной техникой, оборудованием, снаряжением и улучшение материально-технической базы спасательного подразделения, а также внедрение передовых технологий при создании системы-112 и аппаратно-программного комплекса «Безопасный город» повлияли на повышение оперативных возможностей экстренных служб и снижение количества пострадавших в происшествиях и чрезвычайных ситуациях, в которых пострадало 109 человек, в том числе погибло 4 человек</w:t>
      </w:r>
      <w:r>
        <w:rPr>
          <w:rFonts w:ascii="XO Thames" w:hAnsi="XO Thames"/>
          <w:sz w:val="28"/>
        </w:rPr>
        <w:t>а</w:t>
      </w:r>
      <w:r>
        <w:rPr>
          <w:rFonts w:ascii="XO Thames" w:hAnsi="XO Thames"/>
          <w:sz w:val="28"/>
        </w:rPr>
        <w:t>;</w:t>
      </w:r>
    </w:p>
    <w:p w14:paraId="EE050000">
      <w:pPr>
        <w:widowControl w:val="1"/>
        <w:spacing w:after="0" w:before="0" w:line="240" w:lineRule="auto"/>
        <w:ind/>
        <w:jc w:val="both"/>
        <w:rPr>
          <w:rFonts w:ascii="XO Thames" w:hAnsi="XO Thames"/>
          <w:color w:val="000000"/>
          <w:sz w:val="28"/>
        </w:rPr>
      </w:pPr>
      <w:r>
        <w:rPr>
          <w:rFonts w:ascii="XO Thames" w:hAnsi="XO Thames"/>
          <w:i w:val="1"/>
          <w:color w:val="000000"/>
          <w:sz w:val="28"/>
        </w:rPr>
        <w:t xml:space="preserve">    фактор </w:t>
      </w:r>
      <w:r>
        <w:rPr>
          <w:rFonts w:ascii="XO Thames" w:hAnsi="XO Thames"/>
          <w:i w:val="1"/>
          <w:color w:val="000000"/>
          <w:sz w:val="28"/>
        </w:rPr>
        <w:t>5:</w:t>
      </w:r>
      <w:r>
        <w:rPr>
          <w:rFonts w:ascii="XO Thames" w:hAnsi="XO Thames"/>
          <w:i w:val="1"/>
          <w:color w:val="000000"/>
          <w:sz w:val="28"/>
        </w:rPr>
        <w:t xml:space="preserve"> У</w:t>
      </w:r>
      <w:r>
        <w:rPr>
          <w:rFonts w:ascii="XO Thames" w:hAnsi="XO Thames"/>
          <w:color w:val="000000"/>
          <w:sz w:val="28"/>
        </w:rPr>
        <w:t>величение количества заявок от организаций на обучение в государственном казенном учреждении Ростовской области «Учебно-методический центр по гражданской обороне и чрезвычайным ситуациям Ростовской области» и в МКУ г. Шахты «Управление по ГО и предупреждению ЧС» повлияло на увеличение числа подготовленных работников гражданской обороны, уполномоченных работников территориальной подсистемы единой государственной системы предупреждения и ликвидации чрезвычайных ситуаций Белокалитвинского района</w:t>
      </w:r>
      <w:r>
        <w:rPr>
          <w:rFonts w:ascii="XO Thames" w:hAnsi="XO Thames"/>
          <w:color w:val="000000"/>
          <w:sz w:val="28"/>
        </w:rPr>
        <w:t>.</w:t>
      </w:r>
      <w:r>
        <w:rPr>
          <w:rFonts w:ascii="XO Thames" w:hAnsi="XO Thames"/>
          <w:color w:val="000000"/>
          <w:sz w:val="28"/>
        </w:rPr>
        <w:t xml:space="preserve"> Обучилось 93 человек</w:t>
      </w:r>
      <w:r>
        <w:rPr>
          <w:rFonts w:ascii="XO Thames" w:hAnsi="XO Thames"/>
          <w:color w:val="000000"/>
          <w:sz w:val="28"/>
        </w:rPr>
        <w:t>а;</w:t>
      </w:r>
      <w:r>
        <w:rPr>
          <w:rFonts w:ascii="XO Thames" w:hAnsi="XO Thames"/>
          <w:color w:val="000000"/>
          <w:sz w:val="28"/>
        </w:rPr>
        <w:t xml:space="preserve"> </w:t>
      </w:r>
    </w:p>
    <w:p w14:paraId="EF050000">
      <w:pPr>
        <w:widowControl w:val="1"/>
        <w:spacing w:after="0" w:before="0" w:line="240" w:lineRule="auto"/>
        <w:ind/>
        <w:jc w:val="both"/>
        <w:rPr>
          <w:rFonts w:ascii="XO Thames" w:hAnsi="XO Thames"/>
          <w:sz w:val="28"/>
        </w:rPr>
      </w:pPr>
      <w:r>
        <w:rPr>
          <w:rFonts w:ascii="XO Thames" w:hAnsi="XO Thames"/>
          <w:i w:val="1"/>
          <w:sz w:val="28"/>
        </w:rPr>
        <w:t xml:space="preserve">      фактор </w:t>
      </w:r>
      <w:r>
        <w:rPr>
          <w:rFonts w:ascii="XO Thames" w:hAnsi="XO Thames"/>
          <w:i w:val="1"/>
          <w:sz w:val="28"/>
        </w:rPr>
        <w:t xml:space="preserve">6: </w:t>
      </w:r>
      <w:r>
        <w:rPr>
          <w:rFonts w:ascii="XO Thames" w:hAnsi="XO Thames"/>
          <w:i w:val="1"/>
          <w:sz w:val="28"/>
        </w:rPr>
        <w:t>В</w:t>
      </w:r>
      <w:r>
        <w:rPr>
          <w:rFonts w:ascii="XO Thames" w:hAnsi="XO Thames"/>
          <w:sz w:val="28"/>
        </w:rPr>
        <w:t>недрение современной системы вызова экстренных служб (система-112) и информирования (система-122) повлияло на рост доверия населения и увеличило количество обращений граждан на но</w:t>
      </w:r>
      <w:r>
        <w:rPr>
          <w:rFonts w:ascii="XO Thames" w:hAnsi="XO Thames"/>
          <w:sz w:val="28"/>
        </w:rPr>
        <w:t>мера «112».</w:t>
      </w:r>
    </w:p>
    <w:p w14:paraId="F0050000">
      <w:pPr>
        <w:widowControl w:val="1"/>
        <w:tabs>
          <w:tab w:leader="none" w:pos="567" w:val="left"/>
        </w:tabs>
        <w:spacing w:after="0" w:before="0" w:line="240" w:lineRule="auto"/>
        <w:ind/>
        <w:jc w:val="both"/>
        <w:rPr>
          <w:rFonts w:ascii="XO Thames" w:hAnsi="XO Thames"/>
          <w:sz w:val="28"/>
        </w:rPr>
      </w:pPr>
      <w:r>
        <w:rPr>
          <w:rFonts w:ascii="XO Thames" w:hAnsi="XO Thames"/>
          <w:sz w:val="28"/>
        </w:rPr>
        <w:t xml:space="preserve">         Объем запланированных расходов на реализацию муниципальной</w:t>
      </w:r>
      <w:r>
        <w:rPr>
          <w:rFonts w:ascii="XO Thames" w:hAnsi="XO Thames"/>
          <w:sz w:val="28"/>
        </w:rPr>
        <w:t xml:space="preserve"> </w:t>
      </w:r>
      <w:r>
        <w:rPr>
          <w:rFonts w:ascii="XO Thames" w:hAnsi="XO Thames"/>
          <w:sz w:val="28"/>
        </w:rPr>
        <w:t xml:space="preserve">программы на </w:t>
      </w:r>
      <w:r>
        <w:rPr>
          <w:rFonts w:ascii="XO Thames" w:hAnsi="XO Thames"/>
          <w:sz w:val="28"/>
        </w:rPr>
        <w:t xml:space="preserve">2025 </w:t>
      </w:r>
      <w:r>
        <w:rPr>
          <w:rFonts w:ascii="XO Thames" w:hAnsi="XO Thames"/>
          <w:sz w:val="28"/>
        </w:rPr>
        <w:t xml:space="preserve">год составил </w:t>
      </w:r>
      <w:r>
        <w:rPr>
          <w:rFonts w:ascii="XO Thames" w:hAnsi="XO Thames"/>
          <w:sz w:val="28"/>
        </w:rPr>
        <w:t xml:space="preserve">31 990,6 </w:t>
      </w:r>
      <w:r>
        <w:rPr>
          <w:rFonts w:ascii="XO Thames" w:hAnsi="XO Thames"/>
          <w:sz w:val="28"/>
        </w:rPr>
        <w:t xml:space="preserve">тыс. </w:t>
      </w:r>
      <w:r>
        <w:rPr>
          <w:rFonts w:ascii="XO Thames" w:hAnsi="XO Thames"/>
          <w:sz w:val="28"/>
        </w:rPr>
        <w:t>руб.</w:t>
      </w:r>
      <w:r>
        <w:rPr>
          <w:rFonts w:ascii="XO Thames" w:hAnsi="XO Thames"/>
          <w:sz w:val="28"/>
        </w:rPr>
        <w:t>, в том числе по источникам финансирования:</w:t>
      </w:r>
    </w:p>
    <w:p w14:paraId="F1050000">
      <w:pPr>
        <w:widowControl w:val="1"/>
        <w:spacing w:after="0" w:before="0" w:line="240" w:lineRule="auto"/>
        <w:ind w:firstLine="709"/>
        <w:jc w:val="both"/>
        <w:rPr>
          <w:rFonts w:ascii="XO Thames" w:hAnsi="XO Thames"/>
          <w:sz w:val="28"/>
        </w:rPr>
      </w:pPr>
      <w:r>
        <w:rPr>
          <w:rFonts w:ascii="XO Thames" w:hAnsi="XO Thames"/>
          <w:sz w:val="28"/>
        </w:rPr>
        <w:t>местный бюджет –</w:t>
      </w:r>
      <w:r>
        <w:rPr>
          <w:rFonts w:ascii="XO Thames" w:hAnsi="XO Thames"/>
          <w:sz w:val="28"/>
        </w:rPr>
        <w:t>26 374,8</w:t>
      </w:r>
      <w:r>
        <w:rPr>
          <w:rFonts w:ascii="XO Thames" w:hAnsi="XO Thames"/>
          <w:sz w:val="28"/>
        </w:rPr>
        <w:t xml:space="preserve"> </w:t>
      </w:r>
      <w:r>
        <w:rPr>
          <w:rFonts w:ascii="XO Thames" w:hAnsi="XO Thames"/>
          <w:sz w:val="28"/>
        </w:rPr>
        <w:t xml:space="preserve">тыс. </w:t>
      </w:r>
      <w:r>
        <w:rPr>
          <w:rFonts w:ascii="XO Thames" w:hAnsi="XO Thames"/>
          <w:sz w:val="28"/>
        </w:rPr>
        <w:t>руб.</w:t>
      </w:r>
      <w:r>
        <w:rPr>
          <w:rFonts w:ascii="XO Thames" w:hAnsi="XO Thames"/>
          <w:sz w:val="28"/>
        </w:rPr>
        <w:t>;</w:t>
      </w:r>
    </w:p>
    <w:p w14:paraId="F2050000">
      <w:pPr>
        <w:widowControl w:val="1"/>
        <w:spacing w:after="0" w:before="0" w:line="240" w:lineRule="auto"/>
        <w:ind w:firstLine="709"/>
        <w:jc w:val="both"/>
        <w:rPr>
          <w:rFonts w:ascii="XO Thames" w:hAnsi="XO Thames"/>
          <w:sz w:val="28"/>
        </w:rPr>
      </w:pPr>
      <w:r>
        <w:rPr>
          <w:rFonts w:ascii="XO Thames" w:hAnsi="XO Thames"/>
          <w:sz w:val="28"/>
        </w:rPr>
        <w:t xml:space="preserve">местный бюджет городских, сельских поселений -5 615,8 </w:t>
      </w:r>
      <w:r>
        <w:rPr>
          <w:rFonts w:ascii="XO Thames" w:hAnsi="XO Thames"/>
          <w:sz w:val="28"/>
        </w:rPr>
        <w:t xml:space="preserve">тыс. </w:t>
      </w:r>
      <w:r>
        <w:rPr>
          <w:rFonts w:ascii="XO Thames" w:hAnsi="XO Thames"/>
          <w:sz w:val="28"/>
        </w:rPr>
        <w:t>руб.</w:t>
      </w:r>
      <w:r>
        <w:rPr>
          <w:rFonts w:ascii="XO Thames" w:hAnsi="XO Thames"/>
          <w:sz w:val="28"/>
        </w:rPr>
        <w:t>;</w:t>
      </w:r>
    </w:p>
    <w:p w14:paraId="F3050000">
      <w:pPr>
        <w:widowControl w:val="1"/>
        <w:spacing w:after="0" w:before="0" w:line="240" w:lineRule="auto"/>
        <w:ind w:firstLine="709"/>
        <w:jc w:val="both"/>
        <w:rPr>
          <w:rFonts w:ascii="XO Thames" w:hAnsi="XO Thames"/>
          <w:sz w:val="28"/>
        </w:rPr>
      </w:pPr>
      <w:r>
        <w:rPr>
          <w:rFonts w:ascii="XO Thames" w:hAnsi="XO Thames"/>
          <w:sz w:val="28"/>
        </w:rPr>
        <w:t xml:space="preserve">областной бюджет – 0 тыс. </w:t>
      </w:r>
      <w:r>
        <w:rPr>
          <w:rFonts w:ascii="XO Thames" w:hAnsi="XO Thames"/>
          <w:sz w:val="28"/>
        </w:rPr>
        <w:t>руб.</w:t>
      </w:r>
      <w:r>
        <w:rPr>
          <w:rFonts w:ascii="XO Thames" w:hAnsi="XO Thames"/>
          <w:sz w:val="28"/>
        </w:rPr>
        <w:t>;</w:t>
      </w:r>
    </w:p>
    <w:p w14:paraId="F4050000">
      <w:pPr>
        <w:widowControl w:val="1"/>
        <w:spacing w:after="0" w:before="0" w:line="240" w:lineRule="auto"/>
        <w:ind w:firstLine="709"/>
        <w:contextualSpacing w:val="1"/>
        <w:rPr>
          <w:rFonts w:ascii="XO Thames" w:hAnsi="XO Thames"/>
          <w:sz w:val="28"/>
        </w:rPr>
      </w:pPr>
      <w:r>
        <w:rPr>
          <w:rFonts w:ascii="XO Thames" w:hAnsi="XO Thames"/>
          <w:sz w:val="28"/>
        </w:rPr>
        <w:t xml:space="preserve">федеральный бюджет – 0 тыс. </w:t>
      </w:r>
      <w:r>
        <w:rPr>
          <w:rFonts w:ascii="XO Thames" w:hAnsi="XO Thames"/>
          <w:sz w:val="28"/>
        </w:rPr>
        <w:t>руб.</w:t>
      </w:r>
      <w:r>
        <w:rPr>
          <w:rFonts w:ascii="XO Thames" w:hAnsi="XO Thames"/>
          <w:sz w:val="28"/>
        </w:rPr>
        <w:t>;</w:t>
      </w:r>
    </w:p>
    <w:p w14:paraId="F5050000">
      <w:pPr>
        <w:widowControl w:val="1"/>
        <w:spacing w:after="0" w:before="0" w:line="240" w:lineRule="auto"/>
        <w:ind w:firstLine="709"/>
        <w:jc w:val="both"/>
        <w:rPr>
          <w:rFonts w:ascii="XO Thames" w:hAnsi="XO Thames"/>
          <w:sz w:val="28"/>
        </w:rPr>
      </w:pPr>
      <w:r>
        <w:rPr>
          <w:rFonts w:ascii="XO Thames" w:hAnsi="XO Thames"/>
          <w:sz w:val="28"/>
        </w:rPr>
        <w:t xml:space="preserve">внебюджетные источники – 0 тыс. </w:t>
      </w:r>
      <w:r>
        <w:rPr>
          <w:rFonts w:ascii="XO Thames" w:hAnsi="XO Thames"/>
          <w:sz w:val="28"/>
        </w:rPr>
        <w:t>руб.</w:t>
      </w:r>
      <w:r>
        <w:rPr>
          <w:rFonts w:ascii="XO Thames" w:hAnsi="XO Thames"/>
          <w:sz w:val="28"/>
        </w:rPr>
        <w:t>.</w:t>
      </w:r>
    </w:p>
    <w:p w14:paraId="F6050000">
      <w:pPr>
        <w:widowControl w:val="1"/>
        <w:spacing w:after="0" w:before="0" w:line="240" w:lineRule="auto"/>
        <w:ind w:firstLine="709"/>
        <w:jc w:val="both"/>
        <w:rPr>
          <w:rFonts w:ascii="XO Thames" w:hAnsi="XO Thames"/>
          <w:spacing w:val="-4"/>
          <w:sz w:val="28"/>
        </w:rPr>
      </w:pPr>
      <w:r>
        <w:rPr>
          <w:rFonts w:ascii="XO Thames" w:hAnsi="XO Thames"/>
          <w:spacing w:val="-4"/>
          <w:sz w:val="28"/>
        </w:rPr>
        <w:t>План ассигнований в соответствии с решением Собрания депутатов Белокалитвинского района</w:t>
      </w:r>
      <w:r>
        <w:rPr>
          <w:rFonts w:ascii="XO Thames" w:hAnsi="XO Thames"/>
          <w:spacing w:val="-4"/>
          <w:sz w:val="28"/>
        </w:rPr>
        <w:t xml:space="preserve"> </w:t>
      </w:r>
      <w:r>
        <w:rPr>
          <w:rFonts w:ascii="XO Thames" w:hAnsi="XO Thames"/>
          <w:sz w:val="28"/>
        </w:rPr>
        <w:t xml:space="preserve">№ 186 от 24.12.2024 </w:t>
      </w:r>
      <w:r>
        <w:rPr>
          <w:rFonts w:ascii="XO Thames" w:hAnsi="XO Thames"/>
          <w:sz w:val="28"/>
        </w:rPr>
        <w:t xml:space="preserve">года </w:t>
      </w:r>
      <w:r>
        <w:rPr>
          <w:rFonts w:ascii="XO Thames" w:hAnsi="XO Thames"/>
          <w:spacing w:val="-4"/>
          <w:sz w:val="28"/>
        </w:rPr>
        <w:t xml:space="preserve"> «</w:t>
      </w:r>
      <w:r>
        <w:rPr>
          <w:rFonts w:ascii="XO Thames" w:hAnsi="XO Thames"/>
          <w:spacing w:val="-4"/>
          <w:sz w:val="28"/>
        </w:rPr>
        <w:t>О бюджете Белокалитвинского района на 2025 год и на плановый период 2026 и 2027 годов» составил 31</w:t>
      </w:r>
      <w:r>
        <w:rPr>
          <w:rFonts w:ascii="XO Thames" w:hAnsi="XO Thames"/>
          <w:sz w:val="28"/>
        </w:rPr>
        <w:t> 990,6</w:t>
      </w:r>
      <w:r>
        <w:rPr>
          <w:rFonts w:ascii="XO Thames" w:hAnsi="XO Thames"/>
          <w:sz w:val="28"/>
        </w:rPr>
        <w:t xml:space="preserve"> </w:t>
      </w:r>
      <w:r>
        <w:rPr>
          <w:rFonts w:ascii="XO Thames" w:hAnsi="XO Thames"/>
          <w:spacing w:val="-4"/>
          <w:sz w:val="28"/>
        </w:rPr>
        <w:t xml:space="preserve">тыс. </w:t>
      </w:r>
      <w:r>
        <w:rPr>
          <w:rFonts w:ascii="XO Thames" w:hAnsi="XO Thames"/>
          <w:spacing w:val="-4"/>
          <w:sz w:val="28"/>
        </w:rPr>
        <w:t>руб</w:t>
      </w:r>
      <w:r>
        <w:rPr>
          <w:rFonts w:ascii="XO Thames" w:hAnsi="XO Thames"/>
          <w:spacing w:val="-4"/>
          <w:sz w:val="28"/>
        </w:rPr>
        <w:t>. В соответствии со сводной бюджетной росписью – 31</w:t>
      </w:r>
      <w:r>
        <w:rPr>
          <w:rFonts w:ascii="XO Thames" w:hAnsi="XO Thames"/>
          <w:sz w:val="28"/>
        </w:rPr>
        <w:t xml:space="preserve"> 990,6 </w:t>
      </w:r>
      <w:r>
        <w:rPr>
          <w:rFonts w:ascii="XO Thames" w:hAnsi="XO Thames"/>
          <w:spacing w:val="-4"/>
          <w:sz w:val="28"/>
        </w:rPr>
        <w:t xml:space="preserve">тыс. </w:t>
      </w:r>
      <w:r>
        <w:rPr>
          <w:rFonts w:ascii="XO Thames" w:hAnsi="XO Thames"/>
          <w:spacing w:val="-4"/>
          <w:sz w:val="28"/>
        </w:rPr>
        <w:t>руб.</w:t>
      </w:r>
      <w:r>
        <w:rPr>
          <w:rFonts w:ascii="XO Thames" w:hAnsi="XO Thames"/>
          <w:spacing w:val="-4"/>
          <w:sz w:val="28"/>
        </w:rPr>
        <w:t>, в том числе по источникам финансирования:</w:t>
      </w:r>
    </w:p>
    <w:p w14:paraId="F7050000">
      <w:pPr>
        <w:widowControl w:val="1"/>
        <w:spacing w:after="0" w:before="0" w:line="240" w:lineRule="auto"/>
        <w:ind w:firstLine="709"/>
        <w:jc w:val="both"/>
        <w:rPr>
          <w:rFonts w:ascii="XO Thames" w:hAnsi="XO Thames"/>
          <w:sz w:val="28"/>
        </w:rPr>
      </w:pPr>
      <w:r>
        <w:rPr>
          <w:rFonts w:ascii="XO Thames" w:hAnsi="XO Thames"/>
          <w:sz w:val="28"/>
        </w:rPr>
        <w:t xml:space="preserve">местный бюджет – </w:t>
      </w:r>
      <w:r>
        <w:rPr>
          <w:rFonts w:ascii="XO Thames" w:hAnsi="XO Thames"/>
          <w:spacing w:val="-4"/>
          <w:sz w:val="28"/>
        </w:rPr>
        <w:t>26</w:t>
      </w:r>
      <w:r>
        <w:rPr>
          <w:rFonts w:ascii="XO Thames" w:hAnsi="XO Thames"/>
          <w:spacing w:val="-4"/>
          <w:sz w:val="28"/>
        </w:rPr>
        <w:t xml:space="preserve"> </w:t>
      </w:r>
      <w:r>
        <w:rPr>
          <w:rFonts w:ascii="XO Thames" w:hAnsi="XO Thames"/>
          <w:spacing w:val="-4"/>
          <w:sz w:val="28"/>
        </w:rPr>
        <w:t>374,8</w:t>
      </w:r>
      <w:r>
        <w:rPr>
          <w:rFonts w:ascii="XO Thames" w:hAnsi="XO Thames"/>
          <w:sz w:val="28"/>
        </w:rPr>
        <w:t xml:space="preserve"> </w:t>
      </w:r>
      <w:r>
        <w:rPr>
          <w:rFonts w:ascii="XO Thames" w:hAnsi="XO Thames"/>
          <w:sz w:val="28"/>
        </w:rPr>
        <w:t xml:space="preserve">тыс. </w:t>
      </w:r>
      <w:r>
        <w:rPr>
          <w:rFonts w:ascii="XO Thames" w:hAnsi="XO Thames"/>
          <w:sz w:val="28"/>
        </w:rPr>
        <w:t>руб.</w:t>
      </w:r>
      <w:r>
        <w:rPr>
          <w:rFonts w:ascii="XO Thames" w:hAnsi="XO Thames"/>
          <w:sz w:val="28"/>
        </w:rPr>
        <w:t>;</w:t>
      </w:r>
    </w:p>
    <w:p w14:paraId="F8050000">
      <w:pPr>
        <w:widowControl w:val="1"/>
        <w:spacing w:after="0" w:before="0" w:line="240" w:lineRule="auto"/>
        <w:ind w:firstLine="709"/>
        <w:jc w:val="both"/>
        <w:rPr>
          <w:rFonts w:ascii="XO Thames" w:hAnsi="XO Thames"/>
          <w:sz w:val="28"/>
        </w:rPr>
      </w:pPr>
      <w:r>
        <w:rPr>
          <w:rFonts w:ascii="XO Thames" w:hAnsi="XO Thames"/>
          <w:sz w:val="28"/>
        </w:rPr>
        <w:t xml:space="preserve">местный бюджет поселений – </w:t>
      </w:r>
      <w:r>
        <w:rPr>
          <w:rFonts w:ascii="XO Thames" w:hAnsi="XO Thames"/>
          <w:sz w:val="28"/>
        </w:rPr>
        <w:t xml:space="preserve">5 615,8 </w:t>
      </w:r>
      <w:r>
        <w:rPr>
          <w:rFonts w:ascii="XO Thames" w:hAnsi="XO Thames"/>
          <w:sz w:val="28"/>
        </w:rPr>
        <w:t xml:space="preserve">тыс. </w:t>
      </w:r>
      <w:r>
        <w:rPr>
          <w:rFonts w:ascii="XO Thames" w:hAnsi="XO Thames"/>
          <w:sz w:val="28"/>
        </w:rPr>
        <w:t>руб.</w:t>
      </w:r>
      <w:r>
        <w:rPr>
          <w:rFonts w:ascii="XO Thames" w:hAnsi="XO Thames"/>
          <w:sz w:val="28"/>
        </w:rPr>
        <w:t>;</w:t>
      </w:r>
    </w:p>
    <w:p w14:paraId="F9050000">
      <w:pPr>
        <w:widowControl w:val="1"/>
        <w:spacing w:after="0" w:before="0" w:line="240" w:lineRule="auto"/>
        <w:ind w:firstLine="709"/>
        <w:jc w:val="both"/>
        <w:rPr>
          <w:rFonts w:ascii="XO Thames" w:hAnsi="XO Thames"/>
          <w:sz w:val="28"/>
        </w:rPr>
      </w:pPr>
      <w:r>
        <w:rPr>
          <w:rFonts w:ascii="XO Thames" w:hAnsi="XO Thames"/>
          <w:sz w:val="28"/>
        </w:rPr>
        <w:t xml:space="preserve">поступления из федерального бюджета – 0 тыс. </w:t>
      </w:r>
      <w:r>
        <w:rPr>
          <w:rFonts w:ascii="XO Thames" w:hAnsi="XO Thames"/>
          <w:sz w:val="28"/>
        </w:rPr>
        <w:t>руб.</w:t>
      </w:r>
      <w:r>
        <w:rPr>
          <w:rFonts w:ascii="XO Thames" w:hAnsi="XO Thames"/>
          <w:sz w:val="28"/>
        </w:rPr>
        <w:t>;</w:t>
      </w:r>
    </w:p>
    <w:p w14:paraId="FA050000">
      <w:pPr>
        <w:widowControl w:val="1"/>
        <w:spacing w:after="0" w:before="0" w:line="240" w:lineRule="auto"/>
        <w:ind w:firstLine="709"/>
        <w:jc w:val="both"/>
        <w:rPr>
          <w:rFonts w:ascii="XO Thames" w:hAnsi="XO Thames"/>
          <w:sz w:val="28"/>
        </w:rPr>
      </w:pPr>
      <w:r>
        <w:rPr>
          <w:rFonts w:ascii="XO Thames" w:hAnsi="XO Thames"/>
          <w:sz w:val="28"/>
        </w:rPr>
        <w:t xml:space="preserve">областной бюджет – 0 тыс. </w:t>
      </w:r>
      <w:r>
        <w:rPr>
          <w:rFonts w:ascii="XO Thames" w:hAnsi="XO Thames"/>
          <w:sz w:val="28"/>
        </w:rPr>
        <w:t>руб.</w:t>
      </w:r>
      <w:r>
        <w:rPr>
          <w:rFonts w:ascii="XO Thames" w:hAnsi="XO Thames"/>
          <w:sz w:val="28"/>
        </w:rPr>
        <w:t>;</w:t>
      </w:r>
    </w:p>
    <w:p w14:paraId="FB050000">
      <w:pPr>
        <w:widowControl w:val="1"/>
        <w:spacing w:after="0" w:before="0" w:line="240" w:lineRule="auto"/>
        <w:ind w:firstLine="709"/>
        <w:jc w:val="both"/>
        <w:rPr>
          <w:rFonts w:ascii="XO Thames" w:hAnsi="XO Thames"/>
          <w:sz w:val="28"/>
        </w:rPr>
      </w:pPr>
      <w:r>
        <w:rPr>
          <w:rFonts w:ascii="XO Thames" w:hAnsi="XO Thames"/>
          <w:sz w:val="28"/>
        </w:rPr>
        <w:t xml:space="preserve">внебюджетные источники – 0 тыс. </w:t>
      </w:r>
      <w:r>
        <w:rPr>
          <w:rFonts w:ascii="XO Thames" w:hAnsi="XO Thames"/>
          <w:sz w:val="28"/>
        </w:rPr>
        <w:t>руб.</w:t>
      </w:r>
      <w:r>
        <w:rPr>
          <w:rFonts w:ascii="XO Thames" w:hAnsi="XO Thames"/>
          <w:sz w:val="28"/>
        </w:rPr>
        <w:t>.</w:t>
      </w:r>
    </w:p>
    <w:p w14:paraId="FC050000">
      <w:pPr>
        <w:widowControl w:val="1"/>
        <w:spacing w:after="0" w:before="0" w:line="240" w:lineRule="auto"/>
        <w:ind w:firstLine="709"/>
        <w:jc w:val="both"/>
        <w:rPr>
          <w:rFonts w:ascii="XO Thames" w:hAnsi="XO Thames"/>
          <w:sz w:val="28"/>
        </w:rPr>
      </w:pPr>
      <w:r>
        <w:rPr>
          <w:rFonts w:ascii="XO Thames" w:hAnsi="XO Thames"/>
          <w:sz w:val="28"/>
        </w:rPr>
        <w:t xml:space="preserve">Исполнение расходов по муниципальной программе составило </w:t>
      </w:r>
      <w:r>
        <w:rPr>
          <w:rFonts w:ascii="XO Thames" w:hAnsi="XO Thames"/>
          <w:sz w:val="28"/>
        </w:rPr>
        <w:t xml:space="preserve">31 034,0 </w:t>
      </w:r>
      <w:r>
        <w:rPr>
          <w:rFonts w:ascii="XO Thames" w:hAnsi="XO Thames"/>
          <w:sz w:val="28"/>
        </w:rPr>
        <w:t xml:space="preserve">тыс. </w:t>
      </w:r>
      <w:r>
        <w:rPr>
          <w:rFonts w:ascii="XO Thames" w:hAnsi="XO Thames"/>
          <w:sz w:val="28"/>
        </w:rPr>
        <w:t>руб.</w:t>
      </w:r>
      <w:r>
        <w:rPr>
          <w:rFonts w:ascii="XO Thames" w:hAnsi="XO Thames"/>
          <w:sz w:val="28"/>
        </w:rPr>
        <w:t>, в том числе по источникам финансирования:</w:t>
      </w:r>
    </w:p>
    <w:p w14:paraId="FD050000">
      <w:pPr>
        <w:widowControl w:val="1"/>
        <w:spacing w:after="0" w:before="0" w:line="240" w:lineRule="auto"/>
        <w:ind w:firstLine="709"/>
        <w:jc w:val="both"/>
        <w:rPr>
          <w:rFonts w:ascii="XO Thames" w:hAnsi="XO Thames"/>
          <w:sz w:val="28"/>
        </w:rPr>
      </w:pPr>
      <w:r>
        <w:rPr>
          <w:rFonts w:ascii="XO Thames" w:hAnsi="XO Thames"/>
          <w:sz w:val="28"/>
        </w:rPr>
        <w:t xml:space="preserve">местный бюджет – </w:t>
      </w:r>
      <w:r>
        <w:rPr>
          <w:rFonts w:ascii="XO Thames" w:hAnsi="XO Thames"/>
          <w:sz w:val="28"/>
        </w:rPr>
        <w:t>25</w:t>
      </w:r>
      <w:r>
        <w:rPr>
          <w:rFonts w:ascii="XO Thames" w:hAnsi="XO Thames"/>
          <w:sz w:val="28"/>
        </w:rPr>
        <w:t> 418,2</w:t>
      </w:r>
      <w:r>
        <w:rPr>
          <w:rFonts w:ascii="XO Thames" w:hAnsi="XO Thames"/>
          <w:sz w:val="28"/>
        </w:rPr>
        <w:t xml:space="preserve"> </w:t>
      </w:r>
      <w:r>
        <w:rPr>
          <w:rFonts w:ascii="XO Thames" w:hAnsi="XO Thames"/>
          <w:sz w:val="28"/>
        </w:rPr>
        <w:t xml:space="preserve">тыс. </w:t>
      </w:r>
      <w:r>
        <w:rPr>
          <w:rFonts w:ascii="XO Thames" w:hAnsi="XO Thames"/>
          <w:sz w:val="28"/>
        </w:rPr>
        <w:t>руб.</w:t>
      </w:r>
      <w:r>
        <w:rPr>
          <w:rFonts w:ascii="XO Thames" w:hAnsi="XO Thames"/>
          <w:sz w:val="28"/>
        </w:rPr>
        <w:t>;</w:t>
      </w:r>
    </w:p>
    <w:p w14:paraId="FE050000">
      <w:pPr>
        <w:widowControl w:val="1"/>
        <w:spacing w:after="0" w:before="0" w:line="240" w:lineRule="auto"/>
        <w:ind w:firstLine="709"/>
        <w:jc w:val="both"/>
        <w:rPr>
          <w:rFonts w:ascii="XO Thames" w:hAnsi="XO Thames"/>
          <w:sz w:val="28"/>
        </w:rPr>
      </w:pPr>
      <w:r>
        <w:rPr>
          <w:rFonts w:ascii="XO Thames" w:hAnsi="XO Thames"/>
          <w:sz w:val="28"/>
        </w:rPr>
        <w:t xml:space="preserve">местный бюджет поселений – </w:t>
      </w:r>
      <w:r>
        <w:rPr>
          <w:rFonts w:ascii="XO Thames" w:hAnsi="XO Thames"/>
          <w:sz w:val="28"/>
        </w:rPr>
        <w:t>5 615,8</w:t>
      </w:r>
      <w:r>
        <w:rPr>
          <w:rFonts w:ascii="XO Thames" w:hAnsi="XO Thames"/>
          <w:sz w:val="28"/>
        </w:rPr>
        <w:t xml:space="preserve"> тыс. </w:t>
      </w:r>
      <w:r>
        <w:rPr>
          <w:rFonts w:ascii="XO Thames" w:hAnsi="XO Thames"/>
          <w:sz w:val="28"/>
        </w:rPr>
        <w:t>руб.</w:t>
      </w:r>
      <w:r>
        <w:rPr>
          <w:rFonts w:ascii="XO Thames" w:hAnsi="XO Thames"/>
          <w:sz w:val="28"/>
        </w:rPr>
        <w:t>;</w:t>
      </w:r>
    </w:p>
    <w:p w14:paraId="FF050000">
      <w:pPr>
        <w:widowControl w:val="1"/>
        <w:spacing w:after="0" w:before="0" w:line="240" w:lineRule="auto"/>
        <w:ind w:firstLine="709"/>
        <w:jc w:val="both"/>
        <w:rPr>
          <w:rFonts w:ascii="XO Thames" w:hAnsi="XO Thames"/>
          <w:sz w:val="28"/>
        </w:rPr>
      </w:pPr>
      <w:r>
        <w:rPr>
          <w:rFonts w:ascii="XO Thames" w:hAnsi="XO Thames"/>
          <w:sz w:val="28"/>
        </w:rPr>
        <w:t xml:space="preserve">поступления из федерального бюджета – 0 тыс. </w:t>
      </w:r>
      <w:r>
        <w:rPr>
          <w:rFonts w:ascii="XO Thames" w:hAnsi="XO Thames"/>
          <w:sz w:val="28"/>
        </w:rPr>
        <w:t>руб.</w:t>
      </w:r>
      <w:r>
        <w:rPr>
          <w:rFonts w:ascii="XO Thames" w:hAnsi="XO Thames"/>
          <w:sz w:val="28"/>
        </w:rPr>
        <w:t>;</w:t>
      </w:r>
    </w:p>
    <w:p w14:paraId="00060000">
      <w:pPr>
        <w:widowControl w:val="1"/>
        <w:spacing w:after="0" w:before="0" w:line="240" w:lineRule="auto"/>
        <w:ind w:firstLine="709"/>
        <w:jc w:val="both"/>
        <w:rPr>
          <w:rFonts w:ascii="XO Thames" w:hAnsi="XO Thames"/>
          <w:sz w:val="28"/>
        </w:rPr>
      </w:pPr>
      <w:r>
        <w:rPr>
          <w:rFonts w:ascii="XO Thames" w:hAnsi="XO Thames"/>
          <w:sz w:val="28"/>
        </w:rPr>
        <w:t xml:space="preserve">областной бюджет – 0 тыс. </w:t>
      </w:r>
      <w:r>
        <w:rPr>
          <w:rFonts w:ascii="XO Thames" w:hAnsi="XO Thames"/>
          <w:sz w:val="28"/>
        </w:rPr>
        <w:t>руб.</w:t>
      </w:r>
      <w:r>
        <w:rPr>
          <w:rFonts w:ascii="XO Thames" w:hAnsi="XO Thames"/>
          <w:sz w:val="28"/>
        </w:rPr>
        <w:t>;</w:t>
      </w:r>
    </w:p>
    <w:p w14:paraId="01060000">
      <w:pPr>
        <w:widowControl w:val="1"/>
        <w:spacing w:after="0" w:before="0" w:line="240" w:lineRule="auto"/>
        <w:ind w:firstLine="709"/>
        <w:jc w:val="both"/>
        <w:rPr>
          <w:rFonts w:ascii="XO Thames" w:hAnsi="XO Thames"/>
          <w:sz w:val="28"/>
        </w:rPr>
      </w:pPr>
      <w:r>
        <w:rPr>
          <w:rFonts w:ascii="XO Thames" w:hAnsi="XO Thames"/>
          <w:sz w:val="28"/>
        </w:rPr>
        <w:t xml:space="preserve">внебюджетные источники – 0 тыс. </w:t>
      </w:r>
      <w:r>
        <w:rPr>
          <w:rFonts w:ascii="XO Thames" w:hAnsi="XO Thames"/>
          <w:sz w:val="28"/>
        </w:rPr>
        <w:t>руб.</w:t>
      </w:r>
    </w:p>
    <w:p w14:paraId="02060000">
      <w:pPr>
        <w:widowControl w:val="1"/>
        <w:spacing w:after="0" w:before="0" w:line="240" w:lineRule="auto"/>
        <w:ind/>
        <w:jc w:val="both"/>
        <w:rPr>
          <w:rFonts w:ascii="XO Thames" w:hAnsi="XO Thames"/>
          <w:sz w:val="28"/>
        </w:rPr>
      </w:pPr>
      <w:r>
        <w:rPr>
          <w:rFonts w:ascii="XO Thames" w:hAnsi="XO Thames"/>
          <w:sz w:val="28"/>
        </w:rPr>
        <w:t xml:space="preserve">           Объем неосвоенных бюджетных ассигнований местного бюджета </w:t>
      </w:r>
      <w:r>
        <w:rPr>
          <w:rFonts w:ascii="XO Thames" w:hAnsi="XO Thames"/>
          <w:sz w:val="28"/>
        </w:rPr>
        <w:br/>
      </w:r>
      <w:r>
        <w:rPr>
          <w:rFonts w:ascii="XO Thames" w:hAnsi="XO Thames"/>
          <w:spacing w:val="-4"/>
          <w:sz w:val="28"/>
        </w:rPr>
        <w:t xml:space="preserve">составил  </w:t>
      </w:r>
      <w:r>
        <w:rPr>
          <w:rFonts w:ascii="XO Thames" w:hAnsi="XO Thames"/>
          <w:spacing w:val="-4"/>
          <w:sz w:val="28"/>
        </w:rPr>
        <w:t>956,6</w:t>
      </w:r>
      <w:r>
        <w:rPr>
          <w:rFonts w:ascii="XO Thames" w:hAnsi="XO Thames"/>
          <w:spacing w:val="-4"/>
          <w:sz w:val="28"/>
        </w:rPr>
        <w:t xml:space="preserve"> тыс. </w:t>
      </w:r>
      <w:r>
        <w:rPr>
          <w:rFonts w:ascii="XO Thames" w:hAnsi="XO Thames"/>
          <w:spacing w:val="-4"/>
          <w:sz w:val="28"/>
        </w:rPr>
        <w:t>руб.</w:t>
      </w:r>
      <w:r>
        <w:rPr>
          <w:rFonts w:ascii="XO Thames" w:hAnsi="XO Thames"/>
          <w:spacing w:val="-4"/>
          <w:sz w:val="28"/>
        </w:rPr>
        <w:t>,</w:t>
      </w:r>
      <w:r>
        <w:rPr>
          <w:rFonts w:ascii="XO Thames" w:hAnsi="XO Thames"/>
          <w:sz w:val="28"/>
        </w:rPr>
        <w:t xml:space="preserve"> из них:</w:t>
      </w:r>
    </w:p>
    <w:p w14:paraId="03060000">
      <w:pPr>
        <w:widowControl w:val="1"/>
        <w:spacing w:after="0" w:before="0" w:line="240" w:lineRule="auto"/>
        <w:ind w:firstLine="709"/>
        <w:jc w:val="both"/>
        <w:rPr>
          <w:rFonts w:ascii="XO Thames" w:hAnsi="XO Thames"/>
          <w:sz w:val="28"/>
        </w:rPr>
      </w:pPr>
      <w:r>
        <w:rPr>
          <w:rFonts w:ascii="XO Thames" w:hAnsi="XO Thames"/>
          <w:spacing w:val="-4"/>
          <w:sz w:val="28"/>
        </w:rPr>
        <w:t xml:space="preserve">429,9 </w:t>
      </w:r>
      <w:r>
        <w:rPr>
          <w:rFonts w:ascii="XO Thames" w:hAnsi="XO Thames"/>
          <w:spacing w:val="-4"/>
          <w:sz w:val="28"/>
        </w:rPr>
        <w:t xml:space="preserve">тыс. </w:t>
      </w:r>
      <w:r>
        <w:rPr>
          <w:rFonts w:ascii="XO Thames" w:hAnsi="XO Thames"/>
          <w:spacing w:val="-4"/>
          <w:sz w:val="28"/>
        </w:rPr>
        <w:t>руб.</w:t>
      </w:r>
      <w:r>
        <w:rPr>
          <w:rFonts w:ascii="XO Thames" w:hAnsi="XO Thames"/>
          <w:spacing w:val="-4"/>
          <w:sz w:val="28"/>
        </w:rPr>
        <w:t xml:space="preserve"> </w:t>
      </w:r>
      <w:r>
        <w:rPr>
          <w:rFonts w:ascii="XO Thames" w:hAnsi="XO Thames"/>
          <w:sz w:val="28"/>
        </w:rPr>
        <w:t>– причина 1: заработная плата с начислениями (экономия за счет больничных листов, вакантных мест);</w:t>
      </w:r>
    </w:p>
    <w:p w14:paraId="04060000">
      <w:pPr>
        <w:widowControl w:val="1"/>
        <w:spacing w:after="0" w:before="0" w:line="240" w:lineRule="auto"/>
        <w:ind w:firstLine="709"/>
        <w:jc w:val="both"/>
        <w:rPr>
          <w:rFonts w:ascii="XO Thames" w:hAnsi="XO Thames"/>
          <w:sz w:val="28"/>
        </w:rPr>
      </w:pPr>
      <w:r>
        <w:rPr>
          <w:rFonts w:ascii="XO Thames" w:hAnsi="XO Thames"/>
          <w:sz w:val="28"/>
        </w:rPr>
        <w:t>3,6</w:t>
      </w:r>
      <w:r>
        <w:rPr>
          <w:rFonts w:ascii="XO Thames" w:hAnsi="XO Thames"/>
          <w:sz w:val="28"/>
        </w:rPr>
        <w:t xml:space="preserve"> тыс.</w:t>
      </w:r>
      <w:r>
        <w:rPr>
          <w:rFonts w:ascii="XO Thames" w:hAnsi="XO Thames"/>
          <w:sz w:val="28"/>
        </w:rPr>
        <w:t xml:space="preserve"> </w:t>
      </w:r>
      <w:r>
        <w:rPr>
          <w:rFonts w:ascii="XO Thames" w:hAnsi="XO Thames"/>
          <w:sz w:val="28"/>
        </w:rPr>
        <w:t>руб.</w:t>
      </w:r>
      <w:r>
        <w:rPr>
          <w:rFonts w:ascii="XO Thames" w:hAnsi="XO Thames"/>
          <w:sz w:val="28"/>
        </w:rPr>
        <w:t xml:space="preserve">- </w:t>
      </w:r>
      <w:r>
        <w:rPr>
          <w:rFonts w:ascii="XO Thames" w:hAnsi="XO Thames"/>
          <w:sz w:val="28"/>
        </w:rPr>
        <w:t xml:space="preserve">причина 2: </w:t>
      </w:r>
      <w:r>
        <w:rPr>
          <w:rFonts w:ascii="XO Thames" w:hAnsi="XO Thames"/>
          <w:sz w:val="28"/>
        </w:rPr>
        <w:t xml:space="preserve">экономия по компенсации стоимости </w:t>
      </w:r>
      <w:r>
        <w:rPr>
          <w:rFonts w:ascii="XO Thames" w:hAnsi="XO Thames"/>
          <w:sz w:val="28"/>
        </w:rPr>
        <w:t xml:space="preserve">продовольственного </w:t>
      </w:r>
      <w:r>
        <w:rPr>
          <w:rFonts w:ascii="XO Thames" w:hAnsi="XO Thames"/>
          <w:sz w:val="28"/>
        </w:rPr>
        <w:t>пайка спасателей;</w:t>
      </w:r>
    </w:p>
    <w:p w14:paraId="05060000">
      <w:pPr>
        <w:widowControl w:val="1"/>
        <w:spacing w:after="0" w:before="0" w:line="240" w:lineRule="auto"/>
        <w:ind w:firstLine="709"/>
        <w:jc w:val="both"/>
        <w:rPr>
          <w:rFonts w:ascii="XO Thames" w:hAnsi="XO Thames"/>
          <w:sz w:val="28"/>
        </w:rPr>
      </w:pPr>
      <w:r>
        <w:rPr>
          <w:rFonts w:ascii="XO Thames" w:hAnsi="XO Thames"/>
          <w:sz w:val="28"/>
        </w:rPr>
        <w:t>0,1</w:t>
      </w:r>
      <w:r>
        <w:rPr>
          <w:rFonts w:ascii="XO Thames" w:hAnsi="XO Thames"/>
          <w:sz w:val="28"/>
        </w:rPr>
        <w:t xml:space="preserve"> тыс. </w:t>
      </w:r>
      <w:r>
        <w:rPr>
          <w:rFonts w:ascii="XO Thames" w:hAnsi="XO Thames"/>
          <w:sz w:val="28"/>
        </w:rPr>
        <w:t>руб.</w:t>
      </w:r>
      <w:r>
        <w:rPr>
          <w:rFonts w:ascii="XO Thames" w:hAnsi="XO Thames"/>
          <w:sz w:val="28"/>
        </w:rPr>
        <w:t xml:space="preserve"> -  причина </w:t>
      </w:r>
      <w:r>
        <w:rPr>
          <w:rFonts w:ascii="XO Thames" w:hAnsi="XO Thames"/>
          <w:sz w:val="28"/>
        </w:rPr>
        <w:t>3</w:t>
      </w:r>
      <w:r>
        <w:rPr>
          <w:rFonts w:ascii="XO Thames" w:hAnsi="XO Thames"/>
          <w:sz w:val="28"/>
        </w:rPr>
        <w:t xml:space="preserve">: </w:t>
      </w:r>
      <w:r>
        <w:rPr>
          <w:rFonts w:ascii="XO Thames" w:hAnsi="XO Thames"/>
          <w:sz w:val="28"/>
        </w:rPr>
        <w:t>экономия по</w:t>
      </w:r>
      <w:r>
        <w:rPr>
          <w:rFonts w:ascii="XO Thames" w:hAnsi="XO Thames"/>
          <w:sz w:val="28"/>
        </w:rPr>
        <w:t xml:space="preserve"> услуг</w:t>
      </w:r>
      <w:r>
        <w:rPr>
          <w:rFonts w:ascii="XO Thames" w:hAnsi="XO Thames"/>
          <w:sz w:val="28"/>
        </w:rPr>
        <w:t>ам</w:t>
      </w:r>
      <w:r>
        <w:rPr>
          <w:rFonts w:ascii="XO Thames" w:hAnsi="XO Thames"/>
          <w:sz w:val="28"/>
        </w:rPr>
        <w:t xml:space="preserve"> связи;</w:t>
      </w:r>
    </w:p>
    <w:p w14:paraId="06060000">
      <w:pPr>
        <w:widowControl w:val="1"/>
        <w:spacing w:after="0" w:before="0" w:line="240" w:lineRule="auto"/>
        <w:ind w:firstLine="709"/>
        <w:jc w:val="both"/>
        <w:rPr>
          <w:rFonts w:ascii="XO Thames" w:hAnsi="XO Thames"/>
          <w:sz w:val="28"/>
        </w:rPr>
      </w:pPr>
      <w:r>
        <w:rPr>
          <w:rFonts w:ascii="XO Thames" w:hAnsi="XO Thames"/>
          <w:sz w:val="28"/>
        </w:rPr>
        <w:t>89,5</w:t>
      </w:r>
      <w:r>
        <w:rPr>
          <w:rFonts w:ascii="XO Thames" w:hAnsi="XO Thames"/>
          <w:sz w:val="28"/>
        </w:rPr>
        <w:t xml:space="preserve"> тыс. </w:t>
      </w:r>
      <w:r>
        <w:rPr>
          <w:rFonts w:ascii="XO Thames" w:hAnsi="XO Thames"/>
          <w:sz w:val="28"/>
        </w:rPr>
        <w:t>руб.</w:t>
      </w:r>
      <w:r>
        <w:rPr>
          <w:rFonts w:ascii="XO Thames" w:hAnsi="XO Thames"/>
          <w:sz w:val="28"/>
        </w:rPr>
        <w:t xml:space="preserve"> – причина </w:t>
      </w:r>
      <w:r>
        <w:rPr>
          <w:rFonts w:ascii="XO Thames" w:hAnsi="XO Thames"/>
          <w:sz w:val="28"/>
        </w:rPr>
        <w:t>4</w:t>
      </w:r>
      <w:r>
        <w:rPr>
          <w:rFonts w:ascii="XO Thames" w:hAnsi="XO Thames"/>
          <w:sz w:val="28"/>
        </w:rPr>
        <w:t>: документы на оплату коммунальных услуг предоставлены последним числом месяца;</w:t>
      </w:r>
    </w:p>
    <w:p w14:paraId="07060000">
      <w:pPr>
        <w:widowControl w:val="1"/>
        <w:spacing w:after="0" w:before="0" w:line="240" w:lineRule="auto"/>
        <w:ind w:firstLine="709"/>
        <w:jc w:val="both"/>
        <w:rPr>
          <w:rFonts w:ascii="XO Thames" w:hAnsi="XO Thames"/>
          <w:sz w:val="28"/>
        </w:rPr>
      </w:pPr>
      <w:r>
        <w:rPr>
          <w:rFonts w:ascii="XO Thames" w:hAnsi="XO Thames"/>
          <w:sz w:val="28"/>
        </w:rPr>
        <w:t>58,2</w:t>
      </w:r>
      <w:r>
        <w:rPr>
          <w:rFonts w:ascii="XO Thames" w:hAnsi="XO Thames"/>
          <w:sz w:val="28"/>
        </w:rPr>
        <w:t xml:space="preserve"> тыс. </w:t>
      </w:r>
      <w:r>
        <w:rPr>
          <w:rFonts w:ascii="XO Thames" w:hAnsi="XO Thames"/>
          <w:sz w:val="28"/>
        </w:rPr>
        <w:t>руб.</w:t>
      </w:r>
      <w:r>
        <w:rPr>
          <w:rFonts w:ascii="XO Thames" w:hAnsi="XO Thames"/>
          <w:sz w:val="28"/>
        </w:rPr>
        <w:t xml:space="preserve"> - причина </w:t>
      </w:r>
      <w:r>
        <w:rPr>
          <w:rFonts w:ascii="XO Thames" w:hAnsi="XO Thames"/>
          <w:sz w:val="28"/>
        </w:rPr>
        <w:t>5</w:t>
      </w:r>
      <w:r>
        <w:rPr>
          <w:rFonts w:ascii="XO Thames" w:hAnsi="XO Thames"/>
          <w:sz w:val="28"/>
        </w:rPr>
        <w:t>: содержание имущества (экономия на ремонте оборудования и автомобилей);</w:t>
      </w:r>
    </w:p>
    <w:p w14:paraId="08060000">
      <w:pPr>
        <w:widowControl w:val="1"/>
        <w:spacing w:after="0" w:before="0" w:line="240" w:lineRule="auto"/>
        <w:ind w:firstLine="709"/>
        <w:jc w:val="both"/>
        <w:rPr>
          <w:rFonts w:ascii="XO Thames" w:hAnsi="XO Thames"/>
          <w:sz w:val="28"/>
        </w:rPr>
      </w:pPr>
      <w:r>
        <w:rPr>
          <w:rFonts w:ascii="XO Thames" w:hAnsi="XO Thames"/>
          <w:sz w:val="28"/>
        </w:rPr>
        <w:t xml:space="preserve">38,3 </w:t>
      </w:r>
      <w:r>
        <w:rPr>
          <w:rFonts w:ascii="XO Thames" w:hAnsi="XO Thames"/>
          <w:sz w:val="28"/>
        </w:rPr>
        <w:t xml:space="preserve">тыс. </w:t>
      </w:r>
      <w:r>
        <w:rPr>
          <w:rFonts w:ascii="XO Thames" w:hAnsi="XO Thames"/>
          <w:sz w:val="28"/>
        </w:rPr>
        <w:t>руб.</w:t>
      </w:r>
      <w:r>
        <w:rPr>
          <w:rFonts w:ascii="XO Thames" w:hAnsi="XO Thames"/>
          <w:sz w:val="28"/>
        </w:rPr>
        <w:t xml:space="preserve"> – причина </w:t>
      </w:r>
      <w:r>
        <w:rPr>
          <w:rFonts w:ascii="XO Thames" w:hAnsi="XO Thames"/>
          <w:sz w:val="28"/>
        </w:rPr>
        <w:t>6</w:t>
      </w:r>
      <w:r>
        <w:rPr>
          <w:rFonts w:ascii="XO Thames" w:hAnsi="XO Thames"/>
          <w:sz w:val="28"/>
        </w:rPr>
        <w:t xml:space="preserve">: экономия по сопровождению </w:t>
      </w:r>
      <w:r>
        <w:rPr>
          <w:rFonts w:ascii="XO Thames" w:hAnsi="XO Thames"/>
          <w:sz w:val="28"/>
        </w:rPr>
        <w:t>установленного  программного</w:t>
      </w:r>
      <w:r>
        <w:rPr>
          <w:rFonts w:ascii="XO Thames" w:hAnsi="XO Thames"/>
          <w:sz w:val="28"/>
        </w:rPr>
        <w:t xml:space="preserve"> обеспечения, обучению сотрудника в связи с вакансией;</w:t>
      </w:r>
    </w:p>
    <w:p w14:paraId="09060000">
      <w:pPr>
        <w:widowControl w:val="1"/>
        <w:spacing w:after="0" w:before="0" w:line="240" w:lineRule="auto"/>
        <w:ind w:firstLine="709"/>
        <w:jc w:val="both"/>
        <w:rPr>
          <w:rFonts w:ascii="XO Thames" w:hAnsi="XO Thames"/>
          <w:sz w:val="28"/>
        </w:rPr>
      </w:pPr>
      <w:r>
        <w:rPr>
          <w:rFonts w:ascii="XO Thames" w:hAnsi="XO Thames"/>
          <w:sz w:val="28"/>
        </w:rPr>
        <w:t xml:space="preserve">0,2 </w:t>
      </w:r>
      <w:r>
        <w:rPr>
          <w:rFonts w:ascii="XO Thames" w:hAnsi="XO Thames"/>
          <w:sz w:val="28"/>
        </w:rPr>
        <w:t>тыс.</w:t>
      </w:r>
      <w:r>
        <w:rPr>
          <w:rFonts w:ascii="XO Thames" w:hAnsi="XO Thames"/>
          <w:sz w:val="28"/>
        </w:rPr>
        <w:t>руб</w:t>
      </w:r>
      <w:r>
        <w:rPr>
          <w:rFonts w:ascii="XO Thames" w:hAnsi="XO Thames"/>
          <w:sz w:val="28"/>
        </w:rPr>
        <w:t>.</w:t>
      </w:r>
      <w:r>
        <w:rPr>
          <w:rFonts w:ascii="XO Thames" w:hAnsi="XO Thames"/>
          <w:sz w:val="28"/>
        </w:rPr>
        <w:t xml:space="preserve"> – причина </w:t>
      </w:r>
      <w:r>
        <w:rPr>
          <w:rFonts w:ascii="XO Thames" w:hAnsi="XO Thames"/>
          <w:sz w:val="28"/>
        </w:rPr>
        <w:t>7</w:t>
      </w:r>
      <w:r>
        <w:rPr>
          <w:rFonts w:ascii="XO Thames" w:hAnsi="XO Thames"/>
          <w:sz w:val="28"/>
        </w:rPr>
        <w:t>:</w:t>
      </w:r>
      <w:r>
        <w:rPr>
          <w:rFonts w:ascii="XO Thames" w:hAnsi="XO Thames"/>
          <w:sz w:val="28"/>
        </w:rPr>
        <w:t xml:space="preserve"> </w:t>
      </w:r>
      <w:r>
        <w:rPr>
          <w:rFonts w:ascii="XO Thames" w:hAnsi="XO Thames"/>
          <w:sz w:val="28"/>
        </w:rPr>
        <w:t>экономия по страхованию ОСАГО (страхование автомобилей);</w:t>
      </w:r>
    </w:p>
    <w:p w14:paraId="0A060000">
      <w:pPr>
        <w:widowControl w:val="1"/>
        <w:spacing w:after="0" w:before="0" w:line="240" w:lineRule="auto"/>
        <w:ind w:firstLine="709"/>
        <w:jc w:val="both"/>
        <w:rPr>
          <w:rFonts w:ascii="XO Thames" w:hAnsi="XO Thames"/>
          <w:sz w:val="28"/>
        </w:rPr>
      </w:pPr>
      <w:r>
        <w:rPr>
          <w:rFonts w:ascii="XO Thames" w:hAnsi="XO Thames"/>
          <w:sz w:val="28"/>
        </w:rPr>
        <w:t>123,</w:t>
      </w:r>
      <w:r>
        <w:rPr>
          <w:rFonts w:ascii="XO Thames" w:hAnsi="XO Thames"/>
          <w:sz w:val="28"/>
        </w:rPr>
        <w:t>9</w:t>
      </w:r>
      <w:r>
        <w:rPr>
          <w:rFonts w:ascii="XO Thames" w:hAnsi="XO Thames"/>
          <w:sz w:val="28"/>
        </w:rPr>
        <w:t xml:space="preserve"> </w:t>
      </w:r>
      <w:r>
        <w:rPr>
          <w:rFonts w:ascii="XO Thames" w:hAnsi="XO Thames"/>
          <w:spacing w:val="-4"/>
          <w:sz w:val="28"/>
        </w:rPr>
        <w:t xml:space="preserve">тыс. </w:t>
      </w:r>
      <w:r>
        <w:rPr>
          <w:rFonts w:ascii="XO Thames" w:hAnsi="XO Thames"/>
          <w:spacing w:val="-4"/>
          <w:sz w:val="28"/>
        </w:rPr>
        <w:t>руб.</w:t>
      </w:r>
      <w:r>
        <w:rPr>
          <w:rFonts w:ascii="XO Thames" w:hAnsi="XO Thames"/>
          <w:spacing w:val="-4"/>
          <w:sz w:val="28"/>
        </w:rPr>
        <w:t xml:space="preserve"> </w:t>
      </w:r>
      <w:r>
        <w:rPr>
          <w:rFonts w:ascii="XO Thames" w:hAnsi="XO Thames"/>
          <w:sz w:val="28"/>
        </w:rPr>
        <w:t xml:space="preserve">– причина </w:t>
      </w:r>
      <w:r>
        <w:rPr>
          <w:rFonts w:ascii="XO Thames" w:hAnsi="XO Thames"/>
          <w:sz w:val="28"/>
        </w:rPr>
        <w:t>8</w:t>
      </w:r>
      <w:r>
        <w:rPr>
          <w:rFonts w:ascii="XO Thames" w:hAnsi="XO Thames"/>
          <w:sz w:val="28"/>
        </w:rPr>
        <w:t>: горюче смазочные материалы (экономия на заправках бензином автомобилей);</w:t>
      </w:r>
    </w:p>
    <w:p w14:paraId="0B060000">
      <w:pPr>
        <w:widowControl w:val="1"/>
        <w:spacing w:after="0" w:before="0" w:line="240" w:lineRule="auto"/>
        <w:ind w:firstLine="709"/>
        <w:jc w:val="both"/>
        <w:rPr>
          <w:rFonts w:ascii="XO Thames" w:hAnsi="XO Thames"/>
          <w:sz w:val="28"/>
        </w:rPr>
      </w:pPr>
      <w:r>
        <w:rPr>
          <w:rFonts w:ascii="XO Thames" w:hAnsi="XO Thames"/>
          <w:sz w:val="28"/>
        </w:rPr>
        <w:t>212,</w:t>
      </w:r>
      <w:r>
        <w:rPr>
          <w:rFonts w:ascii="XO Thames" w:hAnsi="XO Thames"/>
          <w:sz w:val="28"/>
        </w:rPr>
        <w:t>7</w:t>
      </w:r>
      <w:r>
        <w:rPr>
          <w:rFonts w:ascii="XO Thames" w:hAnsi="XO Thames"/>
          <w:sz w:val="28"/>
        </w:rPr>
        <w:t xml:space="preserve"> тыс. </w:t>
      </w:r>
      <w:r>
        <w:rPr>
          <w:rFonts w:ascii="XO Thames" w:hAnsi="XO Thames"/>
          <w:sz w:val="28"/>
        </w:rPr>
        <w:t>руб.</w:t>
      </w:r>
      <w:r>
        <w:rPr>
          <w:rFonts w:ascii="XO Thames" w:hAnsi="XO Thames"/>
          <w:sz w:val="28"/>
        </w:rPr>
        <w:t xml:space="preserve"> - причина </w:t>
      </w:r>
      <w:r>
        <w:rPr>
          <w:rFonts w:ascii="XO Thames" w:hAnsi="XO Thames"/>
          <w:sz w:val="28"/>
        </w:rPr>
        <w:t>9</w:t>
      </w:r>
      <w:r>
        <w:rPr>
          <w:rFonts w:ascii="XO Thames" w:hAnsi="XO Thames"/>
          <w:sz w:val="28"/>
        </w:rPr>
        <w:t>: запасные части для машин, оборудования, компьютерной техники (экономия по торгам на приобретение запасных частей для компьютерной техники, оборудования, экономия на приобретение запасных частей для автомобилей);</w:t>
      </w:r>
    </w:p>
    <w:p w14:paraId="0C060000">
      <w:pPr>
        <w:widowControl w:val="1"/>
        <w:spacing w:after="0" w:before="0" w:line="240" w:lineRule="auto"/>
        <w:ind w:firstLine="709"/>
        <w:jc w:val="both"/>
        <w:rPr>
          <w:rFonts w:ascii="XO Thames" w:hAnsi="XO Thames"/>
          <w:sz w:val="28"/>
        </w:rPr>
      </w:pPr>
      <w:r>
        <w:rPr>
          <w:rFonts w:ascii="XO Thames" w:hAnsi="XO Thames"/>
          <w:sz w:val="28"/>
        </w:rPr>
        <w:t xml:space="preserve">0,2 </w:t>
      </w:r>
      <w:r>
        <w:rPr>
          <w:rFonts w:ascii="XO Thames" w:hAnsi="XO Thames"/>
          <w:spacing w:val="-4"/>
          <w:sz w:val="28"/>
        </w:rPr>
        <w:t xml:space="preserve">тыс. </w:t>
      </w:r>
      <w:r>
        <w:rPr>
          <w:rFonts w:ascii="XO Thames" w:hAnsi="XO Thames"/>
          <w:spacing w:val="-4"/>
          <w:sz w:val="28"/>
        </w:rPr>
        <w:t>руб.</w:t>
      </w:r>
      <w:r>
        <w:rPr>
          <w:rFonts w:ascii="XO Thames" w:hAnsi="XO Thames"/>
          <w:spacing w:val="-4"/>
          <w:sz w:val="28"/>
        </w:rPr>
        <w:t xml:space="preserve"> </w:t>
      </w:r>
      <w:r>
        <w:rPr>
          <w:rFonts w:ascii="XO Thames" w:hAnsi="XO Thames"/>
          <w:sz w:val="28"/>
        </w:rPr>
        <w:t>– причина 1</w:t>
      </w:r>
      <w:r>
        <w:rPr>
          <w:rFonts w:ascii="XO Thames" w:hAnsi="XO Thames"/>
          <w:sz w:val="28"/>
        </w:rPr>
        <w:t>0</w:t>
      </w:r>
      <w:r>
        <w:rPr>
          <w:rFonts w:ascii="XO Thames" w:hAnsi="XO Thames"/>
          <w:sz w:val="28"/>
        </w:rPr>
        <w:t xml:space="preserve">: </w:t>
      </w:r>
      <w:r>
        <w:rPr>
          <w:rFonts w:ascii="XO Thames" w:hAnsi="XO Thames"/>
          <w:sz w:val="28"/>
        </w:rPr>
        <w:t>оплата налогов и сборов.</w:t>
      </w:r>
    </w:p>
    <w:p w14:paraId="0D060000">
      <w:pPr>
        <w:widowControl w:val="1"/>
        <w:spacing w:after="0" w:before="0" w:line="240" w:lineRule="auto"/>
        <w:ind w:firstLine="709"/>
        <w:jc w:val="both"/>
        <w:rPr>
          <w:rFonts w:ascii="XO Thames" w:hAnsi="XO Thames"/>
          <w:sz w:val="28"/>
        </w:rPr>
      </w:pPr>
      <w:r>
        <w:rPr>
          <w:rFonts w:ascii="XO Thames" w:hAnsi="XO Thames"/>
          <w:sz w:val="28"/>
        </w:rPr>
        <w:t>Муниципальной</w:t>
      </w:r>
      <w:r>
        <w:rPr>
          <w:rFonts w:ascii="XO Thames" w:hAnsi="XO Thames"/>
          <w:sz w:val="28"/>
        </w:rPr>
        <w:t xml:space="preserve"> </w:t>
      </w:r>
      <w:r>
        <w:rPr>
          <w:rFonts w:ascii="XO Thames" w:hAnsi="XO Thames"/>
          <w:sz w:val="28"/>
        </w:rPr>
        <w:t>программой и структурными элементами муниципальной</w:t>
      </w:r>
      <w:r>
        <w:rPr>
          <w:rFonts w:ascii="XO Thames" w:hAnsi="XO Thames"/>
          <w:sz w:val="28"/>
        </w:rPr>
        <w:t xml:space="preserve"> </w:t>
      </w:r>
      <w:r>
        <w:rPr>
          <w:rFonts w:ascii="XO Thames" w:hAnsi="XO Thames"/>
          <w:sz w:val="28"/>
        </w:rPr>
        <w:t xml:space="preserve">программы предусмотрено </w:t>
      </w:r>
      <w:r>
        <w:rPr>
          <w:rFonts w:ascii="XO Thames" w:hAnsi="XO Thames"/>
          <w:sz w:val="28"/>
        </w:rPr>
        <w:t>11</w:t>
      </w:r>
      <w:r>
        <w:rPr>
          <w:rFonts w:ascii="XO Thames" w:hAnsi="XO Thames"/>
          <w:sz w:val="28"/>
        </w:rPr>
        <w:t xml:space="preserve"> показател</w:t>
      </w:r>
      <w:r>
        <w:rPr>
          <w:rFonts w:ascii="XO Thames" w:hAnsi="XO Thames"/>
          <w:sz w:val="28"/>
        </w:rPr>
        <w:t>ей</w:t>
      </w:r>
      <w:r>
        <w:rPr>
          <w:rFonts w:ascii="XO Thames" w:hAnsi="XO Thames"/>
          <w:sz w:val="28"/>
        </w:rPr>
        <w:t xml:space="preserve">, по </w:t>
      </w:r>
      <w:r>
        <w:rPr>
          <w:rFonts w:ascii="XO Thames" w:hAnsi="XO Thames"/>
          <w:sz w:val="28"/>
        </w:rPr>
        <w:t>1</w:t>
      </w:r>
      <w:r>
        <w:rPr>
          <w:rFonts w:ascii="XO Thames" w:hAnsi="XO Thames"/>
          <w:sz w:val="28"/>
        </w:rPr>
        <w:t xml:space="preserve"> из которых</w:t>
      </w:r>
      <w:r>
        <w:rPr>
          <w:rFonts w:ascii="XO Thames" w:hAnsi="XO Thames"/>
          <w:sz w:val="28"/>
        </w:rPr>
        <w:t xml:space="preserve"> </w:t>
      </w:r>
      <w:r>
        <w:rPr>
          <w:rFonts w:ascii="XO Thames" w:hAnsi="XO Thames"/>
          <w:sz w:val="28"/>
        </w:rPr>
        <w:t>фактически значения соответству</w:t>
      </w:r>
      <w:r>
        <w:rPr>
          <w:rFonts w:ascii="XO Thames" w:hAnsi="XO Thames"/>
          <w:sz w:val="28"/>
        </w:rPr>
        <w:t>е</w:t>
      </w:r>
      <w:r>
        <w:rPr>
          <w:rFonts w:ascii="XO Thames" w:hAnsi="XO Thames"/>
          <w:sz w:val="28"/>
        </w:rPr>
        <w:t>т планов</w:t>
      </w:r>
      <w:r>
        <w:rPr>
          <w:rFonts w:ascii="XO Thames" w:hAnsi="XO Thames"/>
          <w:sz w:val="28"/>
        </w:rPr>
        <w:t>о</w:t>
      </w:r>
      <w:r>
        <w:rPr>
          <w:rFonts w:ascii="XO Thames" w:hAnsi="XO Thames"/>
          <w:sz w:val="28"/>
        </w:rPr>
        <w:t>м</w:t>
      </w:r>
      <w:r>
        <w:rPr>
          <w:rFonts w:ascii="XO Thames" w:hAnsi="XO Thames"/>
          <w:sz w:val="28"/>
        </w:rPr>
        <w:t>у</w:t>
      </w:r>
      <w:r>
        <w:rPr>
          <w:rFonts w:ascii="XO Thames" w:hAnsi="XO Thames"/>
          <w:sz w:val="28"/>
        </w:rPr>
        <w:t xml:space="preserve">, по </w:t>
      </w:r>
      <w:r>
        <w:rPr>
          <w:rFonts w:ascii="XO Thames" w:hAnsi="XO Thames"/>
          <w:sz w:val="28"/>
        </w:rPr>
        <w:t>остальным</w:t>
      </w:r>
      <w:r>
        <w:rPr>
          <w:rFonts w:ascii="XO Thames" w:hAnsi="XO Thames"/>
          <w:sz w:val="28"/>
        </w:rPr>
        <w:t xml:space="preserve"> </w:t>
      </w:r>
      <w:r>
        <w:rPr>
          <w:rFonts w:ascii="XO Thames" w:hAnsi="XO Thames"/>
          <w:sz w:val="28"/>
        </w:rPr>
        <w:t>показател</w:t>
      </w:r>
      <w:r>
        <w:rPr>
          <w:rFonts w:ascii="XO Thames" w:hAnsi="XO Thames"/>
          <w:sz w:val="28"/>
        </w:rPr>
        <w:t>ям</w:t>
      </w:r>
      <w:r>
        <w:rPr>
          <w:rFonts w:ascii="XO Thames" w:hAnsi="XO Thames"/>
          <w:sz w:val="28"/>
        </w:rPr>
        <w:t xml:space="preserve"> фактические значения превышают плановые. </w:t>
      </w:r>
    </w:p>
    <w:p w14:paraId="0E060000">
      <w:pPr>
        <w:widowControl w:val="1"/>
        <w:tabs>
          <w:tab w:leader="none" w:pos="851" w:val="left"/>
        </w:tabs>
        <w:spacing w:after="0" w:before="0" w:line="240" w:lineRule="auto"/>
        <w:ind/>
        <w:jc w:val="both"/>
        <w:rPr>
          <w:rFonts w:ascii="XO Thames" w:hAnsi="XO Thames"/>
          <w:sz w:val="28"/>
        </w:rPr>
      </w:pPr>
      <w:r>
        <w:rPr>
          <w:rFonts w:ascii="XO Thames" w:hAnsi="XO Thames"/>
          <w:sz w:val="28"/>
        </w:rPr>
        <w:tab/>
      </w:r>
      <w:r>
        <w:rPr>
          <w:rFonts w:ascii="XO Thames" w:hAnsi="XO Thames"/>
          <w:sz w:val="28"/>
        </w:rPr>
        <w:t>Показатель 1 «</w:t>
      </w:r>
      <w:r>
        <w:rPr>
          <w:rFonts w:ascii="XO Thames" w:hAnsi="XO Thames"/>
          <w:sz w:val="28"/>
          <w:highlight w:val="white"/>
        </w:rPr>
        <w:t xml:space="preserve">Количество пострадавших </w:t>
      </w:r>
      <w:r>
        <w:rPr>
          <w:rFonts w:ascii="XO Thames" w:hAnsi="XO Thames"/>
          <w:sz w:val="28"/>
        </w:rPr>
        <w:t>при чрезвычайных ситуациях и происшествиях</w:t>
      </w:r>
      <w:r>
        <w:rPr>
          <w:rFonts w:ascii="XO Thames" w:hAnsi="XO Thames"/>
          <w:sz w:val="28"/>
        </w:rPr>
        <w:t>» – плановое значение 142, фактическое</w:t>
      </w:r>
      <w:r>
        <w:rPr>
          <w:rFonts w:ascii="XO Thames" w:hAnsi="XO Thames"/>
          <w:sz w:val="28"/>
        </w:rPr>
        <w:t xml:space="preserve"> </w:t>
      </w:r>
      <w:r>
        <w:rPr>
          <w:rFonts w:ascii="XO Thames" w:hAnsi="XO Thames"/>
          <w:sz w:val="28"/>
        </w:rPr>
        <w:t>значение</w:t>
      </w:r>
      <w:r>
        <w:rPr>
          <w:rFonts w:ascii="XO Thames" w:hAnsi="XO Thames"/>
          <w:sz w:val="28"/>
        </w:rPr>
        <w:t xml:space="preserve"> </w:t>
      </w:r>
      <w:r>
        <w:rPr>
          <w:rFonts w:ascii="XO Thames" w:hAnsi="XO Thames"/>
          <w:sz w:val="28"/>
        </w:rPr>
        <w:t xml:space="preserve">109. </w:t>
      </w:r>
      <w:r>
        <w:rPr>
          <w:rFonts w:ascii="XO Thames" w:hAnsi="XO Thames"/>
          <w:sz w:val="28"/>
          <w:highlight w:val="white"/>
        </w:rPr>
        <w:t>Превышение значения показателя связано с дооснащением современной техникой, оборудованием, снаряжением и улучшением материально-технической базы поисково-спасательного подразделения, а также внедрением передовых технологий при создании системы-112 и аппаратно-программного комплекса «Безопасный город», что положительно повлияло на повышение оперативных возможностей экстренных служб и снижение количества пострадавших в чрезвычайных ситуациях.</w:t>
      </w:r>
    </w:p>
    <w:p w14:paraId="0F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2 «</w:t>
      </w:r>
      <w:r>
        <w:rPr>
          <w:rFonts w:ascii="XO Thames" w:hAnsi="XO Thames"/>
          <w:sz w:val="28"/>
        </w:rPr>
        <w:t>Доля населения Белокалитвинского района, обеспеченного противопожарным прикрытием в соответствии с установленными временными нормативами прибытия первого подразделения пожарной охраны к месту вызова</w:t>
      </w:r>
      <w:r>
        <w:rPr>
          <w:rFonts w:ascii="XO Thames" w:hAnsi="XO Thames"/>
          <w:sz w:val="28"/>
        </w:rPr>
        <w:t xml:space="preserve">» – плановое значение </w:t>
      </w:r>
      <w:r>
        <w:rPr>
          <w:rFonts w:ascii="XO Thames" w:hAnsi="XO Thames"/>
          <w:sz w:val="28"/>
        </w:rPr>
        <w:t>96,0</w:t>
      </w:r>
      <w:r>
        <w:rPr>
          <w:rFonts w:ascii="XO Thames" w:hAnsi="XO Thames"/>
          <w:sz w:val="28"/>
        </w:rPr>
        <w:t xml:space="preserve">, фактическое </w:t>
      </w:r>
      <w:r>
        <w:rPr>
          <w:rFonts w:ascii="XO Thames" w:hAnsi="XO Thames"/>
          <w:sz w:val="28"/>
        </w:rPr>
        <w:t>96,8. Повышение значения показателя связано с закупкой муниципальными поселениями оборудования для тушения пожаров и создание временных пожарных постов.</w:t>
      </w:r>
    </w:p>
    <w:p w14:paraId="10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3 «</w:t>
      </w:r>
      <w:r>
        <w:rPr>
          <w:rFonts w:ascii="XO Thames" w:hAnsi="XO Thames"/>
          <w:sz w:val="28"/>
        </w:rPr>
        <w:t>Доля населения Белокалитвинского района, охваченного техническими средствами оповещения</w:t>
      </w:r>
      <w:r>
        <w:rPr>
          <w:rFonts w:ascii="XO Thames" w:hAnsi="XO Thames"/>
          <w:sz w:val="28"/>
        </w:rPr>
        <w:t xml:space="preserve">» – плановое значение </w:t>
      </w:r>
      <w:r>
        <w:rPr>
          <w:rFonts w:ascii="XO Thames" w:hAnsi="XO Thames"/>
          <w:sz w:val="28"/>
        </w:rPr>
        <w:t>92,</w:t>
      </w:r>
      <w:r>
        <w:rPr>
          <w:rFonts w:ascii="XO Thames" w:hAnsi="XO Thames"/>
          <w:sz w:val="28"/>
        </w:rPr>
        <w:t>93</w:t>
      </w:r>
      <w:r>
        <w:rPr>
          <w:rFonts w:ascii="XO Thames" w:hAnsi="XO Thames"/>
          <w:sz w:val="28"/>
        </w:rPr>
        <w:t>,фактическое</w:t>
      </w:r>
      <w:r>
        <w:rPr>
          <w:rFonts w:ascii="XO Thames" w:hAnsi="XO Thames"/>
          <w:sz w:val="28"/>
        </w:rPr>
        <w:t xml:space="preserve"> значение </w:t>
      </w:r>
      <w:r>
        <w:rPr>
          <w:rFonts w:ascii="XO Thames" w:hAnsi="XO Thames"/>
          <w:sz w:val="28"/>
        </w:rPr>
        <w:t xml:space="preserve">93,6. Повышение значения показателя связано с закупкой муниципальными поселениями оборудования для оповещения населения и увеличения количества групп для оповещения. </w:t>
      </w:r>
    </w:p>
    <w:p w14:paraId="11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4. </w:t>
      </w:r>
      <w:r>
        <w:rPr>
          <w:rFonts w:ascii="XO Thames" w:hAnsi="XO Thames"/>
          <w:sz w:val="28"/>
        </w:rPr>
        <w:t xml:space="preserve">«Количество спасенных людей которым оказана помощь при чрезвычайных ситуациях и происшествиях» </w:t>
      </w:r>
      <w:r>
        <w:rPr>
          <w:rFonts w:ascii="XO Thames" w:hAnsi="XO Thames"/>
          <w:sz w:val="28"/>
        </w:rPr>
        <w:t>– плановое значение 125, фактическое значение 198.</w:t>
      </w:r>
    </w:p>
    <w:p w14:paraId="12060000">
      <w:pPr>
        <w:widowControl w:val="1"/>
        <w:tabs>
          <w:tab w:leader="none" w:pos="709" w:val="left"/>
          <w:tab w:leader="none" w:pos="851" w:val="left"/>
        </w:tabs>
        <w:spacing w:after="0" w:before="0" w:line="240" w:lineRule="auto"/>
        <w:ind/>
        <w:jc w:val="both"/>
        <w:rPr>
          <w:rFonts w:ascii="XO Thames" w:hAnsi="XO Thames"/>
          <w:sz w:val="28"/>
        </w:rPr>
      </w:pPr>
      <w:r>
        <w:rPr>
          <w:rFonts w:ascii="XO Thames" w:hAnsi="XO Thames"/>
          <w:sz w:val="28"/>
        </w:rPr>
        <w:t xml:space="preserve">           Показатель 5. </w:t>
      </w:r>
      <w:r>
        <w:rPr>
          <w:rFonts w:ascii="XO Thames" w:hAnsi="XO Thames"/>
          <w:sz w:val="28"/>
        </w:rPr>
        <w:t xml:space="preserve">«Проведение конкурса «Лучший общественный пожарный старшина Белокалитвинского района Ростовской области» </w:t>
      </w:r>
      <w:r>
        <w:rPr>
          <w:rFonts w:ascii="XO Thames" w:hAnsi="XO Thames"/>
          <w:sz w:val="28"/>
        </w:rPr>
        <w:t xml:space="preserve">– плановое значение </w:t>
      </w:r>
      <w:r>
        <w:rPr>
          <w:rFonts w:ascii="XO Thames" w:hAnsi="XO Thames"/>
          <w:sz w:val="28"/>
        </w:rPr>
        <w:t>1, фактическое</w:t>
      </w:r>
      <w:r>
        <w:rPr>
          <w:rFonts w:ascii="XO Thames" w:hAnsi="XO Thames"/>
          <w:sz w:val="28"/>
        </w:rPr>
        <w:t xml:space="preserve"> значение 1.</w:t>
      </w:r>
    </w:p>
    <w:p w14:paraId="13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6. </w:t>
      </w:r>
      <w:r>
        <w:rPr>
          <w:rFonts w:ascii="XO Thames" w:hAnsi="XO Thames"/>
          <w:sz w:val="28"/>
        </w:rPr>
        <w:t>«Снижение количество пожаров на территории Белокалитвинского района»</w:t>
      </w:r>
      <w:r>
        <w:rPr>
          <w:rFonts w:ascii="XO Thames" w:hAnsi="XO Thames"/>
          <w:sz w:val="28"/>
        </w:rPr>
        <w:t xml:space="preserve">– плановое значение </w:t>
      </w:r>
      <w:r>
        <w:rPr>
          <w:rFonts w:ascii="XO Thames" w:hAnsi="XO Thames"/>
          <w:sz w:val="28"/>
        </w:rPr>
        <w:t>75, фактическое</w:t>
      </w:r>
      <w:r>
        <w:rPr>
          <w:rFonts w:ascii="XO Thames" w:hAnsi="XO Thames"/>
          <w:sz w:val="28"/>
        </w:rPr>
        <w:t xml:space="preserve"> значение 73.</w:t>
      </w:r>
    </w:p>
    <w:p w14:paraId="14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7. </w:t>
      </w:r>
      <w:r>
        <w:rPr>
          <w:rFonts w:ascii="XO Thames" w:hAnsi="XO Thames"/>
          <w:sz w:val="28"/>
        </w:rPr>
        <w:t xml:space="preserve">Количество выездов спасательных подразделений </w:t>
      </w:r>
      <w:r>
        <w:rPr>
          <w:rFonts w:ascii="XO Thames" w:hAnsi="XO Thames"/>
          <w:sz w:val="28"/>
        </w:rPr>
        <w:t>на  чрезвычайные</w:t>
      </w:r>
      <w:r>
        <w:rPr>
          <w:rFonts w:ascii="XO Thames" w:hAnsi="XO Thames"/>
          <w:sz w:val="28"/>
        </w:rPr>
        <w:t xml:space="preserve"> ситуации и происшествия </w:t>
      </w:r>
      <w:r>
        <w:rPr>
          <w:rFonts w:ascii="XO Thames" w:hAnsi="XO Thames"/>
          <w:sz w:val="28"/>
        </w:rPr>
        <w:t>– плановое значение 342, фактическое значение 410.</w:t>
      </w:r>
    </w:p>
    <w:p w14:paraId="15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8. Количество обученных специалистов гражданской обороны, уполномоченных работников муниципальной подсистемы единой государственной системы предупреждения и ликвидации чрезвычайных ситуаций </w:t>
      </w:r>
      <w:r>
        <w:rPr>
          <w:rFonts w:ascii="XO Thames" w:hAnsi="XO Thames"/>
          <w:sz w:val="28"/>
        </w:rPr>
        <w:t>– плановое значение 90, фактическое значение 93.</w:t>
      </w:r>
    </w:p>
    <w:p w14:paraId="16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9.  Количество обращений граждан на номер "112", принятых и обработанных операторами системы-112 </w:t>
      </w:r>
      <w:r>
        <w:rPr>
          <w:rFonts w:ascii="XO Thames" w:hAnsi="XO Thames"/>
          <w:sz w:val="28"/>
        </w:rPr>
        <w:t xml:space="preserve">– плановое значение </w:t>
      </w:r>
      <w:r>
        <w:rPr>
          <w:rFonts w:ascii="XO Thames" w:hAnsi="XO Thames"/>
          <w:sz w:val="28"/>
        </w:rPr>
        <w:t xml:space="preserve">97005, </w:t>
      </w:r>
      <w:r>
        <w:rPr>
          <w:rFonts w:ascii="XO Thames" w:hAnsi="XO Thames"/>
          <w:sz w:val="28"/>
        </w:rPr>
        <w:t>фактическое значение 103598.</w:t>
      </w:r>
    </w:p>
    <w:p w14:paraId="17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10. Количество </w:t>
      </w:r>
      <w:r>
        <w:rPr>
          <w:rFonts w:ascii="XO Thames" w:hAnsi="XO Thames"/>
          <w:sz w:val="28"/>
        </w:rPr>
        <w:t>населенных пунктов</w:t>
      </w:r>
      <w:r>
        <w:rPr>
          <w:rFonts w:ascii="XO Thames" w:hAnsi="XO Thames"/>
          <w:sz w:val="28"/>
        </w:rPr>
        <w:t xml:space="preserve"> охваченных функционированием муниципальной системы оповещения населения Белокалитвинского района </w:t>
      </w:r>
      <w:r>
        <w:rPr>
          <w:rFonts w:ascii="XO Thames" w:hAnsi="XO Thames"/>
          <w:sz w:val="28"/>
        </w:rPr>
        <w:t xml:space="preserve">– плановое значение </w:t>
      </w:r>
      <w:r>
        <w:rPr>
          <w:rFonts w:ascii="XO Thames" w:hAnsi="XO Thames"/>
          <w:sz w:val="28"/>
        </w:rPr>
        <w:t>13,</w:t>
      </w:r>
      <w:r>
        <w:rPr>
          <w:rFonts w:ascii="XO Thames" w:hAnsi="XO Thames"/>
          <w:sz w:val="28"/>
        </w:rPr>
        <w:t xml:space="preserve"> фактическое значение 15.</w:t>
      </w:r>
    </w:p>
    <w:p w14:paraId="18060000">
      <w:pPr>
        <w:widowControl w:val="1"/>
        <w:tabs>
          <w:tab w:leader="none" w:pos="851" w:val="left"/>
        </w:tabs>
        <w:spacing w:after="0" w:before="0" w:line="240" w:lineRule="auto"/>
        <w:ind/>
        <w:jc w:val="both"/>
        <w:rPr>
          <w:rFonts w:ascii="XO Thames" w:hAnsi="XO Thames"/>
          <w:sz w:val="28"/>
        </w:rPr>
      </w:pPr>
      <w:r>
        <w:rPr>
          <w:rFonts w:ascii="XO Thames" w:hAnsi="XO Thames"/>
          <w:sz w:val="28"/>
        </w:rPr>
        <w:t xml:space="preserve">            Показатель 11. Доля населения Белокалитвинского района проживающего на </w:t>
      </w:r>
      <w:r>
        <w:rPr>
          <w:rFonts w:ascii="XO Thames" w:hAnsi="XO Thames"/>
          <w:sz w:val="28"/>
        </w:rPr>
        <w:t>территории  городских</w:t>
      </w:r>
      <w:r>
        <w:rPr>
          <w:rFonts w:ascii="XO Thames" w:hAnsi="XO Thames"/>
          <w:sz w:val="28"/>
        </w:rPr>
        <w:t xml:space="preserve"> и сельских поселений в которых будет развернут  аппаратно-программны</w:t>
      </w:r>
      <w:r>
        <w:rPr>
          <w:sz w:val="28"/>
        </w:rPr>
        <w:t>й</w:t>
      </w:r>
      <w:r>
        <w:rPr>
          <w:rStyle w:val="Style_4_ch"/>
          <w:rFonts w:ascii="XO Thames" w:hAnsi="XO Thames"/>
          <w:sz w:val="28"/>
        </w:rPr>
        <w:t xml:space="preserve"> комплекс «Безопасный город»</w:t>
      </w:r>
      <w:r>
        <w:rPr>
          <w:rStyle w:val="Style_4_ch"/>
          <w:rFonts w:ascii="XO Thames" w:hAnsi="XO Thames"/>
          <w:sz w:val="28"/>
        </w:rPr>
        <w:t xml:space="preserve">– плановое значение </w:t>
      </w:r>
      <w:r>
        <w:rPr>
          <w:rStyle w:val="Style_4_ch"/>
          <w:rFonts w:ascii="XO Thames" w:hAnsi="XO Thames"/>
          <w:sz w:val="28"/>
        </w:rPr>
        <w:t>45,</w:t>
      </w:r>
      <w:r>
        <w:rPr>
          <w:rStyle w:val="Style_4_ch"/>
          <w:rFonts w:ascii="XO Thames" w:hAnsi="XO Thames"/>
          <w:sz w:val="28"/>
        </w:rPr>
        <w:t xml:space="preserve"> фактическое значение 48.</w:t>
      </w:r>
    </w:p>
    <w:p w14:paraId="19060000">
      <w:pPr>
        <w:widowControl w:val="1"/>
        <w:spacing w:after="0" w:line="240" w:lineRule="auto"/>
        <w:ind w:firstLine="709"/>
        <w:jc w:val="both"/>
        <w:rPr>
          <w:rFonts w:ascii="Times New Roman" w:hAnsi="Times New Roman"/>
          <w:color w:val="000000"/>
          <w:sz w:val="28"/>
        </w:rPr>
      </w:pPr>
      <w:r>
        <w:rPr>
          <w:rStyle w:val="Style_4_ch"/>
          <w:rFonts w:ascii="Times New Roman" w:hAnsi="Times New Roman"/>
          <w:color w:val="000000"/>
          <w:sz w:val="28"/>
        </w:rPr>
        <w:t xml:space="preserve">Реализация </w:t>
      </w:r>
      <w:r>
        <w:rPr>
          <w:rStyle w:val="Style_4_ch"/>
          <w:rFonts w:ascii="Times New Roman" w:hAnsi="Times New Roman"/>
          <w:color w:val="000000"/>
          <w:sz w:val="28"/>
        </w:rPr>
        <w:t xml:space="preserve">муниципальной </w:t>
      </w:r>
      <w:r>
        <w:rPr>
          <w:rStyle w:val="Style_4_ch"/>
          <w:rFonts w:ascii="Times New Roman" w:hAnsi="Times New Roman"/>
          <w:color w:val="000000"/>
          <w:sz w:val="28"/>
        </w:rPr>
        <w:t>программы признается эффективной с категорией «высокая степень эффективности реализации».</w:t>
      </w:r>
    </w:p>
    <w:p w14:paraId="1A060000">
      <w:pPr>
        <w:widowControl w:val="1"/>
        <w:spacing w:after="0" w:line="240" w:lineRule="auto"/>
        <w:ind w:firstLine="709"/>
        <w:jc w:val="both"/>
        <w:rPr>
          <w:rFonts w:ascii="Times New Roman" w:hAnsi="Times New Roman"/>
          <w:color w:val="000000"/>
          <w:sz w:val="28"/>
        </w:rPr>
      </w:pPr>
      <w:r>
        <w:rPr>
          <w:rFonts w:ascii="Times New Roman" w:hAnsi="Times New Roman"/>
          <w:color w:val="000000"/>
          <w:sz w:val="28"/>
        </w:rPr>
        <w:t>Годовой отчет о 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за 20</w:t>
      </w:r>
      <w:r>
        <w:rPr>
          <w:rFonts w:ascii="Times New Roman" w:hAnsi="Times New Roman"/>
          <w:color w:val="000000"/>
          <w:sz w:val="28"/>
        </w:rPr>
        <w:t>25</w:t>
      </w:r>
      <w:r>
        <w:rPr>
          <w:rFonts w:ascii="Times New Roman" w:hAnsi="Times New Roman"/>
          <w:color w:val="000000"/>
          <w:sz w:val="28"/>
        </w:rPr>
        <w:t xml:space="preserve"> год утвержден постановлением Администрации Белокалитвинского района от 30</w:t>
      </w:r>
      <w:r>
        <w:rPr>
          <w:rFonts w:ascii="Times New Roman" w:hAnsi="Times New Roman"/>
          <w:color w:val="000000"/>
          <w:sz w:val="28"/>
        </w:rPr>
        <w:t>.03.2026</w:t>
      </w:r>
      <w:r>
        <w:rPr>
          <w:rFonts w:ascii="Times New Roman" w:hAnsi="Times New Roman"/>
          <w:color w:val="000000"/>
          <w:sz w:val="28"/>
        </w:rPr>
        <w:t xml:space="preserve"> №</w:t>
      </w:r>
      <w:r>
        <w:rPr>
          <w:rFonts w:ascii="Times New Roman" w:hAnsi="Times New Roman"/>
          <w:color w:val="000000"/>
          <w:sz w:val="28"/>
        </w:rPr>
        <w:t xml:space="preserve"> </w:t>
      </w:r>
      <w:r>
        <w:rPr>
          <w:rFonts w:ascii="Times New Roman" w:hAnsi="Times New Roman"/>
          <w:color w:val="000000"/>
          <w:sz w:val="28"/>
        </w:rPr>
        <w:t>421</w:t>
      </w:r>
      <w:r>
        <w:rPr>
          <w:rFonts w:ascii="Times New Roman" w:hAnsi="Times New Roman"/>
          <w:color w:val="000000"/>
          <w:sz w:val="28"/>
        </w:rPr>
        <w:t>.</w:t>
      </w:r>
    </w:p>
    <w:p w14:paraId="1B060000">
      <w:pPr>
        <w:widowControl w:val="1"/>
        <w:spacing w:after="0" w:line="240" w:lineRule="auto"/>
        <w:ind w:firstLine="709"/>
        <w:jc w:val="both"/>
        <w:rPr>
          <w:rFonts w:ascii="Times New Roman" w:hAnsi="Times New Roman"/>
          <w:sz w:val="26"/>
        </w:rPr>
      </w:pPr>
    </w:p>
    <w:p w14:paraId="1C06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Муниципальная программа «</w:t>
      </w:r>
      <w:r>
        <w:rPr>
          <w:rFonts w:ascii="Times New Roman" w:hAnsi="Times New Roman"/>
          <w:b w:val="1"/>
          <w:sz w:val="26"/>
        </w:rPr>
        <w:t>Муниципальная политика»</w:t>
      </w:r>
    </w:p>
    <w:p w14:paraId="1D060000">
      <w:pPr>
        <w:widowControl w:val="0"/>
        <w:spacing w:after="0" w:line="240" w:lineRule="auto"/>
        <w:ind w:firstLine="709"/>
        <w:contextualSpacing w:val="1"/>
        <w:jc w:val="center"/>
        <w:rPr>
          <w:rFonts w:ascii="Times New Roman" w:hAnsi="Times New Roman"/>
          <w:b w:val="1"/>
          <w:sz w:val="26"/>
        </w:rPr>
      </w:pPr>
    </w:p>
    <w:p w14:paraId="1E060000">
      <w:pPr>
        <w:widowControl w:val="1"/>
        <w:spacing w:after="0" w:line="240" w:lineRule="auto"/>
        <w:ind w:firstLine="709"/>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z w:val="28"/>
        </w:rPr>
        <w:t xml:space="preserve"> целях </w:t>
      </w:r>
      <w:r>
        <w:rPr>
          <w:rFonts w:ascii="Times New Roman" w:hAnsi="Times New Roman"/>
          <w:sz w:val="28"/>
        </w:rPr>
        <w:t xml:space="preserve">повышение эффективности развития муниципального управления и муниципальной службы Белокалитвинского района, создания условий для повышения эффективности муниципальной службы, стимулирование органов местного самоуправления к развитию муниципальной службы; повышения профессиональной компетенции муниципальных служащих Белокалитвинского района, повышения привлекательности муниципальной службы, создания условий для прохождения муниципальной службы, информирования населения о деятельности органов местного самоуправления </w:t>
      </w:r>
      <w:r>
        <w:rPr>
          <w:rFonts w:ascii="Times New Roman" w:hAnsi="Times New Roman"/>
          <w:color w:val="000000"/>
          <w:sz w:val="28"/>
        </w:rPr>
        <w:t>в рамках реализации</w:t>
      </w:r>
      <w:r>
        <w:rPr>
          <w:rFonts w:ascii="Times New Roman" w:hAnsi="Times New Roman"/>
          <w:color w:val="000000"/>
          <w:sz w:val="28"/>
        </w:rPr>
        <w:t xml:space="preserve"> </w:t>
      </w:r>
      <w:r>
        <w:rPr>
          <w:rFonts w:ascii="Times New Roman" w:hAnsi="Times New Roman"/>
          <w:color w:val="000000"/>
          <w:sz w:val="28"/>
        </w:rPr>
        <w:t>муниципальной программы Белокалитвинского района «</w:t>
      </w:r>
      <w:r>
        <w:rPr>
          <w:rFonts w:ascii="Times New Roman" w:hAnsi="Times New Roman"/>
          <w:color w:val="000000"/>
          <w:sz w:val="28"/>
        </w:rPr>
        <w:t>Муниципальная политика</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утвержденной постановлением Администрации</w:t>
      </w:r>
      <w:r>
        <w:rPr>
          <w:rFonts w:ascii="Times New Roman" w:hAnsi="Times New Roman"/>
          <w:color w:val="000000"/>
          <w:sz w:val="28"/>
        </w:rPr>
        <w:t xml:space="preserve"> </w:t>
      </w:r>
      <w:r>
        <w:rPr>
          <w:rFonts w:ascii="Times New Roman" w:hAnsi="Times New Roman"/>
          <w:color w:val="000000"/>
          <w:sz w:val="28"/>
        </w:rPr>
        <w:t>Белокалитвинского района</w:t>
      </w:r>
      <w:r>
        <w:rPr>
          <w:rFonts w:ascii="Times New Roman" w:hAnsi="Times New Roman"/>
          <w:color w:val="000000"/>
          <w:sz w:val="28"/>
        </w:rPr>
        <w:t xml:space="preserve"> </w:t>
      </w:r>
      <w:r>
        <w:rPr>
          <w:rFonts w:ascii="Times New Roman" w:hAnsi="Times New Roman"/>
          <w:color w:val="000000"/>
          <w:sz w:val="28"/>
        </w:rPr>
        <w:t xml:space="preserve">от </w:t>
      </w:r>
      <w:r>
        <w:rPr>
          <w:rFonts w:ascii="Times New Roman" w:hAnsi="Times New Roman"/>
          <w:color w:val="000000"/>
          <w:sz w:val="28"/>
        </w:rPr>
        <w:t>30.11.2018</w:t>
      </w:r>
      <w:r>
        <w:rPr>
          <w:rFonts w:ascii="Times New Roman" w:hAnsi="Times New Roman"/>
          <w:color w:val="000000"/>
          <w:sz w:val="28"/>
        </w:rPr>
        <w:t xml:space="preserve"> № 20</w:t>
      </w:r>
      <w:r>
        <w:rPr>
          <w:rFonts w:ascii="Times New Roman" w:hAnsi="Times New Roman"/>
          <w:color w:val="000000"/>
          <w:sz w:val="28"/>
        </w:rPr>
        <w:t>39</w:t>
      </w:r>
      <w:r>
        <w:rPr>
          <w:rFonts w:ascii="Times New Roman" w:hAnsi="Times New Roman"/>
          <w:color w:val="000000"/>
          <w:sz w:val="28"/>
        </w:rPr>
        <w:t xml:space="preserve"> </w:t>
      </w:r>
      <w:r>
        <w:rPr>
          <w:rFonts w:ascii="Times New Roman" w:hAnsi="Times New Roman"/>
          <w:color w:val="000000"/>
          <w:sz w:val="28"/>
        </w:rPr>
        <w:t>(далее – муниципальная программа), ответственным исполнителем и участниками муниципальной программы в 20</w:t>
      </w:r>
      <w:r>
        <w:rPr>
          <w:rFonts w:ascii="Times New Roman" w:hAnsi="Times New Roman"/>
          <w:color w:val="000000"/>
          <w:sz w:val="28"/>
        </w:rPr>
        <w:t>2</w:t>
      </w:r>
      <w:r>
        <w:rPr>
          <w:rFonts w:ascii="Times New Roman" w:hAnsi="Times New Roman"/>
          <w:color w:val="000000"/>
          <w:sz w:val="28"/>
        </w:rPr>
        <w:t>5</w:t>
      </w:r>
      <w:r>
        <w:rPr>
          <w:rFonts w:ascii="Times New Roman" w:hAnsi="Times New Roman"/>
          <w:color w:val="000000"/>
          <w:sz w:val="28"/>
        </w:rPr>
        <w:t xml:space="preserve"> году реализован комплекс мероприятий,</w:t>
      </w:r>
      <w:r>
        <w:rPr>
          <w:rFonts w:ascii="Times New Roman" w:hAnsi="Times New Roman"/>
          <w:color w:val="000000"/>
          <w:sz w:val="28"/>
        </w:rPr>
        <w:t xml:space="preserve"> </w:t>
      </w:r>
      <w:r>
        <w:rPr>
          <w:rFonts w:ascii="Times New Roman" w:hAnsi="Times New Roman"/>
          <w:color w:val="000000"/>
          <w:sz w:val="28"/>
        </w:rPr>
        <w:t xml:space="preserve">в результате которых </w:t>
      </w:r>
      <w:r>
        <w:rPr>
          <w:rFonts w:ascii="Times New Roman" w:hAnsi="Times New Roman"/>
          <w:color w:val="000000"/>
          <w:sz w:val="28"/>
        </w:rPr>
        <w:t>достигнуты следующие результаты.</w:t>
      </w:r>
    </w:p>
    <w:p w14:paraId="1F060000">
      <w:pPr>
        <w:widowControl w:val="1"/>
        <w:spacing w:after="0" w:line="240" w:lineRule="auto"/>
        <w:ind w:firstLine="709"/>
        <w:jc w:val="both"/>
        <w:rPr>
          <w:rFonts w:ascii="Times New Roman" w:hAnsi="Times New Roman"/>
          <w:sz w:val="28"/>
        </w:rPr>
      </w:pPr>
      <w:r>
        <w:rPr>
          <w:rFonts w:ascii="Times New Roman" w:hAnsi="Times New Roman"/>
          <w:sz w:val="28"/>
        </w:rPr>
        <w:t>В 202</w:t>
      </w:r>
      <w:r>
        <w:rPr>
          <w:rFonts w:ascii="Times New Roman" w:hAnsi="Times New Roman"/>
          <w:sz w:val="28"/>
        </w:rPr>
        <w:t>5</w:t>
      </w:r>
      <w:r>
        <w:rPr>
          <w:rFonts w:ascii="Times New Roman" w:hAnsi="Times New Roman"/>
          <w:sz w:val="28"/>
        </w:rPr>
        <w:t xml:space="preserve"> году доля граждан, позитивно оценивающих деятельность органов местного самоуправления, составила 6</w:t>
      </w:r>
      <w:r>
        <w:rPr>
          <w:rFonts w:ascii="Times New Roman" w:hAnsi="Times New Roman"/>
          <w:sz w:val="28"/>
        </w:rPr>
        <w:t>7</w:t>
      </w:r>
      <w:r>
        <w:rPr>
          <w:rFonts w:ascii="Times New Roman" w:hAnsi="Times New Roman"/>
          <w:sz w:val="28"/>
        </w:rPr>
        <w:t>,0</w:t>
      </w:r>
      <w:r>
        <w:rPr>
          <w:rFonts w:ascii="Times New Roman" w:hAnsi="Times New Roman"/>
          <w:sz w:val="28"/>
        </w:rPr>
        <w:t xml:space="preserve">% что составило 100% запланированного показателя программы. </w:t>
      </w:r>
    </w:p>
    <w:p w14:paraId="20060000">
      <w:pPr>
        <w:widowControl w:val="1"/>
        <w:spacing w:after="0" w:line="240" w:lineRule="auto"/>
        <w:ind w:firstLine="709"/>
        <w:jc w:val="both"/>
        <w:rPr>
          <w:rFonts w:ascii="Times New Roman" w:hAnsi="Times New Roman"/>
          <w:sz w:val="28"/>
        </w:rPr>
      </w:pPr>
      <w:r>
        <w:rPr>
          <w:rFonts w:ascii="Times New Roman" w:hAnsi="Times New Roman"/>
          <w:sz w:val="28"/>
        </w:rPr>
        <w:t>Также в объеме 100 % процентов в 202</w:t>
      </w:r>
      <w:r>
        <w:rPr>
          <w:rFonts w:ascii="Times New Roman" w:hAnsi="Times New Roman"/>
          <w:sz w:val="28"/>
        </w:rPr>
        <w:t>5</w:t>
      </w:r>
      <w:r>
        <w:rPr>
          <w:rFonts w:ascii="Times New Roman" w:hAnsi="Times New Roman"/>
          <w:sz w:val="28"/>
        </w:rPr>
        <w:t xml:space="preserve"> году были достигнуты такие показатели как: доля муниципальных служащих, получивших профессиональное образование или принявших участие в иных мероприятиях по профессиональному образованию; доля граждан удовлетворенных уровнем информированности о деятельности органов местного самоуправления Белокалитвинского района; доля удовлетворенности качеством деятельности органов местного самоуправления в области муниципального управления; доля опубликованных нормативных правовых актов в печатном органе к общему количеству актов, подлежащих опубликованию.</w:t>
      </w:r>
    </w:p>
    <w:p w14:paraId="21060000">
      <w:pPr>
        <w:widowControl w:val="1"/>
        <w:spacing w:after="0" w:line="240" w:lineRule="auto"/>
        <w:ind w:firstLine="540"/>
        <w:jc w:val="both"/>
        <w:rPr>
          <w:rFonts w:ascii="Times New Roman" w:hAnsi="Times New Roman"/>
          <w:sz w:val="28"/>
        </w:rPr>
      </w:pPr>
      <w:r>
        <w:rPr>
          <w:rFonts w:ascii="Times New Roman" w:hAnsi="Times New Roman"/>
          <w:sz w:val="28"/>
        </w:rPr>
        <w:t>С превышением установленных муниципальной программой значений дост</w:t>
      </w:r>
      <w:r>
        <w:rPr>
          <w:rFonts w:ascii="Times New Roman" w:hAnsi="Times New Roman"/>
          <w:sz w:val="28"/>
        </w:rPr>
        <w:t>игнуты следующие показатели 2025</w:t>
      </w:r>
      <w:r>
        <w:rPr>
          <w:rFonts w:ascii="Times New Roman" w:hAnsi="Times New Roman"/>
          <w:sz w:val="28"/>
        </w:rPr>
        <w:t xml:space="preserve"> года:</w:t>
      </w:r>
    </w:p>
    <w:p w14:paraId="22060000">
      <w:pPr>
        <w:widowControl w:val="1"/>
        <w:spacing w:after="0" w:line="240" w:lineRule="auto"/>
        <w:ind w:firstLine="540"/>
        <w:jc w:val="both"/>
        <w:rPr>
          <w:rFonts w:ascii="Times New Roman" w:hAnsi="Times New Roman"/>
          <w:sz w:val="28"/>
        </w:rPr>
      </w:pPr>
      <w:r>
        <w:rPr>
          <w:rFonts w:ascii="Times New Roman" w:hAnsi="Times New Roman"/>
          <w:sz w:val="28"/>
        </w:rPr>
        <w:t xml:space="preserve">- доля вакантных должностей замещенных на основе конкурса от общего количества замещенных вакансий составила </w:t>
      </w:r>
      <w:r>
        <w:rPr>
          <w:rFonts w:ascii="Times New Roman" w:hAnsi="Times New Roman"/>
          <w:sz w:val="28"/>
        </w:rPr>
        <w:t>45</w:t>
      </w:r>
      <w:r>
        <w:rPr>
          <w:rFonts w:ascii="Times New Roman" w:hAnsi="Times New Roman"/>
          <w:sz w:val="28"/>
        </w:rPr>
        <w:t xml:space="preserve"> % что в 2,</w:t>
      </w:r>
      <w:r>
        <w:rPr>
          <w:rFonts w:ascii="Times New Roman" w:hAnsi="Times New Roman"/>
          <w:sz w:val="28"/>
        </w:rPr>
        <w:t>3</w:t>
      </w:r>
      <w:r>
        <w:rPr>
          <w:rFonts w:ascii="Times New Roman" w:hAnsi="Times New Roman"/>
          <w:sz w:val="28"/>
        </w:rPr>
        <w:t xml:space="preserve"> раза выше запланированного значения;</w:t>
      </w:r>
    </w:p>
    <w:p w14:paraId="23060000">
      <w:pPr>
        <w:widowControl w:val="1"/>
        <w:spacing w:after="0" w:line="240" w:lineRule="auto"/>
        <w:ind w:firstLine="540"/>
        <w:jc w:val="both"/>
        <w:rPr>
          <w:rFonts w:ascii="Times New Roman" w:hAnsi="Times New Roman"/>
          <w:sz w:val="28"/>
        </w:rPr>
      </w:pPr>
      <w:r>
        <w:rPr>
          <w:rFonts w:ascii="Times New Roman" w:hAnsi="Times New Roman"/>
          <w:sz w:val="28"/>
        </w:rPr>
        <w:t>- доля вакантных должностей муниципальной службы, замещенных на основе назначения из кадровых резервов, муниципальных резервов управленческих кадров превысила плановое значение на 1,1 %;</w:t>
      </w:r>
    </w:p>
    <w:p w14:paraId="24060000">
      <w:pPr>
        <w:widowControl w:val="1"/>
        <w:spacing w:after="0" w:line="240" w:lineRule="auto"/>
        <w:ind w:firstLine="540"/>
        <w:jc w:val="both"/>
        <w:rPr>
          <w:rFonts w:ascii="Times New Roman" w:hAnsi="Times New Roman"/>
          <w:sz w:val="28"/>
        </w:rPr>
      </w:pPr>
      <w:r>
        <w:rPr>
          <w:rFonts w:ascii="Times New Roman" w:hAnsi="Times New Roman"/>
          <w:sz w:val="28"/>
        </w:rPr>
        <w:t xml:space="preserve">-доля муниципальных служащих имеющих высшее образование составила </w:t>
      </w:r>
      <w:r>
        <w:rPr>
          <w:rFonts w:ascii="Times New Roman" w:hAnsi="Times New Roman"/>
          <w:sz w:val="28"/>
        </w:rPr>
        <w:t>100</w:t>
      </w:r>
      <w:r>
        <w:rPr>
          <w:rFonts w:ascii="Times New Roman" w:hAnsi="Times New Roman"/>
          <w:sz w:val="28"/>
        </w:rPr>
        <w:t xml:space="preserve"> %. </w:t>
      </w:r>
    </w:p>
    <w:p w14:paraId="25060000">
      <w:pPr>
        <w:widowControl w:val="1"/>
        <w:spacing w:after="0" w:line="240" w:lineRule="auto"/>
        <w:ind w:firstLine="709"/>
        <w:jc w:val="both"/>
        <w:rPr>
          <w:rFonts w:ascii="Times New Roman" w:hAnsi="Times New Roman"/>
          <w:sz w:val="2"/>
        </w:rPr>
      </w:pPr>
      <w:r>
        <w:rPr>
          <w:rFonts w:ascii="Times New Roman" w:hAnsi="Times New Roman"/>
          <w:sz w:val="28"/>
        </w:rPr>
        <w:t xml:space="preserve">Достижению результатов в </w:t>
      </w:r>
      <w:r>
        <w:rPr>
          <w:rFonts w:ascii="Times New Roman" w:hAnsi="Times New Roman"/>
          <w:sz w:val="28"/>
        </w:rPr>
        <w:t>20</w:t>
      </w:r>
      <w:r>
        <w:rPr>
          <w:rFonts w:ascii="Times New Roman" w:hAnsi="Times New Roman"/>
          <w:sz w:val="28"/>
        </w:rPr>
        <w:t>2</w:t>
      </w:r>
      <w:r>
        <w:rPr>
          <w:rFonts w:ascii="Times New Roman" w:hAnsi="Times New Roman"/>
          <w:sz w:val="28"/>
        </w:rPr>
        <w:t>5</w:t>
      </w:r>
      <w:r>
        <w:rPr>
          <w:rFonts w:ascii="Times New Roman" w:hAnsi="Times New Roman"/>
          <w:sz w:val="28"/>
        </w:rPr>
        <w:t xml:space="preserve"> году способствовала реализация                            </w:t>
      </w:r>
      <w:r>
        <w:rPr>
          <w:rFonts w:ascii="Times New Roman" w:hAnsi="Times New Roman"/>
          <w:sz w:val="2"/>
        </w:rPr>
        <w:t xml:space="preserve"> </w:t>
      </w:r>
      <w:r>
        <w:rPr>
          <w:rFonts w:ascii="Times New Roman" w:hAnsi="Times New Roman"/>
          <w:sz w:val="28"/>
        </w:rPr>
        <w:t>ответственным</w:t>
      </w:r>
      <w:r>
        <w:rPr>
          <w:rFonts w:ascii="Times New Roman" w:hAnsi="Times New Roman"/>
          <w:sz w:val="28"/>
        </w:rPr>
        <w:t>и</w:t>
      </w:r>
      <w:r>
        <w:rPr>
          <w:rFonts w:ascii="Times New Roman" w:hAnsi="Times New Roman"/>
          <w:sz w:val="28"/>
        </w:rPr>
        <w:t xml:space="preserve"> исполнител</w:t>
      </w:r>
      <w:r>
        <w:rPr>
          <w:rFonts w:ascii="Times New Roman" w:hAnsi="Times New Roman"/>
          <w:sz w:val="28"/>
        </w:rPr>
        <w:t>ями</w:t>
      </w:r>
      <w:r>
        <w:rPr>
          <w:rFonts w:ascii="Times New Roman" w:hAnsi="Times New Roman"/>
          <w:sz w:val="28"/>
        </w:rPr>
        <w:t>, соисполнител</w:t>
      </w:r>
      <w:r>
        <w:rPr>
          <w:rFonts w:ascii="Times New Roman" w:hAnsi="Times New Roman"/>
          <w:sz w:val="28"/>
        </w:rPr>
        <w:t>ями</w:t>
      </w:r>
      <w:r>
        <w:rPr>
          <w:rFonts w:ascii="Times New Roman" w:hAnsi="Times New Roman"/>
          <w:sz w:val="28"/>
        </w:rPr>
        <w:t xml:space="preserve"> и участниками </w:t>
      </w:r>
      <w:r>
        <w:rPr>
          <w:rFonts w:ascii="Times New Roman" w:hAnsi="Times New Roman"/>
          <w:sz w:val="28"/>
        </w:rPr>
        <w:t>муниципальной программы</w:t>
      </w:r>
      <w:r>
        <w:rPr>
          <w:rFonts w:ascii="Times New Roman" w:hAnsi="Times New Roman"/>
          <w:sz w:val="28"/>
        </w:rPr>
        <w:t xml:space="preserve"> </w:t>
      </w:r>
      <w:r>
        <w:rPr>
          <w:rFonts w:ascii="Times New Roman" w:hAnsi="Times New Roman"/>
          <w:sz w:val="28"/>
        </w:rPr>
        <w:t>мероприятий</w:t>
      </w:r>
      <w:r>
        <w:rPr>
          <w:rFonts w:ascii="Times New Roman" w:hAnsi="Times New Roman"/>
          <w:sz w:val="28"/>
        </w:rPr>
        <w:t xml:space="preserve"> </w:t>
      </w:r>
      <w:r>
        <w:rPr>
          <w:rFonts w:ascii="Times New Roman" w:hAnsi="Times New Roman"/>
          <w:sz w:val="28"/>
        </w:rPr>
        <w:t>(результатов) ее структурных элементов</w:t>
      </w:r>
      <w:r>
        <w:rPr>
          <w:rFonts w:ascii="Times New Roman" w:hAnsi="Times New Roman"/>
          <w:sz w:val="28"/>
        </w:rPr>
        <w:t>.</w:t>
      </w:r>
    </w:p>
    <w:p w14:paraId="26060000">
      <w:pPr>
        <w:widowControl w:val="1"/>
        <w:spacing w:after="0" w:line="240" w:lineRule="auto"/>
        <w:ind w:firstLine="709"/>
        <w:jc w:val="both"/>
        <w:rPr>
          <w:rFonts w:ascii="Times New Roman" w:hAnsi="Times New Roman"/>
          <w:sz w:val="28"/>
        </w:rPr>
      </w:pPr>
      <w:r>
        <w:rPr>
          <w:rFonts w:ascii="Times New Roman" w:hAnsi="Times New Roman"/>
          <w:sz w:val="28"/>
        </w:rPr>
        <w:t>В рамках</w:t>
      </w:r>
      <w:r>
        <w:rPr>
          <w:rFonts w:ascii="Times New Roman" w:hAnsi="Times New Roman"/>
          <w:sz w:val="28"/>
        </w:rPr>
        <w:t xml:space="preserve"> комплекса процессных мероприятий 1 </w:t>
      </w:r>
      <w:r>
        <w:rPr>
          <w:rFonts w:ascii="Times New Roman" w:hAnsi="Times New Roman"/>
          <w:sz w:val="28"/>
        </w:rPr>
        <w:t xml:space="preserve">«Развитие </w:t>
      </w:r>
      <w:r>
        <w:rPr>
          <w:rFonts w:ascii="Times New Roman" w:hAnsi="Times New Roman"/>
          <w:sz w:val="28"/>
        </w:rPr>
        <w:t xml:space="preserve">муниципального управления и муниципальной службы, профессиональное развитие муниципальных служащих и </w:t>
      </w:r>
      <w:r>
        <w:rPr>
          <w:rFonts w:ascii="Times New Roman" w:hAnsi="Times New Roman"/>
          <w:sz w:val="28"/>
        </w:rPr>
        <w:t>иных лиц,</w:t>
      </w:r>
      <w:r>
        <w:rPr>
          <w:rFonts w:ascii="Times New Roman" w:hAnsi="Times New Roman"/>
          <w:sz w:val="28"/>
        </w:rPr>
        <w:t xml:space="preserve"> занятых в органах местного самоуправления Белокалитвинского района»</w:t>
      </w:r>
      <w:r>
        <w:rPr>
          <w:rFonts w:ascii="Times New Roman" w:hAnsi="Times New Roman"/>
          <w:sz w:val="28"/>
        </w:rPr>
        <w:t xml:space="preserve">, </w:t>
      </w:r>
      <w:r>
        <w:rPr>
          <w:rFonts w:ascii="Times New Roman" w:hAnsi="Times New Roman"/>
          <w:sz w:val="28"/>
        </w:rPr>
        <w:t xml:space="preserve">предусмотрена реализация </w:t>
      </w:r>
      <w:r>
        <w:rPr>
          <w:rFonts w:ascii="Times New Roman" w:hAnsi="Times New Roman"/>
          <w:sz w:val="28"/>
        </w:rPr>
        <w:t xml:space="preserve">6 </w:t>
      </w:r>
      <w:r>
        <w:rPr>
          <w:rFonts w:ascii="Times New Roman" w:hAnsi="Times New Roman"/>
          <w:sz w:val="28"/>
        </w:rPr>
        <w:t>мероприятий</w:t>
      </w:r>
      <w:r>
        <w:rPr>
          <w:rFonts w:ascii="Times New Roman" w:hAnsi="Times New Roman"/>
          <w:sz w:val="28"/>
        </w:rPr>
        <w:t xml:space="preserve"> (результатов) и </w:t>
      </w:r>
      <w:r>
        <w:rPr>
          <w:rFonts w:ascii="Times New Roman" w:hAnsi="Times New Roman"/>
          <w:sz w:val="28"/>
        </w:rPr>
        <w:t>4</w:t>
      </w:r>
      <w:r>
        <w:rPr>
          <w:rFonts w:ascii="Times New Roman" w:hAnsi="Times New Roman"/>
          <w:sz w:val="28"/>
        </w:rPr>
        <w:t xml:space="preserve"> </w:t>
      </w:r>
      <w:r>
        <w:rPr>
          <w:rFonts w:ascii="Times New Roman" w:hAnsi="Times New Roman"/>
          <w:sz w:val="28"/>
        </w:rPr>
        <w:t>контрольных точек</w:t>
      </w:r>
      <w:r>
        <w:rPr>
          <w:rFonts w:ascii="Times New Roman" w:hAnsi="Times New Roman"/>
          <w:sz w:val="28"/>
        </w:rPr>
        <w:t>.</w:t>
      </w:r>
    </w:p>
    <w:p w14:paraId="27060000">
      <w:pPr>
        <w:widowControl w:val="1"/>
        <w:spacing w:after="0" w:line="240" w:lineRule="auto"/>
        <w:ind w:firstLine="709"/>
        <w:jc w:val="both"/>
        <w:rPr>
          <w:rFonts w:ascii="Times New Roman" w:hAnsi="Times New Roman"/>
          <w:spacing w:val="-20"/>
          <w:sz w:val="28"/>
        </w:rPr>
      </w:pPr>
      <w:r>
        <w:rPr>
          <w:rFonts w:ascii="Times New Roman" w:hAnsi="Times New Roman"/>
          <w:sz w:val="28"/>
        </w:rPr>
        <w:t>Мероприятие (результат) 1.1. «Правовая, методическая и информационная поддержка органов местного самоуправления</w:t>
      </w:r>
      <w:r>
        <w:rPr>
          <w:rFonts w:ascii="Times New Roman" w:hAnsi="Times New Roman"/>
          <w:sz w:val="28"/>
        </w:rPr>
        <w:t xml:space="preserve"> Белокалитвинского района по вопросам осуществления кадровой работы» </w:t>
      </w:r>
      <w:r>
        <w:rPr>
          <w:rFonts w:ascii="Times New Roman" w:hAnsi="Times New Roman"/>
          <w:sz w:val="28"/>
        </w:rPr>
        <w:t>выполнено в полном объеме. В течение 2025 года обеспечен</w:t>
      </w:r>
      <w:r>
        <w:rPr>
          <w:rFonts w:ascii="Times New Roman" w:hAnsi="Times New Roman"/>
          <w:sz w:val="28"/>
        </w:rPr>
        <w:t xml:space="preserve">о тесное взаимодействие с органами местного самоуправления поселений, входящих в состав муниципального образования Белокалитвинский район, проведено более </w:t>
      </w:r>
      <w:r>
        <w:rPr>
          <w:rFonts w:ascii="Times New Roman" w:hAnsi="Times New Roman"/>
          <w:sz w:val="28"/>
        </w:rPr>
        <w:t>250</w:t>
      </w:r>
      <w:r>
        <w:rPr>
          <w:rFonts w:ascii="Times New Roman" w:hAnsi="Times New Roman"/>
          <w:sz w:val="28"/>
        </w:rPr>
        <w:t xml:space="preserve"> консультаций по вопросам осуществления кадровой работы</w:t>
      </w:r>
      <w:r>
        <w:rPr>
          <w:rFonts w:ascii="Times New Roman" w:hAnsi="Times New Roman"/>
          <w:sz w:val="28"/>
        </w:rPr>
        <w:t>, проводился ежеквартальный мониторинг состояния муниципальной службы в муниципальном образовании «Белокалитвинский район</w:t>
      </w:r>
      <w:r>
        <w:rPr>
          <w:rFonts w:ascii="Times New Roman" w:hAnsi="Times New Roman"/>
          <w:sz w:val="28"/>
        </w:rPr>
        <w:t>»</w:t>
      </w:r>
      <w:r>
        <w:rPr>
          <w:rFonts w:ascii="Times New Roman" w:hAnsi="Times New Roman"/>
          <w:sz w:val="28"/>
        </w:rPr>
        <w:t xml:space="preserve"> В течении всего года размещалась информация о прохождении муниципальной службы в Администрации района, в т.ч. поступлении на муниципальную службу; было принято 5 правовых </w:t>
      </w:r>
      <w:r>
        <w:rPr>
          <w:rFonts w:ascii="Times New Roman" w:hAnsi="Times New Roman"/>
          <w:spacing w:val="-20"/>
          <w:sz w:val="28"/>
        </w:rPr>
        <w:t>ак</w:t>
      </w:r>
      <w:r>
        <w:rPr>
          <w:rFonts w:ascii="Times New Roman" w:hAnsi="Times New Roman"/>
          <w:spacing w:val="-20"/>
          <w:sz w:val="28"/>
        </w:rPr>
        <w:t>т</w:t>
      </w:r>
      <w:r>
        <w:rPr>
          <w:rFonts w:ascii="Times New Roman" w:hAnsi="Times New Roman"/>
          <w:spacing w:val="-20"/>
          <w:sz w:val="28"/>
        </w:rPr>
        <w:t>ов  регулирующи</w:t>
      </w:r>
      <w:r>
        <w:rPr>
          <w:rFonts w:ascii="Times New Roman" w:hAnsi="Times New Roman"/>
          <w:spacing w:val="-20"/>
          <w:sz w:val="28"/>
        </w:rPr>
        <w:t xml:space="preserve">х </w:t>
      </w:r>
      <w:r>
        <w:rPr>
          <w:rFonts w:ascii="Times New Roman" w:hAnsi="Times New Roman"/>
          <w:spacing w:val="-20"/>
          <w:sz w:val="28"/>
        </w:rPr>
        <w:t xml:space="preserve"> поря</w:t>
      </w:r>
      <w:r>
        <w:rPr>
          <w:rFonts w:ascii="Times New Roman" w:hAnsi="Times New Roman"/>
          <w:spacing w:val="-20"/>
          <w:sz w:val="28"/>
        </w:rPr>
        <w:t>д</w:t>
      </w:r>
      <w:r>
        <w:rPr>
          <w:rFonts w:ascii="Times New Roman" w:hAnsi="Times New Roman"/>
          <w:spacing w:val="-20"/>
          <w:sz w:val="28"/>
        </w:rPr>
        <w:t xml:space="preserve">ок </w:t>
      </w:r>
      <w:r>
        <w:rPr>
          <w:rFonts w:ascii="Times New Roman" w:hAnsi="Times New Roman"/>
          <w:spacing w:val="-20"/>
          <w:sz w:val="28"/>
        </w:rPr>
        <w:t xml:space="preserve">прохождения </w:t>
      </w:r>
      <w:r>
        <w:rPr>
          <w:rFonts w:ascii="Times New Roman" w:hAnsi="Times New Roman"/>
          <w:spacing w:val="-20"/>
          <w:sz w:val="28"/>
        </w:rPr>
        <w:t xml:space="preserve"> муниципальной службы.</w:t>
      </w:r>
    </w:p>
    <w:p w14:paraId="28060000">
      <w:pPr>
        <w:widowControl w:val="1"/>
        <w:spacing w:after="0" w:line="240" w:lineRule="auto"/>
        <w:ind w:firstLine="709"/>
        <w:jc w:val="both"/>
        <w:rPr>
          <w:rFonts w:ascii="Times New Roman" w:hAnsi="Times New Roman"/>
          <w:sz w:val="28"/>
        </w:rPr>
      </w:pPr>
      <w:r>
        <w:rPr>
          <w:rFonts w:ascii="Times New Roman" w:hAnsi="Times New Roman"/>
          <w:sz w:val="28"/>
        </w:rPr>
        <w:t>Мероприятие (результат) 1.2.</w:t>
      </w:r>
      <w:r>
        <w:rPr>
          <w:rFonts w:ascii="Times New Roman" w:hAnsi="Times New Roman"/>
          <w:sz w:val="24"/>
        </w:rPr>
        <w:t xml:space="preserve"> </w:t>
      </w:r>
      <w:r>
        <w:rPr>
          <w:rFonts w:ascii="Times New Roman" w:hAnsi="Times New Roman"/>
          <w:sz w:val="24"/>
        </w:rPr>
        <w:t>«</w:t>
      </w:r>
      <w:r>
        <w:rPr>
          <w:rFonts w:ascii="Times New Roman" w:hAnsi="Times New Roman"/>
          <w:sz w:val="28"/>
        </w:rPr>
        <w:t>Проведение ежеквартального мониторинга состояния муниципальной службы в муниципальном образовании «Белокалитвинский район».</w:t>
      </w:r>
      <w:r>
        <w:rPr>
          <w:rFonts w:ascii="Times New Roman" w:hAnsi="Times New Roman"/>
          <w:sz w:val="28"/>
        </w:rPr>
        <w:t xml:space="preserve"> В</w:t>
      </w:r>
      <w:r>
        <w:rPr>
          <w:rFonts w:ascii="Times New Roman" w:hAnsi="Times New Roman"/>
          <w:sz w:val="28"/>
        </w:rPr>
        <w:t xml:space="preserve"> </w:t>
      </w:r>
      <w:r>
        <w:rPr>
          <w:rFonts w:ascii="Times New Roman" w:hAnsi="Times New Roman"/>
          <w:sz w:val="28"/>
        </w:rPr>
        <w:t>2025 году ежеквартально</w:t>
      </w:r>
      <w:r>
        <w:rPr>
          <w:rFonts w:ascii="Times New Roman" w:hAnsi="Times New Roman"/>
          <w:sz w:val="28"/>
        </w:rPr>
        <w:t xml:space="preserve"> </w:t>
      </w:r>
      <w:r>
        <w:rPr>
          <w:rFonts w:ascii="Times New Roman" w:hAnsi="Times New Roman"/>
          <w:sz w:val="28"/>
        </w:rPr>
        <w:t xml:space="preserve">(4 раза) </w:t>
      </w:r>
      <w:r>
        <w:rPr>
          <w:rFonts w:ascii="Times New Roman" w:hAnsi="Times New Roman"/>
          <w:sz w:val="28"/>
        </w:rPr>
        <w:t>проводился мониторинг</w:t>
      </w:r>
      <w:r>
        <w:rPr>
          <w:rFonts w:ascii="Times New Roman" w:hAnsi="Times New Roman"/>
          <w:sz w:val="28"/>
        </w:rPr>
        <w:t xml:space="preserve"> муниципальной службы в Белокалитвинском районе по итогам которого подготовлены отчеты о состоянии муниципальной службы в Белокалитвинском районе.</w:t>
      </w:r>
    </w:p>
    <w:p w14:paraId="29060000">
      <w:pPr>
        <w:widowControl w:val="1"/>
        <w:spacing w:after="0" w:line="240" w:lineRule="auto"/>
        <w:ind w:firstLine="708"/>
        <w:jc w:val="both"/>
        <w:rPr>
          <w:rFonts w:ascii="Times New Roman" w:hAnsi="Times New Roman"/>
          <w:sz w:val="28"/>
        </w:rPr>
      </w:pPr>
      <w:r>
        <w:rPr>
          <w:rStyle w:val="Style_4_ch"/>
          <w:rFonts w:ascii="Times New Roman" w:hAnsi="Times New Roman"/>
          <w:sz w:val="28"/>
        </w:rPr>
        <w:t>Мероприятие (результат) 1.</w:t>
      </w:r>
      <w:r>
        <w:rPr>
          <w:rStyle w:val="Style_4_ch"/>
          <w:rFonts w:ascii="Times New Roman" w:hAnsi="Times New Roman"/>
          <w:sz w:val="28"/>
        </w:rPr>
        <w:t>3</w:t>
      </w:r>
      <w:r>
        <w:rPr>
          <w:rStyle w:val="Style_4_ch"/>
          <w:rFonts w:ascii="Times New Roman" w:hAnsi="Times New Roman"/>
          <w:sz w:val="28"/>
        </w:rPr>
        <w:t>. «</w:t>
      </w:r>
      <w:r>
        <w:rPr>
          <w:rStyle w:val="Style_4_ch"/>
          <w:rFonts w:ascii="Times New Roman" w:hAnsi="Times New Roman"/>
          <w:sz w:val="28"/>
        </w:rPr>
        <w:t xml:space="preserve">Формирование высококвалифицированного кадрового состава муниципальной службы, в том числе проведение аттестации муниципальных служащих» </w:t>
      </w:r>
      <w:r>
        <w:rPr>
          <w:rStyle w:val="Style_4_ch"/>
          <w:rFonts w:ascii="Times New Roman" w:hAnsi="Times New Roman"/>
          <w:sz w:val="28"/>
        </w:rPr>
        <w:t xml:space="preserve">выполнено в полном объеме. </w:t>
      </w:r>
      <w:r>
        <w:rPr>
          <w:rStyle w:val="Style_4_ch"/>
          <w:rFonts w:ascii="Times New Roman" w:hAnsi="Times New Roman"/>
          <w:sz w:val="28"/>
        </w:rPr>
        <w:t>Количественный и качественный состав муниципальных служащих соответствует установленным показателям и квалификационным требованиям</w:t>
      </w:r>
      <w:r>
        <w:rPr>
          <w:rStyle w:val="Style_4_ch"/>
          <w:rFonts w:ascii="Times New Roman" w:hAnsi="Times New Roman"/>
          <w:sz w:val="28"/>
        </w:rPr>
        <w:t>.</w:t>
      </w:r>
      <w:r>
        <w:rPr>
          <w:rStyle w:val="Style_4_ch"/>
          <w:rFonts w:ascii="Times New Roman" w:hAnsi="Times New Roman"/>
          <w:sz w:val="28"/>
        </w:rPr>
        <w:t xml:space="preserve"> </w:t>
      </w:r>
      <w:r>
        <w:rPr>
          <w:rStyle w:val="Style_4_ch"/>
          <w:rFonts w:ascii="Times New Roman" w:hAnsi="Times New Roman"/>
          <w:sz w:val="28"/>
        </w:rPr>
        <w:t xml:space="preserve">Все муниципальные служащие Администрации Белокалитвинского района имеют высшее образование, у муниципальных служащих района процент высшего образования составляет 90 %. Аттестация муниципальных служащих проводится своевременно </w:t>
      </w:r>
      <w:r>
        <w:rPr>
          <w:rStyle w:val="Style_4_ch"/>
          <w:rFonts w:ascii="Times New Roman" w:hAnsi="Times New Roman"/>
          <w:sz w:val="28"/>
        </w:rPr>
        <w:t>в соответствии с требованиями,</w:t>
      </w:r>
      <w:r>
        <w:rPr>
          <w:rStyle w:val="Style_4_ch"/>
          <w:rFonts w:ascii="Times New Roman" w:hAnsi="Times New Roman"/>
          <w:sz w:val="28"/>
        </w:rPr>
        <w:t xml:space="preserve"> установленными законодательством. </w:t>
      </w:r>
    </w:p>
    <w:p w14:paraId="2A060000">
      <w:pPr>
        <w:widowControl w:val="1"/>
        <w:spacing w:after="0" w:line="240" w:lineRule="auto"/>
        <w:ind w:firstLine="567"/>
        <w:jc w:val="both"/>
        <w:rPr>
          <w:rFonts w:ascii="Times New Roman" w:hAnsi="Times New Roman"/>
          <w:sz w:val="28"/>
        </w:rPr>
      </w:pPr>
      <w:r>
        <w:rPr>
          <w:rStyle w:val="Style_4_ch"/>
          <w:rFonts w:ascii="Times New Roman" w:hAnsi="Times New Roman"/>
          <w:sz w:val="28"/>
        </w:rPr>
        <w:t>Мероприятие (результат)</w:t>
      </w:r>
      <w:r>
        <w:rPr>
          <w:rStyle w:val="Style_4_ch"/>
          <w:rFonts w:ascii="Times New Roman" w:hAnsi="Times New Roman"/>
          <w:sz w:val="28"/>
        </w:rPr>
        <w:t xml:space="preserve"> 1.</w:t>
      </w:r>
      <w:r>
        <w:rPr>
          <w:rStyle w:val="Style_4_ch"/>
          <w:rFonts w:ascii="Times New Roman" w:hAnsi="Times New Roman"/>
          <w:sz w:val="28"/>
        </w:rPr>
        <w:t>4</w:t>
      </w:r>
      <w:r>
        <w:rPr>
          <w:rStyle w:val="Style_4_ch"/>
          <w:rFonts w:ascii="Times New Roman" w:hAnsi="Times New Roman"/>
          <w:sz w:val="28"/>
        </w:rPr>
        <w:t>.</w:t>
      </w:r>
      <w:r>
        <w:rPr>
          <w:rStyle w:val="Style_4_ch"/>
          <w:rFonts w:ascii="Times New Roman" w:hAnsi="Times New Roman"/>
          <w:sz w:val="28"/>
        </w:rPr>
        <w:t xml:space="preserve"> «</w:t>
      </w:r>
      <w:r>
        <w:rPr>
          <w:rStyle w:val="Style_4_ch"/>
          <w:rFonts w:ascii="Times New Roman" w:hAnsi="Times New Roman"/>
          <w:sz w:val="28"/>
        </w:rPr>
        <w:t xml:space="preserve">Применение современных кадровых технологий </w:t>
      </w:r>
      <w:r>
        <w:rPr>
          <w:rStyle w:val="Style_4_ch"/>
          <w:rFonts w:ascii="Times New Roman" w:hAnsi="Times New Roman"/>
          <w:sz w:val="28"/>
        </w:rPr>
        <w:t>при приеме на муниципальную службу и ее прохождении»</w:t>
      </w:r>
      <w:r>
        <w:rPr>
          <w:rStyle w:val="Style_4_ch"/>
          <w:rFonts w:ascii="Times New Roman" w:hAnsi="Times New Roman"/>
          <w:sz w:val="28"/>
        </w:rPr>
        <w:t xml:space="preserve"> </w:t>
      </w:r>
      <w:r>
        <w:rPr>
          <w:rStyle w:val="Style_4_ch"/>
          <w:rFonts w:ascii="Times New Roman" w:hAnsi="Times New Roman"/>
          <w:sz w:val="28"/>
        </w:rPr>
        <w:t xml:space="preserve">обеспечивались в течение всего 2025 года с претендентами на должности муниципальной службы проводилось тестирование, собеседование, должности муниципальной службы замещались на </w:t>
      </w:r>
      <w:r>
        <w:rPr>
          <w:rStyle w:val="Style_4_ch"/>
          <w:rFonts w:ascii="Times New Roman" w:hAnsi="Times New Roman"/>
          <w:sz w:val="28"/>
        </w:rPr>
        <w:t>конкурсной основе, либо лицами, включенными в кадровые резервы, проводилась адаптация вновь принятых сотрудников.</w:t>
      </w:r>
    </w:p>
    <w:p w14:paraId="2B060000">
      <w:pPr>
        <w:widowControl w:val="1"/>
        <w:spacing w:after="0" w:line="240" w:lineRule="auto"/>
        <w:ind w:firstLine="720"/>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sz w:val="28"/>
        </w:rPr>
        <w:t>1.5</w:t>
      </w:r>
      <w:r>
        <w:rPr>
          <w:rFonts w:ascii="Times New Roman" w:hAnsi="Times New Roman"/>
          <w:sz w:val="28"/>
        </w:rPr>
        <w:t>. «</w:t>
      </w:r>
      <w:r>
        <w:rPr>
          <w:rFonts w:ascii="Times New Roman" w:hAnsi="Times New Roman"/>
          <w:sz w:val="28"/>
        </w:rPr>
        <w:t>Организация наставничества лиц</w:t>
      </w:r>
      <w:r>
        <w:rPr>
          <w:rFonts w:ascii="Times New Roman" w:hAnsi="Times New Roman"/>
          <w:sz w:val="28"/>
        </w:rPr>
        <w:t>,</w:t>
      </w:r>
      <w:r>
        <w:rPr>
          <w:rFonts w:ascii="Times New Roman" w:hAnsi="Times New Roman"/>
          <w:sz w:val="28"/>
        </w:rPr>
        <w:t xml:space="preserve"> впервые принятых</w:t>
      </w:r>
      <w:r>
        <w:rPr>
          <w:rFonts w:ascii="Times New Roman" w:hAnsi="Times New Roman"/>
          <w:sz w:val="28"/>
        </w:rPr>
        <w:t xml:space="preserve"> на муниципальную службу» </w:t>
      </w:r>
      <w:r>
        <w:rPr>
          <w:rFonts w:ascii="Times New Roman" w:hAnsi="Times New Roman"/>
          <w:sz w:val="28"/>
        </w:rPr>
        <w:t>В 202</w:t>
      </w:r>
      <w:r>
        <w:rPr>
          <w:rFonts w:ascii="Times New Roman" w:hAnsi="Times New Roman"/>
          <w:sz w:val="28"/>
        </w:rPr>
        <w:t>5</w:t>
      </w:r>
      <w:r>
        <w:rPr>
          <w:rFonts w:ascii="Times New Roman" w:hAnsi="Times New Roman"/>
          <w:sz w:val="28"/>
        </w:rPr>
        <w:t xml:space="preserve"> году принято </w:t>
      </w:r>
      <w:r>
        <w:rPr>
          <w:rFonts w:ascii="Times New Roman" w:hAnsi="Times New Roman"/>
          <w:sz w:val="28"/>
        </w:rPr>
        <w:t>8</w:t>
      </w:r>
      <w:r>
        <w:rPr>
          <w:rFonts w:ascii="Times New Roman" w:hAnsi="Times New Roman"/>
          <w:sz w:val="28"/>
        </w:rPr>
        <w:t xml:space="preserve"> правовых актов об организации проведения наставничества. Прошли адаптацию </w:t>
      </w:r>
      <w:r>
        <w:rPr>
          <w:rFonts w:ascii="Times New Roman" w:hAnsi="Times New Roman"/>
          <w:sz w:val="28"/>
        </w:rPr>
        <w:t>5</w:t>
      </w:r>
      <w:r>
        <w:rPr>
          <w:rFonts w:ascii="Times New Roman" w:hAnsi="Times New Roman"/>
          <w:sz w:val="28"/>
        </w:rPr>
        <w:t xml:space="preserve"> муниципальных служащих. Наставниками были разработаны планы введения новых сотрудников в должность, и по окончании периода наставничества вынесены заключения о выполнении плана наставничества, о готовности к самостоятельной работе. </w:t>
      </w:r>
      <w:r>
        <w:rPr>
          <w:rFonts w:ascii="Times New Roman" w:hAnsi="Times New Roman"/>
          <w:sz w:val="28"/>
        </w:rPr>
        <w:t>В</w:t>
      </w:r>
      <w:r>
        <w:rPr>
          <w:rFonts w:ascii="Times New Roman" w:hAnsi="Times New Roman"/>
          <w:sz w:val="28"/>
        </w:rPr>
        <w:t xml:space="preserve"> отношении 3 сотрудников наставничество продлилось в 2026. </w:t>
      </w:r>
    </w:p>
    <w:p w14:paraId="2C060000">
      <w:pPr>
        <w:widowControl w:val="1"/>
        <w:spacing w:after="0" w:line="240" w:lineRule="auto"/>
        <w:ind w:firstLine="720"/>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sz w:val="28"/>
        </w:rPr>
        <w:t>1.6</w:t>
      </w:r>
      <w:r>
        <w:rPr>
          <w:rFonts w:ascii="Times New Roman" w:hAnsi="Times New Roman"/>
          <w:sz w:val="28"/>
        </w:rPr>
        <w:t>.</w:t>
      </w:r>
      <w:r>
        <w:rPr>
          <w:rFonts w:ascii="Times New Roman" w:hAnsi="Times New Roman"/>
          <w:sz w:val="28"/>
        </w:rPr>
        <w:t xml:space="preserve"> «Диспансеризация муниципальных служащих, обеспечение условий прохождения муниципальной службы» в 2025 году проведена диспансеризация 67 муниципальных служащих </w:t>
      </w:r>
      <w:r>
        <w:rPr>
          <w:rFonts w:ascii="Times New Roman" w:hAnsi="Times New Roman"/>
          <w:sz w:val="28"/>
        </w:rPr>
        <w:t>А</w:t>
      </w:r>
      <w:r>
        <w:rPr>
          <w:rFonts w:ascii="Times New Roman" w:hAnsi="Times New Roman"/>
          <w:sz w:val="28"/>
        </w:rPr>
        <w:t xml:space="preserve">дминистрации Белокалитвинского района, </w:t>
      </w:r>
      <w:r>
        <w:rPr>
          <w:rFonts w:ascii="Times New Roman" w:hAnsi="Times New Roman"/>
          <w:sz w:val="28"/>
        </w:rPr>
        <w:t>ч</w:t>
      </w:r>
      <w:r>
        <w:rPr>
          <w:rFonts w:ascii="Times New Roman" w:hAnsi="Times New Roman"/>
          <w:sz w:val="28"/>
        </w:rPr>
        <w:t xml:space="preserve">то составляет 100% от числа </w:t>
      </w:r>
      <w:r>
        <w:rPr>
          <w:rFonts w:ascii="Times New Roman" w:hAnsi="Times New Roman"/>
          <w:sz w:val="28"/>
        </w:rPr>
        <w:t>муниципальных служащих,</w:t>
      </w:r>
      <w:r>
        <w:rPr>
          <w:rFonts w:ascii="Times New Roman" w:hAnsi="Times New Roman"/>
          <w:sz w:val="28"/>
        </w:rPr>
        <w:t xml:space="preserve"> подлежащих диспансеризации в 2025 году.</w:t>
      </w:r>
    </w:p>
    <w:p w14:paraId="2D06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Мероприятие (результат) 1.7. </w:t>
      </w:r>
      <w:r>
        <w:rPr>
          <w:rFonts w:ascii="Times New Roman" w:hAnsi="Times New Roman"/>
          <w:sz w:val="28"/>
        </w:rPr>
        <w:t>«О</w:t>
      </w:r>
      <w:r>
        <w:rPr>
          <w:rFonts w:ascii="Times New Roman" w:hAnsi="Times New Roman"/>
          <w:sz w:val="28"/>
        </w:rPr>
        <w:t xml:space="preserve">рганизация и проведение конкурса «Лучшее поселение Белокалитвинского района». </w:t>
      </w:r>
      <w:r>
        <w:rPr>
          <w:rFonts w:ascii="Times New Roman" w:hAnsi="Times New Roman"/>
          <w:sz w:val="28"/>
        </w:rPr>
        <w:t>В 2025 году указанное мероприятие пров</w:t>
      </w:r>
      <w:r>
        <w:rPr>
          <w:rFonts w:ascii="Times New Roman" w:hAnsi="Times New Roman"/>
          <w:sz w:val="28"/>
        </w:rPr>
        <w:t>едено,</w:t>
      </w:r>
      <w:r>
        <w:rPr>
          <w:rFonts w:ascii="Times New Roman" w:hAnsi="Times New Roman"/>
          <w:sz w:val="28"/>
        </w:rPr>
        <w:t xml:space="preserve"> определены победители</w:t>
      </w:r>
      <w:r>
        <w:rPr>
          <w:rFonts w:ascii="Times New Roman" w:hAnsi="Times New Roman"/>
          <w:sz w:val="28"/>
        </w:rPr>
        <w:t xml:space="preserve"> </w:t>
      </w:r>
      <w:r>
        <w:rPr>
          <w:rFonts w:ascii="Times New Roman" w:hAnsi="Times New Roman"/>
          <w:sz w:val="28"/>
        </w:rPr>
        <w:t>однако в связи</w:t>
      </w:r>
      <w:r>
        <w:rPr>
          <w:rFonts w:ascii="Times New Roman" w:hAnsi="Times New Roman"/>
          <w:sz w:val="28"/>
        </w:rPr>
        <w:t xml:space="preserve"> с возможными рисками снижения доходов бюджета и необходимостью создания дополнительного резерва бюдже</w:t>
      </w:r>
      <w:r>
        <w:rPr>
          <w:rFonts w:ascii="Times New Roman" w:hAnsi="Times New Roman"/>
          <w:sz w:val="28"/>
        </w:rPr>
        <w:t>ных средств</w:t>
      </w:r>
      <w:r>
        <w:rPr>
          <w:rFonts w:ascii="Times New Roman" w:hAnsi="Times New Roman"/>
          <w:sz w:val="28"/>
        </w:rPr>
        <w:t xml:space="preserve"> средства на 2025 год на проведение конкурса «Лучшее поселение Белокалитвинского района» в сумме 1000,0 тыс. рублей перераспределены на другие статьи расходов.</w:t>
      </w:r>
    </w:p>
    <w:p w14:paraId="2E06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sz w:val="28"/>
        </w:rPr>
        <w:t>2.1</w:t>
      </w:r>
      <w:r>
        <w:rPr>
          <w:rFonts w:ascii="Times New Roman" w:hAnsi="Times New Roman"/>
          <w:sz w:val="28"/>
        </w:rPr>
        <w:t>. «</w:t>
      </w:r>
      <w:r>
        <w:rPr>
          <w:rFonts w:ascii="Times New Roman" w:hAnsi="Times New Roman"/>
          <w:sz w:val="28"/>
        </w:rPr>
        <w:t>Обеспечение профессионального развития муниципальных служащих».</w:t>
      </w:r>
      <w:r>
        <w:rPr>
          <w:rFonts w:ascii="Times New Roman" w:hAnsi="Times New Roman"/>
          <w:sz w:val="28"/>
        </w:rPr>
        <w:t xml:space="preserve"> </w:t>
      </w:r>
      <w:r>
        <w:rPr>
          <w:rFonts w:ascii="Times New Roman" w:hAnsi="Times New Roman"/>
          <w:sz w:val="28"/>
        </w:rPr>
        <w:t>В 202</w:t>
      </w:r>
      <w:r>
        <w:rPr>
          <w:rFonts w:ascii="Times New Roman" w:hAnsi="Times New Roman"/>
          <w:sz w:val="28"/>
        </w:rPr>
        <w:t>5</w:t>
      </w:r>
      <w:r>
        <w:rPr>
          <w:rFonts w:ascii="Times New Roman" w:hAnsi="Times New Roman"/>
          <w:sz w:val="28"/>
        </w:rPr>
        <w:t xml:space="preserve"> году обеспечивалось профессиональное развитие муниципальных служащих. Повысили профессиональный уровень и приняли участие в мероприятиях по профессиональному развитию 48% муниципальных </w:t>
      </w:r>
      <w:r>
        <w:rPr>
          <w:rFonts w:ascii="Times New Roman" w:hAnsi="Times New Roman"/>
          <w:sz w:val="28"/>
        </w:rPr>
        <w:t>служащих</w:t>
      </w:r>
      <w:r>
        <w:rPr>
          <w:rFonts w:ascii="Times New Roman" w:hAnsi="Times New Roman"/>
          <w:sz w:val="28"/>
        </w:rPr>
        <w:t xml:space="preserve"> </w:t>
      </w:r>
      <w:r>
        <w:rPr>
          <w:rFonts w:ascii="Times New Roman" w:hAnsi="Times New Roman"/>
          <w:sz w:val="28"/>
        </w:rPr>
        <w:t>(</w:t>
      </w:r>
      <w:r>
        <w:rPr>
          <w:rFonts w:ascii="Times New Roman" w:hAnsi="Times New Roman"/>
          <w:sz w:val="28"/>
        </w:rPr>
        <w:t>4 муниципальных служащих повысили профессиональный уровень пройдя курсы повышения квалификации, 29 служащих приняли участие в иных мероприятиях по повышению уровня профессионального развития, 11 служащих прошли обучение по охране труда, электро, тепло и пожарной безопасности.</w:t>
      </w:r>
    </w:p>
    <w:p w14:paraId="2F06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sz w:val="28"/>
        </w:rPr>
        <w:t>2.2</w:t>
      </w:r>
      <w:r>
        <w:rPr>
          <w:rFonts w:ascii="Times New Roman" w:hAnsi="Times New Roman"/>
          <w:sz w:val="28"/>
        </w:rPr>
        <w:t>.</w:t>
      </w:r>
      <w:r>
        <w:rPr>
          <w:rFonts w:ascii="Times New Roman" w:hAnsi="Times New Roman"/>
          <w:sz w:val="28"/>
        </w:rPr>
        <w:t xml:space="preserve"> «Проведение конкурса «Лучший муниципальный служащий Белокалитвинского района», направление муниципальных служащих для участия в конкурсе на звание «Лучший муниципальный служащий в Ростовской области»</w:t>
      </w:r>
      <w:r>
        <w:rPr>
          <w:rFonts w:ascii="Times New Roman" w:hAnsi="Times New Roman"/>
          <w:sz w:val="28"/>
        </w:rPr>
        <w:t xml:space="preserve"> </w:t>
      </w:r>
      <w:r>
        <w:rPr>
          <w:rFonts w:ascii="Times New Roman" w:hAnsi="Times New Roman"/>
          <w:sz w:val="28"/>
        </w:rPr>
        <w:t xml:space="preserve">В целях стимулирования повышения эффективности муниципальной службы в апреле 2025 года был проведен конкурс «Лучший муниципальный служащий Белокалитвинского района», в котором приняли участие 10 человек. </w:t>
      </w:r>
    </w:p>
    <w:p w14:paraId="30060000">
      <w:pPr>
        <w:widowControl w:val="1"/>
        <w:spacing w:after="0" w:line="240" w:lineRule="auto"/>
        <w:ind w:firstLine="709"/>
        <w:jc w:val="both"/>
        <w:rPr>
          <w:rFonts w:ascii="Times New Roman" w:hAnsi="Times New Roman"/>
          <w:sz w:val="28"/>
        </w:rPr>
      </w:pPr>
      <w:r>
        <w:rPr>
          <w:rFonts w:ascii="Times New Roman" w:hAnsi="Times New Roman"/>
          <w:sz w:val="28"/>
        </w:rPr>
        <w:t xml:space="preserve">Первое место заняли: Баранникова Марина Васильевна – начальник общего отдела Администрации Белокалитвинского городского поселения, второе место – Пигарева Марина Евгеньевна – главный специалист по делопроизводству и работе с нормативными документами общего отдела Администрации района, третье место – Черепита Наталья Ивановна – главный специалист Комитета по управлению имуществом Администрации Белокалитвинского района. </w:t>
      </w:r>
    </w:p>
    <w:p w14:paraId="31060000">
      <w:pPr>
        <w:widowControl w:val="1"/>
        <w:spacing w:after="0" w:before="0" w:line="240" w:lineRule="auto"/>
        <w:ind w:firstLine="720"/>
        <w:jc w:val="both"/>
        <w:rPr>
          <w:rFonts w:ascii="Times New Roman" w:hAnsi="Times New Roman"/>
          <w:color w:val="000000"/>
          <w:sz w:val="28"/>
        </w:rPr>
      </w:pPr>
      <w:r>
        <w:rPr>
          <w:rFonts w:ascii="Times New Roman" w:hAnsi="Times New Roman"/>
          <w:color w:val="000000"/>
          <w:sz w:val="28"/>
        </w:rPr>
        <w:t xml:space="preserve">Ежегодно муниципальные служащие Белокалитвинского района участвуют в областном конкурсе «Лучший Муниципальный служащий в Ростовской области». В 2025 году заявки на конкурс подавали 4 человека. </w:t>
      </w:r>
    </w:p>
    <w:p w14:paraId="32060000">
      <w:pPr>
        <w:pStyle w:val="Style_4"/>
        <w:widowControl w:val="1"/>
        <w:spacing w:after="0" w:before="0" w:line="240" w:lineRule="auto"/>
        <w:ind w:firstLine="720"/>
        <w:jc w:val="both"/>
        <w:rPr>
          <w:rFonts w:ascii="Times New Roman" w:hAnsi="Times New Roman"/>
          <w:color w:val="000000"/>
          <w:sz w:val="28"/>
        </w:rPr>
      </w:pPr>
      <w:r>
        <w:rPr>
          <w:rFonts w:ascii="Times New Roman" w:hAnsi="Times New Roman"/>
          <w:color w:val="000000"/>
          <w:sz w:val="28"/>
        </w:rPr>
        <w:t>По комплексу процессных мероприятий 1 «</w:t>
      </w:r>
      <w:r>
        <w:rPr>
          <w:rFonts w:ascii="Times New Roman" w:hAnsi="Times New Roman"/>
          <w:color w:val="000000"/>
          <w:sz w:val="28"/>
        </w:rPr>
        <w:t xml:space="preserve">Развитие муниципального </w:t>
      </w:r>
      <w:r>
        <w:rPr>
          <w:rFonts w:ascii="Times New Roman" w:hAnsi="Times New Roman"/>
          <w:color w:val="000000"/>
          <w:sz w:val="28"/>
        </w:rPr>
        <w:t xml:space="preserve">управления и муниципальной службы, профессиональное развитие муниципальных служащих и </w:t>
      </w:r>
      <w:r>
        <w:rPr>
          <w:rFonts w:ascii="Times New Roman" w:hAnsi="Times New Roman"/>
          <w:color w:val="000000"/>
          <w:sz w:val="28"/>
        </w:rPr>
        <w:t>иных лиц,</w:t>
      </w:r>
      <w:r>
        <w:rPr>
          <w:rFonts w:ascii="Times New Roman" w:hAnsi="Times New Roman"/>
          <w:color w:val="000000"/>
          <w:sz w:val="28"/>
        </w:rPr>
        <w:t xml:space="preserve"> занятых в органах местного самоуправления Белокалитвинского района»</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 xml:space="preserve">не </w:t>
      </w:r>
      <w:r>
        <w:rPr>
          <w:rFonts w:ascii="Times New Roman" w:hAnsi="Times New Roman"/>
          <w:color w:val="000000"/>
          <w:sz w:val="28"/>
        </w:rPr>
        <w:t>предусмотрено выполнение контрольных точек</w:t>
      </w:r>
      <w:r>
        <w:rPr>
          <w:rFonts w:ascii="Times New Roman" w:hAnsi="Times New Roman"/>
          <w:color w:val="000000"/>
          <w:sz w:val="28"/>
        </w:rPr>
        <w:t>.</w:t>
      </w:r>
    </w:p>
    <w:p w14:paraId="33060000">
      <w:pPr>
        <w:pStyle w:val="Style_4"/>
        <w:widowControl w:val="1"/>
        <w:spacing w:after="0" w:before="0" w:line="240" w:lineRule="auto"/>
        <w:ind w:firstLine="720"/>
        <w:jc w:val="both"/>
        <w:rPr>
          <w:rFonts w:ascii="Times New Roman" w:hAnsi="Times New Roman"/>
          <w:color w:val="000000"/>
          <w:sz w:val="28"/>
        </w:rPr>
      </w:pPr>
      <w:r>
        <w:rPr>
          <w:rFonts w:ascii="Times New Roman" w:hAnsi="Times New Roman"/>
          <w:color w:val="000000"/>
          <w:sz w:val="28"/>
        </w:rPr>
        <w:t>В рамках</w:t>
      </w:r>
      <w:r>
        <w:rPr>
          <w:rFonts w:ascii="Times New Roman" w:hAnsi="Times New Roman"/>
          <w:color w:val="000000"/>
          <w:sz w:val="28"/>
        </w:rPr>
        <w:t xml:space="preserve"> </w:t>
      </w:r>
      <w:r>
        <w:rPr>
          <w:rFonts w:ascii="Times New Roman" w:hAnsi="Times New Roman"/>
          <w:color w:val="000000"/>
          <w:sz w:val="28"/>
        </w:rPr>
        <w:t>комплекса процессных мероприятий</w:t>
      </w:r>
      <w:r>
        <w:rPr>
          <w:rFonts w:ascii="Times New Roman" w:hAnsi="Times New Roman"/>
          <w:color w:val="000000"/>
          <w:sz w:val="28"/>
        </w:rPr>
        <w:t xml:space="preserve"> 2 </w:t>
      </w:r>
      <w:r>
        <w:rPr>
          <w:rFonts w:ascii="Times New Roman" w:hAnsi="Times New Roman"/>
          <w:color w:val="000000"/>
          <w:sz w:val="28"/>
        </w:rPr>
        <w:t>«</w:t>
      </w:r>
      <w:r>
        <w:rPr>
          <w:rFonts w:ascii="Times New Roman" w:hAnsi="Times New Roman"/>
          <w:color w:val="000000"/>
          <w:sz w:val="28"/>
        </w:rPr>
        <w:t>Обеспечение реализации муниципальной программы Белокалитвинского района к информации о деятельности органов местного самоуправления Белокалитвинского района»</w:t>
      </w:r>
      <w:r>
        <w:rPr>
          <w:rFonts w:ascii="Times New Roman" w:hAnsi="Times New Roman"/>
          <w:color w:val="000000"/>
          <w:sz w:val="28"/>
        </w:rPr>
        <w:t xml:space="preserve"> предусмотрена реализация </w:t>
      </w:r>
      <w:r>
        <w:rPr>
          <w:rFonts w:ascii="Times New Roman" w:hAnsi="Times New Roman"/>
          <w:color w:val="000000"/>
          <w:sz w:val="28"/>
        </w:rPr>
        <w:t>4</w:t>
      </w:r>
      <w:r>
        <w:rPr>
          <w:rFonts w:ascii="Times New Roman" w:hAnsi="Times New Roman"/>
          <w:color w:val="000000"/>
          <w:sz w:val="28"/>
        </w:rPr>
        <w:t xml:space="preserve"> </w:t>
      </w:r>
      <w:r>
        <w:rPr>
          <w:rFonts w:ascii="Times New Roman" w:hAnsi="Times New Roman"/>
          <w:color w:val="000000"/>
          <w:sz w:val="28"/>
        </w:rPr>
        <w:t>мероприятий</w:t>
      </w:r>
      <w:r>
        <w:rPr>
          <w:rFonts w:ascii="Times New Roman" w:hAnsi="Times New Roman"/>
          <w:color w:val="000000"/>
          <w:sz w:val="28"/>
        </w:rPr>
        <w:t xml:space="preserve"> (результатов).</w:t>
      </w:r>
    </w:p>
    <w:p w14:paraId="3406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Мероприятие (результат) </w:t>
      </w:r>
      <w:r>
        <w:rPr>
          <w:rFonts w:ascii="Times New Roman" w:hAnsi="Times New Roman"/>
          <w:sz w:val="28"/>
        </w:rPr>
        <w:t>1</w:t>
      </w:r>
      <w:r>
        <w:rPr>
          <w:rFonts w:ascii="Times New Roman" w:hAnsi="Times New Roman"/>
          <w:sz w:val="28"/>
        </w:rPr>
        <w:t>.1. «О</w:t>
      </w:r>
      <w:r>
        <w:rPr>
          <w:rFonts w:ascii="Times New Roman" w:hAnsi="Times New Roman"/>
          <w:sz w:val="28"/>
        </w:rPr>
        <w:t>рганизация районных праздничных мероприятий</w:t>
      </w:r>
      <w:r>
        <w:rPr>
          <w:rFonts w:ascii="Times New Roman" w:hAnsi="Times New Roman"/>
          <w:sz w:val="28"/>
        </w:rPr>
        <w:t xml:space="preserve">, чествование коллективов и работников, внесших вклад в развитие района» </w:t>
      </w:r>
      <w:r>
        <w:rPr>
          <w:rFonts w:ascii="Times New Roman" w:hAnsi="Times New Roman"/>
          <w:sz w:val="28"/>
        </w:rPr>
        <w:t xml:space="preserve">выполнено в полном объеме. </w:t>
      </w:r>
      <w:r>
        <w:rPr>
          <w:rFonts w:ascii="Times New Roman" w:hAnsi="Times New Roman"/>
          <w:sz w:val="28"/>
        </w:rPr>
        <w:t xml:space="preserve">В 2025 году Белокалитвинский район стал местом проведения более 60 значимых мероприятий местного и областного уровней. Год Защитника Отечества и 80-летия Победы в Великой Отечественной войне прошел на мощной патриотической волне.  </w:t>
      </w:r>
    </w:p>
    <w:p w14:paraId="35060000">
      <w:pPr>
        <w:widowControl w:val="1"/>
        <w:spacing w:after="0" w:line="240" w:lineRule="auto"/>
        <w:ind w:firstLine="709"/>
        <w:jc w:val="both"/>
        <w:rPr>
          <w:rFonts w:ascii="Times New Roman" w:hAnsi="Times New Roman"/>
          <w:sz w:val="28"/>
        </w:rPr>
      </w:pPr>
      <w:r>
        <w:rPr>
          <w:rFonts w:ascii="Times New Roman" w:hAnsi="Times New Roman"/>
          <w:sz w:val="28"/>
        </w:rPr>
        <w:t>Разные поколения белокалитвинцев вместе со всей страной присоединились к международной акции «Сад памяти», чтобы достичь ее главной цели – высадить 27 миллионов деревьев в память о каждом из 27 миллионов погибших в годы Великой Отечественной войны.</w:t>
      </w:r>
    </w:p>
    <w:p w14:paraId="36060000">
      <w:pPr>
        <w:widowControl w:val="1"/>
        <w:spacing w:after="0" w:line="240" w:lineRule="auto"/>
        <w:ind w:firstLine="709"/>
        <w:jc w:val="both"/>
        <w:rPr>
          <w:rFonts w:ascii="Times New Roman" w:hAnsi="Times New Roman"/>
          <w:sz w:val="28"/>
        </w:rPr>
      </w:pPr>
      <w:r>
        <w:rPr>
          <w:rFonts w:ascii="Times New Roman" w:hAnsi="Times New Roman"/>
          <w:sz w:val="28"/>
        </w:rPr>
        <w:t>Важной частью всех мероприятий были церемонии передачи наград семьям погибших героев. Достойным завершением Года Защитника Отечества и 80-летия Победы в Великой Отечественной войне стало открытие на площади Майдан памятного мемориала героям специальной военной операции. Это знак вечной благодарности подвигу земляков белокалитвинцев.</w:t>
      </w:r>
    </w:p>
    <w:p w14:paraId="37060000">
      <w:pPr>
        <w:widowControl w:val="1"/>
        <w:spacing w:after="0" w:line="240" w:lineRule="auto"/>
        <w:ind w:firstLine="709"/>
        <w:jc w:val="both"/>
        <w:rPr>
          <w:rFonts w:ascii="Times New Roman" w:hAnsi="Times New Roman"/>
          <w:sz w:val="28"/>
        </w:rPr>
      </w:pPr>
      <w:r>
        <w:rPr>
          <w:rFonts w:ascii="Times New Roman" w:hAnsi="Times New Roman"/>
          <w:sz w:val="28"/>
        </w:rPr>
        <w:t xml:space="preserve">В поселке Синегорском состоялось поистине историческое событие – был заложен камень в основание нового храма. </w:t>
      </w:r>
    </w:p>
    <w:p w14:paraId="38060000">
      <w:pPr>
        <w:widowControl w:val="1"/>
        <w:spacing w:after="0" w:line="240" w:lineRule="auto"/>
        <w:ind w:firstLine="709"/>
        <w:jc w:val="both"/>
        <w:rPr>
          <w:rFonts w:ascii="Times New Roman" w:hAnsi="Times New Roman"/>
          <w:sz w:val="28"/>
        </w:rPr>
      </w:pPr>
      <w:r>
        <w:rPr>
          <w:rFonts w:ascii="Times New Roman" w:hAnsi="Times New Roman"/>
          <w:sz w:val="28"/>
        </w:rPr>
        <w:t xml:space="preserve">Яркое культурное событие в жизни района — </w:t>
      </w:r>
      <w:r>
        <w:rPr>
          <w:rFonts w:ascii="Times New Roman" w:hAnsi="Times New Roman"/>
          <w:sz w:val="28"/>
        </w:rPr>
        <w:t>фестиваль казачьего устного фольклора и креативных индустрий</w:t>
      </w:r>
      <w:r>
        <w:rPr>
          <w:rFonts w:ascii="Times New Roman" w:hAnsi="Times New Roman"/>
          <w:sz w:val="28"/>
        </w:rPr>
        <w:t xml:space="preserve"> </w:t>
      </w:r>
      <w:r>
        <w:rPr>
          <w:rFonts w:ascii="Times New Roman" w:hAnsi="Times New Roman"/>
          <w:sz w:val="28"/>
        </w:rPr>
        <w:t xml:space="preserve">«Чабрец-запах родины». Его проведение на белокалитвинской земле стало возможным благодаря всесторонней поддержке </w:t>
      </w:r>
      <w:r>
        <w:rPr>
          <w:rFonts w:ascii="Times New Roman" w:hAnsi="Times New Roman"/>
          <w:sz w:val="28"/>
          <w:highlight w:val="white"/>
        </w:rPr>
        <w:t xml:space="preserve">президента фестиваля, заслуженного артиста Российской Федерации Василия Константиновича Мищенко. </w:t>
      </w:r>
      <w:r>
        <w:rPr>
          <w:rFonts w:ascii="Times New Roman" w:hAnsi="Times New Roman"/>
          <w:sz w:val="28"/>
        </w:rPr>
        <w:t>Программа фестиваля включала в себя работу полевой образовательной лаборатории проектных идей, мастер-классы, конкурсы, ярмарку мастеров, тематический показ мод, высадку символа фестиваля — чабреца и многое другое.</w:t>
      </w:r>
    </w:p>
    <w:p w14:paraId="39060000">
      <w:pPr>
        <w:widowControl w:val="1"/>
        <w:spacing w:after="0" w:line="240" w:lineRule="auto"/>
        <w:ind w:firstLine="709"/>
        <w:jc w:val="both"/>
        <w:rPr>
          <w:rFonts w:ascii="Times New Roman" w:hAnsi="Times New Roman"/>
          <w:sz w:val="28"/>
        </w:rPr>
      </w:pPr>
      <w:r>
        <w:rPr>
          <w:rFonts w:ascii="Times New Roman" w:hAnsi="Times New Roman"/>
          <w:sz w:val="28"/>
        </w:rPr>
        <w:t>Громкая победа федерального уровня — признание «Бабушки Ивы» из Грушево-Дубовского сельского поселения «Российским деревом года».</w:t>
      </w:r>
    </w:p>
    <w:p w14:paraId="3A060000">
      <w:pPr>
        <w:widowControl w:val="1"/>
        <w:spacing w:after="0" w:line="240" w:lineRule="auto"/>
        <w:ind w:firstLine="709"/>
        <w:jc w:val="both"/>
        <w:rPr>
          <w:rFonts w:ascii="Times New Roman" w:hAnsi="Times New Roman"/>
          <w:sz w:val="28"/>
        </w:rPr>
      </w:pPr>
      <w:r>
        <w:rPr>
          <w:rFonts w:ascii="Times New Roman" w:hAnsi="Times New Roman"/>
          <w:sz w:val="28"/>
        </w:rPr>
        <w:t xml:space="preserve">На Первомай свои двери для белокалитвинцев и гостей города вновь распахнул парк им. Маяковского, благоустройство которого выполнено по национальному проекту «Инфраструктура для жизни». </w:t>
      </w:r>
    </w:p>
    <w:p w14:paraId="3B060000">
      <w:pPr>
        <w:widowControl w:val="1"/>
        <w:spacing w:after="0" w:line="24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Год был ознаменован и юбилейными событиями – 265-летие села Литвиновка, 260-летие хутора Голубинка, 250-летие станицы Краснодонецкой, </w:t>
      </w:r>
      <w:r>
        <w:rPr>
          <w:rFonts w:ascii="Times New Roman" w:hAnsi="Times New Roman"/>
          <w:sz w:val="28"/>
        </w:rPr>
        <w:t xml:space="preserve">235-летие хуторов Янов и Романов, </w:t>
      </w:r>
      <w:r>
        <w:rPr>
          <w:rFonts w:ascii="Times New Roman" w:hAnsi="Times New Roman"/>
          <w:sz w:val="28"/>
        </w:rPr>
        <w:t xml:space="preserve">50-летие Белокалитвинского технологического техникума, 35-летие Усть-Белокалитвинского казачьего юрта, 25-летие Социально-реабилитационного центра для несовершеннолетних Белокалитвинского района, 15-летие Управления гражданской обороны и чрезвычайных ситуаций, 15-летие Дома-интерната для престарелых и инвалидов, 15-летие управляющей компании «Стройком». Юбиляры творческие коллективы и хоры – «Камертон» (40 лет), «Катеринушка» (20 лет). </w:t>
      </w:r>
    </w:p>
    <w:p w14:paraId="3C060000">
      <w:pPr>
        <w:widowControl w:val="1"/>
        <w:spacing w:after="0" w:line="240" w:lineRule="auto"/>
        <w:ind w:firstLine="567"/>
        <w:jc w:val="both"/>
        <w:rPr>
          <w:rFonts w:ascii="Times New Roman" w:hAnsi="Times New Roman"/>
          <w:sz w:val="28"/>
        </w:rPr>
      </w:pPr>
      <w:r>
        <w:rPr>
          <w:rStyle w:val="Style_4_ch"/>
          <w:rFonts w:ascii="Times New Roman" w:hAnsi="Times New Roman"/>
          <w:sz w:val="28"/>
        </w:rPr>
        <w:t xml:space="preserve">Мероприятие (результат) </w:t>
      </w:r>
      <w:r>
        <w:rPr>
          <w:rStyle w:val="Style_4_ch"/>
          <w:rFonts w:ascii="Times New Roman" w:hAnsi="Times New Roman"/>
          <w:sz w:val="28"/>
        </w:rPr>
        <w:t>1.</w:t>
      </w:r>
      <w:r>
        <w:rPr>
          <w:rStyle w:val="Style_4_ch"/>
          <w:rFonts w:ascii="Times New Roman" w:hAnsi="Times New Roman"/>
          <w:sz w:val="28"/>
        </w:rPr>
        <w:t>2. «</w:t>
      </w:r>
      <w:r>
        <w:rPr>
          <w:rStyle w:val="Style_4_ch"/>
          <w:rFonts w:ascii="Times New Roman" w:hAnsi="Times New Roman"/>
          <w:sz w:val="28"/>
        </w:rPr>
        <w:t>Финансовое обеспечение</w:t>
      </w:r>
      <w:r>
        <w:rPr>
          <w:rStyle w:val="Style_4_ch"/>
          <w:rFonts w:ascii="Times New Roman" w:hAnsi="Times New Roman"/>
          <w:sz w:val="28"/>
        </w:rPr>
        <w:t xml:space="preserve"> деятельности аппарата </w:t>
      </w:r>
      <w:r>
        <w:rPr>
          <w:rStyle w:val="Style_4_ch"/>
          <w:rFonts w:ascii="Times New Roman" w:hAnsi="Times New Roman"/>
          <w:sz w:val="28"/>
        </w:rPr>
        <w:t>Администрации Белокалитвинского района</w:t>
      </w:r>
      <w:r>
        <w:rPr>
          <w:rStyle w:val="Style_4_ch"/>
          <w:rFonts w:ascii="Times New Roman" w:hAnsi="Times New Roman"/>
          <w:sz w:val="28"/>
        </w:rPr>
        <w:t>»</w:t>
      </w:r>
      <w:r>
        <w:rPr>
          <w:rStyle w:val="Style_4_ch"/>
          <w:rFonts w:ascii="Times New Roman" w:hAnsi="Times New Roman"/>
          <w:sz w:val="28"/>
        </w:rPr>
        <w:t>.</w:t>
      </w:r>
      <w:r>
        <w:rPr>
          <w:rStyle w:val="Style_4_ch"/>
          <w:rFonts w:ascii="Times New Roman" w:hAnsi="Times New Roman"/>
          <w:sz w:val="28"/>
        </w:rPr>
        <w:t xml:space="preserve"> В течение 2025 года</w:t>
      </w:r>
      <w:r>
        <w:rPr>
          <w:rStyle w:val="Style_4_ch"/>
          <w:rFonts w:ascii="Times New Roman" w:hAnsi="Times New Roman"/>
          <w:sz w:val="28"/>
        </w:rPr>
        <w:t xml:space="preserve"> </w:t>
      </w:r>
      <w:r>
        <w:rPr>
          <w:rStyle w:val="Style_4_ch"/>
          <w:rFonts w:ascii="Times New Roman" w:hAnsi="Times New Roman"/>
          <w:sz w:val="28"/>
        </w:rPr>
        <w:t>создавались условия</w:t>
      </w:r>
      <w:r>
        <w:rPr>
          <w:rStyle w:val="Style_4_ch"/>
          <w:rFonts w:ascii="Times New Roman" w:hAnsi="Times New Roman"/>
          <w:sz w:val="28"/>
        </w:rPr>
        <w:t xml:space="preserve"> для повышения эффективности муниципальной службы. В отчетном году регулярно выплачивалось денежное содержание, приобретались канцтовары, хозтовары, средства дезинфекции, производился текущий ремонт помещений и систем жизнеобеспечения, электроснабжения Администрации района и оборудования, были организованы противопожарные мероприятия, охрана здания Администрации района. </w:t>
      </w:r>
    </w:p>
    <w:p w14:paraId="3D060000">
      <w:pPr>
        <w:widowControl w:val="1"/>
        <w:spacing w:after="0" w:line="240" w:lineRule="auto"/>
        <w:ind w:firstLine="567"/>
        <w:jc w:val="both"/>
        <w:rPr>
          <w:rFonts w:ascii="Times New Roman" w:hAnsi="Times New Roman"/>
          <w:sz w:val="28"/>
        </w:rPr>
      </w:pPr>
      <w:r>
        <w:rPr>
          <w:rStyle w:val="Style_4_ch"/>
          <w:rFonts w:ascii="Times New Roman" w:hAnsi="Times New Roman"/>
          <w:sz w:val="28"/>
        </w:rPr>
        <w:t xml:space="preserve">Мероприятие (результат) </w:t>
      </w:r>
      <w:r>
        <w:rPr>
          <w:rStyle w:val="Style_4_ch"/>
          <w:rFonts w:ascii="Times New Roman" w:hAnsi="Times New Roman"/>
          <w:sz w:val="28"/>
        </w:rPr>
        <w:t>1</w:t>
      </w:r>
      <w:r>
        <w:rPr>
          <w:rStyle w:val="Style_4_ch"/>
          <w:rFonts w:ascii="Times New Roman" w:hAnsi="Times New Roman"/>
          <w:sz w:val="28"/>
        </w:rPr>
        <w:t>.3. «</w:t>
      </w:r>
      <w:r>
        <w:rPr>
          <w:rStyle w:val="Style_4_ch"/>
          <w:rFonts w:ascii="Times New Roman" w:hAnsi="Times New Roman"/>
          <w:sz w:val="28"/>
        </w:rPr>
        <w:t>Официальная публикация нормативно-</w:t>
      </w:r>
      <w:r>
        <w:rPr>
          <w:rStyle w:val="Style_4_ch"/>
          <w:rFonts w:ascii="Times New Roman" w:hAnsi="Times New Roman"/>
          <w:sz w:val="28"/>
        </w:rPr>
        <w:t>правовых актов и иных информационных материалов о деятельности органов местного самоуправления Белокалитвинского района в печатном органе, иных средствах массовой информации»</w:t>
      </w:r>
      <w:r>
        <w:rPr>
          <w:rStyle w:val="Style_4_ch"/>
          <w:rFonts w:ascii="Times New Roman" w:hAnsi="Times New Roman"/>
          <w:sz w:val="28"/>
        </w:rPr>
        <w:t>.</w:t>
      </w:r>
      <w:r>
        <w:rPr>
          <w:rStyle w:val="Style_4_ch"/>
          <w:rFonts w:ascii="Times New Roman" w:hAnsi="Times New Roman"/>
          <w:sz w:val="28"/>
        </w:rPr>
        <w:t xml:space="preserve"> В 2025 году</w:t>
      </w:r>
      <w:r>
        <w:rPr>
          <w:rStyle w:val="Style_4_ch"/>
          <w:rFonts w:ascii="Times New Roman" w:hAnsi="Times New Roman"/>
          <w:sz w:val="28"/>
        </w:rPr>
        <w:t xml:space="preserve"> </w:t>
      </w:r>
      <w:r>
        <w:rPr>
          <w:rStyle w:val="Style_4_ch"/>
          <w:rFonts w:ascii="Times New Roman" w:hAnsi="Times New Roman"/>
          <w:sz w:val="28"/>
        </w:rPr>
        <w:t>в сетевом издании Администрации Белокалитвинского р</w:t>
      </w:r>
      <w:r>
        <w:rPr>
          <w:rStyle w:val="Style_4_ch"/>
          <w:rFonts w:ascii="Times New Roman" w:hAnsi="Times New Roman"/>
          <w:sz w:val="28"/>
        </w:rPr>
        <w:t xml:space="preserve">айона «Муниципальный вестник» </w:t>
      </w:r>
      <w:r>
        <w:rPr>
          <w:rStyle w:val="Style_4_ch"/>
          <w:rFonts w:ascii="Times New Roman" w:hAnsi="Times New Roman"/>
          <w:sz w:val="28"/>
        </w:rPr>
        <w:t xml:space="preserve">опубликованы 100 % нормативно-правовых актов, принятых Администрацией Белокалитвинского района Белокалитвинского района, в Белокалитвинской общественно-политической газете «Перекресток» опубликовано 34 информационных публикации о деятельности Администрации Белокалитвинского района. </w:t>
      </w:r>
    </w:p>
    <w:p w14:paraId="3E060000">
      <w:pPr>
        <w:widowControl w:val="1"/>
        <w:spacing w:after="0" w:line="240" w:lineRule="auto"/>
        <w:ind w:firstLine="567"/>
        <w:jc w:val="both"/>
        <w:rPr>
          <w:rFonts w:ascii="Times New Roman" w:hAnsi="Times New Roman"/>
          <w:sz w:val="28"/>
        </w:rPr>
      </w:pPr>
      <w:r>
        <w:rPr>
          <w:rStyle w:val="Style_4_ch"/>
          <w:rFonts w:ascii="Times New Roman" w:hAnsi="Times New Roman"/>
          <w:sz w:val="28"/>
        </w:rPr>
        <w:t xml:space="preserve">Мероприятие (результат) </w:t>
      </w:r>
      <w:r>
        <w:rPr>
          <w:rStyle w:val="Style_4_ch"/>
          <w:rFonts w:ascii="Times New Roman" w:hAnsi="Times New Roman"/>
          <w:sz w:val="28"/>
        </w:rPr>
        <w:t>1</w:t>
      </w:r>
      <w:r>
        <w:rPr>
          <w:rStyle w:val="Style_4_ch"/>
          <w:rFonts w:ascii="Times New Roman" w:hAnsi="Times New Roman"/>
          <w:sz w:val="28"/>
        </w:rPr>
        <w:t>.</w:t>
      </w:r>
      <w:r>
        <w:rPr>
          <w:rStyle w:val="Style_4_ch"/>
          <w:rFonts w:ascii="Times New Roman" w:hAnsi="Times New Roman"/>
          <w:sz w:val="28"/>
        </w:rPr>
        <w:t>4</w:t>
      </w:r>
      <w:r>
        <w:rPr>
          <w:rStyle w:val="Style_4_ch"/>
          <w:rFonts w:ascii="Times New Roman" w:hAnsi="Times New Roman"/>
          <w:sz w:val="28"/>
        </w:rPr>
        <w:t>.</w:t>
      </w:r>
      <w:r>
        <w:rPr>
          <w:rStyle w:val="Style_4_ch"/>
          <w:rFonts w:ascii="Times New Roman" w:hAnsi="Times New Roman"/>
          <w:sz w:val="28"/>
        </w:rPr>
        <w:t xml:space="preserve"> «О</w:t>
      </w:r>
      <w:r>
        <w:rPr>
          <w:rStyle w:val="Style_4_ch"/>
          <w:rFonts w:ascii="Times New Roman" w:hAnsi="Times New Roman"/>
          <w:sz w:val="28"/>
        </w:rPr>
        <w:t>беспечение открытости и доступности информации о муниципальной службе</w:t>
      </w:r>
      <w:r>
        <w:rPr>
          <w:rStyle w:val="Style_4_ch"/>
          <w:rFonts w:ascii="Times New Roman" w:hAnsi="Times New Roman"/>
          <w:sz w:val="28"/>
        </w:rPr>
        <w:t>»</w:t>
      </w:r>
      <w:r>
        <w:rPr>
          <w:rStyle w:val="Style_4_ch"/>
          <w:rFonts w:ascii="Times New Roman" w:hAnsi="Times New Roman"/>
          <w:sz w:val="28"/>
        </w:rPr>
        <w:t>.</w:t>
      </w:r>
      <w:r>
        <w:rPr>
          <w:rStyle w:val="Style_4_ch"/>
          <w:rFonts w:ascii="Times New Roman" w:hAnsi="Times New Roman"/>
          <w:sz w:val="28"/>
        </w:rPr>
        <w:t xml:space="preserve"> В 2025 году</w:t>
      </w:r>
      <w:r>
        <w:rPr>
          <w:rStyle w:val="Style_4_ch"/>
          <w:rFonts w:ascii="Times New Roman" w:hAnsi="Times New Roman"/>
          <w:sz w:val="28"/>
        </w:rPr>
        <w:t xml:space="preserve"> </w:t>
      </w:r>
      <w:r>
        <w:rPr>
          <w:rStyle w:val="Style_4_ch"/>
          <w:rFonts w:ascii="Times New Roman" w:hAnsi="Times New Roman"/>
          <w:sz w:val="28"/>
        </w:rPr>
        <w:t xml:space="preserve">в целях повышения открытости и доступности информации о муниципальной службе, в том числе и об имеющихся в органах местного самоуправления вакантных должностях муниципальной службы в 2025 году информация об имеющихся в органах местного самоуправления вакантных должностях муниципальной службы, предъявляемых квалификационных требованиях, ограничениях, запретах, перечень документов необходимых для поступления  на службу размещалась на портале </w:t>
      </w:r>
      <w:r>
        <w:rPr>
          <w:rStyle w:val="Style_4_ch"/>
          <w:rFonts w:ascii="Times New Roman" w:hAnsi="Times New Roman"/>
          <w:sz w:val="28"/>
        </w:rPr>
        <w:t xml:space="preserve">единой информационной системы «Управление кадровым составом государственной гражданской службы Российской Федерации» </w:t>
      </w:r>
      <w:r>
        <w:rPr>
          <w:rStyle w:val="Style_4_ch"/>
          <w:rFonts w:ascii="Times New Roman" w:hAnsi="Times New Roman"/>
          <w:sz w:val="28"/>
        </w:rPr>
        <w:t>также на  официальном сайте Администрации Белокалитвинского  района</w:t>
      </w:r>
      <w:r>
        <w:rPr>
          <w:rStyle w:val="Style_4_ch"/>
          <w:rFonts w:ascii="Times New Roman" w:hAnsi="Times New Roman"/>
          <w:sz w:val="28"/>
        </w:rPr>
        <w:t>.</w:t>
      </w:r>
    </w:p>
    <w:p w14:paraId="3F060000">
      <w:pPr>
        <w:widowControl w:val="1"/>
        <w:spacing w:after="0" w:line="240" w:lineRule="auto"/>
        <w:ind w:firstLine="709"/>
        <w:jc w:val="both"/>
        <w:rPr>
          <w:rFonts w:ascii="Times New Roman" w:hAnsi="Times New Roman"/>
          <w:sz w:val="28"/>
        </w:rPr>
      </w:pPr>
      <w:r>
        <w:rPr>
          <w:rFonts w:ascii="Times New Roman" w:hAnsi="Times New Roman"/>
          <w:sz w:val="28"/>
        </w:rPr>
        <w:t xml:space="preserve">По комплексу процессных мероприятий </w:t>
      </w:r>
      <w:r>
        <w:rPr>
          <w:rFonts w:ascii="Times New Roman" w:hAnsi="Times New Roman"/>
          <w:sz w:val="28"/>
        </w:rPr>
        <w:t xml:space="preserve">2 </w:t>
      </w:r>
      <w:r>
        <w:rPr>
          <w:rFonts w:ascii="Times New Roman" w:hAnsi="Times New Roman"/>
          <w:sz w:val="28"/>
        </w:rPr>
        <w:t>«Обеспечение реализации муниципальной программы Белокалитвинского района к информации о деятельности органов местного самоуправления Белокалитвинского района</w:t>
      </w:r>
      <w:r>
        <w:rPr>
          <w:rFonts w:ascii="Times New Roman" w:hAnsi="Times New Roman"/>
          <w:sz w:val="28"/>
        </w:rPr>
        <w:t>» контрольные точки не предусмотрены</w:t>
      </w:r>
      <w:r>
        <w:rPr>
          <w:rFonts w:ascii="Times New Roman" w:hAnsi="Times New Roman"/>
          <w:sz w:val="28"/>
        </w:rPr>
        <w:t>.</w:t>
      </w:r>
    </w:p>
    <w:p w14:paraId="40060000">
      <w:pPr>
        <w:widowControl w:val="1"/>
        <w:spacing w:after="0" w:line="240" w:lineRule="auto"/>
        <w:ind w:firstLine="709"/>
        <w:jc w:val="both"/>
        <w:rPr>
          <w:rFonts w:ascii="Times New Roman" w:hAnsi="Times New Roman"/>
          <w:color w:val="000000"/>
          <w:sz w:val="28"/>
        </w:rPr>
      </w:pPr>
      <w:r>
        <w:rPr>
          <w:rFonts w:ascii="Times New Roman" w:hAnsi="Times New Roman"/>
          <w:color w:val="000000"/>
          <w:sz w:val="28"/>
        </w:rPr>
        <w:t>В 2025 году на ход реализации муниципальной программы</w:t>
      </w:r>
      <w:r>
        <w:rPr>
          <w:rFonts w:ascii="Times New Roman" w:hAnsi="Times New Roman"/>
          <w:color w:val="000000"/>
          <w:sz w:val="28"/>
        </w:rPr>
        <w:t xml:space="preserve"> </w:t>
      </w:r>
      <w:r>
        <w:rPr>
          <w:rFonts w:ascii="Times New Roman" w:hAnsi="Times New Roman"/>
          <w:color w:val="000000"/>
          <w:sz w:val="28"/>
        </w:rPr>
        <w:t>внешние факторы не повлияли</w:t>
      </w:r>
      <w:r>
        <w:rPr>
          <w:rFonts w:ascii="Times New Roman" w:hAnsi="Times New Roman"/>
          <w:color w:val="000000"/>
          <w:sz w:val="28"/>
        </w:rPr>
        <w:t>.</w:t>
      </w:r>
    </w:p>
    <w:p w14:paraId="41060000">
      <w:pPr>
        <w:widowControl w:val="1"/>
        <w:spacing w:after="0" w:line="240" w:lineRule="auto"/>
        <w:ind w:firstLine="709"/>
        <w:jc w:val="both"/>
        <w:rPr>
          <w:rFonts w:ascii="Times New Roman" w:hAnsi="Times New Roman"/>
          <w:sz w:val="28"/>
        </w:rPr>
      </w:pPr>
      <w:r>
        <w:rPr>
          <w:rFonts w:ascii="Times New Roman" w:hAnsi="Times New Roman"/>
          <w:sz w:val="28"/>
        </w:rPr>
        <w:t>Объем запланированных расходов на реализацию муниципальной программы на 2025 год составил 1</w:t>
      </w:r>
      <w:r>
        <w:rPr>
          <w:rFonts w:ascii="Times New Roman" w:hAnsi="Times New Roman"/>
          <w:sz w:val="28"/>
        </w:rPr>
        <w:t>34 500,4</w:t>
      </w:r>
      <w:r>
        <w:rPr>
          <w:rFonts w:ascii="Times New Roman" w:hAnsi="Times New Roman"/>
          <w:sz w:val="28"/>
        </w:rPr>
        <w:t xml:space="preserve"> тыс. рублей,</w:t>
      </w:r>
      <w:r>
        <w:rPr>
          <w:rFonts w:ascii="Times New Roman" w:hAnsi="Times New Roman"/>
          <w:sz w:val="28"/>
        </w:rPr>
        <w:t xml:space="preserve"> в том числе по источникам финансирования:</w:t>
      </w:r>
    </w:p>
    <w:p w14:paraId="4206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местный бюджет – </w:t>
      </w:r>
      <w:r>
        <w:rPr>
          <w:rFonts w:ascii="Times New Roman" w:hAnsi="Times New Roman"/>
          <w:sz w:val="28"/>
        </w:rPr>
        <w:t>1</w:t>
      </w:r>
      <w:r>
        <w:rPr>
          <w:rFonts w:ascii="Times New Roman" w:hAnsi="Times New Roman"/>
          <w:sz w:val="28"/>
        </w:rPr>
        <w:t>21493,6</w:t>
      </w:r>
      <w:r>
        <w:rPr>
          <w:rFonts w:ascii="Times New Roman" w:hAnsi="Times New Roman"/>
          <w:sz w:val="28"/>
        </w:rPr>
        <w:t xml:space="preserve"> тыс. рублей;</w:t>
      </w:r>
    </w:p>
    <w:p w14:paraId="43060000">
      <w:pPr>
        <w:widowControl w:val="1"/>
        <w:spacing w:after="0" w:line="240" w:lineRule="auto"/>
        <w:ind w:firstLine="709"/>
        <w:jc w:val="both"/>
        <w:rPr>
          <w:rFonts w:ascii="Times New Roman" w:hAnsi="Times New Roman"/>
          <w:sz w:val="28"/>
        </w:rPr>
      </w:pPr>
      <w:r>
        <w:rPr>
          <w:rFonts w:ascii="Times New Roman" w:hAnsi="Times New Roman"/>
          <w:sz w:val="28"/>
        </w:rPr>
        <w:t>областной бюджет – 5665,4</w:t>
      </w:r>
      <w:r>
        <w:rPr>
          <w:rFonts w:ascii="Times New Roman" w:hAnsi="Times New Roman"/>
          <w:sz w:val="28"/>
        </w:rPr>
        <w:t>;</w:t>
      </w:r>
    </w:p>
    <w:p w14:paraId="44060000">
      <w:pPr>
        <w:widowControl w:val="1"/>
        <w:spacing w:after="0" w:line="240" w:lineRule="auto"/>
        <w:ind w:firstLine="709"/>
        <w:jc w:val="both"/>
        <w:rPr>
          <w:rFonts w:ascii="Times New Roman" w:hAnsi="Times New Roman"/>
          <w:sz w:val="28"/>
        </w:rPr>
      </w:pPr>
      <w:r>
        <w:rPr>
          <w:rFonts w:ascii="Times New Roman" w:hAnsi="Times New Roman"/>
          <w:sz w:val="28"/>
        </w:rPr>
        <w:t>бюджеты городских, сельских поселений – 7241,4;</w:t>
      </w:r>
    </w:p>
    <w:p w14:paraId="45060000">
      <w:pPr>
        <w:widowControl w:val="1"/>
        <w:spacing w:after="0" w:line="240" w:lineRule="auto"/>
        <w:ind w:firstLine="709"/>
        <w:jc w:val="both"/>
        <w:rPr>
          <w:rFonts w:ascii="Times New Roman" w:hAnsi="Times New Roman"/>
          <w:sz w:val="28"/>
        </w:rPr>
      </w:pPr>
      <w:r>
        <w:rPr>
          <w:rFonts w:ascii="Times New Roman" w:hAnsi="Times New Roman"/>
          <w:sz w:val="28"/>
        </w:rPr>
        <w:t>внебюджетные источники – 1</w:t>
      </w:r>
      <w:r>
        <w:rPr>
          <w:rFonts w:ascii="Times New Roman" w:hAnsi="Times New Roman"/>
          <w:sz w:val="28"/>
        </w:rPr>
        <w:t>00,0</w:t>
      </w:r>
      <w:r>
        <w:rPr>
          <w:rFonts w:ascii="Times New Roman" w:hAnsi="Times New Roman"/>
          <w:sz w:val="28"/>
        </w:rPr>
        <w:t xml:space="preserve"> тыс. рублей.</w:t>
      </w:r>
    </w:p>
    <w:p w14:paraId="46060000">
      <w:pPr>
        <w:widowControl w:val="1"/>
        <w:spacing w:after="0" w:line="240" w:lineRule="auto"/>
        <w:ind w:firstLine="709"/>
        <w:jc w:val="both"/>
        <w:rPr>
          <w:rFonts w:ascii="Times New Roman" w:hAnsi="Times New Roman"/>
          <w:sz w:val="28"/>
        </w:rPr>
      </w:pPr>
      <w:r>
        <w:rPr>
          <w:rFonts w:ascii="Times New Roman" w:hAnsi="Times New Roman"/>
          <w:sz w:val="28"/>
        </w:rPr>
        <w:t xml:space="preserve">План ассигнований в соответствии с решением Собрания депутатов Белокалитвинского района от 24.12.2024 № 186 «О бюджете на 2025 год и на плановый период 2026 и 2027 годов» составил </w:t>
      </w:r>
      <w:r>
        <w:rPr>
          <w:rFonts w:ascii="Times New Roman" w:hAnsi="Times New Roman"/>
          <w:sz w:val="28"/>
        </w:rPr>
        <w:t>134 400,0</w:t>
      </w:r>
      <w:r>
        <w:rPr>
          <w:rFonts w:ascii="Times New Roman" w:hAnsi="Times New Roman"/>
          <w:sz w:val="28"/>
        </w:rPr>
        <w:t xml:space="preserve">0 тыс. рублей. В соответствии со сводной бюджетной росписью – </w:t>
      </w:r>
      <w:r>
        <w:rPr>
          <w:rFonts w:ascii="Times New Roman" w:hAnsi="Times New Roman"/>
          <w:sz w:val="28"/>
        </w:rPr>
        <w:t>1</w:t>
      </w:r>
      <w:r>
        <w:rPr>
          <w:rFonts w:ascii="Times New Roman" w:hAnsi="Times New Roman"/>
          <w:sz w:val="28"/>
        </w:rPr>
        <w:t>3</w:t>
      </w:r>
      <w:r>
        <w:rPr>
          <w:rFonts w:ascii="Times New Roman" w:hAnsi="Times New Roman"/>
          <w:sz w:val="28"/>
        </w:rPr>
        <w:t>4 400</w:t>
      </w:r>
      <w:r>
        <w:rPr>
          <w:rFonts w:ascii="Times New Roman" w:hAnsi="Times New Roman"/>
          <w:sz w:val="28"/>
        </w:rPr>
        <w:t xml:space="preserve">,0 тыс. рублей, в том числе по источникам финансирования: </w:t>
      </w:r>
    </w:p>
    <w:p w14:paraId="4706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местный бюджет – </w:t>
      </w:r>
      <w:r>
        <w:rPr>
          <w:rFonts w:ascii="Times New Roman" w:hAnsi="Times New Roman"/>
          <w:sz w:val="28"/>
        </w:rPr>
        <w:t>1</w:t>
      </w:r>
      <w:r>
        <w:rPr>
          <w:rFonts w:ascii="Times New Roman" w:hAnsi="Times New Roman"/>
          <w:sz w:val="28"/>
        </w:rPr>
        <w:t>21 493,6 тыс. рублей;</w:t>
      </w:r>
    </w:p>
    <w:p w14:paraId="48060000">
      <w:pPr>
        <w:widowControl w:val="1"/>
        <w:spacing w:after="0" w:line="240" w:lineRule="auto"/>
        <w:ind w:firstLine="709"/>
        <w:jc w:val="both"/>
        <w:rPr>
          <w:rFonts w:ascii="Times New Roman" w:hAnsi="Times New Roman"/>
          <w:sz w:val="28"/>
        </w:rPr>
      </w:pPr>
      <w:r>
        <w:rPr>
          <w:rFonts w:ascii="Times New Roman" w:hAnsi="Times New Roman"/>
          <w:sz w:val="28"/>
        </w:rPr>
        <w:t>областной бюджет – 5665,4 тыс. рублей.</w:t>
      </w:r>
    </w:p>
    <w:p w14:paraId="49060000">
      <w:pPr>
        <w:widowControl w:val="1"/>
        <w:spacing w:after="0" w:line="240" w:lineRule="auto"/>
        <w:ind w:firstLine="709"/>
        <w:jc w:val="both"/>
        <w:rPr>
          <w:rFonts w:ascii="Times New Roman" w:hAnsi="Times New Roman"/>
          <w:sz w:val="28"/>
        </w:rPr>
      </w:pPr>
      <w:r>
        <w:rPr>
          <w:rFonts w:ascii="Times New Roman" w:hAnsi="Times New Roman"/>
          <w:sz w:val="28"/>
        </w:rPr>
        <w:t>бюджеты городских, сельских поселений – 7241,4.</w:t>
      </w:r>
    </w:p>
    <w:p w14:paraId="4A060000">
      <w:pPr>
        <w:widowControl w:val="1"/>
        <w:spacing w:after="0" w:line="240" w:lineRule="auto"/>
        <w:ind w:firstLine="709"/>
        <w:jc w:val="both"/>
        <w:rPr>
          <w:rFonts w:ascii="Times New Roman" w:hAnsi="Times New Roman"/>
          <w:sz w:val="28"/>
        </w:rPr>
      </w:pPr>
      <w:r>
        <w:rPr>
          <w:rFonts w:ascii="Times New Roman" w:hAnsi="Times New Roman"/>
          <w:sz w:val="28"/>
        </w:rPr>
        <w:t>Исполнение расходов по муниципальной</w:t>
      </w:r>
      <w:r>
        <w:rPr>
          <w:rFonts w:ascii="Times New Roman" w:hAnsi="Times New Roman"/>
          <w:sz w:val="28"/>
        </w:rPr>
        <w:t xml:space="preserve"> </w:t>
      </w:r>
      <w:r>
        <w:rPr>
          <w:rFonts w:ascii="Times New Roman" w:hAnsi="Times New Roman"/>
          <w:sz w:val="28"/>
        </w:rPr>
        <w:t>программе составило</w:t>
      </w:r>
      <w:r>
        <w:rPr>
          <w:rFonts w:ascii="Times New Roman" w:hAnsi="Times New Roman"/>
          <w:sz w:val="28"/>
        </w:rPr>
        <w:t xml:space="preserve"> 1</w:t>
      </w:r>
      <w:r>
        <w:rPr>
          <w:rFonts w:ascii="Times New Roman" w:hAnsi="Times New Roman"/>
          <w:sz w:val="28"/>
        </w:rPr>
        <w:t>3</w:t>
      </w:r>
      <w:r>
        <w:rPr>
          <w:rFonts w:ascii="Times New Roman" w:hAnsi="Times New Roman"/>
          <w:sz w:val="28"/>
        </w:rPr>
        <w:t>3 295,2</w:t>
      </w:r>
      <w:r>
        <w:rPr>
          <w:rFonts w:ascii="Times New Roman" w:hAnsi="Times New Roman"/>
          <w:sz w:val="28"/>
        </w:rPr>
        <w:t xml:space="preserve"> тыс. рублей, в том числе по источникам финансирования:</w:t>
      </w:r>
    </w:p>
    <w:p w14:paraId="4B060000">
      <w:pPr>
        <w:widowControl w:val="1"/>
        <w:spacing w:after="0" w:line="240" w:lineRule="auto"/>
        <w:ind w:firstLine="709"/>
        <w:jc w:val="both"/>
        <w:rPr>
          <w:rFonts w:ascii="Times New Roman" w:hAnsi="Times New Roman"/>
          <w:sz w:val="28"/>
        </w:rPr>
      </w:pPr>
      <w:r>
        <w:rPr>
          <w:rFonts w:ascii="Times New Roman" w:hAnsi="Times New Roman"/>
          <w:sz w:val="28"/>
        </w:rPr>
        <w:t xml:space="preserve">местный бюджет – </w:t>
      </w:r>
      <w:r>
        <w:rPr>
          <w:rFonts w:ascii="Times New Roman" w:hAnsi="Times New Roman"/>
          <w:sz w:val="28"/>
        </w:rPr>
        <w:t>1</w:t>
      </w:r>
      <w:r>
        <w:rPr>
          <w:rFonts w:ascii="Times New Roman" w:hAnsi="Times New Roman"/>
          <w:sz w:val="28"/>
        </w:rPr>
        <w:t>20</w:t>
      </w:r>
      <w:r>
        <w:rPr>
          <w:rFonts w:ascii="Times New Roman" w:hAnsi="Times New Roman"/>
          <w:sz w:val="28"/>
        </w:rPr>
        <w:t xml:space="preserve"> </w:t>
      </w:r>
      <w:r>
        <w:rPr>
          <w:rFonts w:ascii="Times New Roman" w:hAnsi="Times New Roman"/>
          <w:sz w:val="28"/>
        </w:rPr>
        <w:t>327,5</w:t>
      </w:r>
      <w:r>
        <w:rPr>
          <w:rFonts w:ascii="Times New Roman" w:hAnsi="Times New Roman"/>
          <w:sz w:val="28"/>
        </w:rPr>
        <w:t xml:space="preserve"> тыс. рублей;</w:t>
      </w:r>
    </w:p>
    <w:p w14:paraId="4C060000">
      <w:pPr>
        <w:widowControl w:val="1"/>
        <w:spacing w:after="0" w:line="240" w:lineRule="auto"/>
        <w:ind w:firstLine="709"/>
        <w:jc w:val="both"/>
        <w:rPr>
          <w:rFonts w:ascii="Times New Roman" w:hAnsi="Times New Roman"/>
          <w:sz w:val="28"/>
        </w:rPr>
      </w:pPr>
      <w:r>
        <w:rPr>
          <w:rFonts w:ascii="Times New Roman" w:hAnsi="Times New Roman"/>
          <w:sz w:val="28"/>
        </w:rPr>
        <w:t>областной бюджет – 56</w:t>
      </w:r>
      <w:r>
        <w:rPr>
          <w:rFonts w:ascii="Times New Roman" w:hAnsi="Times New Roman"/>
          <w:sz w:val="28"/>
        </w:rPr>
        <w:t>26,3</w:t>
      </w:r>
      <w:r>
        <w:rPr>
          <w:rFonts w:ascii="Times New Roman" w:hAnsi="Times New Roman"/>
          <w:sz w:val="28"/>
        </w:rPr>
        <w:t xml:space="preserve"> тыс. рублей;</w:t>
      </w:r>
    </w:p>
    <w:p w14:paraId="4D060000">
      <w:pPr>
        <w:widowControl w:val="1"/>
        <w:spacing w:after="0" w:line="240" w:lineRule="auto"/>
        <w:ind w:firstLine="709"/>
        <w:jc w:val="both"/>
        <w:rPr>
          <w:rFonts w:ascii="Times New Roman" w:hAnsi="Times New Roman"/>
          <w:sz w:val="28"/>
        </w:rPr>
      </w:pPr>
      <w:r>
        <w:rPr>
          <w:rFonts w:ascii="Times New Roman" w:hAnsi="Times New Roman"/>
          <w:sz w:val="28"/>
        </w:rPr>
        <w:t>бюджеты городских, сельских поселений – 7241,4;</w:t>
      </w:r>
    </w:p>
    <w:p w14:paraId="4E060000">
      <w:pPr>
        <w:widowControl w:val="1"/>
        <w:spacing w:after="0" w:line="240" w:lineRule="auto"/>
        <w:ind w:firstLine="709"/>
        <w:jc w:val="both"/>
        <w:rPr>
          <w:rFonts w:ascii="Times New Roman" w:hAnsi="Times New Roman"/>
          <w:sz w:val="28"/>
        </w:rPr>
      </w:pPr>
      <w:r>
        <w:rPr>
          <w:rFonts w:ascii="Times New Roman" w:hAnsi="Times New Roman"/>
          <w:sz w:val="28"/>
        </w:rPr>
        <w:t>внебюджетные источники – 1</w:t>
      </w:r>
      <w:r>
        <w:rPr>
          <w:rFonts w:ascii="Times New Roman" w:hAnsi="Times New Roman"/>
          <w:sz w:val="28"/>
        </w:rPr>
        <w:t>00,0</w:t>
      </w:r>
      <w:r>
        <w:rPr>
          <w:rFonts w:ascii="Times New Roman" w:hAnsi="Times New Roman"/>
          <w:sz w:val="28"/>
        </w:rPr>
        <w:t xml:space="preserve"> тыс. рублей.</w:t>
      </w:r>
    </w:p>
    <w:p w14:paraId="4F060000">
      <w:pPr>
        <w:widowControl w:val="1"/>
        <w:spacing w:after="0" w:line="240" w:lineRule="auto"/>
        <w:ind w:firstLine="709"/>
        <w:jc w:val="both"/>
        <w:rPr>
          <w:rFonts w:ascii="Times New Roman" w:hAnsi="Times New Roman"/>
          <w:sz w:val="28"/>
        </w:rPr>
      </w:pPr>
      <w:r>
        <w:rPr>
          <w:rFonts w:ascii="Times New Roman" w:hAnsi="Times New Roman"/>
          <w:sz w:val="28"/>
        </w:rPr>
        <w:t xml:space="preserve">Объем неосвоенных бюджетных ассигнований местного бюджета </w:t>
      </w:r>
      <w:r>
        <w:rPr>
          <w:rFonts w:ascii="Times New Roman" w:hAnsi="Times New Roman"/>
          <w:sz w:val="28"/>
        </w:rPr>
        <w:br/>
      </w:r>
      <w:r>
        <w:rPr>
          <w:rFonts w:ascii="Times New Roman" w:hAnsi="Times New Roman"/>
          <w:sz w:val="28"/>
        </w:rPr>
        <w:t>и безвозмездных поступлений в местный бюджет составил</w:t>
      </w:r>
      <w:r>
        <w:rPr>
          <w:rFonts w:ascii="Times New Roman" w:hAnsi="Times New Roman"/>
          <w:sz w:val="28"/>
        </w:rPr>
        <w:t xml:space="preserve"> 0,0</w:t>
      </w:r>
      <w:r>
        <w:rPr>
          <w:rFonts w:ascii="Times New Roman" w:hAnsi="Times New Roman"/>
          <w:sz w:val="28"/>
        </w:rPr>
        <w:t xml:space="preserve"> </w:t>
      </w:r>
      <w:r>
        <w:rPr>
          <w:rFonts w:ascii="Times New Roman" w:hAnsi="Times New Roman"/>
          <w:sz w:val="28"/>
        </w:rPr>
        <w:t>тыс. рублей.</w:t>
      </w:r>
    </w:p>
    <w:p w14:paraId="50060000">
      <w:pPr>
        <w:widowControl w:val="1"/>
        <w:spacing w:after="0" w:line="240" w:lineRule="auto"/>
        <w:ind w:firstLine="709"/>
        <w:jc w:val="both"/>
        <w:rPr>
          <w:rFonts w:ascii="Times New Roman" w:hAnsi="Times New Roman"/>
          <w:sz w:val="28"/>
        </w:rPr>
      </w:pPr>
      <w:r>
        <w:rPr>
          <w:rFonts w:ascii="Times New Roman" w:hAnsi="Times New Roman"/>
          <w:sz w:val="28"/>
        </w:rPr>
        <w:t>Муниципальной</w:t>
      </w:r>
      <w:r>
        <w:rPr>
          <w:rFonts w:ascii="Times New Roman" w:hAnsi="Times New Roman"/>
          <w:b w:val="1"/>
          <w:sz w:val="28"/>
        </w:rPr>
        <w:t xml:space="preserve"> </w:t>
      </w:r>
      <w:r>
        <w:rPr>
          <w:rFonts w:ascii="Times New Roman" w:hAnsi="Times New Roman"/>
          <w:sz w:val="28"/>
        </w:rPr>
        <w:t>программой и структурными элементами муниципальной</w:t>
      </w:r>
      <w:r>
        <w:rPr>
          <w:rFonts w:ascii="Times New Roman" w:hAnsi="Times New Roman"/>
          <w:b w:val="1"/>
          <w:sz w:val="28"/>
        </w:rPr>
        <w:t xml:space="preserve"> </w:t>
      </w:r>
      <w:r>
        <w:rPr>
          <w:rFonts w:ascii="Times New Roman" w:hAnsi="Times New Roman"/>
          <w:sz w:val="28"/>
        </w:rPr>
        <w:t>программы предусмотрено:</w:t>
      </w:r>
    </w:p>
    <w:p w14:paraId="51060000">
      <w:pPr>
        <w:widowControl w:val="1"/>
        <w:spacing w:after="0" w:line="240" w:lineRule="auto"/>
        <w:ind w:firstLine="709"/>
        <w:jc w:val="both"/>
        <w:rPr>
          <w:rFonts w:ascii="Times New Roman" w:hAnsi="Times New Roman"/>
          <w:sz w:val="28"/>
        </w:rPr>
      </w:pPr>
      <w:r>
        <w:rPr>
          <w:rFonts w:ascii="Times New Roman" w:hAnsi="Times New Roman"/>
          <w:sz w:val="28"/>
        </w:rPr>
        <w:t>7</w:t>
      </w:r>
      <w:r>
        <w:rPr>
          <w:rFonts w:ascii="Times New Roman" w:hAnsi="Times New Roman"/>
          <w:sz w:val="28"/>
        </w:rPr>
        <w:t xml:space="preserve"> </w:t>
      </w:r>
      <w:r>
        <w:rPr>
          <w:rFonts w:ascii="Times New Roman" w:hAnsi="Times New Roman"/>
          <w:sz w:val="28"/>
        </w:rPr>
        <w:t>показателей</w:t>
      </w:r>
      <w:r>
        <w:rPr>
          <w:rFonts w:ascii="Times New Roman" w:hAnsi="Times New Roman"/>
          <w:sz w:val="28"/>
        </w:rPr>
        <w:t xml:space="preserve">, </w:t>
      </w:r>
      <w:r>
        <w:rPr>
          <w:rFonts w:ascii="Times New Roman" w:hAnsi="Times New Roman"/>
          <w:sz w:val="28"/>
        </w:rPr>
        <w:t xml:space="preserve">из которых по </w:t>
      </w:r>
      <w:r>
        <w:rPr>
          <w:rFonts w:ascii="Times New Roman" w:hAnsi="Times New Roman"/>
          <w:sz w:val="28"/>
        </w:rPr>
        <w:t>5</w:t>
      </w:r>
      <w:r>
        <w:rPr>
          <w:rFonts w:ascii="Times New Roman" w:hAnsi="Times New Roman"/>
          <w:sz w:val="28"/>
        </w:rPr>
        <w:t xml:space="preserve"> показател</w:t>
      </w:r>
      <w:r>
        <w:rPr>
          <w:rFonts w:ascii="Times New Roman" w:hAnsi="Times New Roman"/>
          <w:sz w:val="28"/>
        </w:rPr>
        <w:t>ям</w:t>
      </w:r>
      <w:r>
        <w:rPr>
          <w:rFonts w:ascii="Times New Roman" w:hAnsi="Times New Roman"/>
          <w:sz w:val="28"/>
        </w:rPr>
        <w:t xml:space="preserve"> </w:t>
      </w:r>
      <w:r>
        <w:rPr>
          <w:rFonts w:ascii="Times New Roman" w:hAnsi="Times New Roman"/>
          <w:sz w:val="28"/>
        </w:rPr>
        <w:t>фактичес</w:t>
      </w:r>
      <w:r>
        <w:rPr>
          <w:rFonts w:ascii="Times New Roman" w:hAnsi="Times New Roman"/>
          <w:sz w:val="28"/>
        </w:rPr>
        <w:t>кие значения превышают плановые</w:t>
      </w:r>
      <w:r>
        <w:rPr>
          <w:rFonts w:ascii="Times New Roman" w:hAnsi="Times New Roman"/>
          <w:sz w:val="28"/>
        </w:rPr>
        <w:t>.</w:t>
      </w:r>
    </w:p>
    <w:p w14:paraId="52060000">
      <w:pPr>
        <w:widowControl w:val="1"/>
        <w:spacing w:after="0" w:line="240" w:lineRule="auto"/>
        <w:ind w:firstLine="709"/>
        <w:jc w:val="both"/>
        <w:rPr>
          <w:rFonts w:ascii="Times New Roman" w:hAnsi="Times New Roman"/>
          <w:sz w:val="28"/>
        </w:rPr>
      </w:pPr>
      <w:r>
        <w:rPr>
          <w:rFonts w:ascii="Times New Roman" w:hAnsi="Times New Roman"/>
          <w:sz w:val="28"/>
        </w:rPr>
        <w:t>Показатель 1</w:t>
      </w:r>
      <w:r>
        <w:rPr>
          <w:rFonts w:ascii="Times New Roman" w:hAnsi="Times New Roman"/>
          <w:sz w:val="28"/>
        </w:rPr>
        <w:t>.1</w:t>
      </w:r>
      <w:r>
        <w:rPr>
          <w:rFonts w:ascii="Times New Roman" w:hAnsi="Times New Roman"/>
          <w:sz w:val="28"/>
        </w:rPr>
        <w:t>.</w:t>
      </w:r>
      <w:r>
        <w:rPr>
          <w:rFonts w:ascii="Times New Roman" w:hAnsi="Times New Roman"/>
          <w:color w:val="000000"/>
        </w:rPr>
        <w:t xml:space="preserve"> </w:t>
      </w:r>
      <w:r>
        <w:rPr>
          <w:rFonts w:ascii="Times New Roman" w:hAnsi="Times New Roman"/>
          <w:color w:val="000000"/>
          <w:sz w:val="28"/>
        </w:rPr>
        <w:t>«</w:t>
      </w:r>
      <w:r>
        <w:rPr>
          <w:rFonts w:ascii="Times New Roman" w:hAnsi="Times New Roman"/>
          <w:sz w:val="28"/>
        </w:rPr>
        <w:t>Доля вакантных должностей муниципальной службы, замещаемых на основе конкурса от общего количества замещенных вакансий</w:t>
      </w:r>
      <w:r>
        <w:rPr>
          <w:rFonts w:ascii="Times New Roman" w:hAnsi="Times New Roman"/>
          <w:sz w:val="28"/>
        </w:rPr>
        <w:t>»</w:t>
      </w:r>
      <w:r>
        <w:rPr>
          <w:rFonts w:ascii="Times New Roman" w:hAnsi="Times New Roman"/>
          <w:sz w:val="28"/>
        </w:rPr>
        <w:t xml:space="preserve"> </w:t>
      </w:r>
      <w:r>
        <w:rPr>
          <w:rFonts w:ascii="Times New Roman" w:hAnsi="Times New Roman"/>
          <w:sz w:val="28"/>
        </w:rPr>
        <w:t>- плановое значение</w:t>
      </w:r>
      <w:r>
        <w:rPr>
          <w:rFonts w:ascii="Times New Roman" w:hAnsi="Times New Roman"/>
          <w:sz w:val="28"/>
        </w:rPr>
        <w:t>:</w:t>
      </w:r>
      <w:r>
        <w:rPr>
          <w:rFonts w:ascii="Times New Roman" w:hAnsi="Times New Roman"/>
          <w:sz w:val="28"/>
        </w:rPr>
        <w:t xml:space="preserve"> </w:t>
      </w:r>
      <w:r>
        <w:rPr>
          <w:rFonts w:ascii="Times New Roman" w:hAnsi="Times New Roman"/>
          <w:sz w:val="28"/>
        </w:rPr>
        <w:t>20,0% фактическое значение</w:t>
      </w:r>
      <w:r>
        <w:rPr>
          <w:rFonts w:ascii="Times New Roman" w:hAnsi="Times New Roman"/>
          <w:sz w:val="28"/>
        </w:rPr>
        <w:t>(оценочно)</w:t>
      </w:r>
      <w:r>
        <w:rPr>
          <w:rFonts w:ascii="Times New Roman" w:hAnsi="Times New Roman"/>
          <w:sz w:val="28"/>
        </w:rPr>
        <w:t xml:space="preserve">: </w:t>
      </w:r>
      <w:r>
        <w:rPr>
          <w:rFonts w:ascii="Times New Roman" w:hAnsi="Times New Roman"/>
          <w:sz w:val="28"/>
        </w:rPr>
        <w:t>45,0</w:t>
      </w:r>
      <w:r>
        <w:rPr>
          <w:rFonts w:ascii="Times New Roman" w:hAnsi="Times New Roman"/>
          <w:sz w:val="28"/>
        </w:rPr>
        <w:t>.</w:t>
      </w:r>
      <w:r>
        <w:rPr>
          <w:rFonts w:ascii="Times New Roman" w:hAnsi="Times New Roman"/>
          <w:sz w:val="28"/>
        </w:rPr>
        <w:t xml:space="preserve"> Показатель достигнут в результате контроля за организацией и проведением конкурсных мероприятий</w:t>
      </w:r>
      <w:r>
        <w:rPr>
          <w:rFonts w:ascii="Times New Roman" w:hAnsi="Times New Roman"/>
          <w:sz w:val="28"/>
        </w:rPr>
        <w:t>.</w:t>
      </w:r>
    </w:p>
    <w:p w14:paraId="53060000">
      <w:pPr>
        <w:widowControl w:val="1"/>
        <w:spacing w:after="0" w:line="240" w:lineRule="auto"/>
        <w:ind w:firstLine="709"/>
        <w:jc w:val="both"/>
        <w:rPr>
          <w:rFonts w:ascii="Times New Roman" w:hAnsi="Times New Roman"/>
          <w:sz w:val="28"/>
        </w:rPr>
      </w:pPr>
      <w:r>
        <w:rPr>
          <w:rFonts w:ascii="Times New Roman" w:hAnsi="Times New Roman"/>
          <w:sz w:val="28"/>
        </w:rPr>
        <w:t xml:space="preserve">Показатель </w:t>
      </w:r>
      <w:r>
        <w:rPr>
          <w:rFonts w:ascii="Times New Roman" w:hAnsi="Times New Roman"/>
          <w:sz w:val="28"/>
        </w:rPr>
        <w:t>1.2</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Доля вакантных должностей муниципальной службы, замещаемых на основе назначения из кадровых резервов, муниципальных резервов управленческих кадров</w:t>
      </w:r>
      <w:r>
        <w:rPr>
          <w:rFonts w:ascii="Times New Roman" w:hAnsi="Times New Roman"/>
          <w:sz w:val="28"/>
        </w:rPr>
        <w:t xml:space="preserve">» </w:t>
      </w:r>
      <w:r>
        <w:rPr>
          <w:rFonts w:ascii="Times New Roman" w:hAnsi="Times New Roman"/>
          <w:sz w:val="28"/>
        </w:rPr>
        <w:t>- плановое значение</w:t>
      </w:r>
      <w:r>
        <w:rPr>
          <w:rFonts w:ascii="Times New Roman" w:hAnsi="Times New Roman"/>
          <w:sz w:val="28"/>
        </w:rPr>
        <w:t>:</w:t>
      </w:r>
      <w:r>
        <w:rPr>
          <w:rFonts w:ascii="Times New Roman" w:hAnsi="Times New Roman"/>
          <w:sz w:val="28"/>
        </w:rPr>
        <w:t xml:space="preserve"> </w:t>
      </w:r>
      <w:r>
        <w:rPr>
          <w:rFonts w:ascii="Times New Roman" w:hAnsi="Times New Roman"/>
          <w:sz w:val="28"/>
        </w:rPr>
        <w:t>37%</w:t>
      </w:r>
      <w:r>
        <w:rPr>
          <w:rFonts w:ascii="Times New Roman" w:hAnsi="Times New Roman"/>
          <w:sz w:val="28"/>
        </w:rPr>
        <w:t xml:space="preserve">, фактическое значение </w:t>
      </w:r>
      <w:r>
        <w:rPr>
          <w:rFonts w:ascii="Times New Roman" w:hAnsi="Times New Roman"/>
          <w:sz w:val="28"/>
        </w:rPr>
        <w:t>(оценочно)</w:t>
      </w:r>
      <w:r>
        <w:rPr>
          <w:rFonts w:ascii="Times New Roman" w:hAnsi="Times New Roman"/>
          <w:sz w:val="28"/>
        </w:rPr>
        <w:t>:</w:t>
      </w:r>
      <w:r>
        <w:rPr>
          <w:rFonts w:ascii="Times New Roman" w:hAnsi="Times New Roman"/>
          <w:sz w:val="28"/>
        </w:rPr>
        <w:t xml:space="preserve"> </w:t>
      </w:r>
      <w:r>
        <w:rPr>
          <w:rFonts w:ascii="Times New Roman" w:hAnsi="Times New Roman"/>
          <w:sz w:val="28"/>
        </w:rPr>
        <w:t>37,</w:t>
      </w:r>
      <w:r>
        <w:rPr>
          <w:rFonts w:ascii="Times New Roman" w:hAnsi="Times New Roman"/>
          <w:sz w:val="28"/>
        </w:rPr>
        <w:t>0</w:t>
      </w:r>
      <w:r>
        <w:rPr>
          <w:rFonts w:ascii="Times New Roman" w:hAnsi="Times New Roman"/>
          <w:sz w:val="28"/>
        </w:rPr>
        <w:t xml:space="preserve"> %. </w:t>
      </w:r>
    </w:p>
    <w:p w14:paraId="54060000">
      <w:pPr>
        <w:widowControl w:val="1"/>
        <w:spacing w:after="0" w:line="240" w:lineRule="auto"/>
        <w:ind w:firstLine="709"/>
        <w:jc w:val="both"/>
        <w:rPr>
          <w:rFonts w:ascii="Times New Roman" w:hAnsi="Times New Roman"/>
          <w:sz w:val="28"/>
        </w:rPr>
      </w:pPr>
      <w:r>
        <w:rPr>
          <w:rFonts w:ascii="Times New Roman" w:hAnsi="Times New Roman"/>
          <w:sz w:val="28"/>
        </w:rPr>
        <w:t>Показатель 1.</w:t>
      </w:r>
      <w:r>
        <w:rPr>
          <w:rFonts w:ascii="Times New Roman" w:hAnsi="Times New Roman"/>
          <w:sz w:val="28"/>
        </w:rPr>
        <w:t>3</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Доля лиц, назначенных на должности муниципальной службы из муниципального резерва управленческих кадров</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 плановое значение: </w:t>
      </w:r>
      <w:r>
        <w:rPr>
          <w:rFonts w:ascii="Times New Roman" w:hAnsi="Times New Roman"/>
          <w:sz w:val="28"/>
        </w:rPr>
        <w:t>35,0</w:t>
      </w:r>
      <w:r>
        <w:rPr>
          <w:rFonts w:ascii="Times New Roman" w:hAnsi="Times New Roman"/>
          <w:sz w:val="28"/>
        </w:rPr>
        <w:t xml:space="preserve"> %, фактическое значение</w:t>
      </w:r>
      <w:r>
        <w:rPr>
          <w:rFonts w:ascii="Times New Roman" w:hAnsi="Times New Roman"/>
          <w:sz w:val="28"/>
        </w:rPr>
        <w:t xml:space="preserve"> (оценочно)</w:t>
      </w:r>
      <w:r>
        <w:rPr>
          <w:rFonts w:ascii="Times New Roman" w:hAnsi="Times New Roman"/>
          <w:sz w:val="28"/>
        </w:rPr>
        <w:t>:</w:t>
      </w:r>
      <w:r>
        <w:rPr>
          <w:rFonts w:ascii="Times New Roman" w:hAnsi="Times New Roman"/>
          <w:sz w:val="28"/>
        </w:rPr>
        <w:t xml:space="preserve"> </w:t>
      </w:r>
      <w:r>
        <w:rPr>
          <w:rFonts w:ascii="Times New Roman" w:hAnsi="Times New Roman"/>
          <w:sz w:val="28"/>
        </w:rPr>
        <w:t>6</w:t>
      </w:r>
      <w:r>
        <w:rPr>
          <w:rFonts w:ascii="Times New Roman" w:hAnsi="Times New Roman"/>
          <w:sz w:val="28"/>
        </w:rPr>
        <w:t>6,0</w:t>
      </w:r>
      <w:r>
        <w:rPr>
          <w:rFonts w:ascii="Times New Roman" w:hAnsi="Times New Roman"/>
          <w:sz w:val="28"/>
        </w:rPr>
        <w:t xml:space="preserve"> %.</w:t>
      </w:r>
    </w:p>
    <w:p w14:paraId="55060000">
      <w:pPr>
        <w:widowControl w:val="1"/>
        <w:spacing w:after="0" w:line="240" w:lineRule="auto"/>
        <w:ind w:firstLine="709"/>
        <w:jc w:val="both"/>
        <w:rPr>
          <w:rFonts w:ascii="Times New Roman" w:hAnsi="Times New Roman"/>
          <w:sz w:val="28"/>
        </w:rPr>
      </w:pPr>
      <w:r>
        <w:rPr>
          <w:rFonts w:ascii="Times New Roman" w:hAnsi="Times New Roman"/>
          <w:sz w:val="28"/>
        </w:rPr>
        <w:t>Показатель 1.4</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Доля </w:t>
      </w:r>
      <w:r>
        <w:rPr>
          <w:rFonts w:ascii="Times New Roman" w:hAnsi="Times New Roman"/>
          <w:sz w:val="28"/>
        </w:rPr>
        <w:t>муниципальных служащих,</w:t>
      </w:r>
      <w:r>
        <w:rPr>
          <w:rFonts w:ascii="Times New Roman" w:hAnsi="Times New Roman"/>
          <w:sz w:val="28"/>
        </w:rPr>
        <w:t xml:space="preserve"> имеющих высшее образование</w:t>
      </w:r>
      <w:r>
        <w:rPr>
          <w:rFonts w:ascii="Times New Roman" w:hAnsi="Times New Roman"/>
          <w:sz w:val="28"/>
        </w:rPr>
        <w:t>- плановое значение: 92,5 %, фактическое значение</w:t>
      </w:r>
      <w:r>
        <w:rPr>
          <w:rFonts w:ascii="Times New Roman" w:hAnsi="Times New Roman"/>
          <w:sz w:val="28"/>
        </w:rPr>
        <w:t xml:space="preserve"> (оценочно)</w:t>
      </w:r>
      <w:r>
        <w:rPr>
          <w:rFonts w:ascii="Times New Roman" w:hAnsi="Times New Roman"/>
          <w:sz w:val="28"/>
        </w:rPr>
        <w:t xml:space="preserve">: </w:t>
      </w:r>
      <w:r>
        <w:rPr>
          <w:rFonts w:ascii="Times New Roman" w:hAnsi="Times New Roman"/>
          <w:sz w:val="28"/>
        </w:rPr>
        <w:t>100</w:t>
      </w:r>
      <w:r>
        <w:rPr>
          <w:rFonts w:ascii="Times New Roman" w:hAnsi="Times New Roman"/>
          <w:sz w:val="28"/>
        </w:rPr>
        <w:t>,0 %.</w:t>
      </w:r>
    </w:p>
    <w:p w14:paraId="56060000">
      <w:pPr>
        <w:widowControl w:val="1"/>
        <w:spacing w:line="240" w:lineRule="auto"/>
        <w:ind w:firstLine="708"/>
        <w:jc w:val="both"/>
        <w:rPr>
          <w:rFonts w:ascii="Times New Roman" w:hAnsi="Times New Roman"/>
          <w:sz w:val="28"/>
        </w:rPr>
      </w:pPr>
      <w:r>
        <w:rPr>
          <w:rFonts w:ascii="Times New Roman" w:hAnsi="Times New Roman"/>
          <w:sz w:val="28"/>
        </w:rPr>
        <w:t xml:space="preserve">Показатель </w:t>
      </w:r>
      <w:r>
        <w:rPr>
          <w:rFonts w:ascii="Times New Roman" w:hAnsi="Times New Roman"/>
          <w:sz w:val="28"/>
        </w:rPr>
        <w:t>1.5</w:t>
      </w:r>
      <w:r>
        <w:rPr>
          <w:rFonts w:ascii="Times New Roman" w:hAnsi="Times New Roman"/>
          <w:sz w:val="28"/>
        </w:rPr>
        <w:t xml:space="preserve">. </w:t>
      </w:r>
      <w:r>
        <w:rPr>
          <w:rFonts w:ascii="Times New Roman" w:hAnsi="Times New Roman"/>
          <w:sz w:val="28"/>
        </w:rPr>
        <w:t>«</w:t>
      </w:r>
      <w:r>
        <w:rPr>
          <w:rFonts w:ascii="Times New Roman" w:hAnsi="Times New Roman"/>
          <w:sz w:val="28"/>
        </w:rPr>
        <w:t>Доля муниципальных служащих, в отношении которых проведены мероприятия по профессиональному развитию</w:t>
      </w:r>
      <w:r>
        <w:rPr>
          <w:rFonts w:ascii="Times New Roman" w:hAnsi="Times New Roman"/>
          <w:sz w:val="28"/>
        </w:rPr>
        <w:t>»</w:t>
      </w:r>
      <w:r>
        <w:rPr>
          <w:rFonts w:ascii="Times New Roman" w:hAnsi="Times New Roman"/>
          <w:sz w:val="28"/>
        </w:rPr>
        <w:t xml:space="preserve">- плановое значение: </w:t>
      </w:r>
      <w:r>
        <w:rPr>
          <w:rFonts w:ascii="Times New Roman" w:hAnsi="Times New Roman"/>
          <w:sz w:val="28"/>
        </w:rPr>
        <w:t>45</w:t>
      </w:r>
      <w:r>
        <w:rPr>
          <w:rFonts w:ascii="Times New Roman" w:hAnsi="Times New Roman"/>
          <w:sz w:val="28"/>
        </w:rPr>
        <w:t xml:space="preserve"> %, фактическое значение</w:t>
      </w:r>
      <w:r>
        <w:rPr>
          <w:rFonts w:ascii="Times New Roman" w:hAnsi="Times New Roman"/>
          <w:sz w:val="28"/>
        </w:rPr>
        <w:t xml:space="preserve"> (оценочно)</w:t>
      </w:r>
      <w:r>
        <w:rPr>
          <w:rFonts w:ascii="Times New Roman" w:hAnsi="Times New Roman"/>
          <w:sz w:val="28"/>
        </w:rPr>
        <w:t xml:space="preserve">: </w:t>
      </w:r>
      <w:r>
        <w:rPr>
          <w:rFonts w:ascii="Times New Roman" w:hAnsi="Times New Roman"/>
          <w:sz w:val="28"/>
        </w:rPr>
        <w:t>48</w:t>
      </w:r>
      <w:r>
        <w:rPr>
          <w:rFonts w:ascii="Times New Roman" w:hAnsi="Times New Roman"/>
          <w:sz w:val="28"/>
        </w:rPr>
        <w:t>,0 %.</w:t>
      </w:r>
    </w:p>
    <w:p w14:paraId="57060000">
      <w:pPr>
        <w:widowControl w:val="1"/>
        <w:spacing w:after="0" w:line="240" w:lineRule="auto"/>
        <w:ind w:firstLine="709"/>
        <w:jc w:val="both"/>
        <w:rPr>
          <w:rFonts w:ascii="Times New Roman" w:hAnsi="Times New Roman"/>
          <w:sz w:val="28"/>
        </w:rPr>
      </w:pPr>
      <w:r>
        <w:rPr>
          <w:rFonts w:ascii="Times New Roman" w:hAnsi="Times New Roman"/>
          <w:sz w:val="28"/>
        </w:rPr>
        <w:t xml:space="preserve">Показатель 2.1 </w:t>
      </w:r>
      <w:r>
        <w:rPr>
          <w:rFonts w:ascii="Times New Roman" w:hAnsi="Times New Roman"/>
          <w:sz w:val="28"/>
        </w:rPr>
        <w:t>«</w:t>
      </w:r>
      <w:r>
        <w:rPr>
          <w:rFonts w:ascii="Times New Roman" w:hAnsi="Times New Roman"/>
          <w:sz w:val="28"/>
        </w:rPr>
        <w:t xml:space="preserve">Повышение доли удовлетворенности жителей района качеством деятельности органов местного самоуправления в области </w:t>
      </w:r>
      <w:r>
        <w:rPr>
          <w:rFonts w:ascii="Times New Roman" w:hAnsi="Times New Roman"/>
          <w:sz w:val="28"/>
        </w:rPr>
        <w:t>муниципального управления</w:t>
      </w:r>
      <w:r>
        <w:rPr>
          <w:rFonts w:ascii="Times New Roman" w:hAnsi="Times New Roman"/>
          <w:sz w:val="24"/>
        </w:rPr>
        <w:t xml:space="preserve">» </w:t>
      </w:r>
      <w:r>
        <w:rPr>
          <w:rFonts w:ascii="Times New Roman" w:hAnsi="Times New Roman"/>
          <w:sz w:val="28"/>
        </w:rPr>
        <w:t xml:space="preserve">- плановое значение: </w:t>
      </w:r>
      <w:r>
        <w:rPr>
          <w:rFonts w:ascii="Times New Roman" w:hAnsi="Times New Roman"/>
          <w:sz w:val="28"/>
        </w:rPr>
        <w:t>67,5</w:t>
      </w:r>
      <w:r>
        <w:rPr>
          <w:rFonts w:ascii="Times New Roman" w:hAnsi="Times New Roman"/>
          <w:sz w:val="28"/>
        </w:rPr>
        <w:t xml:space="preserve"> </w:t>
      </w:r>
      <w:r>
        <w:rPr>
          <w:rFonts w:ascii="Times New Roman" w:hAnsi="Times New Roman"/>
          <w:sz w:val="28"/>
        </w:rPr>
        <w:t>фактическое значение</w:t>
      </w:r>
      <w:r>
        <w:rPr>
          <w:rFonts w:ascii="Times New Roman" w:hAnsi="Times New Roman"/>
          <w:sz w:val="28"/>
        </w:rPr>
        <w:t xml:space="preserve"> </w:t>
      </w:r>
      <w:r>
        <w:rPr>
          <w:rFonts w:ascii="Times New Roman" w:hAnsi="Times New Roman"/>
          <w:sz w:val="28"/>
        </w:rPr>
        <w:t>(оценочно):</w:t>
      </w:r>
      <w:r>
        <w:rPr>
          <w:rFonts w:ascii="Times New Roman" w:hAnsi="Times New Roman"/>
          <w:sz w:val="28"/>
        </w:rPr>
        <w:t xml:space="preserve"> 6</w:t>
      </w:r>
      <w:r>
        <w:rPr>
          <w:rFonts w:ascii="Times New Roman" w:hAnsi="Times New Roman"/>
          <w:sz w:val="28"/>
        </w:rPr>
        <w:t>7,5</w:t>
      </w:r>
      <w:r>
        <w:rPr>
          <w:rFonts w:ascii="Times New Roman" w:hAnsi="Times New Roman"/>
          <w:sz w:val="28"/>
        </w:rPr>
        <w:t xml:space="preserve"> </w:t>
      </w:r>
      <w:r>
        <w:rPr>
          <w:rFonts w:ascii="Times New Roman" w:hAnsi="Times New Roman"/>
          <w:sz w:val="28"/>
        </w:rPr>
        <w:t>.</w:t>
      </w:r>
    </w:p>
    <w:p w14:paraId="58060000">
      <w:pPr>
        <w:widowControl w:val="1"/>
        <w:spacing w:after="0" w:line="240" w:lineRule="auto"/>
        <w:ind w:firstLine="540"/>
        <w:jc w:val="both"/>
        <w:outlineLvl w:val="2"/>
        <w:rPr>
          <w:rFonts w:ascii="Times New Roman" w:hAnsi="Times New Roman"/>
          <w:sz w:val="28"/>
        </w:rPr>
      </w:pPr>
      <w:r>
        <w:rPr>
          <w:rFonts w:ascii="Times New Roman" w:hAnsi="Times New Roman"/>
          <w:sz w:val="28"/>
        </w:rPr>
        <w:t xml:space="preserve"> </w:t>
      </w:r>
      <w:r>
        <w:rPr>
          <w:rFonts w:ascii="Times New Roman" w:hAnsi="Times New Roman"/>
          <w:sz w:val="28"/>
        </w:rPr>
        <w:t xml:space="preserve">Показатель 2.2 </w:t>
      </w:r>
      <w:r>
        <w:rPr>
          <w:rFonts w:ascii="Times New Roman" w:hAnsi="Times New Roman"/>
          <w:sz w:val="28"/>
        </w:rPr>
        <w:t>«</w:t>
      </w:r>
      <w:r>
        <w:rPr>
          <w:rFonts w:ascii="Times New Roman" w:hAnsi="Times New Roman"/>
          <w:sz w:val="28"/>
        </w:rPr>
        <w:t xml:space="preserve">Доля опубликованных нормативных правовых актов </w:t>
      </w:r>
      <w:r>
        <w:rPr>
          <w:rFonts w:ascii="Times New Roman" w:hAnsi="Times New Roman"/>
          <w:sz w:val="28"/>
        </w:rPr>
        <w:t>в печатном</w:t>
      </w:r>
      <w:r>
        <w:rPr>
          <w:rFonts w:ascii="Times New Roman" w:hAnsi="Times New Roman"/>
          <w:sz w:val="28"/>
        </w:rPr>
        <w:t xml:space="preserve"> органе к общему количеству актов, подлежащих опубликованию</w:t>
      </w:r>
      <w:r>
        <w:rPr>
          <w:rFonts w:ascii="Times New Roman" w:hAnsi="Times New Roman"/>
          <w:sz w:val="24"/>
        </w:rPr>
        <w:t xml:space="preserve">» </w:t>
      </w:r>
      <w:r>
        <w:rPr>
          <w:rFonts w:ascii="Times New Roman" w:hAnsi="Times New Roman"/>
          <w:sz w:val="28"/>
        </w:rPr>
        <w:t xml:space="preserve">- плановое значение: 100,0%,  </w:t>
      </w:r>
      <w:r>
        <w:rPr>
          <w:rFonts w:ascii="Times New Roman" w:hAnsi="Times New Roman"/>
          <w:sz w:val="28"/>
        </w:rPr>
        <w:t>фактическое значение (оценочно): 100,0</w:t>
      </w:r>
      <w:r>
        <w:rPr>
          <w:rFonts w:ascii="Times New Roman" w:hAnsi="Times New Roman"/>
          <w:sz w:val="28"/>
        </w:rPr>
        <w:t>.</w:t>
      </w:r>
    </w:p>
    <w:p w14:paraId="59060000">
      <w:pPr>
        <w:widowControl w:val="1"/>
        <w:spacing w:after="0" w:line="216" w:lineRule="auto"/>
        <w:ind w:firstLine="709"/>
        <w:jc w:val="both"/>
        <w:rPr>
          <w:rFonts w:ascii="Times New Roman" w:hAnsi="Times New Roman"/>
          <w:sz w:val="28"/>
        </w:rPr>
      </w:pPr>
      <w:r>
        <w:rPr>
          <w:rFonts w:ascii="Times New Roman" w:hAnsi="Times New Roman"/>
          <w:sz w:val="28"/>
        </w:rPr>
        <w:t>Реализация муниципальной</w:t>
      </w:r>
      <w:r>
        <w:rPr>
          <w:rFonts w:ascii="Times New Roman" w:hAnsi="Times New Roman"/>
          <w:b w:val="1"/>
          <w:sz w:val="28"/>
        </w:rPr>
        <w:t xml:space="preserve"> </w:t>
      </w:r>
      <w:r>
        <w:rPr>
          <w:rFonts w:ascii="Times New Roman" w:hAnsi="Times New Roman"/>
          <w:sz w:val="28"/>
        </w:rPr>
        <w:t>программы признается э</w:t>
      </w:r>
      <w:r>
        <w:rPr>
          <w:rFonts w:ascii="Times New Roman" w:hAnsi="Times New Roman"/>
          <w:sz w:val="28"/>
        </w:rPr>
        <w:t>ффективной с категорией «</w:t>
      </w:r>
      <w:r>
        <w:rPr>
          <w:rFonts w:ascii="Times New Roman" w:hAnsi="Times New Roman"/>
          <w:sz w:val="28"/>
        </w:rPr>
        <w:t xml:space="preserve">высокая </w:t>
      </w:r>
      <w:r>
        <w:rPr>
          <w:rFonts w:ascii="Times New Roman" w:hAnsi="Times New Roman"/>
          <w:sz w:val="28"/>
        </w:rPr>
        <w:t>степень эффективности реализации».</w:t>
      </w:r>
    </w:p>
    <w:p w14:paraId="5A060000">
      <w:pPr>
        <w:widowControl w:val="1"/>
        <w:spacing w:after="0" w:line="240" w:lineRule="auto"/>
        <w:ind w:firstLine="540"/>
        <w:jc w:val="both"/>
        <w:outlineLvl w:val="2"/>
        <w:rPr>
          <w:rFonts w:ascii="Times New Roman" w:hAnsi="Times New Roman"/>
          <w:sz w:val="28"/>
        </w:rPr>
      </w:pPr>
      <w:r>
        <w:rPr>
          <w:rFonts w:ascii="Times New Roman" w:hAnsi="Times New Roman"/>
          <w:sz w:val="28"/>
        </w:rPr>
        <w:t xml:space="preserve"> </w:t>
      </w:r>
      <w:r>
        <w:rPr>
          <w:rFonts w:ascii="Times New Roman" w:hAnsi="Times New Roman"/>
          <w:sz w:val="28"/>
        </w:rPr>
        <w:t>Годовой отчет о реализации муниципальной программы «</w:t>
      </w:r>
      <w:r>
        <w:rPr>
          <w:rFonts w:ascii="Times New Roman" w:hAnsi="Times New Roman"/>
          <w:sz w:val="28"/>
        </w:rPr>
        <w:t>Муниципальная политика</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w:t>
      </w:r>
      <w:r>
        <w:rPr>
          <w:rFonts w:ascii="Times New Roman" w:hAnsi="Times New Roman"/>
          <w:sz w:val="28"/>
        </w:rPr>
        <w:t>23</w:t>
      </w:r>
      <w:r>
        <w:rPr>
          <w:rFonts w:ascii="Times New Roman" w:hAnsi="Times New Roman"/>
          <w:sz w:val="28"/>
        </w:rPr>
        <w:t>.0</w:t>
      </w:r>
      <w:r>
        <w:rPr>
          <w:rFonts w:ascii="Times New Roman" w:hAnsi="Times New Roman"/>
          <w:sz w:val="28"/>
        </w:rPr>
        <w:t>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368</w:t>
      </w:r>
      <w:r>
        <w:rPr>
          <w:rFonts w:ascii="Times New Roman" w:hAnsi="Times New Roman"/>
          <w:sz w:val="28"/>
        </w:rPr>
        <w:t>.</w:t>
      </w:r>
    </w:p>
    <w:p w14:paraId="5B060000">
      <w:pPr>
        <w:widowControl w:val="0"/>
        <w:spacing w:after="0" w:line="240" w:lineRule="auto"/>
        <w:ind w:firstLine="709"/>
        <w:contextualSpacing w:val="1"/>
        <w:jc w:val="center"/>
        <w:rPr>
          <w:rFonts w:ascii="Times New Roman" w:hAnsi="Times New Roman"/>
          <w:sz w:val="26"/>
        </w:rPr>
      </w:pPr>
    </w:p>
    <w:p w14:paraId="5C06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«Управление муниципальными финансами района и создание условий для эффективного управления муниципальными финансами поселений»</w:t>
      </w:r>
    </w:p>
    <w:p w14:paraId="5D060000">
      <w:pPr>
        <w:widowControl w:val="0"/>
        <w:spacing w:after="0" w:line="240" w:lineRule="auto"/>
        <w:ind w:firstLine="709"/>
        <w:contextualSpacing w:val="1"/>
        <w:jc w:val="both"/>
        <w:rPr>
          <w:rFonts w:ascii="Times New Roman" w:hAnsi="Times New Roman"/>
          <w:sz w:val="26"/>
        </w:rPr>
      </w:pPr>
    </w:p>
    <w:p w14:paraId="5E060000">
      <w:pPr>
        <w:widowControl w:val="1"/>
        <w:spacing w:after="0" w:line="240" w:lineRule="auto"/>
        <w:ind w:firstLine="708"/>
        <w:jc w:val="both"/>
        <w:rPr>
          <w:sz w:val="28"/>
        </w:rPr>
      </w:pPr>
      <w:r>
        <w:rPr>
          <w:rFonts w:ascii="Times New Roman" w:hAnsi="Times New Roman"/>
          <w:sz w:val="28"/>
        </w:rPr>
        <w:t xml:space="preserve">В целях создания условий для </w:t>
      </w:r>
      <w:r>
        <w:rPr>
          <w:rFonts w:ascii="Times New Roman" w:hAnsi="Times New Roman"/>
          <w:sz w:val="28"/>
        </w:rPr>
        <w:t>повышения качества управления муниципальными финансами</w:t>
      </w:r>
      <w:r>
        <w:rPr>
          <w:rFonts w:ascii="Times New Roman" w:hAnsi="Times New Roman"/>
          <w:sz w:val="28"/>
        </w:rPr>
        <w:t xml:space="preserve"> и эффективного управления муниципальными финансами в рамках реализации </w:t>
      </w:r>
      <w:r>
        <w:rPr>
          <w:rFonts w:ascii="Times New Roman" w:hAnsi="Times New Roman"/>
          <w:sz w:val="28"/>
        </w:rPr>
        <w:t xml:space="preserve"> муниципальной программы </w:t>
      </w:r>
      <w:r>
        <w:rPr>
          <w:rFonts w:ascii="Times New Roman" w:hAnsi="Times New Roman"/>
          <w:sz w:val="28"/>
        </w:rPr>
        <w:t xml:space="preserve">Белокалитвинского района </w:t>
      </w:r>
      <w:r>
        <w:rPr>
          <w:rFonts w:ascii="Times New Roman" w:hAnsi="Times New Roman"/>
          <w:sz w:val="28"/>
        </w:rPr>
        <w:t>«</w:t>
      </w:r>
      <w:r>
        <w:rPr>
          <w:rFonts w:ascii="Times New Roman" w:hAnsi="Times New Roman"/>
          <w:sz w:val="28"/>
        </w:rPr>
        <w:t>Управление муниципальными финансами района и создание условий для эффективного управления муниципальными финансами поселений»</w:t>
      </w:r>
      <w:r>
        <w:rPr>
          <w:rFonts w:ascii="Times New Roman" w:hAnsi="Times New Roman"/>
          <w:sz w:val="28"/>
        </w:rPr>
        <w:t xml:space="preserve">, утвержденной постановлением </w:t>
      </w:r>
      <w:r>
        <w:rPr>
          <w:rFonts w:ascii="Times New Roman" w:hAnsi="Times New Roman"/>
          <w:sz w:val="28"/>
        </w:rPr>
        <w:t>Администрации Белокалитвинского района от 30.11.2018 № 2057</w:t>
      </w:r>
      <w:r>
        <w:rPr>
          <w:rFonts w:ascii="Times New Roman" w:hAnsi="Times New Roman"/>
          <w:sz w:val="28"/>
        </w:rPr>
        <w:t xml:space="preserve"> </w:t>
      </w:r>
      <w:r>
        <w:rPr>
          <w:rFonts w:ascii="Times New Roman" w:hAnsi="Times New Roman"/>
          <w:sz w:val="28"/>
        </w:rPr>
        <w:t>(далее – муниципальная программа)</w:t>
      </w:r>
      <w:r>
        <w:rPr>
          <w:rFonts w:ascii="Times New Roman" w:hAnsi="Times New Roman"/>
          <w:sz w:val="28"/>
        </w:rPr>
        <w:t>, ответственным исполнителем в 20</w:t>
      </w:r>
      <w:r>
        <w:rPr>
          <w:rFonts w:ascii="Times New Roman" w:hAnsi="Times New Roman"/>
          <w:sz w:val="28"/>
        </w:rPr>
        <w:t>2</w:t>
      </w:r>
      <w:r>
        <w:rPr>
          <w:rFonts w:ascii="Times New Roman" w:hAnsi="Times New Roman"/>
          <w:sz w:val="28"/>
        </w:rPr>
        <w:t>5</w:t>
      </w:r>
      <w:r>
        <w:rPr>
          <w:rFonts w:ascii="Times New Roman" w:hAnsi="Times New Roman"/>
          <w:sz w:val="28"/>
        </w:rPr>
        <w:t xml:space="preserve"> году </w:t>
      </w:r>
      <w:r>
        <w:rPr>
          <w:rFonts w:ascii="Times New Roman" w:hAnsi="Times New Roman"/>
          <w:sz w:val="28"/>
        </w:rPr>
        <w:t>достигнуты следующие результаты</w:t>
      </w:r>
      <w:r>
        <w:rPr>
          <w:rFonts w:ascii="Times New Roman" w:hAnsi="Times New Roman"/>
          <w:sz w:val="28"/>
        </w:rPr>
        <w:t>:</w:t>
      </w:r>
      <w:r>
        <w:rPr>
          <w:sz w:val="28"/>
        </w:rPr>
        <w:t xml:space="preserve"> </w:t>
      </w:r>
    </w:p>
    <w:p w14:paraId="5F060000">
      <w:pPr>
        <w:widowControl w:val="1"/>
        <w:spacing w:after="0" w:line="240" w:lineRule="auto"/>
        <w:ind w:firstLine="709"/>
        <w:jc w:val="both"/>
        <w:rPr>
          <w:rFonts w:ascii="XO Thames" w:hAnsi="XO Thames"/>
          <w:sz w:val="28"/>
        </w:rPr>
      </w:pPr>
      <w:r>
        <w:rPr>
          <w:rFonts w:ascii="XO Thames" w:hAnsi="XO Thames"/>
          <w:sz w:val="28"/>
        </w:rPr>
        <w:t>собственные налоговые и неналоговые д</w:t>
      </w:r>
      <w:r>
        <w:rPr>
          <w:rFonts w:ascii="XO Thames" w:hAnsi="XO Thames"/>
          <w:sz w:val="28"/>
        </w:rPr>
        <w:t xml:space="preserve">оходы района составили </w:t>
      </w:r>
      <w:r>
        <w:rPr>
          <w:rFonts w:ascii="XO Thames" w:hAnsi="XO Thames"/>
          <w:sz w:val="28"/>
        </w:rPr>
        <w:t>830 324,9</w:t>
      </w:r>
      <w:r>
        <w:rPr>
          <w:rFonts w:ascii="XO Thames" w:hAnsi="XO Thames"/>
          <w:sz w:val="28"/>
        </w:rPr>
        <w:t> тыс. рублей или 15,</w:t>
      </w:r>
      <w:r>
        <w:rPr>
          <w:rFonts w:ascii="XO Thames" w:hAnsi="XO Thames"/>
          <w:sz w:val="28"/>
        </w:rPr>
        <w:t>3</w:t>
      </w:r>
      <w:r>
        <w:rPr>
          <w:rFonts w:ascii="XO Thames" w:hAnsi="XO Thames"/>
          <w:sz w:val="28"/>
        </w:rPr>
        <w:t xml:space="preserve"> процента от всех поступлений</w:t>
      </w:r>
      <w:r>
        <w:rPr>
          <w:rFonts w:ascii="XO Thames" w:hAnsi="XO Thames"/>
          <w:sz w:val="28"/>
        </w:rPr>
        <w:t>,</w:t>
      </w:r>
      <w:r>
        <w:rPr>
          <w:rFonts w:ascii="XO Thames" w:hAnsi="XO Thames"/>
          <w:sz w:val="28"/>
        </w:rPr>
        <w:t xml:space="preserve"> с ростом по сравн</w:t>
      </w:r>
      <w:r>
        <w:rPr>
          <w:rFonts w:ascii="XO Thames" w:hAnsi="XO Thames"/>
          <w:sz w:val="28"/>
        </w:rPr>
        <w:t xml:space="preserve">ению с прошлым годом на </w:t>
      </w:r>
      <w:r>
        <w:rPr>
          <w:rFonts w:ascii="XO Thames" w:hAnsi="XO Thames"/>
          <w:sz w:val="28"/>
        </w:rPr>
        <w:t>82 331,6</w:t>
      </w:r>
      <w:r>
        <w:rPr>
          <w:rFonts w:ascii="XO Thames" w:hAnsi="XO Thames"/>
          <w:sz w:val="28"/>
        </w:rPr>
        <w:t xml:space="preserve"> тыс. рублей или н</w:t>
      </w:r>
      <w:r>
        <w:rPr>
          <w:rFonts w:ascii="XO Thames" w:hAnsi="XO Thames"/>
          <w:sz w:val="28"/>
        </w:rPr>
        <w:t xml:space="preserve">а </w:t>
      </w:r>
      <w:r>
        <w:rPr>
          <w:rFonts w:ascii="XO Thames" w:hAnsi="XO Thames"/>
          <w:sz w:val="28"/>
        </w:rPr>
        <w:t>11</w:t>
      </w:r>
      <w:r>
        <w:rPr>
          <w:rFonts w:ascii="XO Thames" w:hAnsi="XO Thames"/>
          <w:sz w:val="28"/>
        </w:rPr>
        <w:t xml:space="preserve"> процент</w:t>
      </w:r>
      <w:r>
        <w:rPr>
          <w:rFonts w:ascii="XO Thames" w:hAnsi="XO Thames"/>
          <w:sz w:val="28"/>
        </w:rPr>
        <w:t>ов</w:t>
      </w:r>
      <w:r>
        <w:rPr>
          <w:rFonts w:ascii="XO Thames" w:hAnsi="XO Thames"/>
          <w:sz w:val="28"/>
        </w:rPr>
        <w:t>;</w:t>
      </w:r>
    </w:p>
    <w:p w14:paraId="60060000">
      <w:pPr>
        <w:widowControl w:val="1"/>
        <w:spacing w:after="0" w:line="240" w:lineRule="auto"/>
        <w:ind w:firstLine="709"/>
        <w:jc w:val="both"/>
        <w:rPr>
          <w:rFonts w:ascii="XO Thames" w:hAnsi="XO Thames"/>
          <w:sz w:val="28"/>
        </w:rPr>
      </w:pPr>
      <w:r>
        <w:rPr>
          <w:rFonts w:ascii="XO Thames" w:hAnsi="XO Thames"/>
          <w:sz w:val="28"/>
        </w:rPr>
        <w:t>р</w:t>
      </w:r>
      <w:r>
        <w:rPr>
          <w:rFonts w:ascii="XO Thames" w:hAnsi="XO Thames"/>
          <w:sz w:val="28"/>
        </w:rPr>
        <w:t xml:space="preserve">асходы бюджета района исполнены в объеме </w:t>
      </w:r>
      <w:r>
        <w:rPr>
          <w:rFonts w:ascii="XO Thames" w:hAnsi="XO Thames"/>
          <w:sz w:val="28"/>
        </w:rPr>
        <w:t>5 467 606,4</w:t>
      </w:r>
      <w:r>
        <w:rPr>
          <w:rFonts w:ascii="XO Thames" w:hAnsi="XO Thames"/>
          <w:sz w:val="28"/>
        </w:rPr>
        <w:t xml:space="preserve"> тыс. рублей или </w:t>
      </w:r>
      <w:r>
        <w:rPr>
          <w:rFonts w:ascii="XO Thames" w:hAnsi="XO Thames"/>
          <w:sz w:val="28"/>
        </w:rPr>
        <w:t>99,</w:t>
      </w:r>
      <w:r>
        <w:rPr>
          <w:rFonts w:ascii="XO Thames" w:hAnsi="XO Thames"/>
          <w:sz w:val="28"/>
        </w:rPr>
        <w:t>0</w:t>
      </w:r>
      <w:r>
        <w:rPr>
          <w:rFonts w:ascii="XO Thames" w:hAnsi="XO Thames"/>
          <w:sz w:val="28"/>
        </w:rPr>
        <w:t> </w:t>
      </w:r>
      <w:r>
        <w:rPr>
          <w:rFonts w:ascii="XO Thames" w:hAnsi="XO Thames"/>
          <w:sz w:val="28"/>
        </w:rPr>
        <w:t>процент</w:t>
      </w:r>
      <w:r>
        <w:rPr>
          <w:rFonts w:ascii="XO Thames" w:hAnsi="XO Thames"/>
          <w:sz w:val="28"/>
        </w:rPr>
        <w:t>ов</w:t>
      </w:r>
      <w:r>
        <w:rPr>
          <w:rFonts w:ascii="XO Thames" w:hAnsi="XO Thames"/>
          <w:sz w:val="28"/>
        </w:rPr>
        <w:t xml:space="preserve"> от запланированных параметров</w:t>
      </w:r>
      <w:r>
        <w:rPr>
          <w:rFonts w:ascii="XO Thames" w:hAnsi="XO Thames"/>
          <w:sz w:val="28"/>
        </w:rPr>
        <w:t>;</w:t>
      </w:r>
    </w:p>
    <w:p w14:paraId="61060000">
      <w:pPr>
        <w:widowControl w:val="1"/>
        <w:spacing w:after="0" w:line="240" w:lineRule="auto"/>
        <w:ind w:firstLine="709"/>
        <w:jc w:val="both"/>
        <w:rPr>
          <w:rFonts w:ascii="XO Thames" w:hAnsi="XO Thames"/>
          <w:sz w:val="28"/>
        </w:rPr>
      </w:pPr>
      <w:r>
        <w:rPr>
          <w:rFonts w:ascii="XO Thames" w:hAnsi="XO Thames"/>
          <w:sz w:val="28"/>
        </w:rPr>
        <w:t>п</w:t>
      </w:r>
      <w:r>
        <w:rPr>
          <w:rFonts w:ascii="XO Thames" w:hAnsi="XO Thames"/>
          <w:sz w:val="28"/>
        </w:rPr>
        <w:t>ринят</w:t>
      </w:r>
      <w:r>
        <w:rPr>
          <w:rFonts w:ascii="XO Thames" w:hAnsi="XO Thames"/>
          <w:sz w:val="28"/>
        </w:rPr>
        <w:t>о</w:t>
      </w:r>
      <w:r>
        <w:rPr>
          <w:rFonts w:ascii="XO Thames" w:hAnsi="XO Thames"/>
          <w:sz w:val="28"/>
        </w:rPr>
        <w:t xml:space="preserve"> решени</w:t>
      </w:r>
      <w:r>
        <w:rPr>
          <w:rFonts w:ascii="XO Thames" w:hAnsi="XO Thames"/>
          <w:sz w:val="28"/>
        </w:rPr>
        <w:t>е</w:t>
      </w:r>
      <w:r>
        <w:rPr>
          <w:rFonts w:ascii="XO Thames" w:hAnsi="XO Thames"/>
          <w:sz w:val="28"/>
        </w:rPr>
        <w:t xml:space="preserve"> Собрания депутатов Белокалитвинского района от </w:t>
      </w:r>
      <w:r>
        <w:rPr>
          <w:rFonts w:ascii="XO Thames" w:hAnsi="XO Thames"/>
          <w:sz w:val="28"/>
        </w:rPr>
        <w:t>2</w:t>
      </w:r>
      <w:r>
        <w:rPr>
          <w:rFonts w:ascii="XO Thames" w:hAnsi="XO Thames"/>
          <w:sz w:val="28"/>
        </w:rPr>
        <w:t>5</w:t>
      </w:r>
      <w:r>
        <w:rPr>
          <w:rFonts w:ascii="XO Thames" w:hAnsi="XO Thames"/>
          <w:sz w:val="28"/>
        </w:rPr>
        <w:t>.12.20</w:t>
      </w:r>
      <w:r>
        <w:rPr>
          <w:rFonts w:ascii="XO Thames" w:hAnsi="XO Thames"/>
          <w:sz w:val="28"/>
        </w:rPr>
        <w:t>2</w:t>
      </w:r>
      <w:r>
        <w:rPr>
          <w:rFonts w:ascii="XO Thames" w:hAnsi="XO Thames"/>
          <w:sz w:val="28"/>
        </w:rPr>
        <w:t>5</w:t>
      </w:r>
      <w:r>
        <w:rPr>
          <w:rFonts w:ascii="XO Thames" w:hAnsi="XO Thames"/>
          <w:sz w:val="28"/>
        </w:rPr>
        <w:t xml:space="preserve"> № </w:t>
      </w:r>
      <w:r>
        <w:rPr>
          <w:rFonts w:ascii="XO Thames" w:hAnsi="XO Thames"/>
          <w:sz w:val="28"/>
        </w:rPr>
        <w:t>260</w:t>
      </w:r>
      <w:r>
        <w:rPr>
          <w:rFonts w:ascii="XO Thames" w:hAnsi="XO Thames"/>
          <w:sz w:val="28"/>
        </w:rPr>
        <w:t xml:space="preserve"> «О бюджете Белокалитвинского района на 20</w:t>
      </w:r>
      <w:r>
        <w:rPr>
          <w:rFonts w:ascii="XO Thames" w:hAnsi="XO Thames"/>
          <w:sz w:val="28"/>
        </w:rPr>
        <w:t>2</w:t>
      </w:r>
      <w:r>
        <w:rPr>
          <w:rFonts w:ascii="XO Thames" w:hAnsi="XO Thames"/>
          <w:sz w:val="28"/>
        </w:rPr>
        <w:t>6</w:t>
      </w:r>
      <w:r>
        <w:rPr>
          <w:rFonts w:ascii="XO Thames" w:hAnsi="XO Thames"/>
          <w:sz w:val="28"/>
        </w:rPr>
        <w:t xml:space="preserve"> год и на плановый период 202</w:t>
      </w:r>
      <w:r>
        <w:rPr>
          <w:rFonts w:ascii="XO Thames" w:hAnsi="XO Thames"/>
          <w:sz w:val="28"/>
        </w:rPr>
        <w:t>7</w:t>
      </w:r>
      <w:r>
        <w:rPr>
          <w:rFonts w:ascii="XO Thames" w:hAnsi="XO Thames"/>
          <w:sz w:val="28"/>
        </w:rPr>
        <w:t xml:space="preserve"> и 202</w:t>
      </w:r>
      <w:r>
        <w:rPr>
          <w:rFonts w:ascii="XO Thames" w:hAnsi="XO Thames"/>
          <w:sz w:val="28"/>
        </w:rPr>
        <w:t>8</w:t>
      </w:r>
      <w:r>
        <w:rPr>
          <w:rFonts w:ascii="XO Thames" w:hAnsi="XO Thames"/>
          <w:sz w:val="28"/>
        </w:rPr>
        <w:t xml:space="preserve"> годов»</w:t>
      </w:r>
      <w:r>
        <w:rPr>
          <w:rFonts w:ascii="XO Thames" w:hAnsi="XO Thames"/>
          <w:sz w:val="28"/>
        </w:rPr>
        <w:t xml:space="preserve">; </w:t>
      </w:r>
      <w:r>
        <w:rPr>
          <w:rFonts w:ascii="XO Thames" w:hAnsi="XO Thames"/>
          <w:sz w:val="28"/>
        </w:rPr>
        <w:t xml:space="preserve"> </w:t>
      </w:r>
    </w:p>
    <w:p w14:paraId="62060000">
      <w:pPr>
        <w:widowControl w:val="1"/>
        <w:spacing w:after="0" w:line="240" w:lineRule="auto"/>
        <w:ind w:firstLine="709"/>
        <w:jc w:val="both"/>
        <w:rPr>
          <w:rFonts w:ascii="XO Thames" w:hAnsi="XO Thames"/>
          <w:sz w:val="28"/>
        </w:rPr>
      </w:pPr>
      <w:r>
        <w:rPr>
          <w:rFonts w:ascii="XO Thames" w:hAnsi="XO Thames"/>
          <w:sz w:val="28"/>
        </w:rPr>
        <w:t>внесен</w:t>
      </w:r>
      <w:r>
        <w:rPr>
          <w:rFonts w:ascii="XO Thames" w:hAnsi="XO Thames"/>
          <w:sz w:val="28"/>
        </w:rPr>
        <w:t>ы</w:t>
      </w:r>
      <w:r>
        <w:rPr>
          <w:rFonts w:ascii="XO Thames" w:hAnsi="XO Thames"/>
          <w:sz w:val="28"/>
        </w:rPr>
        <w:t xml:space="preserve"> </w:t>
      </w:r>
      <w:r>
        <w:rPr>
          <w:rFonts w:ascii="XO Thames" w:hAnsi="XO Thames"/>
          <w:sz w:val="28"/>
        </w:rPr>
        <w:t>изменени</w:t>
      </w:r>
      <w:r>
        <w:rPr>
          <w:rFonts w:ascii="XO Thames" w:hAnsi="XO Thames"/>
          <w:sz w:val="28"/>
        </w:rPr>
        <w:t>я</w:t>
      </w:r>
      <w:r>
        <w:rPr>
          <w:rFonts w:ascii="XO Thames" w:hAnsi="XO Thames"/>
          <w:sz w:val="28"/>
        </w:rPr>
        <w:t xml:space="preserve"> в решени</w:t>
      </w:r>
      <w:r>
        <w:rPr>
          <w:rFonts w:ascii="XO Thames" w:hAnsi="XO Thames"/>
          <w:sz w:val="28"/>
        </w:rPr>
        <w:t>е</w:t>
      </w:r>
      <w:r>
        <w:rPr>
          <w:rFonts w:ascii="XO Thames" w:hAnsi="XO Thames"/>
          <w:sz w:val="28"/>
        </w:rPr>
        <w:t xml:space="preserve"> Собрания депутатов Белокалитвинского района от </w:t>
      </w:r>
      <w:r>
        <w:rPr>
          <w:rFonts w:ascii="XO Thames" w:hAnsi="XO Thames"/>
          <w:sz w:val="28"/>
        </w:rPr>
        <w:t>2</w:t>
      </w:r>
      <w:r>
        <w:rPr>
          <w:rFonts w:ascii="XO Thames" w:hAnsi="XO Thames"/>
          <w:sz w:val="28"/>
        </w:rPr>
        <w:t>4</w:t>
      </w:r>
      <w:r>
        <w:rPr>
          <w:rFonts w:ascii="XO Thames" w:hAnsi="XO Thames"/>
          <w:sz w:val="28"/>
        </w:rPr>
        <w:t>.12.20</w:t>
      </w:r>
      <w:r>
        <w:rPr>
          <w:rFonts w:ascii="XO Thames" w:hAnsi="XO Thames"/>
          <w:sz w:val="28"/>
        </w:rPr>
        <w:t>2</w:t>
      </w:r>
      <w:r>
        <w:rPr>
          <w:rFonts w:ascii="XO Thames" w:hAnsi="XO Thames"/>
          <w:sz w:val="28"/>
        </w:rPr>
        <w:t>4</w:t>
      </w:r>
      <w:r>
        <w:rPr>
          <w:rFonts w:ascii="XO Thames" w:hAnsi="XO Thames"/>
          <w:sz w:val="28"/>
        </w:rPr>
        <w:t xml:space="preserve"> № </w:t>
      </w:r>
      <w:r>
        <w:rPr>
          <w:rFonts w:ascii="XO Thames" w:hAnsi="XO Thames"/>
          <w:sz w:val="28"/>
        </w:rPr>
        <w:t>1</w:t>
      </w:r>
      <w:r>
        <w:rPr>
          <w:rFonts w:ascii="XO Thames" w:hAnsi="XO Thames"/>
          <w:sz w:val="28"/>
        </w:rPr>
        <w:t>86</w:t>
      </w:r>
      <w:r>
        <w:rPr>
          <w:rFonts w:ascii="XO Thames" w:hAnsi="XO Thames"/>
          <w:sz w:val="28"/>
        </w:rPr>
        <w:t xml:space="preserve"> «О бюджете Белокалитвинского района на 20</w:t>
      </w:r>
      <w:r>
        <w:rPr>
          <w:rFonts w:ascii="XO Thames" w:hAnsi="XO Thames"/>
          <w:sz w:val="28"/>
        </w:rPr>
        <w:t>2</w:t>
      </w:r>
      <w:r>
        <w:rPr>
          <w:rFonts w:ascii="XO Thames" w:hAnsi="XO Thames"/>
          <w:sz w:val="28"/>
        </w:rPr>
        <w:t>5</w:t>
      </w:r>
      <w:r>
        <w:rPr>
          <w:rFonts w:ascii="XO Thames" w:hAnsi="XO Thames"/>
          <w:sz w:val="28"/>
        </w:rPr>
        <w:t xml:space="preserve"> год</w:t>
      </w:r>
      <w:r>
        <w:rPr>
          <w:rFonts w:ascii="XO Thames" w:hAnsi="XO Thames"/>
          <w:sz w:val="28"/>
        </w:rPr>
        <w:t xml:space="preserve"> и на плановый период 20</w:t>
      </w:r>
      <w:r>
        <w:rPr>
          <w:rFonts w:ascii="XO Thames" w:hAnsi="XO Thames"/>
          <w:sz w:val="28"/>
        </w:rPr>
        <w:t>2</w:t>
      </w:r>
      <w:r>
        <w:rPr>
          <w:rFonts w:ascii="XO Thames" w:hAnsi="XO Thames"/>
          <w:sz w:val="28"/>
        </w:rPr>
        <w:t>6</w:t>
      </w:r>
      <w:r>
        <w:rPr>
          <w:rFonts w:ascii="XO Thames" w:hAnsi="XO Thames"/>
          <w:sz w:val="28"/>
        </w:rPr>
        <w:t xml:space="preserve"> и 202</w:t>
      </w:r>
      <w:r>
        <w:rPr>
          <w:rFonts w:ascii="XO Thames" w:hAnsi="XO Thames"/>
          <w:sz w:val="28"/>
        </w:rPr>
        <w:t>7</w:t>
      </w:r>
      <w:r>
        <w:rPr>
          <w:rFonts w:ascii="XO Thames" w:hAnsi="XO Thames"/>
          <w:sz w:val="28"/>
        </w:rPr>
        <w:t xml:space="preserve"> годов»</w:t>
      </w:r>
      <w:r>
        <w:rPr>
          <w:rFonts w:ascii="XO Thames" w:hAnsi="XO Thames"/>
          <w:sz w:val="28"/>
        </w:rPr>
        <w:t xml:space="preserve"> (</w:t>
      </w:r>
      <w:r>
        <w:rPr>
          <w:rFonts w:ascii="XO Thames" w:hAnsi="XO Thames"/>
          <w:sz w:val="28"/>
        </w:rPr>
        <w:t>4</w:t>
      </w:r>
      <w:r>
        <w:rPr>
          <w:rFonts w:ascii="XO Thames" w:hAnsi="XO Thames"/>
          <w:sz w:val="28"/>
        </w:rPr>
        <w:t xml:space="preserve"> изменени</w:t>
      </w:r>
      <w:r>
        <w:rPr>
          <w:rFonts w:ascii="XO Thames" w:hAnsi="XO Thames"/>
          <w:sz w:val="28"/>
        </w:rPr>
        <w:t>я</w:t>
      </w:r>
      <w:r>
        <w:rPr>
          <w:rFonts w:ascii="XO Thames" w:hAnsi="XO Thames"/>
          <w:sz w:val="28"/>
        </w:rPr>
        <w:t>)</w:t>
      </w:r>
      <w:r>
        <w:rPr>
          <w:rFonts w:ascii="XO Thames" w:hAnsi="XO Thames"/>
          <w:sz w:val="28"/>
        </w:rPr>
        <w:t>;</w:t>
      </w:r>
      <w:r>
        <w:rPr>
          <w:rFonts w:ascii="XO Thames" w:hAnsi="XO Thames"/>
          <w:sz w:val="28"/>
        </w:rPr>
        <w:t xml:space="preserve"> </w:t>
      </w:r>
    </w:p>
    <w:p w14:paraId="63060000">
      <w:pPr>
        <w:widowControl w:val="1"/>
        <w:spacing w:after="0" w:line="240" w:lineRule="auto"/>
        <w:ind w:firstLine="709"/>
        <w:jc w:val="both"/>
        <w:rPr>
          <w:rFonts w:ascii="XO Thames" w:hAnsi="XO Thames"/>
          <w:sz w:val="28"/>
        </w:rPr>
      </w:pPr>
      <w:r>
        <w:rPr>
          <w:rFonts w:ascii="XO Thames" w:hAnsi="XO Thames"/>
          <w:sz w:val="28"/>
        </w:rPr>
        <w:t>б</w:t>
      </w:r>
      <w:r>
        <w:rPr>
          <w:rFonts w:ascii="XO Thames" w:hAnsi="XO Thames"/>
          <w:sz w:val="28"/>
        </w:rPr>
        <w:t xml:space="preserve">юджетам поселений оказана финансовая поддержка в объеме </w:t>
      </w:r>
      <w:r>
        <w:rPr>
          <w:rFonts w:ascii="XO Thames" w:hAnsi="XO Thames"/>
          <w:sz w:val="28"/>
        </w:rPr>
        <w:t>208 297,0</w:t>
      </w:r>
      <w:r>
        <w:rPr>
          <w:rFonts w:ascii="XO Thames" w:hAnsi="XO Thames"/>
          <w:sz w:val="28"/>
        </w:rPr>
        <w:t> </w:t>
      </w:r>
      <w:r>
        <w:rPr>
          <w:rFonts w:ascii="XO Thames" w:hAnsi="XO Thames"/>
          <w:sz w:val="28"/>
        </w:rPr>
        <w:t>тыс.</w:t>
      </w:r>
      <w:r>
        <w:rPr>
          <w:rFonts w:ascii="XO Thames" w:hAnsi="XO Thames"/>
          <w:sz w:val="28"/>
        </w:rPr>
        <w:t> </w:t>
      </w:r>
      <w:r>
        <w:rPr>
          <w:rFonts w:ascii="XO Thames" w:hAnsi="XO Thames"/>
          <w:sz w:val="28"/>
        </w:rPr>
        <w:t>рублей</w:t>
      </w:r>
      <w:r>
        <w:rPr>
          <w:rFonts w:ascii="XO Thames" w:hAnsi="XO Thames"/>
          <w:sz w:val="28"/>
        </w:rPr>
        <w:t>;</w:t>
      </w:r>
      <w:r>
        <w:rPr>
          <w:rFonts w:ascii="XO Thames" w:hAnsi="XO Thames"/>
          <w:sz w:val="28"/>
        </w:rPr>
        <w:t xml:space="preserve"> </w:t>
      </w:r>
    </w:p>
    <w:p w14:paraId="64060000">
      <w:pPr>
        <w:widowControl w:val="1"/>
        <w:spacing w:after="0" w:line="240" w:lineRule="auto"/>
        <w:ind w:firstLine="709"/>
        <w:jc w:val="both"/>
        <w:rPr>
          <w:rFonts w:ascii="XO Thames" w:hAnsi="XO Thames"/>
          <w:strike w:val="1"/>
          <w:sz w:val="28"/>
        </w:rPr>
      </w:pPr>
      <w:r>
        <w:rPr>
          <w:rFonts w:ascii="XO Thames" w:hAnsi="XO Thames"/>
          <w:sz w:val="28"/>
        </w:rPr>
        <w:t>в рамках осуществления внутреннего муниципального финансового контроля выявлены и пресечены нарушения</w:t>
      </w:r>
      <w:r>
        <w:rPr>
          <w:rFonts w:ascii="XO Thames" w:hAnsi="XO Thames"/>
          <w:sz w:val="28"/>
        </w:rPr>
        <w:t xml:space="preserve"> в сумме – </w:t>
      </w:r>
      <w:r>
        <w:rPr>
          <w:rFonts w:ascii="XO Thames" w:hAnsi="XO Thames"/>
          <w:sz w:val="28"/>
        </w:rPr>
        <w:t>18 339,2</w:t>
      </w:r>
      <w:r>
        <w:rPr>
          <w:rFonts w:ascii="XO Thames" w:hAnsi="XO Thames"/>
          <w:sz w:val="28"/>
        </w:rPr>
        <w:t xml:space="preserve"> тыс. рублей</w:t>
      </w:r>
      <w:r>
        <w:rPr>
          <w:rFonts w:ascii="XO Thames" w:hAnsi="XO Thames"/>
          <w:sz w:val="28"/>
        </w:rPr>
        <w:t>.</w:t>
      </w:r>
    </w:p>
    <w:p w14:paraId="65060000">
      <w:pPr>
        <w:widowControl w:val="1"/>
        <w:spacing w:after="0" w:line="240" w:lineRule="auto"/>
        <w:ind w:firstLine="709"/>
        <w:jc w:val="both"/>
        <w:rPr>
          <w:rFonts w:ascii="XO Thames" w:hAnsi="XO Thames"/>
          <w:sz w:val="28"/>
        </w:rPr>
      </w:pPr>
      <w:r>
        <w:rPr>
          <w:rFonts w:ascii="XO Thames" w:hAnsi="XO Thames"/>
          <w:sz w:val="28"/>
        </w:rPr>
        <w:t>Достижению результатов в 20</w:t>
      </w:r>
      <w:r>
        <w:rPr>
          <w:rFonts w:ascii="XO Thames" w:hAnsi="XO Thames"/>
          <w:sz w:val="28"/>
        </w:rPr>
        <w:t>2</w:t>
      </w:r>
      <w:r>
        <w:rPr>
          <w:rFonts w:ascii="XO Thames" w:hAnsi="XO Thames"/>
          <w:sz w:val="28"/>
        </w:rPr>
        <w:t>5</w:t>
      </w:r>
      <w:r>
        <w:rPr>
          <w:rFonts w:ascii="XO Thames" w:hAnsi="XO Thames"/>
          <w:sz w:val="28"/>
        </w:rPr>
        <w:t xml:space="preserve"> году способствовала реализация ответственным исполнителем </w:t>
      </w:r>
      <w:r>
        <w:rPr>
          <w:rFonts w:ascii="XO Thames" w:hAnsi="XO Thames"/>
          <w:sz w:val="28"/>
        </w:rPr>
        <w:t>структурных элементов</w:t>
      </w:r>
      <w:r>
        <w:rPr>
          <w:rFonts w:ascii="XO Thames" w:hAnsi="XO Thames"/>
          <w:sz w:val="28"/>
        </w:rPr>
        <w:t>.</w:t>
      </w:r>
    </w:p>
    <w:p w14:paraId="66060000">
      <w:pPr>
        <w:widowControl w:val="1"/>
        <w:spacing w:after="0" w:line="240" w:lineRule="auto"/>
        <w:ind w:firstLine="709"/>
        <w:jc w:val="both"/>
        <w:rPr>
          <w:rFonts w:ascii="XO Thames" w:hAnsi="XO Thames"/>
          <w:sz w:val="28"/>
        </w:rPr>
      </w:pPr>
      <w:r>
        <w:rPr>
          <w:rFonts w:ascii="XO Thames" w:hAnsi="XO Thames"/>
          <w:sz w:val="28"/>
        </w:rPr>
        <w:t xml:space="preserve">В рамках </w:t>
      </w:r>
      <w:r>
        <w:rPr>
          <w:rFonts w:ascii="XO Thames" w:hAnsi="XO Thames"/>
          <w:sz w:val="28"/>
        </w:rPr>
        <w:t>комплекса процессных мероприятий</w:t>
      </w:r>
      <w:r>
        <w:rPr>
          <w:rFonts w:ascii="XO Thames" w:hAnsi="XO Thames"/>
          <w:sz w:val="28"/>
        </w:rPr>
        <w:t xml:space="preserve"> </w:t>
      </w:r>
      <w:r>
        <w:rPr>
          <w:rFonts w:ascii="XO Thames" w:hAnsi="XO Thames"/>
          <w:sz w:val="28"/>
        </w:rPr>
        <w:t xml:space="preserve">1 </w:t>
      </w:r>
      <w:r>
        <w:rPr>
          <w:rFonts w:ascii="XO Thames" w:hAnsi="XO Thames"/>
          <w:sz w:val="28"/>
        </w:rPr>
        <w:t>«</w:t>
      </w:r>
      <w:r>
        <w:rPr>
          <w:rFonts w:ascii="XO Thames" w:hAnsi="XO Thames"/>
          <w:sz w:val="28"/>
        </w:rPr>
        <w:t>Эффективное управление доходами» предусмотрена реализация 1 мероприятия и 4 контрольных точек.</w:t>
      </w:r>
    </w:p>
    <w:p w14:paraId="67060000">
      <w:pPr>
        <w:widowControl w:val="1"/>
        <w:spacing w:after="0" w:line="240" w:lineRule="auto"/>
        <w:ind w:firstLine="709"/>
        <w:jc w:val="both"/>
        <w:rPr>
          <w:rFonts w:ascii="XO Thames" w:hAnsi="XO Thames"/>
          <w:sz w:val="28"/>
        </w:rPr>
      </w:pPr>
      <w:r>
        <w:rPr>
          <w:rFonts w:ascii="XO Thames" w:hAnsi="XO Thames"/>
          <w:sz w:val="28"/>
        </w:rPr>
        <w:t>Меропр</w:t>
      </w:r>
      <w:r>
        <w:rPr>
          <w:rFonts w:ascii="XO Thames" w:hAnsi="XO Thames"/>
          <w:sz w:val="28"/>
        </w:rPr>
        <w:t>иятие</w:t>
      </w:r>
      <w:r>
        <w:rPr>
          <w:rFonts w:ascii="XO Thames" w:hAnsi="XO Thames"/>
          <w:sz w:val="28"/>
        </w:rPr>
        <w:t xml:space="preserve"> </w:t>
      </w:r>
      <w:r>
        <w:rPr>
          <w:rFonts w:ascii="XO Thames" w:hAnsi="XO Thames"/>
          <w:sz w:val="28"/>
        </w:rPr>
        <w:t xml:space="preserve">(результат) </w:t>
      </w:r>
      <w:r>
        <w:rPr>
          <w:rFonts w:ascii="XO Thames" w:hAnsi="XO Thames"/>
          <w:sz w:val="28"/>
        </w:rPr>
        <w:t>1. «</w:t>
      </w:r>
      <w:r>
        <w:rPr>
          <w:rFonts w:ascii="XO Thames" w:hAnsi="XO Thames"/>
          <w:sz w:val="28"/>
        </w:rPr>
        <w:t>Достигнута положительная динамика поступлений по налоговым и неналоговым доходам (в сопоставимых условиях)</w:t>
      </w:r>
      <w:r>
        <w:rPr>
          <w:rFonts w:ascii="XO Thames" w:hAnsi="XO Thames"/>
          <w:sz w:val="28"/>
        </w:rPr>
        <w:t xml:space="preserve">» выполнено. </w:t>
      </w:r>
    </w:p>
    <w:p w14:paraId="68060000">
      <w:pPr>
        <w:widowControl w:val="1"/>
        <w:spacing w:after="0" w:line="240" w:lineRule="auto"/>
        <w:ind w:firstLine="709"/>
        <w:jc w:val="both"/>
        <w:rPr>
          <w:rFonts w:ascii="XO Thames" w:hAnsi="XO Thames"/>
          <w:sz w:val="28"/>
        </w:rPr>
      </w:pPr>
      <w:r>
        <w:rPr>
          <w:rFonts w:ascii="XO Thames" w:hAnsi="XO Thames"/>
          <w:sz w:val="28"/>
        </w:rPr>
        <w:t xml:space="preserve">Реализация механизмов </w:t>
      </w:r>
      <w:r>
        <w:rPr>
          <w:rFonts w:ascii="XO Thames" w:hAnsi="XO Thames"/>
          <w:sz w:val="28"/>
        </w:rPr>
        <w:t>контроля за</w:t>
      </w:r>
      <w:r>
        <w:rPr>
          <w:rFonts w:ascii="XO Thames" w:hAnsi="XO Thames"/>
          <w:sz w:val="28"/>
        </w:rPr>
        <w:t xml:space="preserve"> исполнением доходов консолидированного бюджета Белокалитвинского района и снижением недоимки отражена </w:t>
      </w:r>
      <w:r>
        <w:rPr>
          <w:rFonts w:ascii="XO Thames" w:hAnsi="XO Thames"/>
          <w:sz w:val="28"/>
        </w:rPr>
        <w:t xml:space="preserve">в постановлении Администрации Белокалитвинского района от </w:t>
      </w:r>
      <w:r>
        <w:rPr>
          <w:rFonts w:ascii="XO Thames" w:hAnsi="XO Thames"/>
          <w:sz w:val="28"/>
        </w:rPr>
        <w:t>1</w:t>
      </w:r>
      <w:r>
        <w:rPr>
          <w:rFonts w:ascii="XO Thames" w:hAnsi="XO Thames"/>
          <w:color w:val="000000"/>
          <w:sz w:val="28"/>
        </w:rPr>
        <w:t>8.0</w:t>
      </w:r>
      <w:r>
        <w:rPr>
          <w:rFonts w:ascii="XO Thames" w:hAnsi="XO Thames"/>
          <w:color w:val="000000"/>
          <w:sz w:val="28"/>
        </w:rPr>
        <w:t>3</w:t>
      </w:r>
      <w:r>
        <w:rPr>
          <w:rFonts w:ascii="XO Thames" w:hAnsi="XO Thames"/>
          <w:color w:val="000000"/>
          <w:sz w:val="28"/>
        </w:rPr>
        <w:t>.20</w:t>
      </w:r>
      <w:r>
        <w:rPr>
          <w:rFonts w:ascii="XO Thames" w:hAnsi="XO Thames"/>
          <w:color w:val="000000"/>
          <w:sz w:val="28"/>
        </w:rPr>
        <w:t>24</w:t>
      </w:r>
      <w:r>
        <w:rPr>
          <w:rFonts w:ascii="XO Thames" w:hAnsi="XO Thames"/>
          <w:color w:val="000000"/>
          <w:sz w:val="28"/>
        </w:rPr>
        <w:t xml:space="preserve"> № </w:t>
      </w:r>
      <w:r>
        <w:rPr>
          <w:rFonts w:ascii="XO Thames" w:hAnsi="XO Thames"/>
          <w:color w:val="000000"/>
          <w:sz w:val="28"/>
        </w:rPr>
        <w:t>356</w:t>
      </w:r>
      <w:r>
        <w:rPr>
          <w:rFonts w:ascii="XO Thames" w:hAnsi="XO Thames"/>
          <w:color w:val="000000"/>
          <w:sz w:val="28"/>
        </w:rPr>
        <w:t xml:space="preserve"> «Об утверждении Плана мероприятий по росту доходного потенциала Белокалитвинского района, оптимизации расходов бюджета Белокалитвинского района и сокращению муниципального долга </w:t>
      </w:r>
      <w:r>
        <w:rPr>
          <w:rFonts w:ascii="XO Thames" w:hAnsi="XO Thames"/>
          <w:color w:val="000000"/>
          <w:sz w:val="28"/>
        </w:rPr>
        <w:t>Белокалитвинского</w:t>
      </w:r>
      <w:r>
        <w:rPr>
          <w:rFonts w:ascii="XO Thames" w:hAnsi="XO Thames"/>
          <w:color w:val="000000"/>
          <w:sz w:val="28"/>
        </w:rPr>
        <w:t xml:space="preserve"> района до 20</w:t>
      </w:r>
      <w:r>
        <w:rPr>
          <w:rFonts w:ascii="XO Thames" w:hAnsi="XO Thames"/>
          <w:color w:val="000000"/>
          <w:sz w:val="28"/>
        </w:rPr>
        <w:t>30</w:t>
      </w:r>
      <w:r>
        <w:rPr>
          <w:rFonts w:ascii="XO Thames" w:hAnsi="XO Thames"/>
          <w:color w:val="000000"/>
          <w:sz w:val="28"/>
        </w:rPr>
        <w:t> </w:t>
      </w:r>
      <w:r>
        <w:rPr>
          <w:rFonts w:ascii="XO Thames" w:hAnsi="XO Thames"/>
          <w:color w:val="000000"/>
          <w:sz w:val="28"/>
        </w:rPr>
        <w:t>года».</w:t>
      </w:r>
    </w:p>
    <w:p w14:paraId="69060000">
      <w:pPr>
        <w:widowControl w:val="1"/>
        <w:spacing w:after="0" w:line="240" w:lineRule="auto"/>
        <w:ind w:firstLine="720"/>
        <w:jc w:val="both"/>
        <w:rPr>
          <w:rFonts w:ascii="XO Thames" w:hAnsi="XO Thames"/>
          <w:color w:val="000000"/>
          <w:sz w:val="28"/>
        </w:rPr>
      </w:pPr>
      <w:r>
        <w:rPr>
          <w:rFonts w:ascii="XO Thames" w:hAnsi="XO Thames"/>
          <w:sz w:val="28"/>
        </w:rPr>
        <w:t>В результате проведенных мероприятий темп роста поступлений налоговых и неналоговых доходов в бюджет района по итогам 20</w:t>
      </w:r>
      <w:r>
        <w:rPr>
          <w:rFonts w:ascii="XO Thames" w:hAnsi="XO Thames"/>
          <w:sz w:val="28"/>
        </w:rPr>
        <w:t>2</w:t>
      </w:r>
      <w:r>
        <w:rPr>
          <w:rFonts w:ascii="XO Thames" w:hAnsi="XO Thames"/>
          <w:sz w:val="28"/>
        </w:rPr>
        <w:t>5</w:t>
      </w:r>
      <w:r>
        <w:rPr>
          <w:rFonts w:ascii="XO Thames" w:hAnsi="XO Thames"/>
          <w:sz w:val="28"/>
        </w:rPr>
        <w:t xml:space="preserve"> года составил 1</w:t>
      </w:r>
      <w:r>
        <w:rPr>
          <w:rFonts w:ascii="XO Thames" w:hAnsi="XO Thames"/>
          <w:sz w:val="28"/>
        </w:rPr>
        <w:t>05,3</w:t>
      </w:r>
      <w:r>
        <w:rPr>
          <w:rFonts w:ascii="XO Thames" w:hAnsi="XO Thames"/>
          <w:color w:val="000000"/>
          <w:sz w:val="28"/>
        </w:rPr>
        <w:t> </w:t>
      </w:r>
      <w:r>
        <w:rPr>
          <w:rFonts w:ascii="XO Thames" w:hAnsi="XO Thames"/>
          <w:sz w:val="28"/>
        </w:rPr>
        <w:t>процент</w:t>
      </w:r>
      <w:r>
        <w:rPr>
          <w:rFonts w:ascii="XO Thames" w:hAnsi="XO Thames"/>
          <w:sz w:val="28"/>
        </w:rPr>
        <w:t>ов</w:t>
      </w:r>
      <w:r>
        <w:rPr>
          <w:rFonts w:ascii="XO Thames" w:hAnsi="XO Thames"/>
          <w:sz w:val="28"/>
        </w:rPr>
        <w:t xml:space="preserve"> к плановым назначениям</w:t>
      </w:r>
      <w:r>
        <w:rPr>
          <w:rFonts w:ascii="XO Thames" w:hAnsi="XO Thames"/>
          <w:sz w:val="28"/>
        </w:rPr>
        <w:t xml:space="preserve">. </w:t>
      </w:r>
      <w:r>
        <w:rPr>
          <w:rFonts w:ascii="XO Thames" w:hAnsi="XO Thames"/>
          <w:sz w:val="28"/>
        </w:rPr>
        <w:t>Основной прирост доходов</w:t>
      </w:r>
      <w:r>
        <w:rPr>
          <w:rFonts w:ascii="XO Thames" w:hAnsi="XO Thames"/>
          <w:sz w:val="28"/>
        </w:rPr>
        <w:t xml:space="preserve"> </w:t>
      </w:r>
      <w:r>
        <w:rPr>
          <w:rFonts w:ascii="XO Thames" w:hAnsi="XO Thames"/>
          <w:sz w:val="28"/>
        </w:rPr>
        <w:t>в 202</w:t>
      </w:r>
      <w:r>
        <w:rPr>
          <w:rFonts w:ascii="XO Thames" w:hAnsi="XO Thames"/>
          <w:sz w:val="28"/>
        </w:rPr>
        <w:t>5</w:t>
      </w:r>
      <w:r>
        <w:rPr>
          <w:rFonts w:ascii="XO Thames" w:hAnsi="XO Thames"/>
          <w:sz w:val="28"/>
        </w:rPr>
        <w:t xml:space="preserve"> году </w:t>
      </w:r>
      <w:r>
        <w:rPr>
          <w:rFonts w:ascii="XO Thames" w:hAnsi="XO Thames"/>
          <w:sz w:val="28"/>
        </w:rPr>
        <w:t>обеспечен поступл</w:t>
      </w:r>
      <w:r>
        <w:rPr>
          <w:rFonts w:ascii="XO Thames" w:hAnsi="XO Thames"/>
          <w:sz w:val="28"/>
        </w:rPr>
        <w:t>ением:</w:t>
      </w:r>
      <w:r>
        <w:rPr>
          <w:rFonts w:ascii="XO Thames" w:hAnsi="XO Thames"/>
          <w:sz w:val="28"/>
        </w:rPr>
        <w:t xml:space="preserve"> </w:t>
      </w:r>
      <w:r>
        <w:rPr>
          <w:rFonts w:ascii="XO Thames" w:hAnsi="XO Thames"/>
          <w:color w:val="000000"/>
          <w:sz w:val="28"/>
        </w:rPr>
        <w:t>налог</w:t>
      </w:r>
      <w:r>
        <w:rPr>
          <w:rFonts w:ascii="XO Thames" w:hAnsi="XO Thames"/>
          <w:color w:val="000000"/>
          <w:sz w:val="28"/>
        </w:rPr>
        <w:t>а</w:t>
      </w:r>
      <w:r>
        <w:rPr>
          <w:rFonts w:ascii="XO Thames" w:hAnsi="XO Thames"/>
          <w:color w:val="000000"/>
          <w:sz w:val="28"/>
        </w:rPr>
        <w:t xml:space="preserve"> на </w:t>
      </w:r>
      <w:r>
        <w:rPr>
          <w:rFonts w:ascii="XO Thames" w:hAnsi="XO Thames"/>
          <w:color w:val="000000"/>
          <w:sz w:val="28"/>
        </w:rPr>
        <w:t xml:space="preserve">доходы физических лиц – </w:t>
      </w:r>
      <w:r>
        <w:rPr>
          <w:rFonts w:ascii="XO Thames" w:hAnsi="XO Thames"/>
          <w:color w:val="000000"/>
          <w:sz w:val="28"/>
        </w:rPr>
        <w:t>11 791,6</w:t>
      </w:r>
      <w:r>
        <w:rPr>
          <w:rFonts w:ascii="XO Thames" w:hAnsi="XO Thames"/>
          <w:color w:val="000000"/>
          <w:sz w:val="28"/>
        </w:rPr>
        <w:t xml:space="preserve"> тыс.</w:t>
      </w:r>
      <w:r>
        <w:rPr>
          <w:rFonts w:ascii="XO Thames" w:hAnsi="XO Thames"/>
          <w:color w:val="000000"/>
          <w:sz w:val="28"/>
        </w:rPr>
        <w:t xml:space="preserve"> </w:t>
      </w:r>
      <w:r>
        <w:rPr>
          <w:rFonts w:ascii="XO Thames" w:hAnsi="XO Thames"/>
          <w:color w:val="000000"/>
          <w:sz w:val="28"/>
        </w:rPr>
        <w:t xml:space="preserve"> рублей, </w:t>
      </w:r>
      <w:r>
        <w:rPr>
          <w:rFonts w:ascii="XO Thames" w:hAnsi="XO Thames"/>
          <w:color w:val="000000"/>
          <w:sz w:val="28"/>
        </w:rPr>
        <w:t xml:space="preserve">налога, взимаемого в связи с применением патентной системы налогообложения  - </w:t>
      </w:r>
      <w:r>
        <w:rPr>
          <w:rFonts w:ascii="XO Thames" w:hAnsi="XO Thames"/>
          <w:color w:val="000000"/>
          <w:sz w:val="28"/>
        </w:rPr>
        <w:t>12 856,6</w:t>
      </w:r>
      <w:r>
        <w:rPr>
          <w:rFonts w:ascii="XO Thames" w:hAnsi="XO Thames"/>
          <w:color w:val="000000"/>
          <w:sz w:val="28"/>
        </w:rPr>
        <w:t xml:space="preserve"> тыс. рублей, транспортного налога – 2 245,5</w:t>
      </w:r>
      <w:r>
        <w:rPr>
          <w:rFonts w:ascii="XO Thames" w:hAnsi="XO Thames"/>
          <w:color w:val="000000"/>
          <w:sz w:val="28"/>
        </w:rPr>
        <w:t xml:space="preserve"> тыс.</w:t>
      </w:r>
      <w:r>
        <w:rPr>
          <w:rFonts w:ascii="XO Thames" w:hAnsi="XO Thames"/>
          <w:color w:val="000000"/>
          <w:sz w:val="28"/>
        </w:rPr>
        <w:t xml:space="preserve"> </w:t>
      </w:r>
      <w:r>
        <w:rPr>
          <w:rFonts w:ascii="XO Thames" w:hAnsi="XO Thames"/>
          <w:color w:val="000000"/>
          <w:sz w:val="28"/>
        </w:rPr>
        <w:t>рублей,</w:t>
      </w:r>
      <w:r>
        <w:rPr>
          <w:rFonts w:ascii="XO Thames" w:hAnsi="XO Thames"/>
          <w:color w:val="000000"/>
          <w:sz w:val="28"/>
        </w:rPr>
        <w:t xml:space="preserve"> государственной пошлины – </w:t>
      </w:r>
      <w:r>
        <w:rPr>
          <w:rFonts w:ascii="XO Thames" w:hAnsi="XO Thames"/>
          <w:color w:val="000000"/>
          <w:sz w:val="28"/>
        </w:rPr>
        <w:t>6 799,7</w:t>
      </w:r>
      <w:r>
        <w:rPr>
          <w:rFonts w:ascii="XO Thames" w:hAnsi="XO Thames"/>
          <w:color w:val="000000"/>
          <w:sz w:val="28"/>
        </w:rPr>
        <w:t xml:space="preserve"> тыс. рублей, платы за негативное воздействие на окружающую среду – </w:t>
      </w:r>
      <w:r>
        <w:rPr>
          <w:rFonts w:ascii="XO Thames" w:hAnsi="XO Thames"/>
          <w:color w:val="000000"/>
          <w:sz w:val="28"/>
        </w:rPr>
        <w:t>1 832,1</w:t>
      </w:r>
      <w:r>
        <w:rPr>
          <w:rFonts w:ascii="XO Thames" w:hAnsi="XO Thames"/>
          <w:color w:val="000000"/>
          <w:sz w:val="28"/>
        </w:rPr>
        <w:t xml:space="preserve"> тыс. рублей, доходов</w:t>
      </w:r>
      <w:r>
        <w:rPr>
          <w:rFonts w:ascii="XO Thames" w:hAnsi="XO Thames"/>
          <w:color w:val="000000"/>
          <w:sz w:val="28"/>
        </w:rPr>
        <w:t xml:space="preserve"> от продажи материальных и н</w:t>
      </w:r>
      <w:r>
        <w:rPr>
          <w:rFonts w:ascii="XO Thames" w:hAnsi="XO Thames"/>
          <w:color w:val="000000"/>
          <w:sz w:val="28"/>
        </w:rPr>
        <w:t>ематериальных активов</w:t>
      </w:r>
      <w:r>
        <w:rPr>
          <w:rFonts w:ascii="XO Thames" w:hAnsi="XO Thames"/>
          <w:color w:val="000000"/>
          <w:sz w:val="28"/>
        </w:rPr>
        <w:t xml:space="preserve"> – </w:t>
      </w:r>
      <w:r>
        <w:rPr>
          <w:rFonts w:ascii="XO Thames" w:hAnsi="XO Thames"/>
          <w:color w:val="000000"/>
          <w:sz w:val="28"/>
        </w:rPr>
        <w:t>5 502,3</w:t>
      </w:r>
      <w:r>
        <w:rPr>
          <w:rFonts w:ascii="XO Thames" w:hAnsi="XO Thames"/>
          <w:color w:val="000000"/>
          <w:sz w:val="28"/>
        </w:rPr>
        <w:t xml:space="preserve"> тыс.</w:t>
      </w:r>
      <w:r>
        <w:rPr>
          <w:rFonts w:ascii="XO Thames" w:hAnsi="XO Thames"/>
          <w:color w:val="000000"/>
          <w:sz w:val="28"/>
        </w:rPr>
        <w:t xml:space="preserve"> </w:t>
      </w:r>
      <w:r>
        <w:rPr>
          <w:rFonts w:ascii="XO Thames" w:hAnsi="XO Thames"/>
          <w:color w:val="000000"/>
          <w:sz w:val="28"/>
        </w:rPr>
        <w:t xml:space="preserve">рублей. </w:t>
      </w:r>
    </w:p>
    <w:p w14:paraId="6A060000">
      <w:pPr>
        <w:widowControl w:val="1"/>
        <w:spacing w:after="0" w:line="240" w:lineRule="auto"/>
        <w:ind w:firstLine="709"/>
        <w:jc w:val="both"/>
        <w:rPr>
          <w:rFonts w:ascii="XO Thames" w:hAnsi="XO Thames"/>
          <w:sz w:val="28"/>
        </w:rPr>
      </w:pPr>
      <w:r>
        <w:rPr>
          <w:rFonts w:ascii="XO Thames" w:hAnsi="XO Thames"/>
          <w:sz w:val="28"/>
        </w:rPr>
        <w:t>Недоимка по налоговым платежам в местный</w:t>
      </w:r>
      <w:r>
        <w:rPr>
          <w:rFonts w:ascii="XO Thames" w:hAnsi="XO Thames"/>
          <w:sz w:val="28"/>
        </w:rPr>
        <w:t xml:space="preserve"> бюджет сост</w:t>
      </w:r>
      <w:r>
        <w:rPr>
          <w:rFonts w:ascii="XO Thames" w:hAnsi="XO Thames"/>
          <w:sz w:val="28"/>
        </w:rPr>
        <w:t>авила по состоянию на 01.01.202</w:t>
      </w:r>
      <w:r>
        <w:rPr>
          <w:rFonts w:ascii="XO Thames" w:hAnsi="XO Thames"/>
          <w:sz w:val="28"/>
        </w:rPr>
        <w:t>6</w:t>
      </w:r>
      <w:r>
        <w:rPr>
          <w:rFonts w:ascii="XO Thames" w:hAnsi="XO Thames"/>
          <w:sz w:val="28"/>
        </w:rPr>
        <w:t xml:space="preserve"> года </w:t>
      </w:r>
      <w:r>
        <w:rPr>
          <w:rFonts w:ascii="XO Thames" w:hAnsi="XO Thames"/>
          <w:sz w:val="28"/>
        </w:rPr>
        <w:t>54 862,3</w:t>
      </w:r>
      <w:r>
        <w:rPr>
          <w:rFonts w:ascii="XO Thames" w:hAnsi="XO Thames"/>
          <w:sz w:val="28"/>
        </w:rPr>
        <w:t xml:space="preserve"> тыс. рублей, что на </w:t>
      </w:r>
      <w:r>
        <w:rPr>
          <w:rFonts w:ascii="XO Thames" w:hAnsi="XO Thames"/>
          <w:sz w:val="28"/>
        </w:rPr>
        <w:t xml:space="preserve">655,8 </w:t>
      </w:r>
      <w:r>
        <w:rPr>
          <w:rFonts w:ascii="XO Thames" w:hAnsi="XO Thames"/>
          <w:sz w:val="28"/>
        </w:rPr>
        <w:t>тыс.</w:t>
      </w:r>
      <w:r>
        <w:rPr>
          <w:rFonts w:ascii="XO Thames" w:hAnsi="XO Thames"/>
          <w:sz w:val="28"/>
        </w:rPr>
        <w:t> </w:t>
      </w:r>
      <w:r>
        <w:rPr>
          <w:rFonts w:ascii="XO Thames" w:hAnsi="XO Thames"/>
          <w:sz w:val="28"/>
        </w:rPr>
        <w:t xml:space="preserve">рублей  или </w:t>
      </w:r>
      <w:r>
        <w:rPr>
          <w:rFonts w:ascii="XO Thames" w:hAnsi="XO Thames"/>
          <w:sz w:val="28"/>
        </w:rPr>
        <w:t>1</w:t>
      </w:r>
      <w:r>
        <w:rPr>
          <w:rFonts w:ascii="XO Thames" w:hAnsi="XO Thames"/>
          <w:sz w:val="28"/>
        </w:rPr>
        <w:t>,</w:t>
      </w:r>
      <w:r>
        <w:rPr>
          <w:rFonts w:ascii="XO Thames" w:hAnsi="XO Thames"/>
          <w:sz w:val="28"/>
        </w:rPr>
        <w:t>2</w:t>
      </w:r>
      <w:r>
        <w:rPr>
          <w:rFonts w:ascii="XO Thames" w:hAnsi="XO Thames"/>
          <w:sz w:val="28"/>
        </w:rPr>
        <w:t xml:space="preserve"> процента меньше</w:t>
      </w:r>
      <w:r>
        <w:rPr>
          <w:rFonts w:ascii="XO Thames" w:hAnsi="XO Thames"/>
          <w:sz w:val="28"/>
        </w:rPr>
        <w:t xml:space="preserve">, чем в предыдущем году. </w:t>
      </w:r>
    </w:p>
    <w:p w14:paraId="6B060000">
      <w:pPr>
        <w:widowControl w:val="1"/>
        <w:spacing w:after="0" w:line="240" w:lineRule="auto"/>
        <w:ind w:firstLine="708"/>
        <w:jc w:val="both"/>
        <w:rPr>
          <w:rFonts w:ascii="XO Thames" w:hAnsi="XO Thames"/>
          <w:sz w:val="28"/>
        </w:rPr>
      </w:pPr>
      <w:r>
        <w:rPr>
          <w:rFonts w:ascii="XO Thames" w:hAnsi="XO Thames"/>
          <w:sz w:val="28"/>
        </w:rPr>
        <w:t xml:space="preserve">По итогам 2025 года достигнуты </w:t>
      </w:r>
      <w:r>
        <w:rPr>
          <w:rFonts w:ascii="XO Thames" w:hAnsi="XO Thames"/>
          <w:sz w:val="28"/>
        </w:rPr>
        <w:t>ранее запланированного срока 4</w:t>
      </w:r>
      <w:r>
        <w:rPr>
          <w:rFonts w:ascii="XO Thames" w:hAnsi="XO Thames"/>
          <w:sz w:val="28"/>
        </w:rPr>
        <w:t xml:space="preserve"> контрольные точки.</w:t>
      </w:r>
    </w:p>
    <w:p w14:paraId="6C060000">
      <w:pPr>
        <w:widowControl w:val="1"/>
        <w:spacing w:after="0" w:line="240" w:lineRule="auto"/>
        <w:ind w:firstLine="709"/>
        <w:jc w:val="both"/>
        <w:rPr>
          <w:rFonts w:ascii="XO Thames" w:hAnsi="XO Thames"/>
          <w:sz w:val="28"/>
        </w:rPr>
      </w:pPr>
      <w:r>
        <w:rPr>
          <w:rFonts w:ascii="XO Thames" w:hAnsi="XO Thames"/>
          <w:sz w:val="28"/>
        </w:rPr>
        <w:t xml:space="preserve">В рамках комплекса процессных мероприятий 2 </w:t>
      </w:r>
      <w:r>
        <w:rPr>
          <w:rFonts w:ascii="XO Thames" w:hAnsi="XO Thames"/>
          <w:sz w:val="28"/>
        </w:rPr>
        <w:t>«Информационное обеспечение и организация бюджетного процесса» предусмотрена реализация 3</w:t>
      </w:r>
      <w:r>
        <w:rPr>
          <w:rFonts w:ascii="XO Thames" w:hAnsi="XO Thames"/>
          <w:sz w:val="28"/>
        </w:rPr>
        <w:t> </w:t>
      </w:r>
      <w:r>
        <w:rPr>
          <w:rFonts w:ascii="XO Thames" w:hAnsi="XO Thames"/>
          <w:sz w:val="28"/>
        </w:rPr>
        <w:t xml:space="preserve">мероприятий и 9 контрольных точек. </w:t>
      </w:r>
    </w:p>
    <w:p w14:paraId="6D060000">
      <w:pPr>
        <w:widowControl w:val="1"/>
        <w:spacing w:after="0" w:line="240" w:lineRule="auto"/>
        <w:ind w:firstLine="709"/>
        <w:jc w:val="both"/>
        <w:rPr>
          <w:rFonts w:ascii="XO Thames" w:hAnsi="XO Thames"/>
          <w:sz w:val="28"/>
        </w:rPr>
      </w:pPr>
      <w:r>
        <w:rPr>
          <w:rFonts w:ascii="XO Thames" w:hAnsi="XO Thames"/>
          <w:sz w:val="28"/>
        </w:rPr>
        <w:t>Мероприятие</w:t>
      </w:r>
      <w:r>
        <w:rPr>
          <w:rFonts w:ascii="XO Thames" w:hAnsi="XO Thames"/>
          <w:sz w:val="28"/>
        </w:rPr>
        <w:t xml:space="preserve"> (результат) </w:t>
      </w:r>
      <w:r>
        <w:rPr>
          <w:rFonts w:ascii="XO Thames" w:hAnsi="XO Thames"/>
          <w:sz w:val="28"/>
        </w:rPr>
        <w:t>1. «Проведена р</w:t>
      </w:r>
      <w:r>
        <w:rPr>
          <w:rFonts w:ascii="XO Thames" w:hAnsi="XO Thames"/>
          <w:sz w:val="28"/>
        </w:rPr>
        <w:t>азработка и совершенствование нормативного правового регулирования по организации бюджетного процесса</w:t>
      </w:r>
      <w:r>
        <w:rPr>
          <w:rFonts w:ascii="XO Thames" w:hAnsi="XO Thames"/>
          <w:sz w:val="28"/>
        </w:rPr>
        <w:t xml:space="preserve">» выполнено. </w:t>
      </w:r>
      <w:r>
        <w:rPr>
          <w:rFonts w:ascii="XO Thames" w:hAnsi="XO Thames"/>
          <w:sz w:val="28"/>
        </w:rPr>
        <w:t xml:space="preserve">Изменения в Положение о бюджетном процессе не вносились, в связи с отсутствием </w:t>
      </w:r>
      <w:r>
        <w:rPr>
          <w:rFonts w:ascii="XO Thames" w:hAnsi="XO Thames"/>
          <w:sz w:val="28"/>
        </w:rPr>
        <w:t>необходимости</w:t>
      </w:r>
      <w:r>
        <w:rPr>
          <w:rFonts w:ascii="XO Thames" w:hAnsi="XO Thames"/>
          <w:sz w:val="28"/>
        </w:rPr>
        <w:t>.</w:t>
      </w:r>
    </w:p>
    <w:p w14:paraId="6E060000">
      <w:pPr>
        <w:widowControl w:val="1"/>
        <w:spacing w:after="0" w:line="240" w:lineRule="auto"/>
        <w:ind w:firstLine="709"/>
        <w:jc w:val="both"/>
        <w:rPr>
          <w:rFonts w:ascii="XO Thames" w:hAnsi="XO Thames"/>
          <w:sz w:val="28"/>
        </w:rPr>
      </w:pPr>
      <w:r>
        <w:rPr>
          <w:rFonts w:ascii="XO Thames" w:hAnsi="XO Thames"/>
          <w:sz w:val="28"/>
        </w:rPr>
        <w:t>М</w:t>
      </w:r>
      <w:r>
        <w:rPr>
          <w:rFonts w:ascii="XO Thames" w:hAnsi="XO Thames"/>
          <w:sz w:val="28"/>
        </w:rPr>
        <w:t>ероприятие</w:t>
      </w:r>
      <w:r>
        <w:rPr>
          <w:rFonts w:ascii="XO Thames" w:hAnsi="XO Thames"/>
          <w:sz w:val="28"/>
        </w:rPr>
        <w:t xml:space="preserve"> (результат)</w:t>
      </w:r>
      <w:r>
        <w:rPr>
          <w:rFonts w:ascii="XO Thames" w:hAnsi="XO Thames"/>
          <w:sz w:val="28"/>
        </w:rPr>
        <w:t xml:space="preserve"> </w:t>
      </w:r>
      <w:r>
        <w:rPr>
          <w:rFonts w:ascii="XO Thames" w:hAnsi="XO Thames"/>
          <w:sz w:val="28"/>
        </w:rPr>
        <w:t>2</w:t>
      </w:r>
      <w:r>
        <w:rPr>
          <w:rFonts w:ascii="XO Thames" w:hAnsi="XO Thames"/>
          <w:sz w:val="28"/>
        </w:rPr>
        <w:t> «</w:t>
      </w:r>
      <w:r>
        <w:rPr>
          <w:rFonts w:ascii="XO Thames" w:hAnsi="XO Thames"/>
          <w:sz w:val="28"/>
        </w:rPr>
        <w:t>Обеспечен</w:t>
      </w:r>
      <w:r>
        <w:rPr>
          <w:rFonts w:ascii="XO Thames" w:hAnsi="XO Thames"/>
          <w:sz w:val="28"/>
        </w:rPr>
        <w:t>а</w:t>
      </w:r>
      <w:r>
        <w:rPr>
          <w:rFonts w:ascii="XO Thames" w:hAnsi="XO Thames"/>
          <w:sz w:val="28"/>
        </w:rPr>
        <w:t xml:space="preserve"> деятельност</w:t>
      </w:r>
      <w:r>
        <w:rPr>
          <w:rFonts w:ascii="XO Thames" w:hAnsi="XO Thames"/>
          <w:sz w:val="28"/>
        </w:rPr>
        <w:t>ь</w:t>
      </w:r>
      <w:r>
        <w:rPr>
          <w:rFonts w:ascii="XO Thames" w:hAnsi="XO Thames"/>
          <w:sz w:val="28"/>
        </w:rPr>
        <w:t xml:space="preserve"> финансового управления Администрации Белокалитвинского района</w:t>
      </w:r>
      <w:r>
        <w:rPr>
          <w:rFonts w:ascii="XO Thames" w:hAnsi="XO Thames"/>
          <w:sz w:val="28"/>
        </w:rPr>
        <w:t>»</w:t>
      </w:r>
      <w:r>
        <w:rPr>
          <w:rFonts w:ascii="XO Thames" w:hAnsi="XO Thames"/>
          <w:sz w:val="28"/>
        </w:rPr>
        <w:t xml:space="preserve"> выполнено</w:t>
      </w:r>
      <w:r>
        <w:rPr>
          <w:rFonts w:ascii="XO Thames" w:hAnsi="XO Thames"/>
          <w:sz w:val="28"/>
        </w:rPr>
        <w:t>.</w:t>
      </w:r>
    </w:p>
    <w:p w14:paraId="6F060000">
      <w:pPr>
        <w:widowControl w:val="1"/>
        <w:spacing w:after="0" w:line="240" w:lineRule="auto"/>
        <w:ind w:firstLine="709"/>
        <w:jc w:val="both"/>
        <w:rPr>
          <w:rFonts w:ascii="XO Thames" w:hAnsi="XO Thames"/>
          <w:sz w:val="28"/>
        </w:rPr>
      </w:pPr>
      <w:r>
        <w:rPr>
          <w:rFonts w:ascii="XO Thames" w:hAnsi="XO Thames"/>
          <w:sz w:val="28"/>
        </w:rPr>
        <w:t>Обеспечение деятельности финансового управления Администрации Белокалитвинского района производилось в соответствии с утвержденной бюджетной сметой на 2025 год, принятыми бюджетными обязательствами и реализацией плана-графика закупок на 2025 год.</w:t>
      </w:r>
      <w:r>
        <w:rPr>
          <w:rFonts w:ascii="XO Thames" w:hAnsi="XO Thames"/>
          <w:sz w:val="28"/>
        </w:rPr>
        <w:t xml:space="preserve"> Заключено </w:t>
      </w:r>
      <w:r>
        <w:rPr>
          <w:rFonts w:ascii="XO Thames" w:hAnsi="XO Thames"/>
          <w:sz w:val="28"/>
        </w:rPr>
        <w:t>18</w:t>
      </w:r>
      <w:r>
        <w:rPr>
          <w:rFonts w:ascii="XO Thames" w:hAnsi="XO Thames"/>
          <w:sz w:val="28"/>
        </w:rPr>
        <w:t xml:space="preserve"> муниципальных контрактов на сумму </w:t>
      </w:r>
      <w:r>
        <w:rPr>
          <w:rFonts w:ascii="XO Thames" w:hAnsi="XO Thames"/>
          <w:sz w:val="28"/>
        </w:rPr>
        <w:t xml:space="preserve">282,0 </w:t>
      </w:r>
      <w:r>
        <w:rPr>
          <w:rFonts w:ascii="XO Thames" w:hAnsi="XO Thames"/>
          <w:sz w:val="28"/>
        </w:rPr>
        <w:t xml:space="preserve">тыс. рублей. Экономия от проведенных закупок в сумме </w:t>
      </w:r>
      <w:r>
        <w:rPr>
          <w:rFonts w:ascii="XO Thames" w:hAnsi="XO Thames"/>
          <w:sz w:val="28"/>
        </w:rPr>
        <w:t xml:space="preserve">26,2 </w:t>
      </w:r>
      <w:r>
        <w:rPr>
          <w:rFonts w:ascii="XO Thames" w:hAnsi="XO Thames"/>
          <w:sz w:val="28"/>
        </w:rPr>
        <w:t>тыс</w:t>
      </w:r>
      <w:r>
        <w:rPr>
          <w:rFonts w:ascii="XO Thames" w:hAnsi="XO Thames"/>
          <w:sz w:val="28"/>
        </w:rPr>
        <w:t>.</w:t>
      </w:r>
      <w:r>
        <w:rPr>
          <w:rFonts w:ascii="XO Thames" w:hAnsi="XO Thames"/>
          <w:sz w:val="28"/>
        </w:rPr>
        <w:t xml:space="preserve"> рублей была направлена на обеспечение</w:t>
      </w:r>
      <w:r>
        <w:rPr>
          <w:rFonts w:ascii="XO Thames" w:hAnsi="XO Thames"/>
          <w:sz w:val="28"/>
        </w:rPr>
        <w:t xml:space="preserve"> </w:t>
      </w:r>
      <w:r>
        <w:rPr>
          <w:rFonts w:ascii="XO Thames" w:hAnsi="XO Thames"/>
          <w:sz w:val="28"/>
        </w:rPr>
        <w:t xml:space="preserve">деятельности финансового управления Администрации </w:t>
      </w:r>
      <w:r>
        <w:rPr>
          <w:rFonts w:ascii="XO Thames" w:hAnsi="XO Thames"/>
          <w:sz w:val="28"/>
        </w:rPr>
        <w:t xml:space="preserve">Белокалитвинского района </w:t>
      </w:r>
      <w:r>
        <w:rPr>
          <w:rFonts w:ascii="XO Thames" w:hAnsi="XO Thames"/>
          <w:sz w:val="28"/>
        </w:rPr>
        <w:t xml:space="preserve">на приобретение </w:t>
      </w:r>
      <w:r>
        <w:rPr>
          <w:rFonts w:ascii="XO Thames" w:hAnsi="XO Thames"/>
          <w:sz w:val="28"/>
        </w:rPr>
        <w:t>бумаги и ремонт кресел.</w:t>
      </w:r>
    </w:p>
    <w:p w14:paraId="70060000">
      <w:pPr>
        <w:widowControl w:val="1"/>
        <w:spacing w:after="0" w:line="240" w:lineRule="auto"/>
        <w:ind w:firstLine="709"/>
        <w:jc w:val="both"/>
        <w:rPr>
          <w:rFonts w:ascii="XO Thames" w:hAnsi="XO Thames"/>
          <w:sz w:val="28"/>
        </w:rPr>
      </w:pPr>
      <w:r>
        <w:rPr>
          <w:rFonts w:ascii="XO Thames" w:hAnsi="XO Thames"/>
          <w:sz w:val="28"/>
        </w:rPr>
        <w:t>М</w:t>
      </w:r>
      <w:r>
        <w:rPr>
          <w:rFonts w:ascii="XO Thames" w:hAnsi="XO Thames"/>
          <w:sz w:val="28"/>
        </w:rPr>
        <w:t>ероприятие</w:t>
      </w:r>
      <w:r>
        <w:rPr>
          <w:rFonts w:ascii="XO Thames" w:hAnsi="XO Thames"/>
          <w:sz w:val="28"/>
        </w:rPr>
        <w:t xml:space="preserve"> (результат)</w:t>
      </w:r>
      <w:r>
        <w:rPr>
          <w:rFonts w:ascii="XO Thames" w:hAnsi="XO Thames"/>
          <w:sz w:val="28"/>
        </w:rPr>
        <w:t xml:space="preserve"> 3 </w:t>
      </w:r>
      <w:r>
        <w:rPr>
          <w:rFonts w:ascii="XO Thames" w:hAnsi="XO Thames"/>
          <w:sz w:val="28"/>
        </w:rPr>
        <w:t xml:space="preserve">«Организация планирования и исполнения расходов бюджета Белокалитвинского района» </w:t>
      </w:r>
      <w:r>
        <w:rPr>
          <w:rFonts w:ascii="XO Thames" w:hAnsi="XO Thames"/>
          <w:sz w:val="28"/>
        </w:rPr>
        <w:t>выполнено</w:t>
      </w:r>
      <w:r>
        <w:rPr>
          <w:rFonts w:ascii="XO Thames" w:hAnsi="XO Thames"/>
          <w:sz w:val="28"/>
        </w:rPr>
        <w:t>.</w:t>
      </w:r>
      <w:r>
        <w:rPr>
          <w:rFonts w:ascii="XO Thames" w:hAnsi="XO Thames"/>
          <w:sz w:val="28"/>
        </w:rPr>
        <w:t xml:space="preserve"> </w:t>
      </w:r>
      <w:r>
        <w:rPr>
          <w:rFonts w:ascii="XO Thames" w:hAnsi="XO Thames"/>
          <w:sz w:val="28"/>
        </w:rPr>
        <w:t xml:space="preserve">Принято постановление Администрации Белокалитвинского района от 30.05.2025 №882 «Об утверждении </w:t>
      </w:r>
      <w:r>
        <w:rPr>
          <w:rFonts w:ascii="XO Thames" w:hAnsi="XO Thames"/>
          <w:sz w:val="28"/>
        </w:rPr>
        <w:t>Порядка и сроков составления проекта бюджета Белокалитвинского района на 2026</w:t>
      </w:r>
      <w:r>
        <w:rPr>
          <w:rFonts w:ascii="XO Thames" w:hAnsi="XO Thames"/>
          <w:sz w:val="28"/>
        </w:rPr>
        <w:t> </w:t>
      </w:r>
      <w:r>
        <w:rPr>
          <w:rFonts w:ascii="XO Thames" w:hAnsi="XO Thames"/>
          <w:sz w:val="28"/>
        </w:rPr>
        <w:t>год и на плановый</w:t>
      </w:r>
      <w:r>
        <w:rPr>
          <w:rFonts w:ascii="XO Thames" w:hAnsi="XO Thames"/>
          <w:sz w:val="28"/>
        </w:rPr>
        <w:t xml:space="preserve"> </w:t>
      </w:r>
      <w:r>
        <w:rPr>
          <w:rFonts w:ascii="XO Thames" w:hAnsi="XO Thames"/>
          <w:sz w:val="28"/>
        </w:rPr>
        <w:t>период 2027 и 2028 годов»</w:t>
      </w:r>
      <w:r>
        <w:rPr>
          <w:rFonts w:ascii="XO Thames" w:hAnsi="XO Thames"/>
          <w:sz w:val="28"/>
        </w:rPr>
        <w:t>.</w:t>
      </w:r>
      <w:r>
        <w:rPr>
          <w:rFonts w:ascii="XO Thames" w:hAnsi="XO Thames"/>
          <w:sz w:val="28"/>
        </w:rPr>
        <w:t xml:space="preserve"> </w:t>
      </w:r>
      <w:r>
        <w:rPr>
          <w:rFonts w:ascii="XO Thames" w:hAnsi="XO Thames"/>
          <w:sz w:val="28"/>
        </w:rPr>
        <w:t xml:space="preserve">Принят приказ финансового управления Администрации </w:t>
      </w:r>
      <w:r>
        <w:rPr>
          <w:rFonts w:ascii="XO Thames" w:hAnsi="XO Thames"/>
          <w:sz w:val="28"/>
        </w:rPr>
        <w:t>Белокалитвинского</w:t>
      </w:r>
      <w:r>
        <w:rPr>
          <w:rFonts w:ascii="XO Thames" w:hAnsi="XO Thames"/>
          <w:sz w:val="28"/>
        </w:rPr>
        <w:t xml:space="preserve"> района 01.08.2025 №39 «О</w:t>
      </w:r>
      <w:r>
        <w:rPr>
          <w:rFonts w:ascii="XO Thames" w:hAnsi="XO Thames"/>
          <w:sz w:val="28"/>
        </w:rPr>
        <w:t> </w:t>
      </w:r>
      <w:r>
        <w:rPr>
          <w:rFonts w:ascii="XO Thames" w:hAnsi="XO Thames"/>
          <w:sz w:val="28"/>
        </w:rPr>
        <w:t xml:space="preserve">внесении изменений в приказ финансового управления Администрации </w:t>
      </w:r>
      <w:r>
        <w:rPr>
          <w:rFonts w:ascii="XO Thames" w:hAnsi="XO Thames"/>
          <w:sz w:val="28"/>
        </w:rPr>
        <w:t>Белокалитвинского</w:t>
      </w:r>
      <w:r>
        <w:rPr>
          <w:rFonts w:ascii="XO Thames" w:hAnsi="XO Thames"/>
          <w:sz w:val="28"/>
        </w:rPr>
        <w:t xml:space="preserve"> района от 16.05.2016 № 26.</w:t>
      </w:r>
      <w:r>
        <w:rPr>
          <w:rFonts w:ascii="XO Thames" w:hAnsi="XO Thames"/>
          <w:sz w:val="28"/>
        </w:rPr>
        <w:t xml:space="preserve"> </w:t>
      </w:r>
    </w:p>
    <w:p w14:paraId="71060000">
      <w:pPr>
        <w:widowControl w:val="1"/>
        <w:spacing w:after="0" w:line="240" w:lineRule="auto"/>
        <w:ind w:firstLine="709"/>
        <w:jc w:val="both"/>
        <w:rPr>
          <w:rFonts w:ascii="XO Thames" w:hAnsi="XO Thames"/>
          <w:sz w:val="28"/>
        </w:rPr>
      </w:pPr>
      <w:r>
        <w:rPr>
          <w:rFonts w:ascii="XO Thames" w:hAnsi="XO Thames"/>
          <w:sz w:val="28"/>
        </w:rPr>
        <w:t xml:space="preserve">По итогам 2025 года достигнуты </w:t>
      </w:r>
      <w:r>
        <w:rPr>
          <w:rFonts w:ascii="XO Thames" w:hAnsi="XO Thames"/>
          <w:sz w:val="28"/>
        </w:rPr>
        <w:t>8 контрольных точек, из них: ранее запланированного срока – 2, в установленный срок - 6.</w:t>
      </w:r>
    </w:p>
    <w:p w14:paraId="72060000">
      <w:pPr>
        <w:widowControl w:val="1"/>
        <w:spacing w:after="0" w:line="240" w:lineRule="auto"/>
        <w:ind w:firstLine="709"/>
        <w:jc w:val="both"/>
        <w:rPr>
          <w:rFonts w:ascii="XO Thames" w:hAnsi="XO Thames"/>
          <w:sz w:val="28"/>
        </w:rPr>
      </w:pPr>
      <w:r>
        <w:rPr>
          <w:rFonts w:ascii="XO Thames" w:hAnsi="XO Thames"/>
          <w:sz w:val="28"/>
        </w:rPr>
        <w:t xml:space="preserve">В рамках комплекса процессных мероприятий 3 </w:t>
      </w:r>
      <w:r>
        <w:rPr>
          <w:rFonts w:ascii="XO Thames" w:hAnsi="XO Thames"/>
          <w:sz w:val="28"/>
        </w:rPr>
        <w:t>«</w:t>
      </w:r>
      <w:r>
        <w:rPr>
          <w:rFonts w:ascii="XO Thames" w:hAnsi="XO Thames"/>
          <w:sz w:val="28"/>
        </w:rPr>
        <w:t>Управление муниципальным долгом Белокалитвинского района</w:t>
      </w:r>
      <w:r>
        <w:rPr>
          <w:rFonts w:ascii="XO Thames" w:hAnsi="XO Thames"/>
          <w:sz w:val="28"/>
        </w:rPr>
        <w:t xml:space="preserve">» предусмотрена реализация 1 мероприятия и 3 контрольных точек. </w:t>
      </w:r>
    </w:p>
    <w:p w14:paraId="73060000">
      <w:pPr>
        <w:widowControl w:val="1"/>
        <w:spacing w:after="0" w:line="240" w:lineRule="auto"/>
        <w:ind w:firstLine="709"/>
        <w:jc w:val="both"/>
        <w:rPr>
          <w:rFonts w:ascii="XO Thames" w:hAnsi="XO Thames"/>
          <w:sz w:val="28"/>
        </w:rPr>
      </w:pPr>
      <w:r>
        <w:rPr>
          <w:rFonts w:ascii="XO Thames" w:hAnsi="XO Thames"/>
          <w:sz w:val="28"/>
        </w:rPr>
        <w:t>Мероприятие (результат)</w:t>
      </w:r>
      <w:r>
        <w:rPr>
          <w:rFonts w:ascii="XO Thames" w:hAnsi="XO Thames"/>
          <w:sz w:val="28"/>
        </w:rPr>
        <w:t xml:space="preserve"> 1 </w:t>
      </w:r>
      <w:r>
        <w:rPr>
          <w:rFonts w:ascii="XO Thames" w:hAnsi="XO Thames"/>
          <w:sz w:val="28"/>
        </w:rPr>
        <w:t>«Проведена единая политика муниципальных заимствований Белокалитвинского района, управления муниципальным долгом в соответствии с Бюджетным кодексом Российской Федерации»</w:t>
      </w:r>
      <w:r>
        <w:rPr>
          <w:rFonts w:ascii="XO Thames" w:hAnsi="XO Thames"/>
          <w:sz w:val="28"/>
        </w:rPr>
        <w:t xml:space="preserve"> выполнено</w:t>
      </w:r>
      <w:r>
        <w:rPr>
          <w:rFonts w:ascii="XO Thames" w:hAnsi="XO Thames"/>
          <w:sz w:val="28"/>
        </w:rPr>
        <w:t>.</w:t>
      </w:r>
      <w:r>
        <w:rPr>
          <w:rFonts w:ascii="XO Thames" w:hAnsi="XO Thames"/>
          <w:sz w:val="28"/>
        </w:rPr>
        <w:t xml:space="preserve"> </w:t>
      </w:r>
      <w:r>
        <w:rPr>
          <w:rFonts w:ascii="XO Thames" w:hAnsi="XO Thames"/>
          <w:sz w:val="28"/>
        </w:rPr>
        <w:tab/>
      </w:r>
      <w:r>
        <w:rPr>
          <w:rFonts w:ascii="XO Thames" w:hAnsi="XO Thames"/>
          <w:sz w:val="28"/>
        </w:rPr>
        <w:t>Обслуживание долговых обязательств не предусмотрено, в связи с их отсутствием.</w:t>
      </w:r>
      <w:r>
        <w:rPr>
          <w:rFonts w:ascii="XO Thames" w:hAnsi="XO Thames"/>
          <w:sz w:val="28"/>
        </w:rPr>
        <w:t xml:space="preserve"> </w:t>
      </w:r>
    </w:p>
    <w:p w14:paraId="74060000">
      <w:pPr>
        <w:widowControl w:val="1"/>
        <w:spacing w:after="0" w:line="240" w:lineRule="auto"/>
        <w:ind w:firstLine="709"/>
        <w:jc w:val="both"/>
        <w:rPr>
          <w:rFonts w:ascii="XO Thames" w:hAnsi="XO Thames"/>
          <w:sz w:val="28"/>
        </w:rPr>
      </w:pPr>
      <w:r>
        <w:rPr>
          <w:rFonts w:ascii="XO Thames" w:hAnsi="XO Thames"/>
          <w:sz w:val="28"/>
        </w:rPr>
        <w:t xml:space="preserve">В рамках комплекса процессных мероприятий </w:t>
      </w:r>
      <w:r>
        <w:rPr>
          <w:rFonts w:ascii="XO Thames" w:hAnsi="XO Thames"/>
          <w:sz w:val="28"/>
        </w:rPr>
        <w:t>4</w:t>
      </w:r>
      <w:r>
        <w:rPr>
          <w:rFonts w:ascii="XO Thames" w:hAnsi="XO Thames"/>
          <w:sz w:val="28"/>
        </w:rPr>
        <w:t xml:space="preserve"> </w:t>
      </w:r>
      <w:r>
        <w:rPr>
          <w:rFonts w:ascii="XO Thames" w:hAnsi="XO Thames"/>
          <w:sz w:val="28"/>
        </w:rPr>
        <w:t>«</w:t>
      </w:r>
      <w:r>
        <w:rPr>
          <w:rFonts w:ascii="XO Thames" w:hAnsi="XO Thames"/>
          <w:sz w:val="28"/>
        </w:rPr>
        <w:t>Совершенствование межбюджетных отношений</w:t>
      </w:r>
      <w:r>
        <w:rPr>
          <w:rFonts w:ascii="XO Thames" w:hAnsi="XO Thames"/>
          <w:sz w:val="28"/>
        </w:rPr>
        <w:t xml:space="preserve">» предусмотрена реализация </w:t>
      </w:r>
      <w:r>
        <w:rPr>
          <w:rFonts w:ascii="XO Thames" w:hAnsi="XO Thames"/>
          <w:sz w:val="28"/>
        </w:rPr>
        <w:t>2</w:t>
      </w:r>
      <w:r>
        <w:rPr>
          <w:rFonts w:ascii="XO Thames" w:hAnsi="XO Thames"/>
          <w:sz w:val="28"/>
        </w:rPr>
        <w:t xml:space="preserve"> мероприяти</w:t>
      </w:r>
      <w:r>
        <w:rPr>
          <w:rFonts w:ascii="XO Thames" w:hAnsi="XO Thames"/>
          <w:sz w:val="28"/>
        </w:rPr>
        <w:t>й</w:t>
      </w:r>
      <w:r>
        <w:rPr>
          <w:rFonts w:ascii="XO Thames" w:hAnsi="XO Thames"/>
          <w:sz w:val="28"/>
        </w:rPr>
        <w:t xml:space="preserve"> и </w:t>
      </w:r>
      <w:r>
        <w:rPr>
          <w:rFonts w:ascii="XO Thames" w:hAnsi="XO Thames"/>
          <w:sz w:val="28"/>
        </w:rPr>
        <w:t>10</w:t>
      </w:r>
      <w:r>
        <w:rPr>
          <w:rFonts w:ascii="XO Thames" w:hAnsi="XO Thames"/>
          <w:sz w:val="28"/>
        </w:rPr>
        <w:t> </w:t>
      </w:r>
      <w:r>
        <w:rPr>
          <w:rFonts w:ascii="XO Thames" w:hAnsi="XO Thames"/>
          <w:sz w:val="28"/>
        </w:rPr>
        <w:t>контрольных точек.</w:t>
      </w:r>
    </w:p>
    <w:p w14:paraId="75060000">
      <w:pPr>
        <w:widowControl w:val="1"/>
        <w:spacing w:after="0" w:line="240" w:lineRule="auto"/>
        <w:ind w:firstLine="709"/>
        <w:jc w:val="both"/>
        <w:rPr>
          <w:rFonts w:ascii="XO Thames" w:hAnsi="XO Thames"/>
          <w:sz w:val="28"/>
        </w:rPr>
      </w:pPr>
      <w:r>
        <w:rPr>
          <w:rFonts w:ascii="XO Thames" w:hAnsi="XO Thames"/>
          <w:sz w:val="28"/>
        </w:rPr>
        <w:t>Мероприятие (результат)</w:t>
      </w:r>
      <w:r>
        <w:rPr>
          <w:rFonts w:ascii="XO Thames" w:hAnsi="XO Thames"/>
          <w:sz w:val="28"/>
        </w:rPr>
        <w:t xml:space="preserve"> 1 </w:t>
      </w:r>
      <w:r>
        <w:rPr>
          <w:rFonts w:ascii="XO Thames" w:hAnsi="XO Thames"/>
          <w:sz w:val="28"/>
        </w:rPr>
        <w:t>«Созданы условия, направленные на обеспечение сбалансированности бюджетов поселений, входящих в состав Белокалитвинского района</w:t>
      </w:r>
      <w:r>
        <w:rPr>
          <w:rFonts w:ascii="XO Thames" w:hAnsi="XO Thames"/>
          <w:sz w:val="28"/>
        </w:rPr>
        <w:t>» выполнено</w:t>
      </w:r>
      <w:r>
        <w:rPr>
          <w:rFonts w:ascii="XO Thames" w:hAnsi="XO Thames"/>
          <w:sz w:val="28"/>
        </w:rPr>
        <w:t>.</w:t>
      </w:r>
      <w:r>
        <w:rPr>
          <w:rFonts w:ascii="XO Thames" w:hAnsi="XO Thames"/>
          <w:sz w:val="28"/>
        </w:rPr>
        <w:t xml:space="preserve"> </w:t>
      </w:r>
      <w:r>
        <w:rPr>
          <w:rFonts w:ascii="XO Thames" w:hAnsi="XO Thames"/>
          <w:sz w:val="28"/>
        </w:rPr>
        <w:t>Иные межбюджетные трансферты на обеспечение сбалансированности бюджетов поселений, входящих в состав Белокалитвинского района</w:t>
      </w:r>
      <w:r>
        <w:rPr>
          <w:rFonts w:ascii="XO Thames" w:hAnsi="XO Thames"/>
          <w:sz w:val="28"/>
        </w:rPr>
        <w:t>,</w:t>
      </w:r>
      <w:r>
        <w:rPr>
          <w:rFonts w:ascii="XO Thames" w:hAnsi="XO Thames"/>
          <w:sz w:val="28"/>
        </w:rPr>
        <w:t xml:space="preserve"> </w:t>
      </w:r>
      <w:r>
        <w:rPr>
          <w:rFonts w:ascii="XO Thames" w:hAnsi="XO Thames"/>
          <w:sz w:val="28"/>
        </w:rPr>
        <w:t>перечислена</w:t>
      </w:r>
      <w:r>
        <w:rPr>
          <w:rFonts w:ascii="XO Thames" w:hAnsi="XO Thames"/>
          <w:sz w:val="28"/>
        </w:rPr>
        <w:t xml:space="preserve"> </w:t>
      </w:r>
      <w:r>
        <w:rPr>
          <w:rFonts w:ascii="XO Thames" w:hAnsi="XO Thames"/>
          <w:sz w:val="28"/>
        </w:rPr>
        <w:t xml:space="preserve">в </w:t>
      </w:r>
      <w:r>
        <w:rPr>
          <w:rFonts w:ascii="XO Thames" w:hAnsi="XO Thames"/>
          <w:sz w:val="28"/>
        </w:rPr>
        <w:t>обще</w:t>
      </w:r>
      <w:r>
        <w:rPr>
          <w:rFonts w:ascii="XO Thames" w:hAnsi="XO Thames"/>
          <w:sz w:val="28"/>
        </w:rPr>
        <w:t>й</w:t>
      </w:r>
      <w:r>
        <w:rPr>
          <w:rFonts w:ascii="XO Thames" w:hAnsi="XO Thames"/>
          <w:sz w:val="28"/>
        </w:rPr>
        <w:t xml:space="preserve"> </w:t>
      </w:r>
      <w:r>
        <w:rPr>
          <w:rFonts w:ascii="XO Thames" w:hAnsi="XO Thames"/>
          <w:sz w:val="28"/>
        </w:rPr>
        <w:t>сумме</w:t>
      </w:r>
      <w:r>
        <w:rPr>
          <w:rFonts w:ascii="XO Thames" w:hAnsi="XO Thames"/>
          <w:sz w:val="28"/>
        </w:rPr>
        <w:t xml:space="preserve"> 2 493,0 тыс. рублей </w:t>
      </w:r>
      <w:r>
        <w:rPr>
          <w:rFonts w:ascii="XO Thames" w:hAnsi="XO Thames"/>
          <w:sz w:val="28"/>
        </w:rPr>
        <w:t>Литвиновскому</w:t>
      </w:r>
      <w:r>
        <w:rPr>
          <w:rFonts w:ascii="XO Thames" w:hAnsi="XO Thames"/>
          <w:sz w:val="28"/>
        </w:rPr>
        <w:t xml:space="preserve"> с.п., </w:t>
      </w:r>
      <w:r>
        <w:rPr>
          <w:rFonts w:ascii="XO Thames" w:hAnsi="XO Thames"/>
          <w:sz w:val="28"/>
        </w:rPr>
        <w:t>Нижнепоповскому</w:t>
      </w:r>
      <w:r>
        <w:rPr>
          <w:rFonts w:ascii="XO Thames" w:hAnsi="XO Thames"/>
          <w:sz w:val="28"/>
        </w:rPr>
        <w:t xml:space="preserve"> с.п., Синегорскому с.п.</w:t>
      </w:r>
    </w:p>
    <w:p w14:paraId="76060000">
      <w:pPr>
        <w:widowControl w:val="1"/>
        <w:spacing w:after="0" w:line="240" w:lineRule="auto"/>
        <w:ind w:firstLine="709"/>
        <w:jc w:val="both"/>
        <w:rPr>
          <w:rFonts w:ascii="XO Thames" w:hAnsi="XO Thames"/>
          <w:sz w:val="28"/>
        </w:rPr>
      </w:pPr>
      <w:r>
        <w:rPr>
          <w:rFonts w:ascii="XO Thames" w:hAnsi="XO Thames"/>
          <w:sz w:val="28"/>
        </w:rPr>
        <w:t>Мероприятие (результат)</w:t>
      </w:r>
      <w:r>
        <w:rPr>
          <w:rFonts w:ascii="XO Thames" w:hAnsi="XO Thames"/>
          <w:sz w:val="28"/>
        </w:rPr>
        <w:t xml:space="preserve"> 2 </w:t>
      </w:r>
      <w:r>
        <w:rPr>
          <w:rFonts w:ascii="XO Thames" w:hAnsi="XO Thames"/>
          <w:sz w:val="28"/>
        </w:rPr>
        <w:t>«Усовершенствовано выравнивание бюдже</w:t>
      </w:r>
      <w:r>
        <w:rPr>
          <w:rFonts w:ascii="XO Thames" w:hAnsi="XO Thames"/>
          <w:sz w:val="28"/>
        </w:rPr>
        <w:t>т</w:t>
      </w:r>
      <w:r>
        <w:rPr>
          <w:rFonts w:ascii="XO Thames" w:hAnsi="XO Thames"/>
          <w:sz w:val="28"/>
        </w:rPr>
        <w:t xml:space="preserve">ной обеспеченности городских, сельских поселений, входящих в состав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 xml:space="preserve"> выполнено</w:t>
      </w:r>
      <w:r>
        <w:rPr>
          <w:rFonts w:ascii="XO Thames" w:hAnsi="XO Thames"/>
          <w:sz w:val="28"/>
        </w:rPr>
        <w:t>.</w:t>
      </w:r>
      <w:r>
        <w:rPr>
          <w:rFonts w:ascii="XO Thames" w:hAnsi="XO Thames"/>
          <w:sz w:val="28"/>
        </w:rPr>
        <w:t xml:space="preserve"> </w:t>
      </w:r>
    </w:p>
    <w:p w14:paraId="77060000">
      <w:pPr>
        <w:widowControl w:val="1"/>
        <w:spacing w:after="0" w:line="240" w:lineRule="auto"/>
        <w:ind w:firstLine="709"/>
        <w:jc w:val="both"/>
        <w:rPr>
          <w:rFonts w:ascii="XO Thames" w:hAnsi="XO Thames"/>
          <w:sz w:val="28"/>
        </w:rPr>
      </w:pPr>
      <w:r>
        <w:rPr>
          <w:rFonts w:ascii="XO Thames" w:hAnsi="XO Thames"/>
          <w:sz w:val="28"/>
        </w:rPr>
        <w:t xml:space="preserve">В отчетном году </w:t>
      </w:r>
      <w:r>
        <w:rPr>
          <w:rFonts w:ascii="XO Thames" w:hAnsi="XO Thames"/>
          <w:sz w:val="28"/>
        </w:rPr>
        <w:t xml:space="preserve">дотации на выравнивание бюджетной обеспеченности </w:t>
      </w:r>
      <w:r>
        <w:rPr>
          <w:rFonts w:ascii="XO Thames" w:hAnsi="XO Thames"/>
          <w:sz w:val="28"/>
        </w:rPr>
        <w:t xml:space="preserve">перечислены 12 </w:t>
      </w:r>
      <w:r>
        <w:rPr>
          <w:rFonts w:ascii="XO Thames" w:hAnsi="XO Thames"/>
          <w:sz w:val="28"/>
        </w:rPr>
        <w:t>поселени</w:t>
      </w:r>
      <w:r>
        <w:rPr>
          <w:rFonts w:ascii="XO Thames" w:hAnsi="XO Thames"/>
          <w:sz w:val="28"/>
        </w:rPr>
        <w:t>ям</w:t>
      </w:r>
      <w:r>
        <w:rPr>
          <w:rFonts w:ascii="XO Thames" w:hAnsi="XO Thames"/>
          <w:sz w:val="28"/>
        </w:rPr>
        <w:t>, входящи</w:t>
      </w:r>
      <w:r>
        <w:rPr>
          <w:rFonts w:ascii="XO Thames" w:hAnsi="XO Thames"/>
          <w:sz w:val="28"/>
        </w:rPr>
        <w:t>м</w:t>
      </w:r>
      <w:r>
        <w:rPr>
          <w:rFonts w:ascii="XO Thames" w:hAnsi="XO Thames"/>
          <w:sz w:val="28"/>
        </w:rPr>
        <w:t xml:space="preserve"> в состав Белокалитвинского района</w:t>
      </w:r>
      <w:r>
        <w:rPr>
          <w:rFonts w:ascii="XO Thames" w:hAnsi="XO Thames"/>
          <w:sz w:val="28"/>
        </w:rPr>
        <w:t>, в общей сумме 205</w:t>
      </w:r>
      <w:r>
        <w:rPr>
          <w:rFonts w:ascii="XO Thames" w:hAnsi="XO Thames"/>
          <w:sz w:val="28"/>
        </w:rPr>
        <w:t> </w:t>
      </w:r>
      <w:r>
        <w:rPr>
          <w:rFonts w:ascii="XO Thames" w:hAnsi="XO Thames"/>
          <w:sz w:val="28"/>
        </w:rPr>
        <w:t>804,0</w:t>
      </w:r>
      <w:r>
        <w:rPr>
          <w:rFonts w:ascii="XO Thames" w:hAnsi="XO Thames"/>
          <w:sz w:val="28"/>
        </w:rPr>
        <w:t xml:space="preserve"> </w:t>
      </w:r>
      <w:r>
        <w:rPr>
          <w:rFonts w:ascii="XO Thames" w:hAnsi="XO Thames"/>
          <w:sz w:val="28"/>
        </w:rPr>
        <w:t>тыс. рублей.</w:t>
      </w:r>
      <w:r>
        <w:rPr>
          <w:rFonts w:ascii="XO Thames" w:hAnsi="XO Thames"/>
          <w:sz w:val="28"/>
        </w:rPr>
        <w:t xml:space="preserve"> </w:t>
      </w:r>
    </w:p>
    <w:p w14:paraId="78060000">
      <w:pPr>
        <w:widowControl w:val="1"/>
        <w:spacing w:after="0" w:line="240" w:lineRule="auto"/>
        <w:ind w:firstLine="709"/>
        <w:jc w:val="both"/>
        <w:rPr>
          <w:rFonts w:ascii="XO Thames" w:hAnsi="XO Thames"/>
          <w:sz w:val="28"/>
        </w:rPr>
      </w:pPr>
      <w:r>
        <w:rPr>
          <w:rFonts w:ascii="XO Thames" w:hAnsi="XO Thames"/>
          <w:sz w:val="28"/>
        </w:rPr>
        <w:t xml:space="preserve">По итогам 2025 года достигнуты </w:t>
      </w:r>
      <w:r>
        <w:rPr>
          <w:rFonts w:ascii="XO Thames" w:hAnsi="XO Thames"/>
          <w:sz w:val="28"/>
        </w:rPr>
        <w:t>10</w:t>
      </w:r>
      <w:r>
        <w:rPr>
          <w:rFonts w:ascii="XO Thames" w:hAnsi="XO Thames"/>
          <w:sz w:val="28"/>
        </w:rPr>
        <w:t xml:space="preserve"> контрольных точек, из них: ранее запланированного срока – </w:t>
      </w:r>
      <w:r>
        <w:rPr>
          <w:rFonts w:ascii="XO Thames" w:hAnsi="XO Thames"/>
          <w:sz w:val="28"/>
        </w:rPr>
        <w:t>1</w:t>
      </w:r>
      <w:r>
        <w:rPr>
          <w:rFonts w:ascii="XO Thames" w:hAnsi="XO Thames"/>
          <w:sz w:val="28"/>
        </w:rPr>
        <w:t xml:space="preserve">, в установленный срок - </w:t>
      </w:r>
      <w:r>
        <w:rPr>
          <w:rFonts w:ascii="XO Thames" w:hAnsi="XO Thames"/>
          <w:sz w:val="28"/>
        </w:rPr>
        <w:t>9</w:t>
      </w:r>
      <w:r>
        <w:rPr>
          <w:rFonts w:ascii="XO Thames" w:hAnsi="XO Thames"/>
          <w:sz w:val="28"/>
        </w:rPr>
        <w:t>.</w:t>
      </w:r>
    </w:p>
    <w:p w14:paraId="79060000">
      <w:pPr>
        <w:widowControl w:val="1"/>
        <w:spacing w:after="0" w:line="240" w:lineRule="auto"/>
        <w:ind w:firstLine="709"/>
        <w:jc w:val="both"/>
        <w:rPr>
          <w:rFonts w:ascii="XO Thames" w:hAnsi="XO Thames"/>
          <w:sz w:val="28"/>
        </w:rPr>
      </w:pPr>
      <w:r>
        <w:rPr>
          <w:rFonts w:ascii="XO Thames" w:hAnsi="XO Thames"/>
          <w:sz w:val="28"/>
        </w:rPr>
        <w:t xml:space="preserve">В рамках комплекса процессных мероприятий 5 </w:t>
      </w:r>
      <w:r>
        <w:rPr>
          <w:rFonts w:ascii="XO Thames" w:hAnsi="XO Thames"/>
          <w:sz w:val="28"/>
        </w:rPr>
        <w:t>«</w:t>
      </w:r>
      <w:r>
        <w:rPr>
          <w:rFonts w:ascii="XO Thames" w:hAnsi="XO Thames"/>
          <w:sz w:val="28"/>
        </w:rPr>
        <w:t>Организация и осуществление внутреннего муниципального финансового контроля</w:t>
      </w:r>
      <w:r>
        <w:rPr>
          <w:rFonts w:ascii="XO Thames" w:hAnsi="XO Thames"/>
          <w:sz w:val="28"/>
        </w:rPr>
        <w:t xml:space="preserve">» предусмотрена реализация 1 мероприятия и 5 контрольных точек. </w:t>
      </w:r>
    </w:p>
    <w:p w14:paraId="7A060000">
      <w:pPr>
        <w:widowControl w:val="1"/>
        <w:spacing w:after="0" w:line="240" w:lineRule="auto"/>
        <w:ind w:firstLine="709"/>
        <w:jc w:val="both"/>
        <w:rPr>
          <w:rFonts w:ascii="XO Thames" w:hAnsi="XO Thames"/>
          <w:sz w:val="28"/>
        </w:rPr>
      </w:pPr>
      <w:r>
        <w:rPr>
          <w:rFonts w:ascii="XO Thames" w:hAnsi="XO Thames"/>
          <w:sz w:val="28"/>
        </w:rPr>
        <w:t>Мероприятие (результат)</w:t>
      </w:r>
      <w:r>
        <w:rPr>
          <w:rFonts w:ascii="XO Thames" w:hAnsi="XO Thames"/>
          <w:sz w:val="28"/>
        </w:rPr>
        <w:t xml:space="preserve"> 1 </w:t>
      </w:r>
      <w:r>
        <w:rPr>
          <w:rFonts w:ascii="XO Thames" w:hAnsi="XO Thames"/>
          <w:sz w:val="28"/>
        </w:rPr>
        <w:t xml:space="preserve">«Обеспечено осуществление </w:t>
      </w:r>
      <w:r>
        <w:rPr>
          <w:rFonts w:ascii="XO Thames" w:hAnsi="XO Thames"/>
          <w:sz w:val="28"/>
        </w:rPr>
        <w:t>внутреннего муниципального финансового контроля в соответствии с требованиями действующего законодательства и федеральных стандартов внутреннего муниципального финансового контроля</w:t>
      </w:r>
      <w:r>
        <w:rPr>
          <w:rFonts w:ascii="XO Thames" w:hAnsi="XO Thames"/>
          <w:sz w:val="28"/>
        </w:rPr>
        <w:t>»</w:t>
      </w:r>
      <w:r>
        <w:rPr>
          <w:rFonts w:ascii="XO Thames" w:hAnsi="XO Thames"/>
          <w:sz w:val="28"/>
        </w:rPr>
        <w:t>.</w:t>
      </w:r>
    </w:p>
    <w:p w14:paraId="7B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План осуществления сектором финансового контроля финансового управления Администрации Белокалитвинского района полномочий по внутреннему муниципальному финансовому контролю на 2025 год утвержден начальником финансового управления Администрации </w:t>
      </w:r>
      <w:r>
        <w:rPr>
          <w:rFonts w:ascii="XO Thames" w:hAnsi="XO Thames"/>
          <w:sz w:val="28"/>
        </w:rPr>
        <w:t>Белокалитвинского</w:t>
      </w:r>
      <w:r>
        <w:rPr>
          <w:rFonts w:ascii="XO Thames" w:hAnsi="XO Thames"/>
          <w:sz w:val="28"/>
        </w:rPr>
        <w:t xml:space="preserve"> района 24.12.2024</w:t>
      </w:r>
      <w:r>
        <w:rPr>
          <w:rFonts w:ascii="XO Thames" w:hAnsi="XO Thames"/>
          <w:sz w:val="28"/>
        </w:rPr>
        <w:t> </w:t>
      </w:r>
      <w:r>
        <w:rPr>
          <w:rFonts w:ascii="XO Thames" w:hAnsi="XO Thames"/>
          <w:sz w:val="28"/>
        </w:rPr>
        <w:t>года.</w:t>
      </w:r>
      <w:r>
        <w:rPr>
          <w:rFonts w:ascii="XO Thames" w:hAnsi="XO Thames"/>
          <w:sz w:val="28"/>
        </w:rPr>
        <w:t xml:space="preserve"> </w:t>
      </w:r>
    </w:p>
    <w:p w14:paraId="7C060000">
      <w:pPr>
        <w:widowControl w:val="1"/>
        <w:spacing w:after="0" w:line="240" w:lineRule="auto"/>
        <w:ind w:firstLine="709"/>
        <w:jc w:val="both"/>
        <w:rPr>
          <w:rFonts w:ascii="XO Thames" w:hAnsi="XO Thames"/>
          <w:sz w:val="28"/>
        </w:rPr>
      </w:pPr>
      <w:r>
        <w:rPr>
          <w:rFonts w:ascii="XO Thames" w:hAnsi="XO Thames"/>
          <w:sz w:val="28"/>
        </w:rPr>
        <w:t xml:space="preserve">В 2025 году проведено 20 контрольных мероприятий, в том числе 19 плановых проверок, 1 внеплановая проверка. Встречные проверки и </w:t>
      </w:r>
      <w:r>
        <w:rPr>
          <w:rFonts w:ascii="XO Thames" w:hAnsi="XO Thames"/>
          <w:sz w:val="28"/>
        </w:rPr>
        <w:t>совместные</w:t>
      </w:r>
      <w:r>
        <w:rPr>
          <w:rFonts w:ascii="XO Thames" w:hAnsi="XO Thames"/>
          <w:sz w:val="28"/>
        </w:rPr>
        <w:t xml:space="preserve"> проверки с прокуратурой не проводились. </w:t>
      </w:r>
    </w:p>
    <w:p w14:paraId="7D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План осуществления сектором финансового контроля финансового управления Администрации Белокалитвинского района полномочий по внутреннему муниципальному финансовому контролю на 2026 год утвержден начальником финансового управления Администрации Белокалитвинского района 29.12.2025</w:t>
      </w:r>
      <w:r>
        <w:rPr>
          <w:rFonts w:ascii="XO Thames" w:hAnsi="XO Thames"/>
          <w:sz w:val="28"/>
        </w:rPr>
        <w:t> </w:t>
      </w:r>
      <w:r>
        <w:rPr>
          <w:rFonts w:ascii="XO Thames" w:hAnsi="XO Thames"/>
          <w:sz w:val="28"/>
        </w:rPr>
        <w:t>года.</w:t>
      </w:r>
      <w:r>
        <w:rPr>
          <w:rFonts w:ascii="XO Thames" w:hAnsi="XO Thames"/>
          <w:sz w:val="28"/>
        </w:rPr>
        <w:t xml:space="preserve"> </w:t>
      </w:r>
      <w:r>
        <w:rPr>
          <w:rFonts w:ascii="XO Thames" w:hAnsi="XO Thames"/>
          <w:sz w:val="28"/>
        </w:rPr>
        <w:t xml:space="preserve"> </w:t>
      </w:r>
    </w:p>
    <w:p w14:paraId="7E060000">
      <w:pPr>
        <w:widowControl w:val="1"/>
        <w:spacing w:after="0" w:line="240" w:lineRule="auto"/>
        <w:ind w:firstLine="709"/>
        <w:jc w:val="both"/>
        <w:rPr>
          <w:rFonts w:ascii="XO Thames" w:hAnsi="XO Thames"/>
          <w:sz w:val="28"/>
        </w:rPr>
      </w:pPr>
      <w:r>
        <w:rPr>
          <w:rFonts w:ascii="XO Thames" w:hAnsi="XO Thames"/>
          <w:sz w:val="28"/>
        </w:rPr>
        <w:t>По итогам 2025 года достигнуты 5 контрольных точек, из них: ранее запланированного срока – 1, в установленный срок - 4.</w:t>
      </w:r>
    </w:p>
    <w:p w14:paraId="7F060000">
      <w:pPr>
        <w:widowControl w:val="1"/>
        <w:spacing w:after="0" w:line="240" w:lineRule="auto"/>
        <w:ind w:firstLine="709"/>
        <w:jc w:val="both"/>
        <w:rPr>
          <w:rFonts w:ascii="XO Thames" w:hAnsi="XO Thames"/>
          <w:sz w:val="28"/>
        </w:rPr>
      </w:pPr>
      <w:r>
        <w:rPr>
          <w:rFonts w:ascii="XO Thames" w:hAnsi="XO Thames"/>
          <w:sz w:val="28"/>
        </w:rPr>
        <w:t>В 20</w:t>
      </w:r>
      <w:r>
        <w:rPr>
          <w:rFonts w:ascii="XO Thames" w:hAnsi="XO Thames"/>
          <w:sz w:val="28"/>
        </w:rPr>
        <w:t>2</w:t>
      </w:r>
      <w:r>
        <w:rPr>
          <w:rFonts w:ascii="XO Thames" w:hAnsi="XO Thames"/>
          <w:sz w:val="28"/>
        </w:rPr>
        <w:t>5</w:t>
      </w:r>
      <w:r>
        <w:rPr>
          <w:rFonts w:ascii="XO Thames" w:hAnsi="XO Thames"/>
          <w:sz w:val="28"/>
        </w:rPr>
        <w:t xml:space="preserve"> году на </w:t>
      </w:r>
      <w:r>
        <w:rPr>
          <w:rFonts w:ascii="XO Thames" w:hAnsi="XO Thames"/>
          <w:sz w:val="28"/>
        </w:rPr>
        <w:t xml:space="preserve">ход реализации </w:t>
      </w:r>
      <w:r>
        <w:rPr>
          <w:rFonts w:ascii="XO Thames" w:hAnsi="XO Thames"/>
          <w:sz w:val="28"/>
        </w:rPr>
        <w:t>муниципальной</w:t>
      </w:r>
      <w:r>
        <w:rPr>
          <w:rFonts w:ascii="XO Thames" w:hAnsi="XO Thames"/>
          <w:sz w:val="28"/>
        </w:rPr>
        <w:t xml:space="preserve"> программы</w:t>
      </w:r>
      <w:r>
        <w:rPr>
          <w:rFonts w:ascii="XO Thames" w:hAnsi="XO Thames"/>
          <w:sz w:val="28"/>
        </w:rPr>
        <w:t xml:space="preserve"> оказывали влияние следующие факторы:</w:t>
      </w:r>
    </w:p>
    <w:p w14:paraId="80060000">
      <w:pPr>
        <w:widowControl w:val="1"/>
        <w:spacing w:after="0" w:line="240" w:lineRule="auto"/>
        <w:ind w:firstLine="709"/>
        <w:jc w:val="both"/>
        <w:rPr>
          <w:rFonts w:ascii="XO Thames" w:hAnsi="XO Thames"/>
          <w:sz w:val="28"/>
        </w:rPr>
      </w:pPr>
      <w:r>
        <w:rPr>
          <w:rFonts w:ascii="XO Thames" w:hAnsi="XO Thames"/>
          <w:sz w:val="28"/>
        </w:rPr>
        <w:t>в части объема поступления налоговых доходов и исполнения плановых показателей, в том числе по показателю «</w:t>
      </w:r>
      <w:r>
        <w:rPr>
          <w:rFonts w:ascii="XO Thames" w:hAnsi="XO Thames"/>
          <w:sz w:val="28"/>
        </w:rPr>
        <w:t xml:space="preserve">Объем налоговых  и неналоговых доходов бюджета </w:t>
      </w:r>
      <w:r>
        <w:rPr>
          <w:rFonts w:ascii="XO Thames" w:hAnsi="XO Thames"/>
          <w:sz w:val="28"/>
        </w:rPr>
        <w:t>Белокалитвинского</w:t>
      </w:r>
      <w:r>
        <w:rPr>
          <w:rFonts w:ascii="XO Thames" w:hAnsi="XO Thames"/>
          <w:sz w:val="28"/>
        </w:rPr>
        <w:t xml:space="preserve"> района (за вычетом: акцизов на автомобильный и прямогонный бензин, дизельное топливо, моторные масла для дизельных и (или) карбюраторных (</w:t>
      </w:r>
      <w:r>
        <w:rPr>
          <w:rFonts w:ascii="XO Thames" w:hAnsi="XO Thames"/>
          <w:sz w:val="28"/>
        </w:rPr>
        <w:t>инжекторных</w:t>
      </w:r>
      <w:r>
        <w:rPr>
          <w:rFonts w:ascii="XO Thames" w:hAnsi="XO Thames"/>
          <w:sz w:val="28"/>
        </w:rPr>
        <w:t>) двигателей, производимых на территории Российской Федерации; транспортного налога, административных штрафов за административные правонарушения в области дорожного движения, разовых поступлений)</w:t>
      </w:r>
      <w:r>
        <w:rPr>
          <w:rFonts w:ascii="XO Thames" w:hAnsi="XO Thames"/>
          <w:sz w:val="28"/>
        </w:rPr>
        <w:t>», оказало влияние сохранение ежегодной положительной динамики доходной части бюджета Белокалитвинского района. По итогам 20</w:t>
      </w:r>
      <w:r>
        <w:rPr>
          <w:rFonts w:ascii="XO Thames" w:hAnsi="XO Thames"/>
          <w:sz w:val="28"/>
        </w:rPr>
        <w:t>2</w:t>
      </w:r>
      <w:r>
        <w:rPr>
          <w:rFonts w:ascii="XO Thames" w:hAnsi="XO Thames"/>
          <w:sz w:val="28"/>
        </w:rPr>
        <w:t>5</w:t>
      </w:r>
      <w:r>
        <w:rPr>
          <w:rFonts w:ascii="XO Thames" w:hAnsi="XO Thames"/>
          <w:sz w:val="28"/>
        </w:rPr>
        <w:t xml:space="preserve"> года объем поступлений по налоговым и неналоговым доходам – </w:t>
      </w:r>
      <w:r>
        <w:rPr>
          <w:rFonts w:ascii="XO Thames" w:hAnsi="XO Thames"/>
          <w:sz w:val="28"/>
        </w:rPr>
        <w:t>830 324,9</w:t>
      </w:r>
      <w:r>
        <w:rPr>
          <w:rFonts w:ascii="XO Thames" w:hAnsi="XO Thames"/>
          <w:sz w:val="28"/>
        </w:rPr>
        <w:t xml:space="preserve"> тыс. рублей или 10</w:t>
      </w:r>
      <w:r>
        <w:rPr>
          <w:rFonts w:ascii="XO Thames" w:hAnsi="XO Thames"/>
          <w:sz w:val="28"/>
        </w:rPr>
        <w:t>5</w:t>
      </w:r>
      <w:r>
        <w:rPr>
          <w:rFonts w:ascii="XO Thames" w:hAnsi="XO Thames"/>
          <w:sz w:val="28"/>
        </w:rPr>
        <w:t>,3</w:t>
      </w:r>
      <w:r>
        <w:rPr>
          <w:rFonts w:ascii="XO Thames" w:hAnsi="XO Thames"/>
          <w:sz w:val="28"/>
        </w:rPr>
        <w:t xml:space="preserve"> процент</w:t>
      </w:r>
      <w:r>
        <w:rPr>
          <w:rFonts w:ascii="XO Thames" w:hAnsi="XO Thames"/>
          <w:sz w:val="28"/>
        </w:rPr>
        <w:t>а</w:t>
      </w:r>
      <w:r>
        <w:rPr>
          <w:rFonts w:ascii="XO Thames" w:hAnsi="XO Thames"/>
          <w:sz w:val="28"/>
        </w:rPr>
        <w:t xml:space="preserve"> к плановым назначениям.</w:t>
      </w:r>
      <w:r>
        <w:rPr>
          <w:rFonts w:ascii="XO Thames" w:hAnsi="XO Thames"/>
          <w:sz w:val="28"/>
        </w:rPr>
        <w:t xml:space="preserve"> </w:t>
      </w:r>
    </w:p>
    <w:p w14:paraId="81060000">
      <w:pPr>
        <w:widowControl w:val="1"/>
        <w:spacing w:after="0" w:line="240" w:lineRule="auto"/>
        <w:ind w:firstLine="709"/>
        <w:jc w:val="both"/>
        <w:rPr>
          <w:rFonts w:ascii="XO Thames" w:hAnsi="XO Thames"/>
          <w:sz w:val="28"/>
        </w:rPr>
      </w:pPr>
      <w:r>
        <w:rPr>
          <w:rFonts w:ascii="XO Thames" w:hAnsi="XO Thames"/>
          <w:sz w:val="28"/>
        </w:rPr>
        <w:t xml:space="preserve">В части выявления и пресечения нарушений в сфере бюджетного законодательства – проведение </w:t>
      </w:r>
      <w:r>
        <w:rPr>
          <w:rFonts w:ascii="XO Thames" w:hAnsi="XO Thames"/>
          <w:sz w:val="28"/>
        </w:rPr>
        <w:t>20 контрольных мероприятий, в том числе 19</w:t>
      </w:r>
      <w:r>
        <w:rPr>
          <w:rFonts w:ascii="XO Thames" w:hAnsi="XO Thames"/>
          <w:sz w:val="28"/>
        </w:rPr>
        <w:t> </w:t>
      </w:r>
      <w:r>
        <w:rPr>
          <w:rFonts w:ascii="XO Thames" w:hAnsi="XO Thames"/>
          <w:sz w:val="28"/>
        </w:rPr>
        <w:t xml:space="preserve">плановых проверок, 1 внеплановая проверка. </w:t>
      </w:r>
    </w:p>
    <w:p w14:paraId="82060000">
      <w:pPr>
        <w:widowControl w:val="1"/>
        <w:spacing w:after="0" w:line="240" w:lineRule="auto"/>
        <w:ind w:firstLine="709"/>
        <w:jc w:val="both"/>
        <w:rPr>
          <w:rFonts w:ascii="XO Thames" w:hAnsi="XO Thames"/>
          <w:sz w:val="28"/>
        </w:rPr>
      </w:pPr>
      <w:r>
        <w:rPr>
          <w:rFonts w:ascii="XO Thames" w:hAnsi="XO Thames"/>
          <w:sz w:val="28"/>
        </w:rPr>
        <w:t>Объем проверенных сре</w:t>
      </w:r>
      <w:r>
        <w:rPr>
          <w:rFonts w:ascii="XO Thames" w:hAnsi="XO Thames"/>
          <w:sz w:val="28"/>
        </w:rPr>
        <w:t>дств пр</w:t>
      </w:r>
      <w:r>
        <w:rPr>
          <w:rFonts w:ascii="XO Thames" w:hAnsi="XO Thames"/>
          <w:sz w:val="28"/>
        </w:rPr>
        <w:t>и осуществлении вышеназванных контрольных мероприятий составил 227 553,2 тыс. рублей.</w:t>
      </w:r>
    </w:p>
    <w:p w14:paraId="83060000">
      <w:pPr>
        <w:widowControl w:val="1"/>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w:t>
      </w:r>
      <w:r>
        <w:rPr>
          <w:rFonts w:ascii="XO Thames" w:hAnsi="XO Thames"/>
          <w:sz w:val="28"/>
        </w:rPr>
        <w:t>муниципальной</w:t>
      </w:r>
      <w:r>
        <w:rPr>
          <w:rFonts w:ascii="XO Thames" w:hAnsi="XO Thames"/>
          <w:sz w:val="28"/>
        </w:rPr>
        <w:t xml:space="preserve"> программы на </w:t>
      </w:r>
      <w:r>
        <w:rPr>
          <w:rFonts w:ascii="XO Thames" w:hAnsi="XO Thames"/>
          <w:sz w:val="28"/>
        </w:rPr>
        <w:t>20</w:t>
      </w:r>
      <w:r>
        <w:rPr>
          <w:rFonts w:ascii="XO Thames" w:hAnsi="XO Thames"/>
          <w:sz w:val="28"/>
        </w:rPr>
        <w:t>2</w:t>
      </w:r>
      <w:r>
        <w:rPr>
          <w:rFonts w:ascii="XO Thames" w:hAnsi="XO Thames"/>
          <w:sz w:val="28"/>
        </w:rPr>
        <w:t>5</w:t>
      </w:r>
      <w:r>
        <w:rPr>
          <w:rFonts w:ascii="XO Thames" w:hAnsi="XO Thames"/>
          <w:sz w:val="28"/>
        </w:rPr>
        <w:t xml:space="preserve"> год</w:t>
      </w:r>
      <w:r>
        <w:rPr>
          <w:rFonts w:ascii="XO Thames" w:hAnsi="XO Thames"/>
          <w:sz w:val="28"/>
        </w:rPr>
        <w:t xml:space="preserve"> составил</w:t>
      </w:r>
      <w:r>
        <w:rPr>
          <w:rFonts w:ascii="XO Thames" w:hAnsi="XO Thames"/>
          <w:sz w:val="28"/>
        </w:rPr>
        <w:t xml:space="preserve"> </w:t>
      </w:r>
      <w:r>
        <w:rPr>
          <w:rFonts w:ascii="XO Thames" w:hAnsi="XO Thames"/>
          <w:sz w:val="28"/>
        </w:rPr>
        <w:t>232 506,6</w:t>
      </w:r>
      <w:r>
        <w:rPr>
          <w:rFonts w:ascii="XO Thames" w:hAnsi="XO Thames"/>
          <w:sz w:val="28"/>
        </w:rPr>
        <w:t xml:space="preserve"> тыс. рублей, в том числе </w:t>
      </w:r>
      <w:r>
        <w:rPr>
          <w:rFonts w:ascii="XO Thames" w:hAnsi="XO Thames"/>
          <w:sz w:val="28"/>
        </w:rPr>
        <w:t>по источникам финансирования</w:t>
      </w:r>
      <w:r>
        <w:rPr>
          <w:rFonts w:ascii="XO Thames" w:hAnsi="XO Thames"/>
          <w:sz w:val="28"/>
        </w:rPr>
        <w:t xml:space="preserve">: </w:t>
      </w:r>
    </w:p>
    <w:p w14:paraId="84060000">
      <w:pPr>
        <w:widowControl w:val="1"/>
        <w:spacing w:after="0" w:line="240" w:lineRule="auto"/>
        <w:ind w:firstLine="709"/>
        <w:jc w:val="both"/>
        <w:rPr>
          <w:rFonts w:ascii="XO Thames" w:hAnsi="XO Thames"/>
          <w:sz w:val="28"/>
        </w:rPr>
      </w:pPr>
      <w:r>
        <w:rPr>
          <w:rFonts w:ascii="XO Thames" w:hAnsi="XO Thames"/>
          <w:sz w:val="28"/>
        </w:rPr>
        <w:t>местный бюджет -</w:t>
      </w:r>
      <w:r>
        <w:rPr>
          <w:rFonts w:ascii="XO Thames" w:hAnsi="XO Thames"/>
          <w:sz w:val="28"/>
        </w:rPr>
        <w:t xml:space="preserve"> </w:t>
      </w:r>
      <w:r>
        <w:rPr>
          <w:rFonts w:ascii="XO Thames" w:hAnsi="XO Thames"/>
          <w:sz w:val="28"/>
        </w:rPr>
        <w:t xml:space="preserve">30 874,6 тыс. рублей; </w:t>
      </w:r>
    </w:p>
    <w:p w14:paraId="85060000">
      <w:pPr>
        <w:widowControl w:val="1"/>
        <w:spacing w:after="0" w:line="240" w:lineRule="auto"/>
        <w:ind w:firstLine="709"/>
        <w:jc w:val="both"/>
        <w:rPr>
          <w:rFonts w:ascii="XO Thames" w:hAnsi="XO Thames"/>
          <w:sz w:val="28"/>
        </w:rPr>
      </w:pPr>
      <w:r>
        <w:rPr>
          <w:rFonts w:ascii="XO Thames" w:hAnsi="XO Thames"/>
          <w:sz w:val="28"/>
        </w:rPr>
        <w:t>областной бюджет -</w:t>
      </w:r>
      <w:r>
        <w:rPr>
          <w:rFonts w:ascii="XO Thames" w:hAnsi="XO Thames"/>
          <w:sz w:val="28"/>
        </w:rPr>
        <w:t xml:space="preserve"> </w:t>
      </w:r>
      <w:r>
        <w:rPr>
          <w:rFonts w:ascii="XO Thames" w:hAnsi="XO Thames"/>
          <w:sz w:val="28"/>
        </w:rPr>
        <w:t xml:space="preserve">200 804,0 тыс. рублей; </w:t>
      </w:r>
    </w:p>
    <w:p w14:paraId="86060000">
      <w:pPr>
        <w:widowControl w:val="1"/>
        <w:spacing w:after="0" w:line="240" w:lineRule="auto"/>
        <w:ind w:firstLine="709"/>
        <w:jc w:val="both"/>
        <w:rPr>
          <w:rFonts w:ascii="XO Thames" w:hAnsi="XO Thames"/>
          <w:sz w:val="28"/>
        </w:rPr>
      </w:pPr>
      <w:r>
        <w:rPr>
          <w:rFonts w:ascii="XO Thames" w:hAnsi="XO Thames"/>
          <w:sz w:val="28"/>
        </w:rPr>
        <w:t>бюджеты городских, сельских поселений – 828,0 тыс. рублей.</w:t>
      </w:r>
    </w:p>
    <w:p w14:paraId="87060000">
      <w:pPr>
        <w:widowControl w:val="1"/>
        <w:spacing w:after="0" w:line="240" w:lineRule="auto"/>
        <w:ind w:firstLine="709"/>
        <w:jc w:val="both"/>
        <w:rPr>
          <w:rFonts w:ascii="XO Thames" w:hAnsi="XO Thames"/>
          <w:sz w:val="28"/>
        </w:rPr>
      </w:pPr>
      <w:r>
        <w:rPr>
          <w:rFonts w:ascii="XO Thames" w:hAnsi="XO Thames"/>
          <w:sz w:val="28"/>
        </w:rPr>
        <w:t xml:space="preserve">План </w:t>
      </w:r>
      <w:r>
        <w:rPr>
          <w:rFonts w:ascii="XO Thames" w:hAnsi="XO Thames"/>
          <w:sz w:val="28"/>
        </w:rPr>
        <w:t xml:space="preserve">ассигнований </w:t>
      </w:r>
      <w:r>
        <w:rPr>
          <w:rFonts w:ascii="XO Thames" w:hAnsi="XO Thames"/>
          <w:sz w:val="28"/>
        </w:rPr>
        <w:t xml:space="preserve">в соответствии с </w:t>
      </w:r>
      <w:r>
        <w:rPr>
          <w:rFonts w:ascii="XO Thames" w:hAnsi="XO Thames"/>
          <w:sz w:val="28"/>
        </w:rPr>
        <w:t xml:space="preserve">решением Собрания депутатов Белокалитвинского района от </w:t>
      </w:r>
      <w:r>
        <w:rPr>
          <w:rFonts w:ascii="XO Thames" w:hAnsi="XO Thames"/>
          <w:sz w:val="28"/>
        </w:rPr>
        <w:t>2</w:t>
      </w:r>
      <w:r>
        <w:rPr>
          <w:rFonts w:ascii="XO Thames" w:hAnsi="XO Thames"/>
          <w:sz w:val="28"/>
        </w:rPr>
        <w:t>4</w:t>
      </w:r>
      <w:r>
        <w:rPr>
          <w:rFonts w:ascii="XO Thames" w:hAnsi="XO Thames"/>
          <w:sz w:val="28"/>
        </w:rPr>
        <w:t>.12.20</w:t>
      </w:r>
      <w:r>
        <w:rPr>
          <w:rFonts w:ascii="XO Thames" w:hAnsi="XO Thames"/>
          <w:sz w:val="28"/>
        </w:rPr>
        <w:t>24</w:t>
      </w:r>
      <w:r>
        <w:rPr>
          <w:rFonts w:ascii="XO Thames" w:hAnsi="XO Thames"/>
          <w:sz w:val="28"/>
        </w:rPr>
        <w:t xml:space="preserve"> №</w:t>
      </w:r>
      <w:r>
        <w:rPr>
          <w:rFonts w:ascii="XO Thames" w:hAnsi="XO Thames"/>
          <w:sz w:val="28"/>
        </w:rPr>
        <w:t> </w:t>
      </w:r>
      <w:r>
        <w:rPr>
          <w:rFonts w:ascii="XO Thames" w:hAnsi="XO Thames"/>
          <w:sz w:val="28"/>
        </w:rPr>
        <w:t>186</w:t>
      </w:r>
      <w:r>
        <w:rPr>
          <w:rFonts w:ascii="XO Thames" w:hAnsi="XO Thames"/>
          <w:sz w:val="28"/>
        </w:rPr>
        <w:t> </w:t>
      </w:r>
      <w:r>
        <w:rPr>
          <w:rFonts w:ascii="XO Thames" w:hAnsi="XO Thames"/>
          <w:sz w:val="28"/>
        </w:rPr>
        <w:t>«О</w:t>
      </w:r>
      <w:r>
        <w:rPr>
          <w:rFonts w:ascii="XO Thames" w:hAnsi="XO Thames"/>
          <w:sz w:val="28"/>
        </w:rPr>
        <w:t> </w:t>
      </w:r>
      <w:r>
        <w:rPr>
          <w:rFonts w:ascii="XO Thames" w:hAnsi="XO Thames"/>
          <w:sz w:val="28"/>
        </w:rPr>
        <w:t xml:space="preserve">бюджете Белокалитвинского района </w:t>
      </w:r>
      <w:r>
        <w:rPr>
          <w:rFonts w:ascii="XO Thames" w:hAnsi="XO Thames"/>
          <w:sz w:val="28"/>
        </w:rPr>
        <w:t>на 20</w:t>
      </w:r>
      <w:r>
        <w:rPr>
          <w:rFonts w:ascii="XO Thames" w:hAnsi="XO Thames"/>
          <w:sz w:val="28"/>
        </w:rPr>
        <w:t>2</w:t>
      </w:r>
      <w:r>
        <w:rPr>
          <w:rFonts w:ascii="XO Thames" w:hAnsi="XO Thames"/>
          <w:sz w:val="28"/>
        </w:rPr>
        <w:t>5</w:t>
      </w:r>
      <w:r>
        <w:rPr>
          <w:rFonts w:ascii="XO Thames" w:hAnsi="XO Thames"/>
          <w:sz w:val="28"/>
        </w:rPr>
        <w:t xml:space="preserve"> год и на плановый период 20</w:t>
      </w:r>
      <w:r>
        <w:rPr>
          <w:rFonts w:ascii="XO Thames" w:hAnsi="XO Thames"/>
          <w:sz w:val="28"/>
        </w:rPr>
        <w:t>2</w:t>
      </w:r>
      <w:r>
        <w:rPr>
          <w:rFonts w:ascii="XO Thames" w:hAnsi="XO Thames"/>
          <w:sz w:val="28"/>
        </w:rPr>
        <w:t>6</w:t>
      </w:r>
      <w:r>
        <w:rPr>
          <w:rFonts w:ascii="XO Thames" w:hAnsi="XO Thames"/>
          <w:sz w:val="28"/>
        </w:rPr>
        <w:t xml:space="preserve"> и 202</w:t>
      </w:r>
      <w:r>
        <w:rPr>
          <w:rFonts w:ascii="XO Thames" w:hAnsi="XO Thames"/>
          <w:sz w:val="28"/>
        </w:rPr>
        <w:t>7</w:t>
      </w:r>
      <w:r>
        <w:rPr>
          <w:rFonts w:ascii="XO Thames" w:hAnsi="XO Thames"/>
          <w:sz w:val="28"/>
        </w:rPr>
        <w:t xml:space="preserve"> годов</w:t>
      </w:r>
      <w:r>
        <w:rPr>
          <w:rFonts w:ascii="XO Thames" w:hAnsi="XO Thames"/>
          <w:sz w:val="28"/>
        </w:rPr>
        <w:t>»</w:t>
      </w:r>
      <w:r>
        <w:rPr>
          <w:rFonts w:ascii="XO Thames" w:hAnsi="XO Thames"/>
          <w:sz w:val="28"/>
        </w:rPr>
        <w:t xml:space="preserve"> составил </w:t>
      </w:r>
      <w:r>
        <w:rPr>
          <w:rFonts w:ascii="XO Thames" w:hAnsi="XO Thames"/>
          <w:sz w:val="28"/>
        </w:rPr>
        <w:t>232 506,6</w:t>
      </w:r>
      <w:r>
        <w:rPr>
          <w:rFonts w:ascii="XO Thames" w:hAnsi="XO Thames"/>
          <w:sz w:val="28"/>
        </w:rPr>
        <w:t> тыс.</w:t>
      </w:r>
      <w:r>
        <w:rPr>
          <w:rFonts w:ascii="XO Thames" w:hAnsi="XO Thames"/>
          <w:sz w:val="28"/>
        </w:rPr>
        <w:t> </w:t>
      </w:r>
      <w:r>
        <w:rPr>
          <w:rFonts w:ascii="XO Thames" w:hAnsi="XO Thames"/>
          <w:sz w:val="28"/>
        </w:rPr>
        <w:t>рублей</w:t>
      </w:r>
      <w:r>
        <w:rPr>
          <w:rFonts w:ascii="XO Thames" w:hAnsi="XO Thames"/>
          <w:sz w:val="28"/>
        </w:rPr>
        <w:t>. В соответствии со сводной бюджетной росписью -</w:t>
      </w:r>
      <w:r>
        <w:rPr>
          <w:rFonts w:ascii="XO Thames" w:hAnsi="XO Thames"/>
          <w:sz w:val="28"/>
        </w:rPr>
        <w:t xml:space="preserve"> 232 506,6</w:t>
      </w:r>
      <w:r>
        <w:rPr>
          <w:rFonts w:ascii="XO Thames" w:hAnsi="XO Thames"/>
          <w:sz w:val="28"/>
        </w:rPr>
        <w:t> тыс.</w:t>
      </w:r>
      <w:r>
        <w:rPr>
          <w:rFonts w:ascii="XO Thames" w:hAnsi="XO Thames"/>
          <w:sz w:val="28"/>
        </w:rPr>
        <w:t> </w:t>
      </w:r>
      <w:r>
        <w:rPr>
          <w:rFonts w:ascii="XO Thames" w:hAnsi="XO Thames"/>
          <w:sz w:val="28"/>
        </w:rPr>
        <w:t xml:space="preserve">рублей, </w:t>
      </w:r>
      <w:r>
        <w:rPr>
          <w:rFonts w:ascii="XO Thames" w:hAnsi="XO Thames"/>
          <w:sz w:val="28"/>
        </w:rPr>
        <w:t xml:space="preserve">в том числе </w:t>
      </w:r>
      <w:r>
        <w:rPr>
          <w:rFonts w:ascii="XO Thames" w:hAnsi="XO Thames"/>
          <w:sz w:val="28"/>
        </w:rPr>
        <w:t xml:space="preserve">по </w:t>
      </w:r>
      <w:r>
        <w:rPr>
          <w:rFonts w:ascii="XO Thames" w:hAnsi="XO Thames"/>
          <w:sz w:val="28"/>
        </w:rPr>
        <w:t>источника</w:t>
      </w:r>
      <w:r>
        <w:rPr>
          <w:rFonts w:ascii="XO Thames" w:hAnsi="XO Thames"/>
          <w:sz w:val="28"/>
        </w:rPr>
        <w:t>м</w:t>
      </w:r>
      <w:r>
        <w:rPr>
          <w:rFonts w:ascii="XO Thames" w:hAnsi="XO Thames"/>
          <w:sz w:val="28"/>
        </w:rPr>
        <w:t xml:space="preserve"> финансирования</w:t>
      </w:r>
      <w:r>
        <w:rPr>
          <w:rFonts w:ascii="XO Thames" w:hAnsi="XO Thames"/>
          <w:sz w:val="28"/>
        </w:rPr>
        <w:t xml:space="preserve">: </w:t>
      </w:r>
    </w:p>
    <w:p w14:paraId="88060000">
      <w:pPr>
        <w:widowControl w:val="1"/>
        <w:spacing w:after="0" w:line="240" w:lineRule="auto"/>
        <w:ind w:firstLine="709"/>
        <w:jc w:val="both"/>
        <w:rPr>
          <w:rFonts w:ascii="XO Thames" w:hAnsi="XO Thames"/>
          <w:sz w:val="28"/>
        </w:rPr>
      </w:pPr>
      <w:r>
        <w:rPr>
          <w:rFonts w:ascii="XO Thames" w:hAnsi="XO Thames"/>
          <w:sz w:val="28"/>
        </w:rPr>
        <w:t xml:space="preserve">местный бюджет - 30 874,6 тыс. рублей; </w:t>
      </w:r>
    </w:p>
    <w:p w14:paraId="89060000">
      <w:pPr>
        <w:widowControl w:val="1"/>
        <w:spacing w:after="0" w:line="240" w:lineRule="auto"/>
        <w:ind w:firstLine="709"/>
        <w:jc w:val="both"/>
        <w:rPr>
          <w:rFonts w:ascii="XO Thames" w:hAnsi="XO Thames"/>
          <w:sz w:val="28"/>
        </w:rPr>
      </w:pPr>
      <w:r>
        <w:rPr>
          <w:rFonts w:ascii="XO Thames" w:hAnsi="XO Thames"/>
          <w:sz w:val="28"/>
        </w:rPr>
        <w:t xml:space="preserve">областной бюджет - 200 804,0 тыс. рублей; </w:t>
      </w:r>
    </w:p>
    <w:p w14:paraId="8A060000">
      <w:pPr>
        <w:widowControl w:val="1"/>
        <w:spacing w:after="0" w:line="240" w:lineRule="auto"/>
        <w:ind w:firstLine="709"/>
        <w:jc w:val="both"/>
        <w:rPr>
          <w:rFonts w:ascii="XO Thames" w:hAnsi="XO Thames"/>
          <w:sz w:val="28"/>
        </w:rPr>
      </w:pPr>
      <w:r>
        <w:rPr>
          <w:rFonts w:ascii="XO Thames" w:hAnsi="XO Thames"/>
          <w:sz w:val="28"/>
        </w:rPr>
        <w:t>бюджеты городских, сельских поселений – 828,0 тыс. рублей.</w:t>
      </w:r>
    </w:p>
    <w:p w14:paraId="8B060000">
      <w:pPr>
        <w:widowControl w:val="1"/>
        <w:spacing w:after="0" w:line="240" w:lineRule="auto"/>
        <w:ind w:firstLine="709"/>
        <w:jc w:val="both"/>
        <w:rPr>
          <w:rFonts w:ascii="XO Thames" w:hAnsi="XO Thames"/>
          <w:sz w:val="28"/>
        </w:rPr>
      </w:pPr>
      <w:r>
        <w:rPr>
          <w:rFonts w:ascii="XO Thames" w:hAnsi="XO Thames"/>
          <w:sz w:val="28"/>
        </w:rPr>
        <w:t xml:space="preserve">Исполнение расходов по </w:t>
      </w:r>
      <w:r>
        <w:rPr>
          <w:rFonts w:ascii="XO Thames" w:hAnsi="XO Thames"/>
          <w:sz w:val="28"/>
        </w:rPr>
        <w:t>муниципальной программ</w:t>
      </w:r>
      <w:r>
        <w:rPr>
          <w:rFonts w:ascii="XO Thames" w:hAnsi="XO Thames"/>
          <w:sz w:val="28"/>
        </w:rPr>
        <w:t>е</w:t>
      </w:r>
      <w:r>
        <w:rPr>
          <w:rFonts w:ascii="XO Thames" w:hAnsi="XO Thames"/>
          <w:sz w:val="28"/>
        </w:rPr>
        <w:t xml:space="preserve"> составил</w:t>
      </w:r>
      <w:r>
        <w:rPr>
          <w:rFonts w:ascii="XO Thames" w:hAnsi="XO Thames"/>
          <w:sz w:val="28"/>
        </w:rPr>
        <w:t>о</w:t>
      </w:r>
      <w:r>
        <w:rPr>
          <w:rFonts w:ascii="XO Thames" w:hAnsi="XO Thames"/>
          <w:sz w:val="28"/>
        </w:rPr>
        <w:t xml:space="preserve"> </w:t>
      </w:r>
      <w:r>
        <w:rPr>
          <w:rFonts w:ascii="XO Thames" w:hAnsi="XO Thames"/>
          <w:spacing w:val="-24"/>
          <w:sz w:val="28"/>
        </w:rPr>
        <w:t>232 388,9</w:t>
      </w:r>
      <w:r>
        <w:rPr>
          <w:rFonts w:ascii="XO Thames" w:hAnsi="XO Thames"/>
          <w:sz w:val="28"/>
        </w:rPr>
        <w:t> </w:t>
      </w:r>
      <w:r>
        <w:rPr>
          <w:rFonts w:ascii="XO Thames" w:hAnsi="XO Thames"/>
          <w:sz w:val="28"/>
        </w:rPr>
        <w:t>тыс.</w:t>
      </w:r>
      <w:r>
        <w:rPr>
          <w:rFonts w:ascii="XO Thames" w:hAnsi="XO Thames"/>
          <w:spacing w:val="-24"/>
          <w:sz w:val="28"/>
        </w:rPr>
        <w:t> </w:t>
      </w:r>
      <w:r>
        <w:rPr>
          <w:rFonts w:ascii="XO Thames" w:hAnsi="XO Thames"/>
          <w:sz w:val="28"/>
        </w:rPr>
        <w:t>рублей</w:t>
      </w:r>
      <w:r>
        <w:rPr>
          <w:rFonts w:ascii="XO Thames" w:hAnsi="XO Thames"/>
          <w:sz w:val="28"/>
        </w:rPr>
        <w:t>,</w:t>
      </w:r>
      <w:r>
        <w:rPr>
          <w:rFonts w:ascii="XO Thames" w:hAnsi="XO Thames"/>
          <w:sz w:val="28"/>
        </w:rPr>
        <w:t xml:space="preserve"> </w:t>
      </w:r>
      <w:r>
        <w:rPr>
          <w:rFonts w:ascii="XO Thames" w:hAnsi="XO Thames"/>
          <w:sz w:val="28"/>
        </w:rPr>
        <w:t xml:space="preserve">в том числе по источникам </w:t>
      </w:r>
      <w:r>
        <w:rPr>
          <w:rFonts w:ascii="XO Thames" w:hAnsi="XO Thames"/>
          <w:sz w:val="28"/>
        </w:rPr>
        <w:t>финансирования</w:t>
      </w:r>
      <w:r>
        <w:rPr>
          <w:rFonts w:ascii="XO Thames" w:hAnsi="XO Thames"/>
          <w:sz w:val="28"/>
        </w:rPr>
        <w:t xml:space="preserve">:  </w:t>
      </w:r>
    </w:p>
    <w:p w14:paraId="8C060000">
      <w:pPr>
        <w:widowControl w:val="1"/>
        <w:spacing w:after="0" w:line="240" w:lineRule="auto"/>
        <w:ind w:firstLine="709"/>
        <w:jc w:val="both"/>
        <w:rPr>
          <w:rFonts w:ascii="XO Thames" w:hAnsi="XO Thames"/>
          <w:sz w:val="28"/>
        </w:rPr>
      </w:pPr>
      <w:r>
        <w:rPr>
          <w:rFonts w:ascii="XO Thames" w:hAnsi="XO Thames"/>
          <w:sz w:val="28"/>
        </w:rPr>
        <w:t xml:space="preserve">местный бюджет - 30 756,9 тыс. рублей; </w:t>
      </w:r>
    </w:p>
    <w:p w14:paraId="8D060000">
      <w:pPr>
        <w:widowControl w:val="1"/>
        <w:spacing w:after="0" w:line="240" w:lineRule="auto"/>
        <w:ind w:firstLine="709"/>
        <w:jc w:val="both"/>
        <w:rPr>
          <w:rFonts w:ascii="XO Thames" w:hAnsi="XO Thames"/>
          <w:sz w:val="28"/>
        </w:rPr>
      </w:pPr>
      <w:r>
        <w:rPr>
          <w:rFonts w:ascii="XO Thames" w:hAnsi="XO Thames"/>
          <w:sz w:val="28"/>
        </w:rPr>
        <w:t xml:space="preserve">областной бюджет - 200 804,0 тыс. рублей; </w:t>
      </w:r>
    </w:p>
    <w:p w14:paraId="8E060000">
      <w:pPr>
        <w:widowControl w:val="1"/>
        <w:spacing w:after="0" w:line="240" w:lineRule="auto"/>
        <w:ind w:firstLine="709"/>
        <w:jc w:val="both"/>
        <w:rPr>
          <w:rFonts w:ascii="XO Thames" w:hAnsi="XO Thames"/>
          <w:sz w:val="28"/>
        </w:rPr>
      </w:pPr>
      <w:r>
        <w:rPr>
          <w:rFonts w:ascii="XO Thames" w:hAnsi="XO Thames"/>
          <w:sz w:val="28"/>
        </w:rPr>
        <w:t>бюджеты городских, сельских поселений – 828,0 тыс. рублей.</w:t>
      </w:r>
    </w:p>
    <w:p w14:paraId="8F060000">
      <w:pPr>
        <w:widowControl w:val="1"/>
        <w:spacing w:after="0" w:line="240" w:lineRule="auto"/>
        <w:ind w:firstLine="709"/>
        <w:jc w:val="both"/>
        <w:rPr>
          <w:rFonts w:ascii="XO Thames" w:hAnsi="XO Thames"/>
          <w:sz w:val="28"/>
        </w:rPr>
      </w:pPr>
      <w:r>
        <w:rPr>
          <w:rFonts w:ascii="XO Thames" w:hAnsi="XO Thames"/>
          <w:sz w:val="28"/>
        </w:rPr>
        <w:t xml:space="preserve">Объем неосвоенных бюджетных ассигнований местного бюджета составил </w:t>
      </w:r>
      <w:r>
        <w:rPr>
          <w:rFonts w:ascii="XO Thames" w:hAnsi="XO Thames"/>
          <w:sz w:val="28"/>
        </w:rPr>
        <w:t>117,7</w:t>
      </w:r>
      <w:r>
        <w:rPr>
          <w:rFonts w:ascii="XO Thames" w:hAnsi="XO Thames"/>
          <w:sz w:val="28"/>
        </w:rPr>
        <w:t> тыс. рублей, за счет экономии</w:t>
      </w:r>
      <w:r>
        <w:rPr>
          <w:rFonts w:ascii="XO Thames" w:hAnsi="XO Thames"/>
          <w:sz w:val="28"/>
        </w:rPr>
        <w:t>, сложившейся по заработной плате</w:t>
      </w:r>
      <w:r>
        <w:rPr>
          <w:rFonts w:ascii="XO Thames" w:hAnsi="XO Thames"/>
          <w:sz w:val="28"/>
        </w:rPr>
        <w:t>,</w:t>
      </w:r>
      <w:r>
        <w:rPr>
          <w:rFonts w:ascii="XO Thames" w:hAnsi="XO Thames"/>
          <w:sz w:val="28"/>
        </w:rPr>
        <w:t xml:space="preserve"> </w:t>
      </w:r>
      <w:r>
        <w:rPr>
          <w:rFonts w:ascii="XO Thames" w:hAnsi="XO Thames"/>
          <w:sz w:val="28"/>
        </w:rPr>
        <w:t xml:space="preserve">в связи с </w:t>
      </w:r>
      <w:r>
        <w:rPr>
          <w:rFonts w:ascii="XO Thames" w:hAnsi="XO Thames"/>
          <w:sz w:val="28"/>
        </w:rPr>
        <w:t>больнич</w:t>
      </w:r>
      <w:r>
        <w:rPr>
          <w:rFonts w:ascii="XO Thames" w:hAnsi="XO Thames"/>
          <w:sz w:val="28"/>
        </w:rPr>
        <w:t>ными</w:t>
      </w:r>
      <w:r>
        <w:rPr>
          <w:rFonts w:ascii="XO Thames" w:hAnsi="XO Thames"/>
          <w:sz w:val="28"/>
        </w:rPr>
        <w:t xml:space="preserve"> лист</w:t>
      </w:r>
      <w:r>
        <w:rPr>
          <w:rFonts w:ascii="XO Thames" w:hAnsi="XO Thames"/>
          <w:sz w:val="28"/>
        </w:rPr>
        <w:t>ами</w:t>
      </w:r>
      <w:r>
        <w:rPr>
          <w:rFonts w:ascii="XO Thames" w:hAnsi="XO Thames"/>
          <w:sz w:val="28"/>
        </w:rPr>
        <w:t xml:space="preserve">, и </w:t>
      </w:r>
      <w:r>
        <w:rPr>
          <w:rFonts w:ascii="XO Thames" w:hAnsi="XO Thames"/>
          <w:sz w:val="28"/>
        </w:rPr>
        <w:t xml:space="preserve">по результатам проведения конкурсных процедур.  </w:t>
      </w:r>
    </w:p>
    <w:p w14:paraId="90060000">
      <w:pPr>
        <w:widowControl w:val="1"/>
        <w:spacing w:after="0" w:line="240" w:lineRule="auto"/>
        <w:ind w:firstLine="709"/>
        <w:jc w:val="both"/>
        <w:rPr>
          <w:rFonts w:ascii="XO Thames" w:hAnsi="XO Thames"/>
          <w:sz w:val="28"/>
        </w:rPr>
      </w:pPr>
      <w:r>
        <w:rPr>
          <w:rFonts w:ascii="XO Thames" w:hAnsi="XO Thames"/>
          <w:sz w:val="28"/>
        </w:rPr>
        <w:t xml:space="preserve">Муниципальной программой и </w:t>
      </w:r>
      <w:r>
        <w:rPr>
          <w:rFonts w:ascii="XO Thames" w:hAnsi="XO Thames"/>
          <w:sz w:val="28"/>
        </w:rPr>
        <w:t>структурными элементами</w:t>
      </w:r>
      <w:r>
        <w:rPr>
          <w:rFonts w:ascii="XO Thames" w:hAnsi="XO Thames"/>
          <w:sz w:val="28"/>
        </w:rPr>
        <w:t xml:space="preserve"> муниципальной программы предусмотрено </w:t>
      </w:r>
      <w:r>
        <w:rPr>
          <w:rFonts w:ascii="XO Thames" w:hAnsi="XO Thames"/>
          <w:sz w:val="28"/>
        </w:rPr>
        <w:t>15</w:t>
      </w:r>
      <w:r>
        <w:rPr>
          <w:rFonts w:ascii="XO Thames" w:hAnsi="XO Thames"/>
          <w:sz w:val="28"/>
        </w:rPr>
        <w:t xml:space="preserve"> показателей, по</w:t>
      </w:r>
      <w:r>
        <w:rPr>
          <w:rFonts w:ascii="XO Thames" w:hAnsi="XO Thames"/>
          <w:sz w:val="28"/>
        </w:rPr>
        <w:t xml:space="preserve"> </w:t>
      </w:r>
      <w:r>
        <w:rPr>
          <w:rFonts w:ascii="XO Thames" w:hAnsi="XO Thames"/>
          <w:sz w:val="28"/>
        </w:rPr>
        <w:t>8</w:t>
      </w:r>
      <w:r>
        <w:rPr>
          <w:rFonts w:ascii="XO Thames" w:hAnsi="XO Thames"/>
          <w:sz w:val="28"/>
        </w:rPr>
        <w:t xml:space="preserve"> из которых фактически</w:t>
      </w:r>
      <w:r>
        <w:rPr>
          <w:rFonts w:ascii="XO Thames" w:hAnsi="XO Thames"/>
          <w:sz w:val="28"/>
        </w:rPr>
        <w:t>е</w:t>
      </w:r>
      <w:r>
        <w:rPr>
          <w:rFonts w:ascii="XO Thames" w:hAnsi="XO Thames"/>
          <w:sz w:val="28"/>
        </w:rPr>
        <w:t xml:space="preserve"> значения соответствуют плановым, по </w:t>
      </w:r>
      <w:r>
        <w:rPr>
          <w:rFonts w:ascii="XO Thames" w:hAnsi="XO Thames"/>
          <w:sz w:val="28"/>
        </w:rPr>
        <w:t>7</w:t>
      </w:r>
      <w:r>
        <w:rPr>
          <w:rFonts w:ascii="XO Thames" w:hAnsi="XO Thames"/>
          <w:sz w:val="28"/>
        </w:rPr>
        <w:t xml:space="preserve"> показателям фактические значения превышают плановые.</w:t>
      </w:r>
    </w:p>
    <w:p w14:paraId="91060000">
      <w:pPr>
        <w:widowControl w:val="1"/>
        <w:spacing w:after="0" w:line="240" w:lineRule="auto"/>
        <w:ind w:firstLine="709"/>
        <w:jc w:val="both"/>
        <w:rPr>
          <w:rFonts w:ascii="XO Thames" w:hAnsi="XO Thames"/>
          <w:sz w:val="28"/>
        </w:rPr>
      </w:pPr>
      <w:r>
        <w:rPr>
          <w:rFonts w:ascii="XO Thames" w:hAnsi="XO Thames"/>
          <w:sz w:val="28"/>
        </w:rPr>
        <w:t xml:space="preserve">Показатель 1. </w:t>
      </w:r>
      <w:r>
        <w:rPr>
          <w:rFonts w:ascii="XO Thames" w:hAnsi="XO Thames"/>
          <w:sz w:val="28"/>
        </w:rPr>
        <w:t>«</w:t>
      </w:r>
      <w:r>
        <w:rPr>
          <w:rFonts w:ascii="XO Thames" w:hAnsi="XO Thames"/>
          <w:sz w:val="28"/>
        </w:rPr>
        <w:t>Темп роста налоговых и неналоговых доходов бюджета Белокалитвинского района к уровню предыдущего года»</w:t>
      </w:r>
      <w:r>
        <w:rPr>
          <w:rFonts w:ascii="XO Thames" w:hAnsi="XO Thames"/>
          <w:sz w:val="28"/>
        </w:rPr>
        <w:t xml:space="preserve"> </w:t>
      </w:r>
      <w:r>
        <w:rPr>
          <w:rFonts w:ascii="XO Thames" w:hAnsi="XO Thames"/>
          <w:sz w:val="28"/>
        </w:rPr>
        <w:t xml:space="preserve">- </w:t>
      </w:r>
      <w:r>
        <w:rPr>
          <w:rFonts w:ascii="XO Thames" w:hAnsi="XO Thames"/>
          <w:sz w:val="28"/>
        </w:rPr>
        <w:t xml:space="preserve">плановое значение – </w:t>
      </w:r>
      <w:r>
        <w:rPr>
          <w:rFonts w:ascii="XO Thames" w:hAnsi="XO Thames"/>
          <w:sz w:val="28"/>
        </w:rPr>
        <w:t>105,4</w:t>
      </w:r>
      <w:r>
        <w:rPr>
          <w:rFonts w:ascii="XO Thames" w:hAnsi="XO Thames"/>
          <w:sz w:val="28"/>
        </w:rPr>
        <w:t>,</w:t>
      </w:r>
      <w:r>
        <w:rPr>
          <w:rFonts w:ascii="XO Thames" w:hAnsi="XO Thames"/>
          <w:sz w:val="28"/>
        </w:rPr>
        <w:t xml:space="preserve"> фактическое значение – </w:t>
      </w:r>
      <w:r>
        <w:rPr>
          <w:rFonts w:ascii="XO Thames" w:hAnsi="XO Thames"/>
          <w:sz w:val="28"/>
        </w:rPr>
        <w:t>1</w:t>
      </w:r>
      <w:r>
        <w:rPr>
          <w:rFonts w:ascii="XO Thames" w:hAnsi="XO Thames"/>
          <w:sz w:val="28"/>
        </w:rPr>
        <w:t>11,0</w:t>
      </w:r>
      <w:r>
        <w:rPr>
          <w:rFonts w:ascii="XO Thames" w:hAnsi="XO Thames"/>
          <w:sz w:val="28"/>
        </w:rPr>
        <w:t>.</w:t>
      </w:r>
    </w:p>
    <w:p w14:paraId="9206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2</w:t>
      </w:r>
      <w:r>
        <w:rPr>
          <w:rFonts w:ascii="XO Thames" w:hAnsi="XO Thames"/>
          <w:sz w:val="28"/>
        </w:rPr>
        <w:t xml:space="preserve">. </w:t>
      </w:r>
      <w:r>
        <w:rPr>
          <w:rFonts w:ascii="XO Thames" w:hAnsi="XO Thames"/>
          <w:sz w:val="28"/>
        </w:rPr>
        <w:t>«</w:t>
      </w:r>
      <w:r>
        <w:rPr>
          <w:rFonts w:ascii="XO Thames" w:hAnsi="XO Thames"/>
          <w:color w:val="000000"/>
          <w:sz w:val="28"/>
        </w:rPr>
        <w:t>Отношение дефицита бюджета Белокалитвинского района</w:t>
      </w:r>
      <w:r>
        <w:rPr>
          <w:rFonts w:ascii="XO Thames" w:hAnsi="XO Thames"/>
          <w:sz w:val="28"/>
        </w:rPr>
        <w:t xml:space="preserve"> к общему годовому объему доходов бюджета </w:t>
      </w:r>
      <w:r>
        <w:rPr>
          <w:rFonts w:ascii="XO Thames" w:hAnsi="XO Thames"/>
          <w:sz w:val="28"/>
        </w:rPr>
        <w:t>бю</w:t>
      </w:r>
      <w:r>
        <w:rPr>
          <w:rFonts w:ascii="XO Thames" w:hAnsi="XO Thames"/>
          <w:sz w:val="28"/>
        </w:rPr>
        <w:t>джета</w:t>
      </w:r>
      <w:r>
        <w:rPr>
          <w:rFonts w:ascii="XO Thames" w:hAnsi="XO Thames"/>
          <w:sz w:val="28"/>
        </w:rPr>
        <w:t xml:space="preserve"> </w:t>
      </w:r>
      <w:r>
        <w:rPr>
          <w:rFonts w:ascii="XO Thames" w:hAnsi="XO Thames"/>
          <w:sz w:val="28"/>
        </w:rPr>
        <w:t>Белокалитвинского</w:t>
      </w:r>
      <w:r>
        <w:rPr>
          <w:rFonts w:ascii="XO Thames" w:hAnsi="XO Thames"/>
          <w:sz w:val="28"/>
        </w:rPr>
        <w:t xml:space="preserve"> района </w:t>
      </w:r>
      <w:r>
        <w:rPr>
          <w:rFonts w:ascii="XO Thames" w:hAnsi="XO Thames"/>
          <w:sz w:val="28"/>
        </w:rPr>
        <w:t>без учета объема безвозмездных поступлений в отчетном финансовом году</w:t>
      </w:r>
      <w:r>
        <w:rPr>
          <w:rFonts w:ascii="XO Thames" w:hAnsi="XO Thames"/>
          <w:sz w:val="28"/>
        </w:rPr>
        <w:t xml:space="preserve">» плановое значение – </w:t>
      </w:r>
      <w:r>
        <w:rPr>
          <w:rFonts w:ascii="XO Thames" w:hAnsi="XO Thames"/>
          <w:sz w:val="28"/>
        </w:rPr>
        <w:t>1</w:t>
      </w:r>
      <w:r>
        <w:rPr>
          <w:rFonts w:ascii="XO Thames" w:hAnsi="XO Thames"/>
          <w:sz w:val="28"/>
        </w:rPr>
        <w:t xml:space="preserve">0 процентов, фактическое значение </w:t>
      </w:r>
      <w:r>
        <w:rPr>
          <w:rFonts w:ascii="XO Thames" w:hAnsi="XO Thames"/>
          <w:sz w:val="28"/>
        </w:rPr>
        <w:t>–</w:t>
      </w:r>
      <w:r>
        <w:rPr>
          <w:rFonts w:ascii="XO Thames" w:hAnsi="XO Thames"/>
          <w:sz w:val="28"/>
        </w:rPr>
        <w:t xml:space="preserve"> </w:t>
      </w:r>
      <w:r>
        <w:rPr>
          <w:rFonts w:ascii="XO Thames" w:hAnsi="XO Thames"/>
          <w:sz w:val="28"/>
        </w:rPr>
        <w:t>0,8</w:t>
      </w:r>
      <w:r>
        <w:rPr>
          <w:rFonts w:ascii="XO Thames" w:hAnsi="XO Thames"/>
          <w:sz w:val="28"/>
        </w:rPr>
        <w:t xml:space="preserve"> процент</w:t>
      </w:r>
      <w:r>
        <w:rPr>
          <w:rFonts w:ascii="XO Thames" w:hAnsi="XO Thames"/>
          <w:sz w:val="28"/>
        </w:rPr>
        <w:t>а</w:t>
      </w:r>
      <w:r>
        <w:rPr>
          <w:rFonts w:ascii="XO Thames" w:hAnsi="XO Thames"/>
          <w:sz w:val="28"/>
        </w:rPr>
        <w:t>.</w:t>
      </w:r>
    </w:p>
    <w:p w14:paraId="9306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3</w:t>
      </w:r>
      <w:r>
        <w:rPr>
          <w:rFonts w:ascii="XO Thames" w:hAnsi="XO Thames"/>
          <w:sz w:val="28"/>
        </w:rPr>
        <w:t xml:space="preserve">. </w:t>
      </w:r>
      <w:r>
        <w:rPr>
          <w:rFonts w:ascii="XO Thames" w:hAnsi="XO Thames"/>
          <w:sz w:val="28"/>
        </w:rPr>
        <w:t>«</w:t>
      </w:r>
      <w:r>
        <w:rPr>
          <w:rFonts w:ascii="XO Thames" w:hAnsi="XO Thames"/>
          <w:sz w:val="28"/>
        </w:rPr>
        <w:t xml:space="preserve">Отношение объема муниципального долга Белокалитвинского района по состоянию на 1 января года, следующего за </w:t>
      </w:r>
      <w:r>
        <w:rPr>
          <w:rFonts w:ascii="XO Thames" w:hAnsi="XO Thames"/>
          <w:sz w:val="28"/>
        </w:rPr>
        <w:t>отчетным</w:t>
      </w:r>
      <w:r>
        <w:rPr>
          <w:rFonts w:ascii="XO Thames" w:hAnsi="XO Thames"/>
          <w:sz w:val="28"/>
        </w:rPr>
        <w:t xml:space="preserve">, </w:t>
      </w:r>
      <w:r>
        <w:rPr>
          <w:rFonts w:ascii="XO Thames" w:hAnsi="XO Thames"/>
          <w:sz w:val="28"/>
        </w:rPr>
        <w:t>не более 50% от общего годового объема доходов (без учета безвозмездных поступлений) бюджета Белокалитвинского района</w:t>
      </w:r>
      <w:r>
        <w:rPr>
          <w:rFonts w:ascii="XO Thames" w:hAnsi="XO Thames"/>
          <w:sz w:val="28"/>
        </w:rPr>
        <w:t xml:space="preserve">» плановое значение – </w:t>
      </w:r>
      <w:r>
        <w:rPr>
          <w:rFonts w:ascii="XO Thames" w:hAnsi="XO Thames"/>
          <w:sz w:val="28"/>
        </w:rPr>
        <w:t>50</w:t>
      </w:r>
      <w:r>
        <w:rPr>
          <w:rFonts w:ascii="XO Thames" w:hAnsi="XO Thames"/>
          <w:sz w:val="28"/>
        </w:rPr>
        <w:t xml:space="preserve"> процент</w:t>
      </w:r>
      <w:r>
        <w:rPr>
          <w:rFonts w:ascii="XO Thames" w:hAnsi="XO Thames"/>
          <w:sz w:val="28"/>
        </w:rPr>
        <w:t>ов</w:t>
      </w:r>
      <w:r>
        <w:rPr>
          <w:rFonts w:ascii="XO Thames" w:hAnsi="XO Thames"/>
          <w:sz w:val="28"/>
        </w:rPr>
        <w:t xml:space="preserve">, фактическое значение - </w:t>
      </w:r>
      <w:r>
        <w:rPr>
          <w:rFonts w:ascii="XO Thames" w:hAnsi="XO Thames"/>
          <w:sz w:val="28"/>
        </w:rPr>
        <w:t>0</w:t>
      </w:r>
      <w:r>
        <w:rPr>
          <w:rFonts w:ascii="XO Thames" w:hAnsi="XO Thames"/>
          <w:sz w:val="28"/>
        </w:rPr>
        <w:t xml:space="preserve"> процентов.</w:t>
      </w:r>
    </w:p>
    <w:p w14:paraId="9406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4</w:t>
      </w:r>
      <w:r>
        <w:rPr>
          <w:rFonts w:ascii="XO Thames" w:hAnsi="XO Thames"/>
          <w:sz w:val="28"/>
        </w:rPr>
        <w:t xml:space="preserve">. </w:t>
      </w:r>
      <w:r>
        <w:rPr>
          <w:rFonts w:ascii="XO Thames" w:hAnsi="XO Thames"/>
          <w:sz w:val="28"/>
        </w:rPr>
        <w:t>«</w:t>
      </w:r>
      <w:r>
        <w:rPr>
          <w:rFonts w:ascii="XO Thames" w:hAnsi="XO Thames"/>
          <w:sz w:val="28"/>
        </w:rPr>
        <w:t xml:space="preserve">Соотношение проведенных контрольных мероприятий, осуществляемых в пределах полномочий по внутреннему муниципальному </w:t>
      </w:r>
      <w:r>
        <w:rPr>
          <w:rFonts w:ascii="XO Thames" w:hAnsi="XO Thames"/>
          <w:sz w:val="28"/>
        </w:rPr>
        <w:t>финансовому контролю в сфере бюджетных правоотношений к плановым контрольным мероприятиям, запланированным на финансовый год</w:t>
      </w:r>
      <w:r>
        <w:rPr>
          <w:rFonts w:ascii="XO Thames" w:hAnsi="XO Thames"/>
          <w:sz w:val="28"/>
        </w:rPr>
        <w:t>»</w:t>
      </w:r>
      <w:r>
        <w:rPr>
          <w:rFonts w:ascii="XO Thames" w:hAnsi="XO Thames"/>
          <w:sz w:val="28"/>
        </w:rPr>
        <w:t xml:space="preserve"> </w:t>
      </w:r>
      <w:r>
        <w:rPr>
          <w:rFonts w:ascii="XO Thames" w:hAnsi="XO Thames"/>
          <w:sz w:val="28"/>
        </w:rPr>
        <w:t xml:space="preserve">плановое значение – </w:t>
      </w:r>
      <w:r>
        <w:rPr>
          <w:rFonts w:ascii="XO Thames" w:hAnsi="XO Thames"/>
          <w:sz w:val="28"/>
        </w:rPr>
        <w:t>100 процентов</w:t>
      </w:r>
      <w:r>
        <w:rPr>
          <w:rFonts w:ascii="XO Thames" w:hAnsi="XO Thames"/>
          <w:sz w:val="28"/>
        </w:rPr>
        <w:t xml:space="preserve">, фактическое значение </w:t>
      </w:r>
      <w:r>
        <w:rPr>
          <w:rFonts w:ascii="XO Thames" w:hAnsi="XO Thames"/>
          <w:sz w:val="28"/>
        </w:rPr>
        <w:t>–</w:t>
      </w:r>
      <w:r>
        <w:rPr>
          <w:rFonts w:ascii="XO Thames" w:hAnsi="XO Thames"/>
          <w:sz w:val="28"/>
        </w:rPr>
        <w:t xml:space="preserve"> 10</w:t>
      </w:r>
      <w:r>
        <w:rPr>
          <w:rFonts w:ascii="XO Thames" w:hAnsi="XO Thames"/>
          <w:sz w:val="28"/>
        </w:rPr>
        <w:t>5,3</w:t>
      </w:r>
      <w:r>
        <w:rPr>
          <w:rFonts w:ascii="XO Thames" w:hAnsi="XO Thames"/>
          <w:sz w:val="28"/>
        </w:rPr>
        <w:t xml:space="preserve"> процент</w:t>
      </w:r>
      <w:r>
        <w:rPr>
          <w:rFonts w:ascii="XO Thames" w:hAnsi="XO Thames"/>
          <w:sz w:val="28"/>
        </w:rPr>
        <w:t>а</w:t>
      </w:r>
      <w:r>
        <w:rPr>
          <w:rFonts w:ascii="XO Thames" w:hAnsi="XO Thames"/>
          <w:sz w:val="28"/>
        </w:rPr>
        <w:t>.</w:t>
      </w:r>
    </w:p>
    <w:p w14:paraId="9506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5</w:t>
      </w:r>
      <w:r>
        <w:rPr>
          <w:rFonts w:ascii="XO Thames" w:hAnsi="XO Thames"/>
          <w:sz w:val="28"/>
        </w:rPr>
        <w:t>. «</w:t>
      </w:r>
      <w:r>
        <w:rPr>
          <w:rFonts w:ascii="XO Thames" w:hAnsi="XO Thames"/>
          <w:sz w:val="28"/>
        </w:rPr>
        <w:t>Доля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w:t>
      </w:r>
      <w:r>
        <w:rPr>
          <w:rFonts w:ascii="XO Thames" w:hAnsi="XO Thames"/>
          <w:sz w:val="28"/>
        </w:rPr>
        <w:t xml:space="preserve"> </w:t>
      </w:r>
      <w:r>
        <w:rPr>
          <w:rFonts w:ascii="XO Thames" w:hAnsi="XO Thames"/>
          <w:sz w:val="28"/>
        </w:rPr>
        <w:t>плановое значение – 100</w:t>
      </w:r>
      <w:r>
        <w:rPr>
          <w:rFonts w:ascii="XO Thames" w:hAnsi="XO Thames"/>
          <w:sz w:val="28"/>
        </w:rPr>
        <w:t> </w:t>
      </w:r>
      <w:r>
        <w:rPr>
          <w:rFonts w:ascii="XO Thames" w:hAnsi="XO Thames"/>
          <w:sz w:val="28"/>
        </w:rPr>
        <w:t>процентов, фактическое значение - 100 процентов.</w:t>
      </w:r>
      <w:r>
        <w:rPr>
          <w:rFonts w:ascii="XO Thames" w:hAnsi="XO Thames"/>
          <w:sz w:val="28"/>
        </w:rPr>
        <w:t xml:space="preserve"> </w:t>
      </w:r>
    </w:p>
    <w:p w14:paraId="96060000">
      <w:pPr>
        <w:widowControl w:val="1"/>
        <w:spacing w:after="0" w:line="240" w:lineRule="auto"/>
        <w:ind w:firstLine="709"/>
        <w:jc w:val="both"/>
        <w:rPr>
          <w:rFonts w:ascii="XO Thames" w:hAnsi="XO Thames"/>
          <w:sz w:val="28"/>
        </w:rPr>
      </w:pPr>
      <w:r>
        <w:rPr>
          <w:rFonts w:ascii="XO Thames" w:hAnsi="XO Thames"/>
          <w:sz w:val="28"/>
        </w:rPr>
        <w:t>Показатель 6.</w:t>
      </w:r>
      <w:r>
        <w:rPr>
          <w:rFonts w:ascii="XO Thames" w:hAnsi="XO Thames"/>
          <w:sz w:val="28"/>
        </w:rPr>
        <w:t xml:space="preserve"> </w:t>
      </w:r>
      <w:r>
        <w:rPr>
          <w:rFonts w:ascii="XO Thames" w:hAnsi="XO Thames"/>
          <w:sz w:val="28"/>
        </w:rPr>
        <w:t>«</w:t>
      </w:r>
      <w:r>
        <w:rPr>
          <w:rFonts w:ascii="XO Thames" w:hAnsi="XO Thames"/>
          <w:sz w:val="28"/>
        </w:rPr>
        <w:t xml:space="preserve">Объем налоговых доходов бюджета </w:t>
      </w:r>
      <w:r>
        <w:rPr>
          <w:rFonts w:ascii="XO Thames" w:hAnsi="XO Thames"/>
          <w:sz w:val="28"/>
        </w:rPr>
        <w:t>Белокалитвинского</w:t>
      </w:r>
      <w:r>
        <w:rPr>
          <w:rFonts w:ascii="XO Thames" w:hAnsi="XO Thames"/>
          <w:sz w:val="28"/>
        </w:rPr>
        <w:t xml:space="preserve"> района (за вычетом: акцизов на автомобильный и прямогонный бензин, дизельное топливо, моторные масла для дизельных и (или) карбюраторных (</w:t>
      </w:r>
      <w:r>
        <w:rPr>
          <w:rFonts w:ascii="XO Thames" w:hAnsi="XO Thames"/>
          <w:sz w:val="28"/>
        </w:rPr>
        <w:t>инжекторных</w:t>
      </w:r>
      <w:r>
        <w:rPr>
          <w:rFonts w:ascii="XO Thames" w:hAnsi="XO Thames"/>
          <w:sz w:val="28"/>
        </w:rPr>
        <w:t>) двигателей, производимых на территории Российской Федерации; транспортного налога, административных штрафов за административные</w:t>
      </w:r>
      <w:r>
        <w:rPr>
          <w:rFonts w:ascii="XO Thames" w:hAnsi="XO Thames"/>
          <w:sz w:val="28"/>
        </w:rPr>
        <w:t xml:space="preserve"> правонарушения в области дорожного движения, разовых поступлений)</w:t>
      </w:r>
      <w:r>
        <w:rPr>
          <w:rFonts w:ascii="XO Thames" w:hAnsi="XO Thames"/>
          <w:sz w:val="28"/>
        </w:rPr>
        <w:t>»</w:t>
      </w:r>
      <w:r>
        <w:rPr>
          <w:rFonts w:ascii="XO Thames" w:hAnsi="XO Thames"/>
          <w:sz w:val="28"/>
        </w:rPr>
        <w:t xml:space="preserve"> плановое значение – 706 442,8 тыс. рублей, фактическое значение – 749 117,9 тыс. рублей.</w:t>
      </w:r>
    </w:p>
    <w:p w14:paraId="9706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7</w:t>
      </w:r>
      <w:r>
        <w:rPr>
          <w:rFonts w:ascii="XO Thames" w:hAnsi="XO Thames"/>
          <w:sz w:val="28"/>
        </w:rPr>
        <w:t>.</w:t>
      </w:r>
      <w:r>
        <w:rPr>
          <w:rFonts w:ascii="XO Thames" w:hAnsi="XO Thames"/>
          <w:sz w:val="28"/>
        </w:rPr>
        <w:t xml:space="preserve"> «Уровень исполнения расходных обязательств бюджета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 xml:space="preserve"> плановое значение – 95 процентов, фактическое значение – 99 процентов.</w:t>
      </w:r>
    </w:p>
    <w:p w14:paraId="98060000">
      <w:pPr>
        <w:widowControl w:val="1"/>
        <w:spacing w:after="0" w:line="240" w:lineRule="auto"/>
        <w:ind w:firstLine="709"/>
        <w:jc w:val="both"/>
        <w:rPr>
          <w:rFonts w:ascii="XO Thames" w:hAnsi="XO Thames"/>
          <w:sz w:val="28"/>
        </w:rPr>
      </w:pPr>
      <w:r>
        <w:rPr>
          <w:rFonts w:ascii="XO Thames" w:hAnsi="XO Thames"/>
          <w:sz w:val="28"/>
        </w:rPr>
        <w:t>Показатель 8.</w:t>
      </w:r>
      <w:r>
        <w:rPr>
          <w:rFonts w:ascii="XO Thames" w:hAnsi="XO Thames"/>
          <w:sz w:val="28"/>
        </w:rPr>
        <w:t xml:space="preserve"> </w:t>
      </w:r>
      <w:r>
        <w:rPr>
          <w:rFonts w:ascii="XO Thames" w:hAnsi="XO Thames"/>
          <w:sz w:val="28"/>
        </w:rPr>
        <w:t>«</w:t>
      </w:r>
      <w:r>
        <w:rPr>
          <w:rFonts w:ascii="XO Thames" w:hAnsi="XO Thames"/>
          <w:sz w:val="28"/>
        </w:rPr>
        <w:t xml:space="preserve">Доля просроченной кредиторской задолженности в расходах бюджета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 xml:space="preserve"> плановое значение – 0 процентов, фактическое значение – 0 процентов.</w:t>
      </w:r>
    </w:p>
    <w:p w14:paraId="99060000">
      <w:pPr>
        <w:widowControl w:val="1"/>
        <w:spacing w:after="0" w:line="240" w:lineRule="auto"/>
        <w:ind w:firstLine="709"/>
        <w:jc w:val="both"/>
        <w:rPr>
          <w:rFonts w:ascii="XO Thames" w:hAnsi="XO Thames"/>
          <w:sz w:val="28"/>
        </w:rPr>
      </w:pPr>
      <w:r>
        <w:rPr>
          <w:rFonts w:ascii="XO Thames" w:hAnsi="XO Thames"/>
          <w:sz w:val="28"/>
        </w:rPr>
        <w:t>Показатель 9.</w:t>
      </w:r>
      <w:r>
        <w:rPr>
          <w:rFonts w:ascii="XO Thames" w:hAnsi="XO Thames"/>
          <w:sz w:val="28"/>
        </w:rPr>
        <w:t xml:space="preserve"> «Предельное соотношение ежегодного прироста долговых обязательств по рыночным заимствованиям к плановому объему прироста налоговых и неналоговых доходов областного бюджета»</w:t>
      </w:r>
      <w:r>
        <w:rPr>
          <w:rFonts w:ascii="XO Thames" w:hAnsi="XO Thames"/>
          <w:sz w:val="28"/>
        </w:rPr>
        <w:t xml:space="preserve"> плановое значение – 50 процентов, фактическое значение – 0 процентов.</w:t>
      </w:r>
    </w:p>
    <w:p w14:paraId="9A060000">
      <w:pPr>
        <w:widowControl w:val="1"/>
        <w:spacing w:after="0" w:line="240" w:lineRule="auto"/>
        <w:ind w:firstLine="709"/>
        <w:jc w:val="both"/>
        <w:rPr>
          <w:rFonts w:ascii="XO Thames" w:hAnsi="XO Thames"/>
          <w:sz w:val="28"/>
        </w:rPr>
      </w:pPr>
      <w:r>
        <w:rPr>
          <w:rFonts w:ascii="XO Thames" w:hAnsi="XO Thames"/>
          <w:sz w:val="28"/>
        </w:rPr>
        <w:t>Показатель 10.</w:t>
      </w:r>
      <w:r>
        <w:rPr>
          <w:rFonts w:ascii="XO Thames" w:hAnsi="XO Thames"/>
          <w:sz w:val="28"/>
        </w:rPr>
        <w:t xml:space="preserve"> «Доля расходов на обслуживание муниципального долга </w:t>
      </w:r>
      <w:r>
        <w:rPr>
          <w:rFonts w:ascii="XO Thames" w:hAnsi="XO Thames"/>
          <w:sz w:val="28"/>
        </w:rPr>
        <w:t>Белокалитвинского</w:t>
      </w:r>
      <w:r>
        <w:rPr>
          <w:rFonts w:ascii="XO Thames" w:hAnsi="XO Thames"/>
          <w:sz w:val="28"/>
        </w:rPr>
        <w:t xml:space="preserve"> района в объеме расходов местного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r>
        <w:rPr>
          <w:rFonts w:ascii="XO Thames" w:hAnsi="XO Thames"/>
          <w:sz w:val="28"/>
        </w:rPr>
        <w:t xml:space="preserve"> плановое значение – 2 процента, фактическое значение – 0 процентов.</w:t>
      </w:r>
    </w:p>
    <w:p w14:paraId="9B060000">
      <w:pPr>
        <w:widowControl w:val="1"/>
        <w:spacing w:after="0" w:line="240" w:lineRule="auto"/>
        <w:ind w:firstLine="709"/>
        <w:jc w:val="both"/>
        <w:rPr>
          <w:rFonts w:ascii="XO Thames" w:hAnsi="XO Thames"/>
          <w:sz w:val="28"/>
        </w:rPr>
      </w:pPr>
      <w:r>
        <w:rPr>
          <w:rFonts w:ascii="XO Thames" w:hAnsi="XO Thames"/>
          <w:sz w:val="28"/>
        </w:rPr>
        <w:t xml:space="preserve">Показатель 11. </w:t>
      </w:r>
      <w:r>
        <w:rPr>
          <w:rFonts w:ascii="XO Thames" w:hAnsi="XO Thames"/>
          <w:sz w:val="28"/>
        </w:rPr>
        <w:t xml:space="preserve">«Количество поселений, входящих в состав </w:t>
      </w:r>
      <w:r>
        <w:rPr>
          <w:rFonts w:ascii="XO Thames" w:hAnsi="XO Thames"/>
          <w:sz w:val="28"/>
        </w:rPr>
        <w:t>Белокалитвинского</w:t>
      </w:r>
      <w:r>
        <w:rPr>
          <w:rFonts w:ascii="XO Thames" w:hAnsi="XO Thames"/>
          <w:sz w:val="28"/>
        </w:rPr>
        <w:t xml:space="preserve"> района, в которых дефицит бюджета и предельный объем муниципального долга превышают уровень, установленный бюджетным законодательством»</w:t>
      </w:r>
      <w:r>
        <w:rPr>
          <w:rFonts w:ascii="XO Thames" w:hAnsi="XO Thames"/>
          <w:sz w:val="28"/>
        </w:rPr>
        <w:t xml:space="preserve"> плановое значение – 0 процентов, фактическое значение – 0 процентов.</w:t>
      </w:r>
      <w:r>
        <w:rPr>
          <w:rFonts w:ascii="XO Thames" w:hAnsi="XO Thames"/>
          <w:sz w:val="28"/>
        </w:rPr>
        <w:t xml:space="preserve"> </w:t>
      </w:r>
    </w:p>
    <w:p w14:paraId="9C060000">
      <w:pPr>
        <w:widowControl w:val="1"/>
        <w:spacing w:after="0" w:line="240" w:lineRule="auto"/>
        <w:ind w:firstLine="709"/>
        <w:jc w:val="both"/>
        <w:rPr>
          <w:rFonts w:ascii="XO Thames" w:hAnsi="XO Thames"/>
          <w:sz w:val="28"/>
        </w:rPr>
      </w:pPr>
      <w:r>
        <w:rPr>
          <w:rFonts w:ascii="XO Thames" w:hAnsi="XO Thames"/>
          <w:sz w:val="28"/>
        </w:rPr>
        <w:t xml:space="preserve">Показатель 12. </w:t>
      </w:r>
      <w:r>
        <w:rPr>
          <w:rFonts w:ascii="XO Thames" w:hAnsi="XO Thames"/>
          <w:sz w:val="28"/>
        </w:rPr>
        <w:t xml:space="preserve">«Доля просроченной кредиторской задолженности к расходам муниципальных </w:t>
      </w:r>
      <w:r>
        <w:rPr>
          <w:rFonts w:ascii="XO Thames" w:hAnsi="XO Thames"/>
          <w:sz w:val="28"/>
        </w:rPr>
        <w:t>муниципальных</w:t>
      </w:r>
      <w:r>
        <w:rPr>
          <w:rFonts w:ascii="XO Thames" w:hAnsi="XO Thames"/>
          <w:sz w:val="28"/>
        </w:rPr>
        <w:t xml:space="preserve"> образований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 xml:space="preserve"> плановое значение – 0 процентов, фактическое значение – 0 процентов. </w:t>
      </w:r>
    </w:p>
    <w:p w14:paraId="9D060000">
      <w:pPr>
        <w:widowControl w:val="1"/>
        <w:spacing w:after="0" w:line="240" w:lineRule="auto"/>
        <w:ind w:firstLine="709"/>
        <w:jc w:val="both"/>
        <w:rPr>
          <w:rFonts w:ascii="XO Thames" w:hAnsi="XO Thames"/>
          <w:sz w:val="28"/>
        </w:rPr>
      </w:pPr>
      <w:r>
        <w:rPr>
          <w:rFonts w:ascii="XO Thames" w:hAnsi="XO Thames"/>
          <w:sz w:val="28"/>
        </w:rPr>
        <w:t>Показатель 1</w:t>
      </w:r>
      <w:r>
        <w:rPr>
          <w:rFonts w:ascii="XO Thames" w:hAnsi="XO Thames"/>
          <w:sz w:val="28"/>
        </w:rPr>
        <w:t>3</w:t>
      </w:r>
      <w:r>
        <w:rPr>
          <w:rFonts w:ascii="XO Thames" w:hAnsi="XO Thames"/>
          <w:sz w:val="28"/>
        </w:rPr>
        <w:t>. «Предоставление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плановое значение – 205 804,0 тыс. рублей, фактическое значение -  205 804,0 тыс. рублей.</w:t>
      </w:r>
    </w:p>
    <w:p w14:paraId="9E060000">
      <w:pPr>
        <w:widowControl w:val="1"/>
        <w:spacing w:after="0" w:line="240" w:lineRule="auto"/>
        <w:ind w:firstLine="709"/>
        <w:jc w:val="both"/>
        <w:rPr>
          <w:rFonts w:ascii="XO Thames" w:hAnsi="XO Thames"/>
          <w:sz w:val="28"/>
        </w:rPr>
      </w:pPr>
      <w:r>
        <w:rPr>
          <w:rFonts w:ascii="XO Thames" w:hAnsi="XO Thames"/>
          <w:sz w:val="28"/>
        </w:rPr>
        <w:t xml:space="preserve">Показатель </w:t>
      </w:r>
      <w:r>
        <w:rPr>
          <w:rFonts w:ascii="XO Thames" w:hAnsi="XO Thames"/>
          <w:sz w:val="28"/>
        </w:rPr>
        <w:t>1</w:t>
      </w:r>
      <w:r>
        <w:rPr>
          <w:rFonts w:ascii="XO Thames" w:hAnsi="XO Thames"/>
          <w:sz w:val="28"/>
        </w:rPr>
        <w:t>4</w:t>
      </w:r>
      <w:r>
        <w:rPr>
          <w:rFonts w:ascii="XO Thames" w:hAnsi="XO Thames"/>
          <w:sz w:val="28"/>
        </w:rPr>
        <w:t xml:space="preserve">. </w:t>
      </w:r>
      <w:r>
        <w:rPr>
          <w:rFonts w:ascii="XO Thames" w:hAnsi="XO Thames"/>
          <w:sz w:val="28"/>
        </w:rPr>
        <w:t xml:space="preserve">«Выравнивание бюджетной обеспеченности городских, сельских поселений, входящих в состав </w:t>
      </w:r>
      <w:r>
        <w:rPr>
          <w:rFonts w:ascii="XO Thames" w:hAnsi="XO Thames"/>
          <w:sz w:val="28"/>
        </w:rPr>
        <w:t>Белокалитвинского</w:t>
      </w:r>
      <w:r>
        <w:rPr>
          <w:rFonts w:ascii="XO Thames" w:hAnsi="XO Thames"/>
          <w:sz w:val="28"/>
        </w:rPr>
        <w:t xml:space="preserve"> района, в соответствии с </w:t>
      </w:r>
      <w:r>
        <w:rPr>
          <w:rFonts w:ascii="XO Thames" w:hAnsi="XO Thames"/>
          <w:sz w:val="28"/>
        </w:rPr>
        <w:t>требованиями бюджетного законодательства на человека:</w:t>
      </w:r>
      <w:r>
        <w:rPr>
          <w:rFonts w:ascii="XO Thames" w:hAnsi="XO Thames"/>
          <w:sz w:val="28"/>
        </w:rPr>
        <w:t xml:space="preserve"> </w:t>
      </w:r>
      <w:r>
        <w:rPr>
          <w:rFonts w:ascii="XO Thames" w:hAnsi="XO Thames"/>
          <w:sz w:val="28"/>
        </w:rPr>
        <w:t>плановое значение: городские поселения</w:t>
      </w:r>
      <w:r>
        <w:rPr>
          <w:rFonts w:ascii="XO Thames" w:hAnsi="XO Thames"/>
          <w:sz w:val="28"/>
        </w:rPr>
        <w:t xml:space="preserve">– </w:t>
      </w:r>
      <w:r>
        <w:rPr>
          <w:rFonts w:ascii="XO Thames" w:hAnsi="XO Thames"/>
          <w:sz w:val="28"/>
        </w:rPr>
        <w:t>4 518,0</w:t>
      </w:r>
      <w:r>
        <w:rPr>
          <w:rFonts w:ascii="XO Thames" w:hAnsi="XO Thames"/>
          <w:sz w:val="28"/>
        </w:rPr>
        <w:t xml:space="preserve"> рублей, </w:t>
      </w:r>
      <w:r>
        <w:rPr>
          <w:rFonts w:ascii="XO Thames" w:hAnsi="XO Thames"/>
          <w:sz w:val="28"/>
        </w:rPr>
        <w:t xml:space="preserve">сельские поселения – 5 599,3 тыс. рублей, </w:t>
      </w:r>
      <w:r>
        <w:rPr>
          <w:rFonts w:ascii="XO Thames" w:hAnsi="XO Thames"/>
          <w:sz w:val="28"/>
        </w:rPr>
        <w:t>фактическое значение</w:t>
      </w:r>
      <w:r>
        <w:rPr>
          <w:rFonts w:ascii="XO Thames" w:hAnsi="XO Thames"/>
          <w:sz w:val="28"/>
        </w:rPr>
        <w:t>:</w:t>
      </w:r>
      <w:r>
        <w:rPr>
          <w:rFonts w:ascii="XO Thames" w:hAnsi="XO Thames"/>
          <w:sz w:val="28"/>
        </w:rPr>
        <w:t xml:space="preserve"> </w:t>
      </w:r>
      <w:r>
        <w:rPr>
          <w:rFonts w:ascii="XO Thames" w:hAnsi="XO Thames"/>
          <w:sz w:val="28"/>
        </w:rPr>
        <w:t>городские поселения– 4 518,0 рублей, сельские поселения – 5 599,3 тыс. рублей</w:t>
      </w:r>
      <w:r>
        <w:rPr>
          <w:rFonts w:ascii="XO Thames" w:hAnsi="XO Thames"/>
          <w:sz w:val="28"/>
        </w:rPr>
        <w:t>.</w:t>
      </w:r>
      <w:r>
        <w:rPr>
          <w:rFonts w:ascii="XO Thames" w:hAnsi="XO Thames"/>
          <w:sz w:val="28"/>
        </w:rPr>
        <w:t xml:space="preserve"> </w:t>
      </w:r>
    </w:p>
    <w:p w14:paraId="9F060000">
      <w:pPr>
        <w:widowControl w:val="1"/>
        <w:spacing w:after="0" w:line="240" w:lineRule="auto"/>
        <w:ind w:firstLine="709"/>
        <w:jc w:val="both"/>
        <w:rPr>
          <w:rFonts w:ascii="XO Thames" w:hAnsi="XO Thames"/>
          <w:sz w:val="28"/>
        </w:rPr>
      </w:pPr>
      <w:r>
        <w:rPr>
          <w:rFonts w:ascii="XO Thames" w:hAnsi="XO Thames"/>
          <w:sz w:val="28"/>
        </w:rPr>
        <w:t>Показатель 1</w:t>
      </w:r>
      <w:r>
        <w:rPr>
          <w:rFonts w:ascii="XO Thames" w:hAnsi="XO Thames"/>
          <w:sz w:val="28"/>
        </w:rPr>
        <w:t>5</w:t>
      </w:r>
      <w:r>
        <w:rPr>
          <w:rFonts w:ascii="XO Thames" w:hAnsi="XO Thames"/>
          <w:sz w:val="28"/>
        </w:rPr>
        <w:t xml:space="preserve">. </w:t>
      </w:r>
      <w:r>
        <w:rPr>
          <w:rFonts w:ascii="XO Thames" w:hAnsi="XO Thames"/>
          <w:sz w:val="28"/>
        </w:rPr>
        <w:t>«Соотношение количества проверок, по результатам которых приняты меры по устранению нарушений, и количества проверок, по результатам которых выявлены нарушения бюджетного законодательства Российской Федерации»</w:t>
      </w:r>
      <w:r>
        <w:rPr>
          <w:rFonts w:ascii="XO Thames" w:hAnsi="XO Thames"/>
          <w:sz w:val="28"/>
        </w:rPr>
        <w:t xml:space="preserve"> плановое значение – 100 процентов, фактическое значение – 100 процентов.</w:t>
      </w:r>
    </w:p>
    <w:p w14:paraId="A0060000">
      <w:pPr>
        <w:widowControl w:val="1"/>
        <w:spacing w:after="0" w:line="240" w:lineRule="auto"/>
        <w:ind w:firstLine="709"/>
        <w:jc w:val="both"/>
        <w:rPr>
          <w:rFonts w:ascii="XO Thames" w:hAnsi="XO Thames"/>
          <w:sz w:val="28"/>
        </w:rPr>
      </w:pPr>
      <w:r>
        <w:rPr>
          <w:rFonts w:ascii="XO Thames" w:hAnsi="XO Thames"/>
          <w:sz w:val="28"/>
        </w:rPr>
        <w:t>Реализация муниципальной</w:t>
      </w:r>
      <w:r>
        <w:rPr>
          <w:rFonts w:ascii="XO Thames" w:hAnsi="XO Thames"/>
          <w:b w:val="1"/>
          <w:sz w:val="28"/>
        </w:rPr>
        <w:t xml:space="preserve"> </w:t>
      </w:r>
      <w:r>
        <w:rPr>
          <w:rFonts w:ascii="XO Thames" w:hAnsi="XO Thames"/>
          <w:sz w:val="28"/>
        </w:rPr>
        <w:t>программы признается э</w:t>
      </w:r>
      <w:r>
        <w:rPr>
          <w:rFonts w:ascii="XO Thames" w:hAnsi="XO Thames"/>
          <w:sz w:val="28"/>
        </w:rPr>
        <w:t>ффективной с категорией «высокая степень эффективности реализации».</w:t>
      </w:r>
    </w:p>
    <w:p w14:paraId="A106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Управление муниципальными финансами района и создание условий для эффективного управления муниципальными финансами поселений</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.03.2026</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429</w:t>
      </w:r>
      <w:r>
        <w:rPr>
          <w:rFonts w:ascii="Times New Roman" w:hAnsi="Times New Roman"/>
          <w:sz w:val="28"/>
        </w:rPr>
        <w:t>.</w:t>
      </w:r>
    </w:p>
    <w:p w14:paraId="A2060000">
      <w:pPr>
        <w:widowControl w:val="0"/>
        <w:spacing w:after="0" w:line="240" w:lineRule="auto"/>
        <w:ind w:firstLine="709"/>
        <w:contextualSpacing w:val="1"/>
        <w:jc w:val="both"/>
        <w:rPr>
          <w:rFonts w:ascii="Times New Roman" w:hAnsi="Times New Roman"/>
          <w:sz w:val="26"/>
        </w:rPr>
      </w:pPr>
    </w:p>
    <w:p w14:paraId="A3060000">
      <w:pPr>
        <w:widowControl w:val="0"/>
        <w:spacing w:after="0" w:line="240" w:lineRule="auto"/>
        <w:ind w:firstLine="709"/>
        <w:contextualSpacing w:val="1"/>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«Территориальное планирование и развитие территории, в том числе для жилищного строительства»</w:t>
      </w:r>
    </w:p>
    <w:p w14:paraId="A4060000">
      <w:pPr>
        <w:widowControl w:val="0"/>
        <w:spacing w:after="0" w:line="240" w:lineRule="auto"/>
        <w:ind w:firstLine="709"/>
        <w:contextualSpacing w:val="1"/>
        <w:jc w:val="center"/>
        <w:rPr>
          <w:rFonts w:ascii="Times New Roman" w:hAnsi="Times New Roman"/>
          <w:sz w:val="26"/>
        </w:rPr>
      </w:pPr>
    </w:p>
    <w:p w14:paraId="A5060000">
      <w:pPr>
        <w:widowControl w:val="1"/>
        <w:spacing w:after="0" w:line="240" w:lineRule="auto"/>
        <w:ind w:firstLine="709"/>
        <w:jc w:val="both"/>
        <w:rPr>
          <w:rFonts w:ascii="XO Thames" w:hAnsi="XO Thames"/>
          <w:sz w:val="28"/>
        </w:rPr>
      </w:pPr>
      <w:r>
        <w:rPr>
          <w:rFonts w:ascii="XO Thames" w:hAnsi="XO Thames"/>
          <w:sz w:val="28"/>
        </w:rPr>
        <w:t xml:space="preserve">В целях создания условий для </w:t>
      </w:r>
      <w:r>
        <w:rPr>
          <w:rFonts w:ascii="XO Thames" w:hAnsi="XO Thames"/>
          <w:sz w:val="28"/>
        </w:rPr>
        <w:t>устойчивого территориального планирования и развития жилищного строительства</w:t>
      </w:r>
      <w:r>
        <w:rPr>
          <w:rFonts w:ascii="XO Thames" w:hAnsi="XO Thames"/>
          <w:sz w:val="28"/>
        </w:rPr>
        <w:t xml:space="preserve"> в рамках реализации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w:t>
      </w:r>
      <w:r>
        <w:rPr>
          <w:rFonts w:ascii="XO Thames" w:hAnsi="XO Thames"/>
          <w:sz w:val="28"/>
        </w:rPr>
        <w:t>Белокалитвинского района</w:t>
      </w:r>
      <w:r>
        <w:rPr>
          <w:rFonts w:ascii="XO Thames" w:hAnsi="XO Thames"/>
          <w:sz w:val="28"/>
        </w:rPr>
        <w:t xml:space="preserve"> </w:t>
      </w:r>
      <w:r>
        <w:rPr>
          <w:rFonts w:ascii="XO Thames" w:hAnsi="XO Thames"/>
          <w:sz w:val="28"/>
        </w:rPr>
        <w:t>«</w:t>
      </w:r>
      <w:r>
        <w:rPr>
          <w:rFonts w:ascii="XO Thames" w:hAnsi="XO Thames"/>
          <w:sz w:val="28"/>
        </w:rPr>
        <w:t>Территориальное планирование и развитие территории, в том числе для жилищного строительства</w:t>
      </w:r>
      <w:r>
        <w:rPr>
          <w:rFonts w:ascii="XO Thames" w:hAnsi="XO Thames"/>
          <w:sz w:val="28"/>
        </w:rPr>
        <w:t xml:space="preserve">», утвержденной постановлением </w:t>
      </w:r>
      <w:r>
        <w:rPr>
          <w:rFonts w:ascii="XO Thames" w:hAnsi="XO Thames"/>
          <w:sz w:val="28"/>
        </w:rPr>
        <w:t xml:space="preserve">Администрации </w:t>
      </w:r>
      <w:r>
        <w:rPr>
          <w:rFonts w:ascii="XO Thames" w:hAnsi="XO Thames"/>
          <w:sz w:val="28"/>
        </w:rPr>
        <w:t>Белокалитвинского района</w:t>
      </w:r>
      <w:r>
        <w:rPr>
          <w:rFonts w:ascii="XO Thames" w:hAnsi="XO Thames"/>
          <w:sz w:val="28"/>
        </w:rPr>
        <w:t xml:space="preserve"> от 27.12.2018 №2281 «Об утверждении </w:t>
      </w:r>
      <w:r>
        <w:rPr>
          <w:rFonts w:ascii="XO Thames" w:hAnsi="XO Thames"/>
          <w:sz w:val="28"/>
        </w:rPr>
        <w:t>муниципальной программы Белокалитвинского района «Территориальное планирование и развитие территории, в том числе для</w:t>
      </w:r>
      <w:r>
        <w:rPr>
          <w:rFonts w:ascii="XO Thames" w:hAnsi="XO Thames"/>
          <w:sz w:val="28"/>
        </w:rPr>
        <w:t xml:space="preserve"> </w:t>
      </w:r>
      <w:r>
        <w:rPr>
          <w:rFonts w:ascii="XO Thames" w:hAnsi="XO Thames"/>
          <w:sz w:val="28"/>
        </w:rPr>
        <w:t>жилищного строительства</w:t>
      </w:r>
      <w:r>
        <w:rPr>
          <w:rFonts w:ascii="XO Thames" w:hAnsi="XO Thames"/>
          <w:sz w:val="28"/>
        </w:rPr>
        <w:t xml:space="preserve">» </w:t>
      </w:r>
    </w:p>
    <w:p w14:paraId="A6060000">
      <w:pPr>
        <w:widowControl w:val="1"/>
        <w:spacing w:after="0" w:line="240" w:lineRule="auto"/>
        <w:ind/>
        <w:jc w:val="both"/>
        <w:rPr>
          <w:rFonts w:ascii="XO Thames" w:hAnsi="XO Thames"/>
          <w:sz w:val="28"/>
        </w:rPr>
      </w:pPr>
      <w:r>
        <w:rPr>
          <w:rFonts w:ascii="XO Thames" w:hAnsi="XO Thames"/>
          <w:sz w:val="28"/>
        </w:rPr>
        <w:t xml:space="preserve">(далее – </w:t>
      </w:r>
      <w:r>
        <w:rPr>
          <w:rFonts w:ascii="XO Thames" w:hAnsi="XO Thames"/>
          <w:sz w:val="28"/>
        </w:rPr>
        <w:t>муниципальн</w:t>
      </w:r>
      <w:r>
        <w:rPr>
          <w:rFonts w:ascii="XO Thames" w:hAnsi="XO Thames"/>
          <w:sz w:val="28"/>
        </w:rPr>
        <w:t xml:space="preserve">ая программа), ответственным исполнителем, участниками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в </w:t>
      </w:r>
      <w:r>
        <w:rPr>
          <w:rFonts w:ascii="XO Thames" w:hAnsi="XO Thames"/>
          <w:sz w:val="28"/>
        </w:rPr>
        <w:t>2025</w:t>
      </w:r>
      <w:r>
        <w:rPr>
          <w:rFonts w:ascii="XO Thames" w:hAnsi="XO Thames"/>
          <w:sz w:val="28"/>
        </w:rPr>
        <w:t xml:space="preserve"> году</w:t>
      </w:r>
      <w:r>
        <w:rPr>
          <w:rFonts w:ascii="XO Thames" w:hAnsi="XO Thames"/>
          <w:sz w:val="28"/>
        </w:rPr>
        <w:t xml:space="preserve"> достигнуты </w:t>
      </w:r>
      <w:r>
        <w:rPr>
          <w:rFonts w:ascii="XO Thames" w:hAnsi="XO Thames"/>
          <w:sz w:val="28"/>
        </w:rPr>
        <w:t>следующие результаты.</w:t>
      </w:r>
    </w:p>
    <w:p w14:paraId="A7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Разработаны </w:t>
      </w:r>
      <w:r>
        <w:rPr>
          <w:rFonts w:ascii="XO Thames" w:hAnsi="XO Thames"/>
          <w:sz w:val="28"/>
        </w:rPr>
        <w:t xml:space="preserve">и утверждены </w:t>
      </w:r>
      <w:r>
        <w:rPr>
          <w:rFonts w:ascii="XO Thames" w:hAnsi="XO Thames"/>
          <w:sz w:val="28"/>
        </w:rPr>
        <w:t xml:space="preserve">местные нормативы градостроительного проектирования, внесены изменения в генеральный план муниципального образования «Литвиновское сельское поселение» и в </w:t>
      </w:r>
      <w:r>
        <w:rPr>
          <w:rFonts w:ascii="XO Thames" w:hAnsi="XO Thames"/>
          <w:sz w:val="28"/>
        </w:rPr>
        <w:t>п</w:t>
      </w:r>
      <w:r>
        <w:rPr>
          <w:rFonts w:ascii="XO Thames" w:hAnsi="XO Thames"/>
          <w:sz w:val="28"/>
        </w:rPr>
        <w:t>равила землепользования и застройки Литвиновского сельского поселения, разработан</w:t>
      </w:r>
      <w:r>
        <w:rPr>
          <w:rFonts w:ascii="XO Thames" w:hAnsi="XO Thames"/>
          <w:sz w:val="28"/>
        </w:rPr>
        <w:t xml:space="preserve">  </w:t>
      </w:r>
      <w:r>
        <w:rPr>
          <w:rFonts w:ascii="XO Thames" w:hAnsi="XO Thames"/>
          <w:sz w:val="28"/>
        </w:rPr>
        <w:t xml:space="preserve"> </w:t>
      </w:r>
      <w:r>
        <w:rPr>
          <w:rFonts w:ascii="XO Thames" w:hAnsi="XO Thames"/>
          <w:sz w:val="28"/>
        </w:rPr>
        <w:t xml:space="preserve">и   </w:t>
      </w:r>
      <w:r>
        <w:rPr>
          <w:rFonts w:ascii="XO Thames" w:hAnsi="XO Thames"/>
          <w:sz w:val="28"/>
        </w:rPr>
        <w:t>утвержден</w:t>
      </w:r>
      <w:r>
        <w:rPr>
          <w:rFonts w:ascii="XO Thames" w:hAnsi="XO Thames"/>
          <w:sz w:val="28"/>
        </w:rPr>
        <w:t xml:space="preserve"> </w:t>
      </w:r>
      <w:r>
        <w:rPr>
          <w:rFonts w:ascii="XO Thames" w:hAnsi="XO Thames"/>
          <w:sz w:val="28"/>
        </w:rPr>
        <w:t xml:space="preserve"> </w:t>
      </w:r>
      <w:r>
        <w:rPr>
          <w:rFonts w:ascii="XO Thames" w:hAnsi="XO Thames"/>
          <w:sz w:val="28"/>
        </w:rPr>
        <w:t>проект</w:t>
      </w:r>
      <w:r>
        <w:rPr>
          <w:rFonts w:ascii="XO Thames" w:hAnsi="XO Thames"/>
          <w:sz w:val="28"/>
        </w:rPr>
        <w:t xml:space="preserve"> </w:t>
      </w:r>
      <w:r>
        <w:rPr>
          <w:rFonts w:ascii="XO Thames" w:hAnsi="XO Thames"/>
          <w:sz w:val="28"/>
        </w:rPr>
        <w:t xml:space="preserve"> </w:t>
      </w:r>
      <w:r>
        <w:rPr>
          <w:rFonts w:ascii="XO Thames" w:hAnsi="XO Thames"/>
          <w:sz w:val="28"/>
        </w:rPr>
        <w:t xml:space="preserve">планировки </w:t>
      </w:r>
      <w:r>
        <w:rPr>
          <w:rFonts w:ascii="XO Thames" w:hAnsi="XO Thames"/>
          <w:sz w:val="28"/>
        </w:rPr>
        <w:t xml:space="preserve"> </w:t>
      </w:r>
      <w:r>
        <w:rPr>
          <w:rFonts w:ascii="XO Thames" w:hAnsi="XO Thames"/>
          <w:sz w:val="28"/>
        </w:rPr>
        <w:t xml:space="preserve">и </w:t>
      </w:r>
      <w:r>
        <w:rPr>
          <w:rFonts w:ascii="XO Thames" w:hAnsi="XO Thames"/>
          <w:sz w:val="28"/>
        </w:rPr>
        <w:t xml:space="preserve"> </w:t>
      </w:r>
      <w:r>
        <w:rPr>
          <w:rFonts w:ascii="XO Thames" w:hAnsi="XO Thames"/>
          <w:sz w:val="28"/>
        </w:rPr>
        <w:t>межевания</w:t>
      </w:r>
      <w:r>
        <w:rPr>
          <w:rFonts w:ascii="XO Thames" w:hAnsi="XO Thames"/>
          <w:sz w:val="28"/>
        </w:rPr>
        <w:t xml:space="preserve"> </w:t>
      </w:r>
      <w:r>
        <w:rPr>
          <w:rFonts w:ascii="XO Thames" w:hAnsi="XO Thames"/>
          <w:sz w:val="28"/>
        </w:rPr>
        <w:t xml:space="preserve"> территории</w:t>
      </w:r>
      <w:r>
        <w:rPr>
          <w:rFonts w:ascii="XO Thames" w:hAnsi="XO Thames"/>
          <w:sz w:val="28"/>
        </w:rPr>
        <w:t xml:space="preserve"> </w:t>
      </w:r>
      <w:r>
        <w:rPr>
          <w:rFonts w:ascii="XO Thames" w:hAnsi="XO Thames"/>
          <w:sz w:val="28"/>
        </w:rPr>
        <w:t xml:space="preserve"> в</w:t>
      </w:r>
      <w:r>
        <w:rPr>
          <w:rFonts w:ascii="XO Thames" w:hAnsi="XO Thames"/>
          <w:sz w:val="28"/>
        </w:rPr>
        <w:t xml:space="preserve"> </w:t>
      </w:r>
      <w:r>
        <w:rPr>
          <w:rFonts w:ascii="XO Thames" w:hAnsi="XO Thames"/>
          <w:sz w:val="28"/>
        </w:rPr>
        <w:t xml:space="preserve"> х. Нижнепопов с целью дальнейшего формирования земельных участков для предоставления многодетным семьям.</w:t>
      </w:r>
    </w:p>
    <w:p w14:paraId="A8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Достижению результатов в </w:t>
      </w:r>
      <w:r>
        <w:rPr>
          <w:rFonts w:ascii="XO Thames" w:hAnsi="XO Thames"/>
          <w:sz w:val="28"/>
        </w:rPr>
        <w:t>2025</w:t>
      </w:r>
      <w:r>
        <w:rPr>
          <w:rFonts w:ascii="XO Thames" w:hAnsi="XO Thames"/>
          <w:sz w:val="28"/>
        </w:rPr>
        <w:t xml:space="preserve"> году способствовала</w:t>
      </w:r>
      <w:r>
        <w:rPr>
          <w:rFonts w:ascii="XO Thames" w:hAnsi="XO Thames"/>
          <w:sz w:val="28"/>
        </w:rPr>
        <w:br/>
      </w:r>
      <w:r>
        <w:rPr>
          <w:rFonts w:ascii="XO Thames" w:hAnsi="XO Thames"/>
          <w:sz w:val="28"/>
        </w:rPr>
        <w:t xml:space="preserve"> </w:t>
      </w:r>
      <w:r>
        <w:rPr>
          <w:rFonts w:ascii="XO Thames" w:hAnsi="XO Thames"/>
          <w:sz w:val="28"/>
        </w:rPr>
        <w:t>реализация ответственным исполнителем, участниками муниципальной</w:t>
      </w:r>
      <w:r>
        <w:rPr>
          <w:rFonts w:ascii="XO Thames" w:hAnsi="XO Thames"/>
          <w:b w:val="1"/>
          <w:sz w:val="28"/>
        </w:rPr>
        <w:t xml:space="preserve"> </w:t>
      </w:r>
      <w:r>
        <w:rPr>
          <w:rFonts w:ascii="XO Thames" w:hAnsi="XO Thames"/>
          <w:sz w:val="28"/>
        </w:rPr>
        <w:t xml:space="preserve">программы мероприятий (результатов) ее структурных элементов. </w:t>
      </w:r>
    </w:p>
    <w:p w14:paraId="A9060000">
      <w:pPr>
        <w:widowControl w:val="1"/>
        <w:spacing w:after="0" w:line="240" w:lineRule="auto"/>
        <w:ind/>
        <w:jc w:val="both"/>
        <w:rPr>
          <w:rFonts w:ascii="XO Thames" w:hAnsi="XO Thames"/>
          <w:sz w:val="28"/>
        </w:rPr>
      </w:pPr>
      <w:r>
        <w:rPr>
          <w:rFonts w:ascii="XO Thames" w:hAnsi="XO Thames"/>
          <w:sz w:val="28"/>
        </w:rPr>
        <w:t xml:space="preserve"> </w:t>
      </w:r>
      <w:r>
        <w:rPr>
          <w:rFonts w:ascii="XO Thames" w:hAnsi="XO Thames"/>
          <w:sz w:val="28"/>
        </w:rPr>
        <w:tab/>
      </w:r>
      <w:r>
        <w:rPr>
          <w:rFonts w:ascii="XO Thames" w:hAnsi="XO Thames"/>
          <w:sz w:val="28"/>
        </w:rPr>
        <w:t xml:space="preserve">В рамках комплекса процессных мероприятий </w:t>
      </w:r>
      <w:r>
        <w:rPr>
          <w:rFonts w:ascii="XO Thames" w:hAnsi="XO Thames"/>
          <w:sz w:val="28"/>
        </w:rPr>
        <w:t>«</w:t>
      </w:r>
      <w:r>
        <w:rPr>
          <w:rFonts w:ascii="XO Thames" w:hAnsi="XO Thames"/>
          <w:sz w:val="28"/>
        </w:rPr>
        <w:t>Территориальное планирование</w:t>
      </w:r>
      <w:r>
        <w:rPr>
          <w:rFonts w:ascii="XO Thames" w:hAnsi="XO Thames"/>
          <w:sz w:val="28"/>
        </w:rPr>
        <w:t>» предусмотрена реализация 2 мероприятий (результатов) и 4 контрольных точек.</w:t>
      </w:r>
    </w:p>
    <w:p w14:paraId="AA060000">
      <w:pPr>
        <w:widowControl w:val="1"/>
        <w:spacing w:after="0" w:line="240" w:lineRule="auto"/>
        <w:ind/>
        <w:jc w:val="both"/>
        <w:rPr>
          <w:rFonts w:ascii="XO Thames" w:hAnsi="XO Thames"/>
          <w:sz w:val="28"/>
        </w:rPr>
      </w:pPr>
      <w:r>
        <w:rPr>
          <w:rFonts w:ascii="XO Thames" w:hAnsi="XO Thames"/>
          <w:sz w:val="28"/>
        </w:rPr>
        <w:t xml:space="preserve">          Мероприятие (результат) 1.1. «Разработаны проекты местных нормативов градостроительного проектирования, генеральных планов, правил землепользования и застройки. Обеспечены перспективные земельные </w:t>
      </w:r>
      <w:r>
        <w:rPr>
          <w:rFonts w:ascii="XO Thames" w:hAnsi="XO Thames"/>
          <w:sz w:val="28"/>
        </w:rPr>
        <w:t>участки документами планировки территорий с целью формирования территорий, в том числе для жилищного строительства» выполнено.</w:t>
      </w:r>
    </w:p>
    <w:p w14:paraId="AB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Разработаны</w:t>
      </w:r>
      <w:r>
        <w:rPr>
          <w:rFonts w:ascii="XO Thames" w:hAnsi="XO Thames"/>
          <w:sz w:val="28"/>
        </w:rPr>
        <w:t xml:space="preserve"> проект</w:t>
      </w:r>
      <w:r>
        <w:rPr>
          <w:rFonts w:ascii="XO Thames" w:hAnsi="XO Thames"/>
          <w:sz w:val="28"/>
        </w:rPr>
        <w:t>ы</w:t>
      </w:r>
      <w:r>
        <w:rPr>
          <w:rFonts w:ascii="XO Thames" w:hAnsi="XO Thames"/>
          <w:sz w:val="28"/>
        </w:rPr>
        <w:t xml:space="preserve"> местных нормативов градостроительного проектирования Белокалитвинского района и сельских поселений, входящих в состав Белокалитвинского района</w:t>
      </w:r>
      <w:r>
        <w:rPr>
          <w:rFonts w:ascii="XO Thames" w:hAnsi="XO Thames"/>
          <w:sz w:val="28"/>
        </w:rPr>
        <w:t>.</w:t>
      </w:r>
      <w:r>
        <w:rPr>
          <w:rFonts w:ascii="XO Thames" w:hAnsi="XO Thames"/>
          <w:sz w:val="28"/>
        </w:rPr>
        <w:t xml:space="preserve"> Разработаны проекты внесения изменений в генеральный план муниципального образования «Литвиновское сельское поселение» Белокалитвинского района Ростовской области и </w:t>
      </w:r>
      <w:r>
        <w:rPr>
          <w:rFonts w:ascii="XO Thames" w:hAnsi="XO Thames"/>
          <w:sz w:val="28"/>
        </w:rPr>
        <w:t>п</w:t>
      </w:r>
      <w:r>
        <w:rPr>
          <w:rFonts w:ascii="XO Thames" w:hAnsi="XO Thames"/>
          <w:sz w:val="28"/>
        </w:rPr>
        <w:t>равила землепользования и застройки Литвиновского сельского поселения. Разработан проект планировки и межевания территории в х. Нижнепопов Белокалитвинского района с целью формирования земельных участков для предоставления</w:t>
      </w:r>
      <w:r>
        <w:rPr>
          <w:rFonts w:ascii="XO Thames" w:hAnsi="XO Thames"/>
          <w:sz w:val="28"/>
        </w:rPr>
        <w:t xml:space="preserve"> многодетным семьям.</w:t>
      </w:r>
    </w:p>
    <w:p w14:paraId="AC060000">
      <w:pPr>
        <w:widowControl w:val="1"/>
        <w:spacing w:after="0" w:line="240" w:lineRule="auto"/>
        <w:ind/>
        <w:jc w:val="both"/>
        <w:rPr>
          <w:rFonts w:ascii="XO Thames" w:hAnsi="XO Thames"/>
          <w:i w:val="1"/>
          <w:sz w:val="28"/>
        </w:rPr>
      </w:pPr>
      <w:r>
        <w:rPr>
          <w:rFonts w:ascii="XO Thames" w:hAnsi="XO Thames"/>
          <w:sz w:val="28"/>
        </w:rPr>
        <w:tab/>
      </w:r>
      <w:r>
        <w:rPr>
          <w:rFonts w:ascii="XO Thames" w:hAnsi="XO Thames"/>
          <w:sz w:val="28"/>
        </w:rPr>
        <w:t xml:space="preserve">Мероприятие (результат) 1.2. «Проведены комплексные кадастровые работы» не выполнено. В ст. 42.2 </w:t>
      </w:r>
      <w:r>
        <w:rPr>
          <w:rFonts w:ascii="XO Thames" w:hAnsi="XO Thames"/>
          <w:sz w:val="28"/>
        </w:rPr>
        <w:t>Ф</w:t>
      </w:r>
      <w:r>
        <w:rPr>
          <w:rFonts w:ascii="XO Thames" w:hAnsi="XO Thames"/>
          <w:sz w:val="28"/>
        </w:rPr>
        <w:t xml:space="preserve">едерального закона №221-ФЗ внесены изменения, в связи с чем комплексные кадастровые работы на территории Белокалитвинского района в 2025 году, а также их финансирование не были предусмотрены.  </w:t>
      </w:r>
    </w:p>
    <w:p w14:paraId="AD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 комплексу процессных мероприятий «Территориальное планирование» предусмотрено выполнение 4 контрольных точек, из них достигнуто в установленные сроки – 2, не достигнуто –</w:t>
      </w:r>
      <w:r>
        <w:rPr>
          <w:rFonts w:ascii="XO Thames" w:hAnsi="XO Thames"/>
          <w:sz w:val="28"/>
        </w:rPr>
        <w:t xml:space="preserve"> </w:t>
      </w:r>
      <w:r>
        <w:rPr>
          <w:rFonts w:ascii="XO Thames" w:hAnsi="XO Thames"/>
          <w:sz w:val="28"/>
        </w:rPr>
        <w:t>2</w:t>
      </w:r>
      <w:r>
        <w:rPr>
          <w:rFonts w:ascii="XO Thames" w:hAnsi="XO Thames"/>
          <w:sz w:val="28"/>
        </w:rPr>
        <w:t xml:space="preserve">, в том числе: </w:t>
      </w:r>
    </w:p>
    <w:p w14:paraId="AE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контрольная точка 1.2.1. «Заключены муниципальные контракты на выполнение комплексных кадастровых работ» - финансирование на проведение комплексных кадастровых работ не предусмотрено;</w:t>
      </w:r>
    </w:p>
    <w:p w14:paraId="AF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контрольная точка 1.2.2. «Внесены сведения об объектах недвижимости в ЕГРН» - финансирование на проведение комплексных кадастровых работ не предусмотрено.</w:t>
      </w:r>
    </w:p>
    <w:p w14:paraId="B0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В рамках комплекса процессных мероприятий </w:t>
      </w:r>
      <w:r>
        <w:rPr>
          <w:rFonts w:ascii="XO Thames" w:hAnsi="XO Thames"/>
          <w:sz w:val="28"/>
        </w:rPr>
        <w:t>«</w:t>
      </w:r>
      <w:r>
        <w:rPr>
          <w:rFonts w:ascii="XO Thames" w:hAnsi="XO Thames"/>
          <w:sz w:val="28"/>
        </w:rPr>
        <w:t>Развитие территорий для жилищного строительства</w:t>
      </w:r>
      <w:r>
        <w:rPr>
          <w:rFonts w:ascii="XO Thames" w:hAnsi="XO Thames"/>
          <w:sz w:val="28"/>
        </w:rPr>
        <w:t>» предусмотрена реализация 1 мероприятия (результата) и 1 контрольной точки.</w:t>
      </w:r>
    </w:p>
    <w:p w14:paraId="B1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Мероприятие (результат) 1.1. «Создание условий для развития территорий путем вовлечения в оборот земельных участков, в том числе для индивидуального жилищного строительства» выполнено.</w:t>
      </w:r>
    </w:p>
    <w:p w14:paraId="B2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 комплексу процессных мероприятий «</w:t>
      </w:r>
      <w:r>
        <w:rPr>
          <w:rFonts w:ascii="XO Thames" w:hAnsi="XO Thames"/>
          <w:sz w:val="28"/>
        </w:rPr>
        <w:t>Развитие территорий для жилищного строительства</w:t>
      </w:r>
      <w:r>
        <w:rPr>
          <w:rFonts w:ascii="XO Thames" w:hAnsi="XO Thames"/>
          <w:sz w:val="28"/>
        </w:rPr>
        <w:t>» предусмотрено выполнение 1 контрольной точки, достигнутой в установленные сроки.</w:t>
      </w:r>
    </w:p>
    <w:p w14:paraId="B3060000">
      <w:pPr>
        <w:widowControl w:val="1"/>
        <w:tabs>
          <w:tab w:leader="none" w:pos="567" w:val="left"/>
        </w:tabs>
        <w:spacing w:after="0" w:line="240" w:lineRule="auto"/>
        <w:ind/>
        <w:jc w:val="both"/>
        <w:rPr>
          <w:rFonts w:ascii="XO Thames" w:hAnsi="XO Thames"/>
          <w:sz w:val="28"/>
        </w:rPr>
      </w:pPr>
      <w:r>
        <w:rPr>
          <w:rFonts w:ascii="XO Thames" w:hAnsi="XO Thames"/>
          <w:sz w:val="28"/>
        </w:rPr>
        <w:tab/>
      </w:r>
      <w:r>
        <w:rPr>
          <w:rFonts w:ascii="XO Thames" w:hAnsi="XO Thames"/>
          <w:sz w:val="28"/>
        </w:rPr>
        <w:t>В 2025 году на ход реализации муниципальной программы</w:t>
      </w:r>
      <w:r>
        <w:rPr>
          <w:rFonts w:ascii="XO Thames" w:hAnsi="XO Thames"/>
          <w:sz w:val="28"/>
        </w:rPr>
        <w:br/>
      </w:r>
      <w:r>
        <w:rPr>
          <w:rFonts w:ascii="XO Thames" w:hAnsi="XO Thames"/>
          <w:sz w:val="28"/>
        </w:rPr>
        <w:t>оказывали влияние следующие факторы:</w:t>
      </w:r>
    </w:p>
    <w:p w14:paraId="B4060000">
      <w:pPr>
        <w:widowControl w:val="1"/>
        <w:tabs>
          <w:tab w:leader="none" w:pos="567" w:val="left"/>
        </w:tabs>
        <w:spacing w:after="0" w:line="240" w:lineRule="auto"/>
        <w:ind/>
        <w:jc w:val="both"/>
        <w:rPr>
          <w:rFonts w:ascii="XO Thames" w:hAnsi="XO Thames"/>
          <w:sz w:val="28"/>
          <w:highlight w:val="yellow"/>
        </w:rPr>
      </w:pPr>
      <w:r>
        <w:rPr>
          <w:rFonts w:ascii="XO Thames" w:hAnsi="XO Thames"/>
          <w:sz w:val="28"/>
        </w:rPr>
        <w:tab/>
      </w:r>
      <w:r>
        <w:rPr>
          <w:rFonts w:ascii="XO Thames" w:hAnsi="XO Thames"/>
          <w:sz w:val="28"/>
        </w:rPr>
        <w:t>- внесение изменений в ст. 42.2 Федерального закона №221-ФЗ, в связи с чем комплексные кадастровые работы выполняются публично-правовой компанией</w:t>
      </w:r>
      <w:r>
        <w:rPr>
          <w:rFonts w:ascii="XO Thames" w:hAnsi="XO Thames"/>
          <w:sz w:val="28"/>
        </w:rPr>
        <w:t xml:space="preserve"> за счет средств федерального бюджета</w:t>
      </w:r>
      <w:r>
        <w:rPr>
          <w:rFonts w:ascii="XO Thames" w:hAnsi="XO Thames"/>
          <w:sz w:val="28"/>
        </w:rPr>
        <w:t>. Н</w:t>
      </w:r>
      <w:r>
        <w:rPr>
          <w:rFonts w:ascii="XO Thames" w:hAnsi="XO Thames"/>
          <w:sz w:val="28"/>
        </w:rPr>
        <w:t>а территории Белокалитвинского района в 2025 году</w:t>
      </w:r>
      <w:r>
        <w:rPr>
          <w:rFonts w:ascii="XO Thames" w:hAnsi="XO Thames"/>
          <w:sz w:val="28"/>
        </w:rPr>
        <w:t xml:space="preserve"> выполнение комплексных кадастровых работ</w:t>
      </w:r>
      <w:r>
        <w:rPr>
          <w:rFonts w:ascii="XO Thames" w:hAnsi="XO Thames"/>
          <w:sz w:val="28"/>
        </w:rPr>
        <w:t xml:space="preserve">, а также их финансирование не </w:t>
      </w:r>
      <w:r>
        <w:rPr>
          <w:rFonts w:ascii="XO Thames" w:hAnsi="XO Thames"/>
          <w:sz w:val="28"/>
        </w:rPr>
        <w:t xml:space="preserve">были </w:t>
      </w:r>
      <w:r>
        <w:rPr>
          <w:rFonts w:ascii="XO Thames" w:hAnsi="XO Thames"/>
          <w:sz w:val="28"/>
        </w:rPr>
        <w:t xml:space="preserve">предусмотрены. </w:t>
      </w:r>
    </w:p>
    <w:p w14:paraId="B5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Объем запланированных расходов на реализацию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на </w:t>
      </w:r>
      <w:r>
        <w:rPr>
          <w:rFonts w:ascii="XO Thames" w:hAnsi="XO Thames"/>
          <w:sz w:val="28"/>
        </w:rPr>
        <w:t>2025</w:t>
      </w:r>
      <w:r>
        <w:rPr>
          <w:rFonts w:ascii="XO Thames" w:hAnsi="XO Thames"/>
          <w:sz w:val="28"/>
        </w:rPr>
        <w:t xml:space="preserve"> год составил </w:t>
      </w:r>
      <w:r>
        <w:rPr>
          <w:rFonts w:ascii="XO Thames" w:hAnsi="XO Thames"/>
          <w:sz w:val="28"/>
        </w:rPr>
        <w:t xml:space="preserve">1600,0 </w:t>
      </w:r>
      <w:r>
        <w:rPr>
          <w:rFonts w:ascii="XO Thames" w:hAnsi="XO Thames"/>
          <w:sz w:val="28"/>
        </w:rPr>
        <w:t>тыс. рублей, в том числе по источникам финансирования:</w:t>
      </w:r>
    </w:p>
    <w:p w14:paraId="B6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местный</w:t>
      </w:r>
      <w:r>
        <w:rPr>
          <w:rFonts w:ascii="XO Thames" w:hAnsi="XO Thames"/>
          <w:sz w:val="28"/>
        </w:rPr>
        <w:t xml:space="preserve"> бюджет – </w:t>
      </w:r>
      <w:r>
        <w:rPr>
          <w:rFonts w:ascii="XO Thames" w:hAnsi="XO Thames"/>
          <w:sz w:val="28"/>
        </w:rPr>
        <w:t>1600,0</w:t>
      </w:r>
      <w:r>
        <w:rPr>
          <w:rFonts w:ascii="XO Thames" w:hAnsi="XO Thames"/>
          <w:sz w:val="28"/>
        </w:rPr>
        <w:t xml:space="preserve"> тыс. рублей</w:t>
      </w:r>
      <w:r>
        <w:rPr>
          <w:rFonts w:ascii="XO Thames" w:hAnsi="XO Thames"/>
          <w:sz w:val="28"/>
        </w:rPr>
        <w:t>.</w:t>
      </w:r>
    </w:p>
    <w:p w14:paraId="B7060000">
      <w:pPr>
        <w:widowControl w:val="1"/>
        <w:spacing w:after="0" w:line="240" w:lineRule="auto"/>
        <w:ind/>
        <w:jc w:val="both"/>
        <w:rPr>
          <w:rFonts w:ascii="XO Thames" w:hAnsi="XO Thames"/>
          <w:spacing w:val="-4"/>
          <w:sz w:val="28"/>
        </w:rPr>
      </w:pPr>
      <w:r>
        <w:rPr>
          <w:rFonts w:ascii="XO Thames" w:hAnsi="XO Thames"/>
          <w:spacing w:val="-4"/>
          <w:sz w:val="28"/>
        </w:rPr>
        <w:tab/>
      </w:r>
      <w:r>
        <w:rPr>
          <w:rFonts w:ascii="XO Thames" w:hAnsi="XO Thames"/>
          <w:spacing w:val="-4"/>
          <w:sz w:val="28"/>
        </w:rPr>
        <w:t xml:space="preserve">План ассигнований в соответствии с </w:t>
      </w:r>
      <w:r>
        <w:rPr>
          <w:rFonts w:ascii="XO Thames" w:hAnsi="XO Thames"/>
          <w:spacing w:val="-4"/>
          <w:sz w:val="28"/>
        </w:rPr>
        <w:t xml:space="preserve">решением Собрания депутатов Белокалитвинского района от 24.12.2024 №186 </w:t>
      </w:r>
      <w:r>
        <w:rPr>
          <w:rFonts w:ascii="XO Thames" w:hAnsi="XO Thames"/>
          <w:spacing w:val="-4"/>
          <w:sz w:val="28"/>
        </w:rPr>
        <w:t xml:space="preserve">«О бюджете на </w:t>
      </w:r>
      <w:r>
        <w:rPr>
          <w:rFonts w:ascii="XO Thames" w:hAnsi="XO Thames"/>
          <w:spacing w:val="-4"/>
          <w:sz w:val="28"/>
        </w:rPr>
        <w:t>2025</w:t>
      </w:r>
      <w:r>
        <w:rPr>
          <w:rFonts w:ascii="XO Thames" w:hAnsi="XO Thames"/>
          <w:spacing w:val="-4"/>
          <w:sz w:val="28"/>
        </w:rPr>
        <w:t xml:space="preserve"> год и на плановый период </w:t>
      </w:r>
      <w:r>
        <w:rPr>
          <w:rFonts w:ascii="XO Thames" w:hAnsi="XO Thames"/>
          <w:spacing w:val="-4"/>
          <w:sz w:val="28"/>
        </w:rPr>
        <w:t>2026</w:t>
      </w:r>
      <w:r>
        <w:rPr>
          <w:rFonts w:ascii="XO Thames" w:hAnsi="XO Thames"/>
          <w:spacing w:val="-4"/>
          <w:sz w:val="28"/>
        </w:rPr>
        <w:t xml:space="preserve"> и </w:t>
      </w:r>
      <w:r>
        <w:rPr>
          <w:rFonts w:ascii="XO Thames" w:hAnsi="XO Thames"/>
          <w:spacing w:val="-4"/>
          <w:sz w:val="28"/>
        </w:rPr>
        <w:t>2027</w:t>
      </w:r>
      <w:r>
        <w:rPr>
          <w:rFonts w:ascii="XO Thames" w:hAnsi="XO Thames"/>
          <w:spacing w:val="-4"/>
          <w:sz w:val="28"/>
        </w:rPr>
        <w:t xml:space="preserve"> годов»</w:t>
      </w:r>
      <w:r>
        <w:rPr>
          <w:rFonts w:ascii="XO Thames" w:hAnsi="XO Thames"/>
          <w:spacing w:val="-4"/>
          <w:sz w:val="28"/>
        </w:rPr>
        <w:t xml:space="preserve"> </w:t>
      </w:r>
      <w:r>
        <w:rPr>
          <w:rFonts w:ascii="XO Thames" w:hAnsi="XO Thames"/>
          <w:spacing w:val="-4"/>
          <w:sz w:val="28"/>
        </w:rPr>
        <w:t>составил</w:t>
      </w:r>
      <w:r>
        <w:rPr>
          <w:rFonts w:ascii="XO Thames" w:hAnsi="XO Thames"/>
          <w:spacing w:val="-4"/>
          <w:sz w:val="28"/>
        </w:rPr>
        <w:t xml:space="preserve"> 1600,0</w:t>
      </w:r>
      <w:r>
        <w:rPr>
          <w:rFonts w:ascii="XO Thames" w:hAnsi="XO Thames"/>
          <w:spacing w:val="-4"/>
          <w:sz w:val="28"/>
        </w:rPr>
        <w:t xml:space="preserve"> тыс. рублей. В соответствии со сводной бюджетной росписью – </w:t>
      </w:r>
      <w:r>
        <w:rPr>
          <w:rFonts w:ascii="XO Thames" w:hAnsi="XO Thames"/>
          <w:spacing w:val="-4"/>
          <w:sz w:val="28"/>
        </w:rPr>
        <w:t>1600,0</w:t>
      </w:r>
      <w:r>
        <w:rPr>
          <w:rFonts w:ascii="XO Thames" w:hAnsi="XO Thames"/>
          <w:spacing w:val="-4"/>
          <w:sz w:val="28"/>
        </w:rPr>
        <w:t xml:space="preserve"> тыс. рублей, в том числе по источникам финансирования:</w:t>
      </w:r>
    </w:p>
    <w:p w14:paraId="B8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местный </w:t>
      </w:r>
      <w:r>
        <w:rPr>
          <w:rFonts w:ascii="XO Thames" w:hAnsi="XO Thames"/>
          <w:sz w:val="28"/>
        </w:rPr>
        <w:t xml:space="preserve">бюджет – </w:t>
      </w:r>
      <w:r>
        <w:rPr>
          <w:rFonts w:ascii="XO Thames" w:hAnsi="XO Thames"/>
          <w:sz w:val="28"/>
        </w:rPr>
        <w:t>1600,0</w:t>
      </w:r>
      <w:r>
        <w:rPr>
          <w:rFonts w:ascii="XO Thames" w:hAnsi="XO Thames"/>
          <w:sz w:val="28"/>
        </w:rPr>
        <w:t xml:space="preserve"> тыс. рублей</w:t>
      </w:r>
      <w:r>
        <w:rPr>
          <w:rFonts w:ascii="XO Thames" w:hAnsi="XO Thames"/>
          <w:sz w:val="28"/>
        </w:rPr>
        <w:t>.</w:t>
      </w:r>
    </w:p>
    <w:p w14:paraId="B9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Исполнение</w:t>
      </w:r>
      <w:r>
        <w:rPr>
          <w:rFonts w:ascii="XO Thames" w:hAnsi="XO Thames"/>
          <w:sz w:val="28"/>
        </w:rPr>
        <w:t xml:space="preserve"> </w:t>
      </w:r>
      <w:r>
        <w:rPr>
          <w:rFonts w:ascii="XO Thames" w:hAnsi="XO Thames"/>
          <w:sz w:val="28"/>
        </w:rPr>
        <w:t xml:space="preserve"> расходов</w:t>
      </w:r>
      <w:r>
        <w:rPr>
          <w:rFonts w:ascii="XO Thames" w:hAnsi="XO Thames"/>
          <w:sz w:val="28"/>
        </w:rPr>
        <w:t xml:space="preserve"> </w:t>
      </w:r>
      <w:r>
        <w:rPr>
          <w:rFonts w:ascii="XO Thames" w:hAnsi="XO Thames"/>
          <w:sz w:val="28"/>
        </w:rPr>
        <w:t xml:space="preserve"> по</w:t>
      </w:r>
      <w:r>
        <w:rPr>
          <w:rFonts w:ascii="XO Thames" w:hAnsi="XO Thames"/>
          <w:sz w:val="28"/>
        </w:rPr>
        <w:t xml:space="preserve"> </w:t>
      </w:r>
      <w:r>
        <w:rPr>
          <w:rFonts w:ascii="XO Thames" w:hAnsi="XO Thames"/>
          <w:sz w:val="28"/>
        </w:rPr>
        <w:t xml:space="preserve"> </w:t>
      </w:r>
      <w:r>
        <w:rPr>
          <w:rFonts w:ascii="XO Thames" w:hAnsi="XO Thames"/>
          <w:sz w:val="28"/>
        </w:rPr>
        <w:t>муниципальной</w:t>
      </w:r>
      <w:r>
        <w:rPr>
          <w:rFonts w:ascii="XO Thames" w:hAnsi="XO Thames"/>
          <w:b w:val="1"/>
          <w:sz w:val="28"/>
        </w:rPr>
        <w:t xml:space="preserve"> </w:t>
      </w:r>
      <w:r>
        <w:rPr>
          <w:rFonts w:ascii="XO Thames" w:hAnsi="XO Thames"/>
          <w:b w:val="1"/>
          <w:sz w:val="28"/>
        </w:rPr>
        <w:t xml:space="preserve"> </w:t>
      </w:r>
      <w:r>
        <w:rPr>
          <w:rFonts w:ascii="XO Thames" w:hAnsi="XO Thames"/>
          <w:sz w:val="28"/>
        </w:rPr>
        <w:t xml:space="preserve">программе </w:t>
      </w:r>
      <w:r>
        <w:rPr>
          <w:rFonts w:ascii="XO Thames" w:hAnsi="XO Thames"/>
          <w:sz w:val="28"/>
        </w:rPr>
        <w:t xml:space="preserve"> </w:t>
      </w:r>
      <w:r>
        <w:rPr>
          <w:rFonts w:ascii="XO Thames" w:hAnsi="XO Thames"/>
          <w:sz w:val="28"/>
        </w:rPr>
        <w:t xml:space="preserve">составило </w:t>
      </w:r>
      <w:r>
        <w:rPr>
          <w:rFonts w:ascii="XO Thames" w:hAnsi="XO Thames"/>
          <w:sz w:val="28"/>
        </w:rPr>
        <w:t>1598,99</w:t>
      </w:r>
      <w:r>
        <w:rPr>
          <w:rFonts w:ascii="XO Thames" w:hAnsi="XO Thames"/>
          <w:sz w:val="28"/>
        </w:rPr>
        <w:t xml:space="preserve"> тыс. рублей, в том числе по источникам финансирования:</w:t>
      </w:r>
    </w:p>
    <w:p w14:paraId="BA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местный</w:t>
      </w:r>
      <w:r>
        <w:rPr>
          <w:rFonts w:ascii="XO Thames" w:hAnsi="XO Thames"/>
          <w:sz w:val="28"/>
        </w:rPr>
        <w:t xml:space="preserve"> бюджет – </w:t>
      </w:r>
      <w:r>
        <w:rPr>
          <w:rFonts w:ascii="XO Thames" w:hAnsi="XO Thames"/>
          <w:sz w:val="28"/>
        </w:rPr>
        <w:t>1598,99</w:t>
      </w:r>
      <w:r>
        <w:rPr>
          <w:rFonts w:ascii="XO Thames" w:hAnsi="XO Thames"/>
          <w:sz w:val="28"/>
        </w:rPr>
        <w:t xml:space="preserve"> тыс. рублей</w:t>
      </w:r>
      <w:r>
        <w:rPr>
          <w:rFonts w:ascii="XO Thames" w:hAnsi="XO Thames"/>
          <w:sz w:val="28"/>
        </w:rPr>
        <w:t>.</w:t>
      </w:r>
    </w:p>
    <w:p w14:paraId="BB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 xml:space="preserve">Объем неосвоенных бюджетных ассигнований местного бюджета </w:t>
      </w:r>
      <w:r>
        <w:rPr>
          <w:rFonts w:ascii="XO Thames" w:hAnsi="XO Thames"/>
          <w:sz w:val="28"/>
        </w:rPr>
        <w:br/>
      </w:r>
      <w:r>
        <w:rPr>
          <w:rFonts w:ascii="XO Thames" w:hAnsi="XO Thames"/>
          <w:spacing w:val="-4"/>
          <w:sz w:val="28"/>
        </w:rPr>
        <w:t>составил</w:t>
      </w:r>
      <w:r>
        <w:rPr>
          <w:rFonts w:ascii="XO Thames" w:hAnsi="XO Thames"/>
          <w:spacing w:val="-4"/>
          <w:sz w:val="28"/>
        </w:rPr>
        <w:t xml:space="preserve"> </w:t>
      </w:r>
      <w:r>
        <w:rPr>
          <w:rFonts w:ascii="XO Thames" w:hAnsi="XO Thames"/>
          <w:spacing w:val="-4"/>
          <w:sz w:val="28"/>
        </w:rPr>
        <w:t>1,01 тыс. рублей,</w:t>
      </w:r>
      <w:r>
        <w:rPr>
          <w:rFonts w:ascii="XO Thames" w:hAnsi="XO Thames"/>
          <w:sz w:val="28"/>
        </w:rPr>
        <w:t xml:space="preserve"> </w:t>
      </w:r>
      <w:r>
        <w:rPr>
          <w:rFonts w:ascii="XO Thames" w:hAnsi="XO Thames"/>
          <w:sz w:val="28"/>
        </w:rPr>
        <w:t xml:space="preserve">в том числе </w:t>
      </w:r>
      <w:r>
        <w:rPr>
          <w:rFonts w:ascii="XO Thames" w:hAnsi="XO Thames"/>
          <w:spacing w:val="-4"/>
          <w:sz w:val="28"/>
        </w:rPr>
        <w:t xml:space="preserve">1,01 тыс. рублей </w:t>
      </w:r>
      <w:r>
        <w:rPr>
          <w:rFonts w:ascii="XO Thames" w:hAnsi="XO Thames"/>
          <w:sz w:val="28"/>
        </w:rPr>
        <w:t>–  экон</w:t>
      </w:r>
      <w:r>
        <w:rPr>
          <w:rFonts w:ascii="XO Thames" w:hAnsi="XO Thames"/>
          <w:sz w:val="28"/>
        </w:rPr>
        <w:t>омия по факту выполнения работ.</w:t>
      </w:r>
    </w:p>
    <w:p w14:paraId="BC060000">
      <w:pPr>
        <w:widowControl w:val="1"/>
        <w:spacing w:after="0" w:line="240" w:lineRule="auto"/>
        <w:ind w:firstLine="709"/>
        <w:jc w:val="both"/>
        <w:rPr>
          <w:rFonts w:ascii="XO Thames" w:hAnsi="XO Thames"/>
          <w:sz w:val="28"/>
        </w:rPr>
      </w:pPr>
      <w:r>
        <w:rPr>
          <w:rFonts w:ascii="XO Thames" w:hAnsi="XO Thames"/>
          <w:sz w:val="28"/>
        </w:rPr>
        <w:t>Муниципальной</w:t>
      </w:r>
      <w:r>
        <w:rPr>
          <w:rFonts w:ascii="XO Thames" w:hAnsi="XO Thames"/>
          <w:b w:val="1"/>
          <w:sz w:val="28"/>
        </w:rPr>
        <w:t xml:space="preserve"> </w:t>
      </w:r>
      <w:r>
        <w:rPr>
          <w:rFonts w:ascii="XO Thames" w:hAnsi="XO Thames"/>
          <w:sz w:val="28"/>
        </w:rPr>
        <w:t>программой и структурными элементами муниципальной</w:t>
      </w:r>
      <w:r>
        <w:rPr>
          <w:rFonts w:ascii="XO Thames" w:hAnsi="XO Thames"/>
          <w:b w:val="1"/>
          <w:sz w:val="28"/>
        </w:rPr>
        <w:t xml:space="preserve"> </w:t>
      </w:r>
      <w:r>
        <w:rPr>
          <w:rFonts w:ascii="XO Thames" w:hAnsi="XO Thames"/>
          <w:sz w:val="28"/>
        </w:rPr>
        <w:t>программы предусмотрено</w:t>
      </w:r>
      <w:r>
        <w:rPr>
          <w:rFonts w:ascii="XO Thames" w:hAnsi="XO Thames"/>
          <w:sz w:val="28"/>
        </w:rPr>
        <w:t xml:space="preserve"> 4 показателя, </w:t>
      </w:r>
      <w:r>
        <w:rPr>
          <w:rFonts w:ascii="XO Thames" w:hAnsi="XO Thames"/>
          <w:sz w:val="28"/>
        </w:rPr>
        <w:t>по</w:t>
      </w:r>
      <w:r>
        <w:rPr>
          <w:rFonts w:ascii="XO Thames" w:hAnsi="XO Thames"/>
          <w:sz w:val="28"/>
        </w:rPr>
        <w:t xml:space="preserve"> 2 и</w:t>
      </w:r>
      <w:r>
        <w:rPr>
          <w:rFonts w:ascii="XO Thames" w:hAnsi="XO Thames"/>
          <w:sz w:val="28"/>
        </w:rPr>
        <w:t xml:space="preserve">з которых </w:t>
      </w:r>
      <w:r>
        <w:rPr>
          <w:rFonts w:ascii="XO Thames" w:hAnsi="XO Thames"/>
          <w:sz w:val="28"/>
        </w:rPr>
        <w:br/>
      </w:r>
      <w:r>
        <w:rPr>
          <w:rFonts w:ascii="XO Thames" w:hAnsi="XO Thames"/>
          <w:sz w:val="28"/>
        </w:rPr>
        <w:t>фактически</w:t>
      </w:r>
      <w:r>
        <w:rPr>
          <w:rFonts w:ascii="XO Thames" w:hAnsi="XO Thames"/>
          <w:sz w:val="28"/>
        </w:rPr>
        <w:t>е</w:t>
      </w:r>
      <w:r>
        <w:rPr>
          <w:rFonts w:ascii="XO Thames" w:hAnsi="XO Thames"/>
          <w:sz w:val="28"/>
        </w:rPr>
        <w:t xml:space="preserve"> значения соответствуют плановым, по </w:t>
      </w:r>
      <w:r>
        <w:rPr>
          <w:rFonts w:ascii="XO Thames" w:hAnsi="XO Thames"/>
          <w:sz w:val="28"/>
        </w:rPr>
        <w:t>1</w:t>
      </w:r>
      <w:r>
        <w:rPr>
          <w:rFonts w:ascii="XO Thames" w:hAnsi="XO Thames"/>
          <w:sz w:val="28"/>
        </w:rPr>
        <w:t xml:space="preserve"> показател</w:t>
      </w:r>
      <w:r>
        <w:rPr>
          <w:rFonts w:ascii="XO Thames" w:hAnsi="XO Thames"/>
          <w:sz w:val="28"/>
        </w:rPr>
        <w:t xml:space="preserve">ю </w:t>
      </w:r>
      <w:r>
        <w:rPr>
          <w:rFonts w:ascii="XO Thames" w:hAnsi="XO Thames"/>
          <w:sz w:val="28"/>
        </w:rPr>
        <w:br/>
      </w:r>
      <w:r>
        <w:rPr>
          <w:rFonts w:ascii="XO Thames" w:hAnsi="XO Thames"/>
          <w:sz w:val="28"/>
        </w:rPr>
        <w:t>фактическ</w:t>
      </w:r>
      <w:r>
        <w:rPr>
          <w:rFonts w:ascii="XO Thames" w:hAnsi="XO Thames"/>
          <w:sz w:val="28"/>
        </w:rPr>
        <w:t>ое</w:t>
      </w:r>
      <w:r>
        <w:rPr>
          <w:rFonts w:ascii="XO Thames" w:hAnsi="XO Thames"/>
          <w:sz w:val="28"/>
        </w:rPr>
        <w:t xml:space="preserve"> значени</w:t>
      </w:r>
      <w:r>
        <w:rPr>
          <w:rFonts w:ascii="XO Thames" w:hAnsi="XO Thames"/>
          <w:sz w:val="28"/>
        </w:rPr>
        <w:t>е</w:t>
      </w:r>
      <w:r>
        <w:rPr>
          <w:rFonts w:ascii="XO Thames" w:hAnsi="XO Thames"/>
          <w:sz w:val="28"/>
        </w:rPr>
        <w:t xml:space="preserve"> превыша</w:t>
      </w:r>
      <w:r>
        <w:rPr>
          <w:rFonts w:ascii="XO Thames" w:hAnsi="XO Thames"/>
          <w:sz w:val="28"/>
        </w:rPr>
        <w:t>е</w:t>
      </w:r>
      <w:r>
        <w:rPr>
          <w:rFonts w:ascii="XO Thames" w:hAnsi="XO Thames"/>
          <w:sz w:val="28"/>
        </w:rPr>
        <w:t>т планов</w:t>
      </w:r>
      <w:r>
        <w:rPr>
          <w:rFonts w:ascii="XO Thames" w:hAnsi="XO Thames"/>
          <w:sz w:val="28"/>
        </w:rPr>
        <w:t>о</w:t>
      </w:r>
      <w:r>
        <w:rPr>
          <w:rFonts w:ascii="XO Thames" w:hAnsi="XO Thames"/>
          <w:sz w:val="28"/>
        </w:rPr>
        <w:t>е, по</w:t>
      </w:r>
      <w:r>
        <w:rPr>
          <w:rFonts w:ascii="XO Thames" w:hAnsi="XO Thames"/>
          <w:sz w:val="28"/>
        </w:rPr>
        <w:t xml:space="preserve"> 1</w:t>
      </w:r>
      <w:r>
        <w:rPr>
          <w:rFonts w:ascii="XO Thames" w:hAnsi="XO Thames"/>
          <w:sz w:val="28"/>
        </w:rPr>
        <w:t xml:space="preserve"> показател</w:t>
      </w:r>
      <w:r>
        <w:rPr>
          <w:rFonts w:ascii="XO Thames" w:hAnsi="XO Thames"/>
          <w:sz w:val="28"/>
        </w:rPr>
        <w:t>ю</w:t>
      </w:r>
      <w:r>
        <w:rPr>
          <w:rFonts w:ascii="XO Thames" w:hAnsi="XO Thames"/>
          <w:sz w:val="28"/>
        </w:rPr>
        <w:t xml:space="preserve"> </w:t>
      </w:r>
      <w:r>
        <w:rPr>
          <w:rFonts w:ascii="XO Thames" w:hAnsi="XO Thames"/>
          <w:sz w:val="28"/>
        </w:rPr>
        <w:br/>
      </w:r>
      <w:r>
        <w:rPr>
          <w:rFonts w:ascii="XO Thames" w:hAnsi="XO Thames"/>
          <w:sz w:val="28"/>
        </w:rPr>
        <w:t>планов</w:t>
      </w:r>
      <w:r>
        <w:rPr>
          <w:rFonts w:ascii="XO Thames" w:hAnsi="XO Thames"/>
          <w:sz w:val="28"/>
        </w:rPr>
        <w:t>о</w:t>
      </w:r>
      <w:r>
        <w:rPr>
          <w:rFonts w:ascii="XO Thames" w:hAnsi="XO Thames"/>
          <w:sz w:val="28"/>
        </w:rPr>
        <w:t>е значени</w:t>
      </w:r>
      <w:r>
        <w:rPr>
          <w:rFonts w:ascii="XO Thames" w:hAnsi="XO Thames"/>
          <w:sz w:val="28"/>
        </w:rPr>
        <w:t>е</w:t>
      </w:r>
      <w:r>
        <w:rPr>
          <w:rFonts w:ascii="XO Thames" w:hAnsi="XO Thames"/>
          <w:sz w:val="28"/>
        </w:rPr>
        <w:t xml:space="preserve"> </w:t>
      </w:r>
      <w:r>
        <w:rPr>
          <w:rFonts w:ascii="XO Thames" w:hAnsi="XO Thames"/>
          <w:sz w:val="28"/>
        </w:rPr>
        <w:t>не достигнут</w:t>
      </w:r>
      <w:r>
        <w:rPr>
          <w:rFonts w:ascii="XO Thames" w:hAnsi="XO Thames"/>
          <w:sz w:val="28"/>
        </w:rPr>
        <w:t>о</w:t>
      </w:r>
      <w:r>
        <w:rPr>
          <w:rFonts w:ascii="XO Thames" w:hAnsi="XO Thames"/>
          <w:sz w:val="28"/>
        </w:rPr>
        <w:t>.</w:t>
      </w:r>
    </w:p>
    <w:p w14:paraId="BD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Показатель 1 «Площадь земельных участков, предоставленных для строительства в расчете на 10 тыс. человек населения, 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r>
        <w:rPr>
          <w:rFonts w:ascii="XO Thames" w:hAnsi="XO Thames"/>
          <w:sz w:val="28"/>
        </w:rPr>
        <w:t>:</w:t>
      </w:r>
      <w:r>
        <w:rPr>
          <w:rFonts w:ascii="XO Thames" w:hAnsi="XO Thames"/>
          <w:sz w:val="28"/>
        </w:rPr>
        <w:t xml:space="preserve"> плановое значение – 5,1 га, фактическое значение </w:t>
      </w:r>
      <w:r>
        <w:rPr>
          <w:rFonts w:ascii="XO Thames" w:hAnsi="XO Thames"/>
          <w:sz w:val="28"/>
        </w:rPr>
        <w:t>– 5,1 г</w:t>
      </w:r>
      <w:r>
        <w:rPr>
          <w:rFonts w:ascii="XO Thames" w:hAnsi="XO Thames"/>
          <w:sz w:val="28"/>
        </w:rPr>
        <w:t>а</w:t>
      </w:r>
      <w:r>
        <w:rPr>
          <w:rFonts w:ascii="XO Thames" w:hAnsi="XO Thames"/>
          <w:sz w:val="28"/>
        </w:rPr>
        <w:t>.</w:t>
      </w:r>
    </w:p>
    <w:p w14:paraId="BE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Показатель 1.1 «Количество кадастровых кварталов, в границах которых проведены комплексны кадастровые работы»</w:t>
      </w:r>
      <w:r>
        <w:rPr>
          <w:rFonts w:ascii="XO Thames" w:hAnsi="XO Thames"/>
          <w:sz w:val="28"/>
        </w:rPr>
        <w:t>:</w:t>
      </w:r>
      <w:r>
        <w:rPr>
          <w:rFonts w:ascii="XO Thames" w:hAnsi="XO Thames"/>
          <w:sz w:val="28"/>
        </w:rPr>
        <w:t xml:space="preserve"> плановое значение</w:t>
      </w:r>
      <w:r>
        <w:rPr>
          <w:rFonts w:ascii="XO Thames" w:hAnsi="XO Thames"/>
          <w:sz w:val="28"/>
        </w:rPr>
        <w:t xml:space="preserve"> - 2</w:t>
      </w:r>
      <w:r>
        <w:rPr>
          <w:rFonts w:ascii="XO Thames" w:hAnsi="XO Thames"/>
          <w:sz w:val="28"/>
        </w:rPr>
        <w:t xml:space="preserve">, </w:t>
      </w:r>
      <w:r>
        <w:rPr>
          <w:rFonts w:ascii="XO Thames" w:hAnsi="XO Thames"/>
          <w:sz w:val="28"/>
        </w:rPr>
        <w:br/>
      </w:r>
      <w:r>
        <w:rPr>
          <w:rFonts w:ascii="XO Thames" w:hAnsi="XO Thames"/>
          <w:sz w:val="28"/>
        </w:rPr>
        <w:t>фактическое значение – 0</w:t>
      </w:r>
      <w:r>
        <w:rPr>
          <w:rFonts w:ascii="XO Thames" w:hAnsi="XO Thames"/>
          <w:sz w:val="28"/>
        </w:rPr>
        <w:t>, показатель не достигнут,</w:t>
      </w:r>
      <w:r>
        <w:rPr>
          <w:rFonts w:ascii="XO Thames" w:hAnsi="XO Thames"/>
          <w:sz w:val="28"/>
        </w:rPr>
        <w:t xml:space="preserve"> т.к. в ст. 42.2 </w:t>
      </w:r>
      <w:r>
        <w:rPr>
          <w:rFonts w:ascii="XO Thames" w:hAnsi="XO Thames"/>
          <w:sz w:val="28"/>
        </w:rPr>
        <w:t>Ф</w:t>
      </w:r>
      <w:r>
        <w:rPr>
          <w:rFonts w:ascii="XO Thames" w:hAnsi="XO Thames"/>
          <w:sz w:val="28"/>
        </w:rPr>
        <w:t>едерального закона №221-ФЗ внесены изменения</w:t>
      </w:r>
      <w:r>
        <w:rPr>
          <w:rFonts w:ascii="XO Thames" w:hAnsi="XO Thames"/>
          <w:sz w:val="28"/>
        </w:rPr>
        <w:t>.</w:t>
      </w:r>
      <w:r>
        <w:rPr>
          <w:rFonts w:ascii="XO Thames" w:hAnsi="XO Thames"/>
          <w:sz w:val="28"/>
        </w:rPr>
        <w:t xml:space="preserve"> </w:t>
      </w:r>
      <w:r>
        <w:rPr>
          <w:rFonts w:ascii="XO Thames" w:hAnsi="XO Thames"/>
          <w:sz w:val="28"/>
        </w:rPr>
        <w:t>К</w:t>
      </w:r>
      <w:r>
        <w:rPr>
          <w:rFonts w:ascii="XO Thames" w:hAnsi="XO Thames"/>
          <w:sz w:val="28"/>
        </w:rPr>
        <w:t>омплексные кадастровые работы выполняются публично-правовой компанией за счет средств федерального бюджета, в 2025 году финансирование комплексных кадастровых работ на территории Белокалитвинского района не предусмотрено.</w:t>
      </w:r>
    </w:p>
    <w:p w14:paraId="BF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Показатель 1.2 «</w:t>
      </w:r>
      <w:r>
        <w:rPr>
          <w:rFonts w:ascii="XO Thames" w:hAnsi="XO Thames"/>
          <w:sz w:val="28"/>
        </w:rPr>
        <w:t>Обеспечение перспективных территорий Белокалитвинского района актуальными документами территориального планирования, градостроительного зонирования</w:t>
      </w:r>
      <w:r>
        <w:rPr>
          <w:rFonts w:ascii="XO Thames" w:hAnsi="XO Thames"/>
          <w:sz w:val="28"/>
        </w:rPr>
        <w:t>»</w:t>
      </w:r>
      <w:r>
        <w:rPr>
          <w:rFonts w:ascii="XO Thames" w:hAnsi="XO Thames"/>
          <w:sz w:val="28"/>
        </w:rPr>
        <w:t>:</w:t>
      </w:r>
      <w:r>
        <w:rPr>
          <w:rFonts w:ascii="XO Thames" w:hAnsi="XO Thames"/>
          <w:sz w:val="28"/>
        </w:rPr>
        <w:t xml:space="preserve"> плановое значение – 73,7 %, фактическое значение </w:t>
      </w:r>
      <w:r>
        <w:rPr>
          <w:rFonts w:ascii="XO Thames" w:hAnsi="XO Thames"/>
          <w:sz w:val="28"/>
        </w:rPr>
        <w:t>– 100 %</w:t>
      </w:r>
      <w:r>
        <w:rPr>
          <w:rFonts w:ascii="XO Thames" w:hAnsi="XO Thames"/>
          <w:sz w:val="28"/>
        </w:rPr>
        <w:t>.</w:t>
      </w:r>
    </w:p>
    <w:p w14:paraId="C0060000">
      <w:pPr>
        <w:widowControl w:val="1"/>
        <w:spacing w:after="0" w:line="240" w:lineRule="auto"/>
        <w:ind/>
        <w:jc w:val="both"/>
        <w:rPr>
          <w:rFonts w:ascii="XO Thames" w:hAnsi="XO Thames"/>
          <w:sz w:val="28"/>
        </w:rPr>
      </w:pPr>
      <w:r>
        <w:rPr>
          <w:rFonts w:ascii="XO Thames" w:hAnsi="XO Thames"/>
          <w:sz w:val="28"/>
        </w:rPr>
        <w:tab/>
      </w:r>
      <w:r>
        <w:rPr>
          <w:rFonts w:ascii="XO Thames" w:hAnsi="XO Thames"/>
          <w:sz w:val="28"/>
        </w:rPr>
        <w:t>Показатель 1.3 «Предельное количество процедур, необходимых для получения разрешения на строительство модельного объекта, в том числе для стандартного жилья»</w:t>
      </w:r>
      <w:r>
        <w:rPr>
          <w:rFonts w:ascii="XO Thames" w:hAnsi="XO Thames"/>
          <w:sz w:val="28"/>
        </w:rPr>
        <w:t>:</w:t>
      </w:r>
      <w:r>
        <w:rPr>
          <w:rFonts w:ascii="XO Thames" w:hAnsi="XO Thames"/>
          <w:sz w:val="28"/>
        </w:rPr>
        <w:t xml:space="preserve"> плановое значение - 8, фактическое значение – 8.</w:t>
      </w:r>
    </w:p>
    <w:p w14:paraId="C1060000">
      <w:pPr>
        <w:widowControl w:val="1"/>
        <w:spacing w:after="0" w:line="240" w:lineRule="auto"/>
        <w:ind w:firstLine="567"/>
        <w:jc w:val="both"/>
        <w:rPr>
          <w:rFonts w:ascii="XO Thames" w:hAnsi="XO Thames"/>
          <w:sz w:val="28"/>
        </w:rPr>
      </w:pPr>
      <w:r>
        <w:rPr>
          <w:rFonts w:ascii="XO Thames" w:hAnsi="XO Thames"/>
          <w:sz w:val="28"/>
        </w:rPr>
        <w:t>Реализация муниципальной</w:t>
      </w:r>
      <w:r>
        <w:rPr>
          <w:rFonts w:ascii="XO Thames" w:hAnsi="XO Thames"/>
          <w:b w:val="1"/>
          <w:sz w:val="28"/>
        </w:rPr>
        <w:t xml:space="preserve"> </w:t>
      </w:r>
      <w:r>
        <w:rPr>
          <w:rFonts w:ascii="XO Thames" w:hAnsi="XO Thames"/>
          <w:sz w:val="28"/>
        </w:rPr>
        <w:t xml:space="preserve">программы признается </w:t>
      </w:r>
      <w:r>
        <w:rPr>
          <w:rFonts w:ascii="XO Thames" w:hAnsi="XO Thames"/>
          <w:sz w:val="28"/>
        </w:rPr>
        <w:t>недостаточно эффективной с категорией «степень эффективности реализации ниже среднего уровня»</w:t>
      </w:r>
      <w:r>
        <w:rPr>
          <w:rFonts w:ascii="XO Thames" w:hAnsi="XO Thames"/>
          <w:sz w:val="28"/>
        </w:rPr>
        <w:t>.</w:t>
      </w:r>
    </w:p>
    <w:p w14:paraId="C2060000">
      <w:pPr>
        <w:widowControl w:val="0"/>
        <w:spacing w:after="0" w:line="240" w:lineRule="auto"/>
        <w:ind w:firstLine="709"/>
        <w:contextualSpacing w:val="1"/>
        <w:jc w:val="both"/>
        <w:rPr>
          <w:rFonts w:ascii="Times New Roman" w:hAnsi="Times New Roman"/>
          <w:sz w:val="28"/>
        </w:rPr>
      </w:pPr>
      <w:r>
        <w:rPr>
          <w:rFonts w:ascii="Times New Roman" w:hAnsi="Times New Roman"/>
          <w:sz w:val="28"/>
        </w:rPr>
        <w:t>Годовой отчет о реализации муниципальной программы «</w:t>
      </w:r>
      <w:r>
        <w:rPr>
          <w:rFonts w:ascii="Times New Roman" w:hAnsi="Times New Roman"/>
          <w:sz w:val="28"/>
        </w:rPr>
        <w:t>Территориальное планирование и развитие территории, в том числе для жилищного строительства</w:t>
      </w:r>
      <w:r>
        <w:rPr>
          <w:rFonts w:ascii="Times New Roman" w:hAnsi="Times New Roman"/>
          <w:sz w:val="28"/>
        </w:rPr>
        <w:t>» за 20</w:t>
      </w:r>
      <w:r>
        <w:rPr>
          <w:rFonts w:ascii="Times New Roman" w:hAnsi="Times New Roman"/>
          <w:sz w:val="28"/>
        </w:rPr>
        <w:t>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w:t>
      </w:r>
      <w:r>
        <w:rPr>
          <w:rFonts w:ascii="Times New Roman" w:hAnsi="Times New Roman"/>
          <w:sz w:val="28"/>
        </w:rPr>
        <w:t>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481</w:t>
      </w:r>
      <w:r>
        <w:rPr>
          <w:rFonts w:ascii="Times New Roman" w:hAnsi="Times New Roman"/>
          <w:sz w:val="28"/>
        </w:rPr>
        <w:t>.</w:t>
      </w:r>
    </w:p>
    <w:p w14:paraId="C3060000">
      <w:pPr>
        <w:widowControl w:val="0"/>
        <w:spacing w:after="0" w:line="240" w:lineRule="auto"/>
        <w:ind w:firstLine="709"/>
        <w:contextualSpacing w:val="1"/>
        <w:jc w:val="both"/>
        <w:rPr>
          <w:rFonts w:ascii="Times New Roman" w:hAnsi="Times New Roman"/>
          <w:sz w:val="26"/>
        </w:rPr>
      </w:pPr>
    </w:p>
    <w:p w14:paraId="C4060000">
      <w:pPr>
        <w:widowControl w:val="1"/>
        <w:spacing w:after="0" w:line="240" w:lineRule="auto"/>
        <w:ind w:firstLine="709"/>
        <w:jc w:val="center"/>
        <w:rPr>
          <w:rFonts w:ascii="Times New Roman" w:hAnsi="Times New Roman"/>
          <w:b w:val="1"/>
          <w:sz w:val="26"/>
        </w:rPr>
      </w:pPr>
      <w:r>
        <w:rPr>
          <w:rFonts w:ascii="Times New Roman" w:hAnsi="Times New Roman"/>
          <w:b w:val="1"/>
          <w:sz w:val="26"/>
        </w:rPr>
        <w:t xml:space="preserve">Муниципальная программа </w:t>
      </w:r>
      <w:r>
        <w:rPr>
          <w:rFonts w:ascii="Times New Roman" w:hAnsi="Times New Roman"/>
          <w:b w:val="1"/>
          <w:sz w:val="26"/>
        </w:rPr>
        <w:t>«Комплексное развитие сельских территорий»</w:t>
      </w:r>
    </w:p>
    <w:p w14:paraId="C5060000">
      <w:pPr>
        <w:widowControl w:val="1"/>
        <w:spacing w:after="0" w:line="240" w:lineRule="auto"/>
        <w:ind w:firstLine="709"/>
        <w:jc w:val="both"/>
        <w:rPr>
          <w:rFonts w:ascii="Times New Roman" w:hAnsi="Times New Roman"/>
          <w:sz w:val="28"/>
        </w:rPr>
      </w:pPr>
    </w:p>
    <w:p w14:paraId="C6060000">
      <w:pPr>
        <w:widowControl w:val="1"/>
        <w:spacing w:after="0" w:line="240" w:lineRule="auto"/>
        <w:ind w:firstLine="708"/>
        <w:jc w:val="both"/>
        <w:rPr>
          <w:rFonts w:ascii="XO Thames" w:hAnsi="XO Thames"/>
          <w:sz w:val="28"/>
        </w:rPr>
      </w:pPr>
      <w:r>
        <w:rPr>
          <w:rFonts w:ascii="XO Thames" w:hAnsi="XO Thames"/>
          <w:sz w:val="28"/>
        </w:rPr>
        <w:t>В целях создания условий для</w:t>
      </w:r>
      <w:r>
        <w:rPr>
          <w:rFonts w:ascii="XO Thames" w:hAnsi="XO Thames"/>
          <w:sz w:val="28"/>
        </w:rPr>
        <w:t xml:space="preserve">: </w:t>
      </w:r>
      <w:r>
        <w:rPr>
          <w:rFonts w:ascii="XO Thames" w:hAnsi="XO Thames"/>
          <w:sz w:val="28"/>
        </w:rPr>
        <w:t>сохранения доли сельского населения в общей численности населения Ростовской области, увеличения среднемесячных располагаемых ресурсов сельских домохозяйств по отношению к городским домохозяйствам, повышения доли общей площади благоустроенных жилых помещений в сельских населенных пунктах</w:t>
      </w:r>
      <w:r>
        <w:rPr>
          <w:rFonts w:ascii="XO Thames" w:hAnsi="XO Thames"/>
          <w:sz w:val="28"/>
        </w:rPr>
        <w:t xml:space="preserve"> в рамках реализации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 xml:space="preserve"> </w:t>
      </w:r>
      <w:r>
        <w:rPr>
          <w:rFonts w:ascii="XO Thames" w:hAnsi="XO Thames"/>
          <w:sz w:val="28"/>
        </w:rPr>
        <w:t>«</w:t>
      </w:r>
      <w:r>
        <w:rPr>
          <w:rFonts w:ascii="XO Thames" w:hAnsi="XO Thames"/>
          <w:sz w:val="28"/>
        </w:rPr>
        <w:t>Комплексное развитие сельских территорий</w:t>
      </w:r>
      <w:r>
        <w:rPr>
          <w:rFonts w:ascii="XO Thames" w:hAnsi="XO Thames"/>
          <w:sz w:val="28"/>
        </w:rPr>
        <w:t>»</w:t>
      </w:r>
      <w:r>
        <w:rPr>
          <w:rFonts w:ascii="XO Thames" w:hAnsi="XO Thames"/>
          <w:sz w:val="28"/>
        </w:rPr>
        <w:t xml:space="preserve">, утвержденной постановлением </w:t>
      </w:r>
      <w:r>
        <w:rPr>
          <w:rFonts w:ascii="XO Thames" w:hAnsi="XO Thames"/>
          <w:sz w:val="28"/>
        </w:rPr>
        <w:t xml:space="preserve">Администрации </w:t>
      </w:r>
      <w:r>
        <w:rPr>
          <w:rFonts w:ascii="XO Thames" w:hAnsi="XO Thames"/>
          <w:sz w:val="28"/>
        </w:rPr>
        <w:t>Белокалитвинского</w:t>
      </w:r>
      <w:r>
        <w:rPr>
          <w:rFonts w:ascii="XO Thames" w:hAnsi="XO Thames"/>
          <w:sz w:val="28"/>
        </w:rPr>
        <w:t xml:space="preserve"> района</w:t>
      </w:r>
      <w:r>
        <w:rPr>
          <w:rFonts w:ascii="XO Thames" w:hAnsi="XO Thames"/>
          <w:sz w:val="28"/>
        </w:rPr>
        <w:t xml:space="preserve"> № 2021 от 09.12.2019 </w:t>
      </w:r>
      <w:r>
        <w:rPr>
          <w:rFonts w:ascii="XO Thames" w:hAnsi="XO Thames"/>
          <w:sz w:val="28"/>
        </w:rPr>
        <w:t xml:space="preserve">(далее – </w:t>
      </w:r>
      <w:r>
        <w:rPr>
          <w:rFonts w:ascii="XO Thames" w:hAnsi="XO Thames"/>
          <w:sz w:val="28"/>
        </w:rPr>
        <w:t>муниципальн</w:t>
      </w:r>
      <w:r>
        <w:rPr>
          <w:rFonts w:ascii="XO Thames" w:hAnsi="XO Thames"/>
          <w:sz w:val="28"/>
        </w:rPr>
        <w:t xml:space="preserve">ая программа), ответственным исполнителем, соисполнителем и участниками </w:t>
      </w:r>
      <w:r>
        <w:rPr>
          <w:rFonts w:ascii="XO Thames" w:hAnsi="XO Thames"/>
          <w:sz w:val="28"/>
        </w:rPr>
        <w:t>муниципальной</w:t>
      </w:r>
      <w:r>
        <w:rPr>
          <w:rFonts w:ascii="XO Thames" w:hAnsi="XO Thames"/>
          <w:b w:val="1"/>
          <w:sz w:val="28"/>
        </w:rPr>
        <w:t xml:space="preserve"> </w:t>
      </w:r>
      <w:r>
        <w:rPr>
          <w:rFonts w:ascii="XO Thames" w:hAnsi="XO Thames"/>
          <w:sz w:val="28"/>
        </w:rPr>
        <w:t xml:space="preserve">программы в </w:t>
      </w:r>
      <w:r>
        <w:rPr>
          <w:rFonts w:ascii="XO Thames" w:hAnsi="XO Thames"/>
          <w:sz w:val="28"/>
        </w:rPr>
        <w:t>2025</w:t>
      </w:r>
      <w:r>
        <w:rPr>
          <w:rFonts w:ascii="XO Thames" w:hAnsi="XO Thames"/>
          <w:sz w:val="28"/>
        </w:rPr>
        <w:t xml:space="preserve"> году</w:t>
      </w:r>
      <w:r>
        <w:rPr>
          <w:rFonts w:ascii="XO Thames" w:hAnsi="XO Thames"/>
          <w:sz w:val="28"/>
        </w:rPr>
        <w:t xml:space="preserve"> достигнуты следующие результаты:</w:t>
      </w:r>
    </w:p>
    <w:p w14:paraId="C7060000">
      <w:pPr>
        <w:widowControl w:val="1"/>
        <w:spacing w:after="0" w:line="240" w:lineRule="auto"/>
        <w:ind w:firstLine="709"/>
        <w:jc w:val="both"/>
        <w:rPr>
          <w:rFonts w:ascii="XO Thames" w:hAnsi="XO Thames"/>
          <w:sz w:val="28"/>
        </w:rPr>
      </w:pPr>
      <w:r>
        <w:rPr>
          <w:rFonts w:ascii="XO Thames" w:hAnsi="XO Thames"/>
          <w:sz w:val="28"/>
        </w:rPr>
        <w:t>Разработана проектная документация на 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r>
        <w:rPr>
          <w:rFonts w:ascii="XO Thames" w:hAnsi="XO Thames"/>
          <w:sz w:val="28"/>
        </w:rPr>
        <w:t>.</w:t>
      </w:r>
      <w:r>
        <w:rPr>
          <w:rFonts w:ascii="XO Thames" w:hAnsi="XO Thames"/>
          <w:sz w:val="28"/>
        </w:rPr>
        <w:t xml:space="preserve"> </w:t>
      </w:r>
    </w:p>
    <w:p w14:paraId="C8060000">
      <w:pPr>
        <w:widowControl w:val="1"/>
        <w:spacing w:after="0" w:line="240" w:lineRule="auto"/>
        <w:ind w:firstLine="708"/>
        <w:jc w:val="both"/>
        <w:rPr>
          <w:rFonts w:ascii="XO Thames" w:hAnsi="XO Thames"/>
          <w:sz w:val="28"/>
        </w:rPr>
      </w:pPr>
      <w:r>
        <w:rPr>
          <w:rFonts w:ascii="XO Thames" w:hAnsi="XO Thames"/>
          <w:sz w:val="28"/>
        </w:rPr>
        <w:t xml:space="preserve">Достижению результатов в 2025 году способствовала реализация ответственным исполнителем, соисполнителем и участниками </w:t>
      </w:r>
      <w:r>
        <w:rPr>
          <w:rFonts w:ascii="XO Thames" w:hAnsi="XO Thames"/>
          <w:sz w:val="28"/>
        </w:rPr>
        <w:t>муниципальной</w:t>
      </w:r>
      <w:r>
        <w:rPr>
          <w:rFonts w:ascii="XO Thames" w:hAnsi="XO Thames"/>
          <w:sz w:val="28"/>
        </w:rPr>
        <w:t xml:space="preserve"> программы мероприятий (результатов) ее структурных элементов.</w:t>
      </w:r>
    </w:p>
    <w:p w14:paraId="C9060000">
      <w:pPr>
        <w:widowControl w:val="1"/>
        <w:spacing w:after="0" w:line="240" w:lineRule="auto"/>
        <w:ind w:firstLine="709"/>
        <w:jc w:val="both"/>
        <w:rPr>
          <w:rFonts w:ascii="XO Thames" w:hAnsi="XO Thames"/>
          <w:sz w:val="28"/>
        </w:rPr>
      </w:pPr>
      <w:r>
        <w:rPr>
          <w:rFonts w:ascii="XO Thames" w:hAnsi="XO Thames"/>
          <w:sz w:val="28"/>
        </w:rPr>
        <w:t>В рамках комплекса процессных мероприятий «Создание и развитие инфраструктуры на сельских территориях» предусмотрена реализация двух мероприятий и двух контрольных точек.</w:t>
      </w:r>
    </w:p>
    <w:p w14:paraId="CA060000">
      <w:pPr>
        <w:widowControl w:val="1"/>
        <w:spacing w:after="0" w:line="240" w:lineRule="auto"/>
        <w:ind w:firstLine="709"/>
        <w:jc w:val="both"/>
        <w:rPr>
          <w:rFonts w:ascii="XO Thames" w:hAnsi="XO Thames"/>
          <w:sz w:val="28"/>
        </w:rPr>
      </w:pPr>
      <w:r>
        <w:rPr>
          <w:rFonts w:ascii="XO Thames" w:hAnsi="XO Thames"/>
          <w:sz w:val="28"/>
        </w:rPr>
        <w:t>Мероприятие (результат) «</w:t>
      </w:r>
      <w:r>
        <w:rPr>
          <w:rFonts w:ascii="XO Thames" w:hAnsi="XO Thames"/>
          <w:sz w:val="28"/>
        </w:rPr>
        <w:t>Разработана проектная документации на 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r>
        <w:rPr>
          <w:rFonts w:ascii="XO Thames" w:hAnsi="XO Thames"/>
          <w:sz w:val="28"/>
        </w:rPr>
        <w:t xml:space="preserve">» выполнено: </w:t>
      </w:r>
      <w:r>
        <w:rPr>
          <w:rFonts w:ascii="XO Thames" w:hAnsi="XO Thames"/>
          <w:sz w:val="28"/>
        </w:rPr>
        <w:t>составлен сводный сметный расчет в стоимости ПСД с прохождением государственной экспертизы</w:t>
      </w:r>
      <w:r>
        <w:rPr>
          <w:rFonts w:ascii="XO Thames" w:hAnsi="XO Thames"/>
          <w:sz w:val="28"/>
        </w:rPr>
        <w:t xml:space="preserve"> для </w:t>
      </w:r>
      <w:r>
        <w:rPr>
          <w:rFonts w:ascii="XO Thames" w:hAnsi="XO Thames"/>
          <w:sz w:val="28"/>
        </w:rPr>
        <w:t>разработ</w:t>
      </w:r>
      <w:r>
        <w:rPr>
          <w:rFonts w:ascii="XO Thames" w:hAnsi="XO Thames"/>
          <w:sz w:val="28"/>
        </w:rPr>
        <w:t>ки</w:t>
      </w:r>
      <w:r>
        <w:rPr>
          <w:rFonts w:ascii="XO Thames" w:hAnsi="XO Thames"/>
          <w:sz w:val="28"/>
        </w:rPr>
        <w:t xml:space="preserve"> проектн</w:t>
      </w:r>
      <w:r>
        <w:rPr>
          <w:rFonts w:ascii="XO Thames" w:hAnsi="XO Thames"/>
          <w:sz w:val="28"/>
        </w:rPr>
        <w:t>ой</w:t>
      </w:r>
      <w:r>
        <w:rPr>
          <w:rFonts w:ascii="XO Thames" w:hAnsi="XO Thames"/>
          <w:sz w:val="28"/>
        </w:rPr>
        <w:t xml:space="preserve"> документаци</w:t>
      </w:r>
      <w:r>
        <w:rPr>
          <w:rFonts w:ascii="XO Thames" w:hAnsi="XO Thames"/>
          <w:sz w:val="28"/>
        </w:rPr>
        <w:t>и</w:t>
      </w:r>
      <w:r>
        <w:rPr>
          <w:rFonts w:ascii="XO Thames" w:hAnsi="XO Thames"/>
          <w:sz w:val="28"/>
        </w:rPr>
        <w:t xml:space="preserve"> под компактную жилищную застройку для многодетных семей в п. Сосны </w:t>
      </w:r>
      <w:r>
        <w:rPr>
          <w:rFonts w:ascii="XO Thames" w:hAnsi="XO Thames"/>
          <w:sz w:val="28"/>
        </w:rPr>
        <w:t>Нижнепоповского</w:t>
      </w:r>
      <w:r>
        <w:rPr>
          <w:rFonts w:ascii="XO Thames" w:hAnsi="XO Thames"/>
          <w:sz w:val="28"/>
        </w:rPr>
        <w:t xml:space="preserve"> сельского поселения.</w:t>
      </w:r>
    </w:p>
    <w:p w14:paraId="CB060000">
      <w:pPr>
        <w:widowControl w:val="1"/>
        <w:spacing w:after="0" w:line="240" w:lineRule="auto"/>
        <w:ind w:firstLine="709"/>
        <w:jc w:val="both"/>
        <w:rPr>
          <w:rFonts w:ascii="XO Thames" w:hAnsi="XO Thames"/>
          <w:sz w:val="28"/>
        </w:rPr>
      </w:pPr>
      <w:r>
        <w:rPr>
          <w:rFonts w:ascii="XO Thames" w:hAnsi="XO Thames"/>
          <w:sz w:val="28"/>
        </w:rPr>
        <w:t>Мероприятие (результат) «</w:t>
      </w:r>
      <w:r>
        <w:rPr>
          <w:rFonts w:ascii="XO Thames" w:hAnsi="XO Thames"/>
          <w:sz w:val="28"/>
        </w:rPr>
        <w:t>Разработана проектная документации на обустройство объектами инженерной инфраструктуры и благоустройство площадок, расположенных на сельских территориях, под жилищное строительство</w:t>
      </w:r>
      <w:r>
        <w:rPr>
          <w:rFonts w:ascii="XO Thames" w:hAnsi="XO Thames"/>
          <w:sz w:val="28"/>
        </w:rPr>
        <w:t xml:space="preserve">» выполнено: разработана схема газоснабжения для х. </w:t>
      </w:r>
      <w:r>
        <w:rPr>
          <w:rFonts w:ascii="XO Thames" w:hAnsi="XO Thames"/>
          <w:sz w:val="28"/>
        </w:rPr>
        <w:t>Нижнепопов</w:t>
      </w:r>
      <w:r>
        <w:rPr>
          <w:rFonts w:ascii="XO Thames" w:hAnsi="XO Thames"/>
          <w:sz w:val="28"/>
        </w:rPr>
        <w:t xml:space="preserve"> </w:t>
      </w:r>
      <w:r>
        <w:rPr>
          <w:rFonts w:ascii="XO Thames" w:hAnsi="XO Thames"/>
          <w:sz w:val="28"/>
        </w:rPr>
        <w:t>Нижнепоповского</w:t>
      </w:r>
      <w:r>
        <w:rPr>
          <w:rFonts w:ascii="XO Thames" w:hAnsi="XO Thames"/>
          <w:sz w:val="28"/>
        </w:rPr>
        <w:t xml:space="preserve"> сельского поселения.</w:t>
      </w:r>
    </w:p>
    <w:p w14:paraId="CC060000">
      <w:pPr>
        <w:widowControl w:val="1"/>
        <w:spacing w:after="0" w:line="240" w:lineRule="auto"/>
        <w:ind w:firstLine="709"/>
        <w:jc w:val="both"/>
        <w:rPr>
          <w:rFonts w:ascii="XO Thames" w:hAnsi="XO Thames"/>
          <w:sz w:val="28"/>
        </w:rPr>
      </w:pPr>
      <w:r>
        <w:rPr>
          <w:rFonts w:ascii="XO Thames" w:hAnsi="XO Thames"/>
          <w:sz w:val="28"/>
        </w:rPr>
        <w:t>По комплексу процессных мероприятий «Создание и развитие инфраструктуры на сельских территориях» предусмотрено выполнение 2 контрольных точек, из них достигнуто ранее установленных сроков – 0, в установленные сроки – 2, с нарушением срока – 0, не достигнуто – 0.</w:t>
      </w:r>
    </w:p>
    <w:p w14:paraId="CD06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Составлен сводный сметный расчет в стоимости ПСД с прохождением государственной экспертизы</w:t>
      </w:r>
      <w:r>
        <w:rPr>
          <w:rFonts w:ascii="XO Thames" w:hAnsi="XO Thames"/>
          <w:sz w:val="28"/>
        </w:rPr>
        <w:t>» достигнута</w:t>
      </w:r>
      <w:r>
        <w:rPr>
          <w:rFonts w:ascii="XO Thames" w:hAnsi="XO Thames"/>
          <w:sz w:val="28"/>
        </w:rPr>
        <w:t xml:space="preserve">. </w:t>
      </w:r>
    </w:p>
    <w:p w14:paraId="CE060000">
      <w:pPr>
        <w:widowControl w:val="1"/>
        <w:spacing w:after="0" w:line="240" w:lineRule="auto"/>
        <w:ind w:firstLine="709"/>
        <w:jc w:val="both"/>
        <w:rPr>
          <w:rFonts w:ascii="XO Thames" w:hAnsi="XO Thames"/>
          <w:sz w:val="28"/>
        </w:rPr>
      </w:pPr>
      <w:r>
        <w:rPr>
          <w:rFonts w:ascii="XO Thames" w:hAnsi="XO Thames"/>
          <w:sz w:val="28"/>
        </w:rPr>
        <w:t>Контрольная точка «</w:t>
      </w:r>
      <w:r>
        <w:rPr>
          <w:rFonts w:ascii="XO Thames" w:hAnsi="XO Thames"/>
          <w:sz w:val="28"/>
        </w:rPr>
        <w:t>Разработаны схемы расположения объектов газоснабжения</w:t>
      </w:r>
      <w:r>
        <w:rPr>
          <w:rFonts w:ascii="XO Thames" w:hAnsi="XO Thames"/>
          <w:sz w:val="28"/>
        </w:rPr>
        <w:t>» достигнута.</w:t>
      </w:r>
    </w:p>
    <w:p w14:paraId="CF060000">
      <w:pPr>
        <w:widowControl w:val="1"/>
        <w:spacing w:after="0" w:line="240" w:lineRule="auto"/>
        <w:ind w:firstLine="709"/>
        <w:jc w:val="both"/>
        <w:rPr>
          <w:rFonts w:ascii="XO Thames" w:hAnsi="XO Thames"/>
          <w:sz w:val="28"/>
        </w:rPr>
      </w:pPr>
      <w:r>
        <w:rPr>
          <w:rFonts w:ascii="XO Thames" w:hAnsi="XO Thames"/>
          <w:sz w:val="28"/>
        </w:rPr>
        <w:t>В рамках муниципального проекта «Создание условий для обеспечения доступным и комфортным жильем сельского населения» в 2025 году реализация мероприятий не предусмотрена.</w:t>
      </w:r>
    </w:p>
    <w:p w14:paraId="D0060000">
      <w:pPr>
        <w:widowControl w:val="1"/>
        <w:spacing w:after="0" w:line="240" w:lineRule="auto"/>
        <w:ind w:firstLine="709"/>
        <w:jc w:val="both"/>
        <w:rPr>
          <w:rFonts w:ascii="XO Thames" w:hAnsi="XO Thames"/>
          <w:sz w:val="28"/>
        </w:rPr>
      </w:pPr>
      <w:r>
        <w:rPr>
          <w:rFonts w:ascii="XO Thames" w:hAnsi="XO Thames"/>
          <w:sz w:val="28"/>
        </w:rPr>
        <w:t>В рамках муниципального проекта «Создание и развитие инфраструктуры на сельских территориях» в 2025 году реализация мероприятий не предусмотрена.</w:t>
      </w:r>
    </w:p>
    <w:p w14:paraId="D1060000">
      <w:pPr>
        <w:widowControl w:val="1"/>
        <w:spacing w:after="0" w:line="240" w:lineRule="auto"/>
        <w:ind w:firstLine="708"/>
        <w:jc w:val="both"/>
        <w:rPr>
          <w:rFonts w:ascii="XO Thames" w:hAnsi="XO Thames"/>
          <w:sz w:val="28"/>
        </w:rPr>
      </w:pPr>
      <w:r>
        <w:rPr>
          <w:rFonts w:ascii="XO Thames" w:hAnsi="XO Thames"/>
          <w:sz w:val="28"/>
        </w:rPr>
        <w:t xml:space="preserve">В 2025 году не установлено факторов, отрицательно </w:t>
      </w:r>
      <w:r>
        <w:rPr>
          <w:rFonts w:ascii="XO Thames" w:hAnsi="XO Thames"/>
          <w:sz w:val="28"/>
        </w:rPr>
        <w:t>влияющих на достижение плановых значений по отдельным показателям и выполнение мероприятий (результатов) муниципальной программы</w:t>
      </w:r>
      <w:r>
        <w:rPr>
          <w:rFonts w:ascii="XO Thames" w:hAnsi="XO Thames"/>
          <w:sz w:val="28"/>
        </w:rPr>
        <w:t>.</w:t>
      </w:r>
    </w:p>
    <w:p w14:paraId="D2060000">
      <w:pPr>
        <w:widowControl w:val="1"/>
        <w:spacing w:after="0" w:line="240" w:lineRule="auto"/>
        <w:ind w:firstLine="709"/>
        <w:jc w:val="both"/>
        <w:rPr>
          <w:rFonts w:ascii="XO Thames" w:hAnsi="XO Thames"/>
          <w:sz w:val="28"/>
        </w:rPr>
      </w:pPr>
      <w:r>
        <w:rPr>
          <w:rFonts w:ascii="XO Thames" w:hAnsi="XO Thames"/>
          <w:sz w:val="28"/>
        </w:rPr>
        <w:t xml:space="preserve">Объем запланированных расходов на реализацию </w:t>
      </w:r>
      <w:r>
        <w:rPr>
          <w:rFonts w:ascii="XO Thames" w:hAnsi="XO Thames"/>
          <w:sz w:val="28"/>
        </w:rPr>
        <w:t>муниципальной  программы</w:t>
      </w:r>
      <w:r>
        <w:rPr>
          <w:rFonts w:ascii="XO Thames" w:hAnsi="XO Thames"/>
          <w:sz w:val="28"/>
        </w:rPr>
        <w:t xml:space="preserve"> на 2025 год составил 420 тыс. рублей, в том числе по источникам финансирования:</w:t>
      </w:r>
    </w:p>
    <w:p w14:paraId="D3060000">
      <w:pPr>
        <w:widowControl w:val="1"/>
        <w:spacing w:after="0" w:line="240" w:lineRule="auto"/>
        <w:ind w:firstLine="709"/>
        <w:jc w:val="both"/>
        <w:rPr>
          <w:rFonts w:ascii="XO Thames" w:hAnsi="XO Thames"/>
          <w:sz w:val="28"/>
        </w:rPr>
      </w:pPr>
      <w:r>
        <w:rPr>
          <w:rFonts w:ascii="XO Thames" w:hAnsi="XO Thames"/>
          <w:sz w:val="28"/>
        </w:rPr>
        <w:t>местный бюджет – 420 тыс. рублей.</w:t>
      </w:r>
    </w:p>
    <w:p w14:paraId="D4060000">
      <w:pPr>
        <w:widowControl w:val="1"/>
        <w:spacing w:after="0" w:line="240" w:lineRule="auto"/>
        <w:ind w:firstLine="709"/>
        <w:jc w:val="both"/>
        <w:rPr>
          <w:rFonts w:ascii="XO Thames" w:hAnsi="XO Thames"/>
          <w:sz w:val="28"/>
        </w:rPr>
      </w:pPr>
      <w:r>
        <w:rPr>
          <w:rFonts w:ascii="XO Thames" w:hAnsi="XO Thames"/>
          <w:spacing w:val="-2"/>
          <w:sz w:val="28"/>
        </w:rPr>
        <w:t xml:space="preserve">План ассигнований в соответствии с решением Собрания депутатов </w:t>
      </w:r>
      <w:r>
        <w:rPr>
          <w:rFonts w:ascii="XO Thames" w:hAnsi="XO Thames"/>
          <w:spacing w:val="-2"/>
          <w:sz w:val="28"/>
        </w:rPr>
        <w:t>Белокалитвинского</w:t>
      </w:r>
      <w:r>
        <w:rPr>
          <w:rFonts w:ascii="XO Thames" w:hAnsi="XO Thames"/>
          <w:spacing w:val="-2"/>
          <w:sz w:val="28"/>
        </w:rPr>
        <w:t xml:space="preserve"> района от </w:t>
      </w:r>
      <w:r>
        <w:rPr>
          <w:rFonts w:ascii="XO Thames" w:hAnsi="XO Thames"/>
          <w:spacing w:val="-2"/>
          <w:sz w:val="28"/>
        </w:rPr>
        <w:t>24.12.2024</w:t>
      </w:r>
      <w:r>
        <w:rPr>
          <w:rFonts w:ascii="XO Thames" w:hAnsi="XO Thames"/>
          <w:spacing w:val="-2"/>
          <w:sz w:val="28"/>
        </w:rPr>
        <w:t xml:space="preserve"> № </w:t>
      </w:r>
      <w:r>
        <w:rPr>
          <w:rFonts w:ascii="XO Thames" w:hAnsi="XO Thames"/>
          <w:spacing w:val="-2"/>
          <w:sz w:val="28"/>
        </w:rPr>
        <w:t>186</w:t>
      </w:r>
      <w:r>
        <w:rPr>
          <w:rFonts w:ascii="XO Thames" w:hAnsi="XO Thames"/>
          <w:spacing w:val="-2"/>
          <w:sz w:val="28"/>
        </w:rPr>
        <w:t xml:space="preserve"> </w:t>
      </w:r>
      <w:r>
        <w:rPr>
          <w:rFonts w:ascii="XO Thames" w:hAnsi="XO Thames"/>
          <w:spacing w:val="-2"/>
          <w:sz w:val="28"/>
        </w:rPr>
        <w:t>«</w:t>
      </w:r>
      <w:r>
        <w:rPr>
          <w:rFonts w:ascii="XO Thames" w:hAnsi="XO Thames"/>
          <w:spacing w:val="-2"/>
          <w:sz w:val="28"/>
        </w:rPr>
        <w:t xml:space="preserve">О бюджете </w:t>
      </w:r>
      <w:r>
        <w:rPr>
          <w:rFonts w:ascii="XO Thames" w:hAnsi="XO Thames"/>
          <w:spacing w:val="-2"/>
          <w:sz w:val="28"/>
        </w:rPr>
        <w:t>Белокалитвинского</w:t>
      </w:r>
      <w:r>
        <w:rPr>
          <w:rFonts w:ascii="XO Thames" w:hAnsi="XO Thames"/>
          <w:spacing w:val="-2"/>
          <w:sz w:val="28"/>
        </w:rPr>
        <w:t xml:space="preserve"> района</w:t>
      </w:r>
      <w:r>
        <w:rPr>
          <w:rFonts w:ascii="XO Thames" w:hAnsi="XO Thames"/>
          <w:spacing w:val="-2"/>
          <w:sz w:val="28"/>
        </w:rPr>
        <w:t xml:space="preserve"> на 202</w:t>
      </w:r>
      <w:r>
        <w:rPr>
          <w:rFonts w:ascii="XO Thames" w:hAnsi="XO Thames"/>
          <w:spacing w:val="-2"/>
          <w:sz w:val="28"/>
        </w:rPr>
        <w:t>5</w:t>
      </w:r>
      <w:r>
        <w:rPr>
          <w:rFonts w:ascii="XO Thames" w:hAnsi="XO Thames"/>
          <w:spacing w:val="-2"/>
          <w:sz w:val="28"/>
        </w:rPr>
        <w:t xml:space="preserve"> год и на плановый период 202</w:t>
      </w:r>
      <w:r>
        <w:rPr>
          <w:rFonts w:ascii="XO Thames" w:hAnsi="XO Thames"/>
          <w:spacing w:val="-2"/>
          <w:sz w:val="28"/>
        </w:rPr>
        <w:t>6</w:t>
      </w:r>
      <w:r>
        <w:rPr>
          <w:rFonts w:ascii="XO Thames" w:hAnsi="XO Thames"/>
          <w:spacing w:val="-2"/>
          <w:sz w:val="28"/>
        </w:rPr>
        <w:t> и 202</w:t>
      </w:r>
      <w:r>
        <w:rPr>
          <w:rFonts w:ascii="XO Thames" w:hAnsi="XO Thames"/>
          <w:spacing w:val="-2"/>
          <w:sz w:val="28"/>
        </w:rPr>
        <w:t>7</w:t>
      </w:r>
      <w:r>
        <w:rPr>
          <w:rFonts w:ascii="XO Thames" w:hAnsi="XO Thames"/>
          <w:spacing w:val="-2"/>
          <w:sz w:val="28"/>
        </w:rPr>
        <w:t xml:space="preserve"> годов» составил </w:t>
      </w:r>
      <w:r>
        <w:rPr>
          <w:rFonts w:ascii="XO Thames" w:hAnsi="XO Thames"/>
          <w:sz w:val="28"/>
        </w:rPr>
        <w:t>100</w:t>
      </w:r>
      <w:r>
        <w:rPr>
          <w:rFonts w:ascii="XO Thames" w:hAnsi="XO Thames"/>
          <w:spacing w:val="-2"/>
          <w:sz w:val="28"/>
        </w:rPr>
        <w:t xml:space="preserve"> тыс. рублей.</w:t>
      </w:r>
      <w:r>
        <w:rPr>
          <w:rFonts w:ascii="XO Thames" w:hAnsi="XO Thames"/>
          <w:sz w:val="28"/>
        </w:rPr>
        <w:t xml:space="preserve"> В соответствии со сводной бюджетной росписью – </w:t>
      </w:r>
      <w:r>
        <w:rPr>
          <w:rFonts w:ascii="XO Thames" w:hAnsi="XO Thames"/>
          <w:sz w:val="28"/>
        </w:rPr>
        <w:t>100</w:t>
      </w:r>
      <w:r>
        <w:rPr>
          <w:rFonts w:ascii="XO Thames" w:hAnsi="XO Thames"/>
          <w:sz w:val="28"/>
        </w:rPr>
        <w:t xml:space="preserve"> тыс. рублей, в том числе по источникам финансирования:</w:t>
      </w:r>
    </w:p>
    <w:p w14:paraId="D5060000">
      <w:pPr>
        <w:widowControl w:val="1"/>
        <w:spacing w:after="0" w:line="240" w:lineRule="auto"/>
        <w:ind w:firstLine="709"/>
        <w:jc w:val="both"/>
        <w:rPr>
          <w:rFonts w:ascii="XO Thames" w:hAnsi="XO Thames"/>
          <w:sz w:val="28"/>
        </w:rPr>
      </w:pPr>
      <w:r>
        <w:rPr>
          <w:rFonts w:ascii="XO Thames" w:hAnsi="XO Thames"/>
          <w:sz w:val="28"/>
        </w:rPr>
        <w:t>местный</w:t>
      </w:r>
      <w:r>
        <w:rPr>
          <w:rFonts w:ascii="XO Thames" w:hAnsi="XO Thames"/>
          <w:sz w:val="28"/>
        </w:rPr>
        <w:t xml:space="preserve"> бюджет – </w:t>
      </w:r>
      <w:r>
        <w:rPr>
          <w:rFonts w:ascii="XO Thames" w:hAnsi="XO Thames"/>
          <w:sz w:val="28"/>
        </w:rPr>
        <w:t>100</w:t>
      </w:r>
      <w:r>
        <w:rPr>
          <w:rFonts w:ascii="XO Thames" w:hAnsi="XO Thames"/>
          <w:sz w:val="28"/>
        </w:rPr>
        <w:t xml:space="preserve"> тыс. рублей</w:t>
      </w:r>
      <w:r>
        <w:rPr>
          <w:rFonts w:ascii="XO Thames" w:hAnsi="XO Thames"/>
          <w:sz w:val="28"/>
        </w:rPr>
        <w:t>.</w:t>
      </w:r>
    </w:p>
    <w:p w14:paraId="D6060000">
      <w:pPr>
        <w:widowControl w:val="1"/>
        <w:spacing w:after="0" w:line="240" w:lineRule="auto"/>
        <w:ind w:firstLine="709"/>
        <w:jc w:val="both"/>
        <w:rPr>
          <w:rFonts w:ascii="XO Thames" w:hAnsi="XO Thames"/>
          <w:sz w:val="28"/>
        </w:rPr>
      </w:pPr>
      <w:r>
        <w:rPr>
          <w:rFonts w:ascii="XO Thames" w:hAnsi="XO Thames"/>
          <w:sz w:val="28"/>
        </w:rPr>
        <w:t xml:space="preserve">Исполнение расходов по </w:t>
      </w:r>
      <w:r>
        <w:rPr>
          <w:rFonts w:ascii="XO Thames" w:hAnsi="XO Thames"/>
          <w:sz w:val="28"/>
        </w:rPr>
        <w:t>муниципальной</w:t>
      </w:r>
      <w:r>
        <w:rPr>
          <w:rFonts w:ascii="XO Thames" w:hAnsi="XO Thames"/>
          <w:sz w:val="28"/>
        </w:rPr>
        <w:t xml:space="preserve"> программе составило </w:t>
      </w:r>
      <w:r>
        <w:rPr>
          <w:rFonts w:ascii="XO Thames" w:hAnsi="XO Thames"/>
          <w:sz w:val="28"/>
        </w:rPr>
        <w:t>420</w:t>
      </w:r>
      <w:r>
        <w:rPr>
          <w:rFonts w:ascii="XO Thames" w:hAnsi="XO Thames"/>
          <w:sz w:val="28"/>
        </w:rPr>
        <w:t xml:space="preserve"> тыс. рублей, в том числе по источникам финансирования:</w:t>
      </w:r>
    </w:p>
    <w:p w14:paraId="D7060000">
      <w:pPr>
        <w:widowControl w:val="1"/>
        <w:spacing w:after="0" w:line="240" w:lineRule="auto"/>
        <w:ind w:firstLine="709"/>
        <w:jc w:val="both"/>
        <w:rPr>
          <w:rFonts w:ascii="XO Thames" w:hAnsi="XO Thames"/>
          <w:sz w:val="28"/>
        </w:rPr>
      </w:pPr>
      <w:r>
        <w:rPr>
          <w:rFonts w:ascii="XO Thames" w:hAnsi="XO Thames"/>
          <w:sz w:val="28"/>
        </w:rPr>
        <w:t xml:space="preserve">местный бюджет – </w:t>
      </w:r>
      <w:r>
        <w:rPr>
          <w:rFonts w:ascii="XO Thames" w:hAnsi="XO Thames"/>
          <w:sz w:val="28"/>
        </w:rPr>
        <w:t>420</w:t>
      </w:r>
      <w:r>
        <w:rPr>
          <w:rFonts w:ascii="XO Thames" w:hAnsi="XO Thames"/>
          <w:sz w:val="28"/>
        </w:rPr>
        <w:t xml:space="preserve"> тыс. рублей</w:t>
      </w:r>
      <w:r>
        <w:rPr>
          <w:rFonts w:ascii="XO Thames" w:hAnsi="XO Thames"/>
          <w:sz w:val="28"/>
        </w:rPr>
        <w:t>.</w:t>
      </w:r>
    </w:p>
    <w:p w14:paraId="D8060000">
      <w:pPr>
        <w:widowControl w:val="1"/>
        <w:spacing w:after="0" w:line="240" w:lineRule="auto"/>
        <w:ind w:firstLine="709"/>
        <w:jc w:val="both"/>
        <w:rPr>
          <w:rFonts w:ascii="XO Thames" w:hAnsi="XO Thames"/>
          <w:sz w:val="28"/>
        </w:rPr>
      </w:pPr>
      <w:r>
        <w:rPr>
          <w:rFonts w:ascii="XO Thames" w:hAnsi="XO Thames"/>
          <w:spacing w:val="-4"/>
          <w:sz w:val="28"/>
        </w:rPr>
        <w:t xml:space="preserve">Неосвоенные </w:t>
      </w:r>
      <w:r>
        <w:rPr>
          <w:rFonts w:ascii="XO Thames" w:hAnsi="XO Thames"/>
          <w:spacing w:val="-4"/>
          <w:sz w:val="28"/>
        </w:rPr>
        <w:t>бюджетн</w:t>
      </w:r>
      <w:r>
        <w:rPr>
          <w:rFonts w:ascii="XO Thames" w:hAnsi="XO Thames"/>
          <w:spacing w:val="-4"/>
          <w:sz w:val="28"/>
        </w:rPr>
        <w:t>ые</w:t>
      </w:r>
      <w:r>
        <w:rPr>
          <w:rFonts w:ascii="XO Thames" w:hAnsi="XO Thames"/>
          <w:spacing w:val="-4"/>
          <w:sz w:val="28"/>
        </w:rPr>
        <w:t xml:space="preserve"> </w:t>
      </w:r>
      <w:r>
        <w:rPr>
          <w:rFonts w:ascii="XO Thames" w:hAnsi="XO Thames"/>
          <w:spacing w:val="-4"/>
          <w:sz w:val="28"/>
        </w:rPr>
        <w:t>ассигнования отсутствуют.</w:t>
      </w:r>
    </w:p>
    <w:p w14:paraId="D9060000">
      <w:pPr>
        <w:widowControl w:val="1"/>
        <w:spacing w:after="0" w:line="240" w:lineRule="auto"/>
        <w:ind w:firstLine="709"/>
        <w:jc w:val="both"/>
        <w:rPr>
          <w:rFonts w:ascii="XO Thames" w:hAnsi="XO Thames"/>
          <w:sz w:val="28"/>
        </w:rPr>
      </w:pPr>
      <w:r>
        <w:rPr>
          <w:rFonts w:ascii="XO Thames" w:hAnsi="XO Thames"/>
          <w:sz w:val="28"/>
        </w:rPr>
        <w:t>Муниципальной  программой</w:t>
      </w:r>
      <w:r>
        <w:rPr>
          <w:rFonts w:ascii="XO Thames" w:hAnsi="XO Thames"/>
          <w:sz w:val="28"/>
        </w:rPr>
        <w:t xml:space="preserve"> и структурными элементами муниципальной программы предусмотрено: три показателя, </w:t>
      </w:r>
      <w:r>
        <w:rPr>
          <w:rFonts w:ascii="XO Thames" w:hAnsi="XO Thames"/>
          <w:sz w:val="28"/>
        </w:rPr>
        <w:t xml:space="preserve">по </w:t>
      </w:r>
      <w:r>
        <w:rPr>
          <w:rFonts w:ascii="XO Thames" w:hAnsi="XO Thames"/>
          <w:sz w:val="28"/>
        </w:rPr>
        <w:t>одному</w:t>
      </w:r>
      <w:r>
        <w:rPr>
          <w:rFonts w:ascii="XO Thames" w:hAnsi="XO Thames"/>
          <w:sz w:val="28"/>
        </w:rPr>
        <w:t xml:space="preserve"> из которых фактическое значение </w:t>
      </w:r>
      <w:r>
        <w:rPr>
          <w:rFonts w:ascii="XO Thames" w:hAnsi="XO Thames"/>
          <w:sz w:val="28"/>
        </w:rPr>
        <w:t>выше</w:t>
      </w:r>
      <w:r>
        <w:rPr>
          <w:rFonts w:ascii="XO Thames" w:hAnsi="XO Thames"/>
          <w:sz w:val="28"/>
        </w:rPr>
        <w:t xml:space="preserve"> планово</w:t>
      </w:r>
      <w:r>
        <w:rPr>
          <w:rFonts w:ascii="XO Thames" w:hAnsi="XO Thames"/>
          <w:sz w:val="28"/>
        </w:rPr>
        <w:t>го</w:t>
      </w:r>
      <w:r>
        <w:rPr>
          <w:rFonts w:ascii="XO Thames" w:hAnsi="XO Thames"/>
          <w:sz w:val="28"/>
        </w:rPr>
        <w:t>, по </w:t>
      </w:r>
      <w:r>
        <w:rPr>
          <w:rFonts w:ascii="XO Thames" w:hAnsi="XO Thames"/>
          <w:sz w:val="28"/>
        </w:rPr>
        <w:t>двум</w:t>
      </w:r>
      <w:r>
        <w:rPr>
          <w:rFonts w:ascii="XO Thames" w:hAnsi="XO Thames"/>
          <w:sz w:val="28"/>
        </w:rPr>
        <w:t xml:space="preserve"> показател</w:t>
      </w:r>
      <w:r>
        <w:rPr>
          <w:rFonts w:ascii="XO Thames" w:hAnsi="XO Thames"/>
          <w:sz w:val="28"/>
        </w:rPr>
        <w:t>ям</w:t>
      </w:r>
      <w:r>
        <w:rPr>
          <w:rFonts w:ascii="XO Thames" w:hAnsi="XO Thames"/>
          <w:sz w:val="28"/>
        </w:rPr>
        <w:t xml:space="preserve"> не достигнуто плановое значение.</w:t>
      </w:r>
    </w:p>
    <w:p w14:paraId="DA060000">
      <w:pPr>
        <w:widowControl w:val="1"/>
        <w:spacing w:after="0" w:line="240" w:lineRule="auto"/>
        <w:ind w:firstLine="709"/>
        <w:jc w:val="both"/>
        <w:rPr>
          <w:rFonts w:ascii="XO Thames" w:hAnsi="XO Thames"/>
          <w:sz w:val="28"/>
        </w:rPr>
      </w:pPr>
      <w:r>
        <w:rPr>
          <w:rFonts w:ascii="XO Thames" w:hAnsi="XO Thames"/>
          <w:sz w:val="28"/>
        </w:rPr>
        <w:t xml:space="preserve">Показатель «Доля сельского населения в общей численности населения» – плановое значение – </w:t>
      </w:r>
      <w:r>
        <w:rPr>
          <w:rFonts w:ascii="XO Thames" w:hAnsi="XO Thames"/>
          <w:sz w:val="28"/>
        </w:rPr>
        <w:t>47,8</w:t>
      </w:r>
      <w:r>
        <w:rPr>
          <w:rFonts w:ascii="XO Thames" w:hAnsi="XO Thames"/>
          <w:sz w:val="28"/>
        </w:rPr>
        <w:t xml:space="preserve"> процента, фактическое значение – </w:t>
      </w:r>
      <w:r>
        <w:rPr>
          <w:rFonts w:ascii="XO Thames" w:hAnsi="XO Thames"/>
          <w:sz w:val="28"/>
        </w:rPr>
        <w:t>47,4</w:t>
      </w:r>
      <w:r>
        <w:rPr>
          <w:rFonts w:ascii="XO Thames" w:hAnsi="XO Thames"/>
          <w:sz w:val="28"/>
        </w:rPr>
        <w:t> процента (фактическое снижение</w:t>
      </w:r>
      <w:r>
        <w:rPr>
          <w:rFonts w:ascii="XO Thames" w:hAnsi="XO Thames"/>
          <w:sz w:val="28"/>
        </w:rPr>
        <w:t xml:space="preserve"> доли сельского населения в общей численности населения Ростовской области).</w:t>
      </w:r>
    </w:p>
    <w:p w14:paraId="DB060000">
      <w:pPr>
        <w:widowControl w:val="1"/>
        <w:spacing w:after="0" w:line="240" w:lineRule="auto"/>
        <w:ind w:firstLine="709"/>
        <w:jc w:val="both"/>
        <w:rPr>
          <w:rFonts w:ascii="XO Thames" w:hAnsi="XO Thames"/>
          <w:sz w:val="28"/>
        </w:rPr>
      </w:pPr>
      <w:r>
        <w:rPr>
          <w:rFonts w:ascii="XO Thames" w:hAnsi="XO Thames"/>
          <w:sz w:val="28"/>
        </w:rPr>
        <w:t xml:space="preserve">Показатель «Соотношение среднемесячных располагаемых ресурсов сельского и городского домохозяйств» – плановое значение – </w:t>
      </w:r>
      <w:r>
        <w:rPr>
          <w:rFonts w:ascii="XO Thames" w:hAnsi="XO Thames"/>
          <w:sz w:val="28"/>
        </w:rPr>
        <w:t>75,33</w:t>
      </w:r>
      <w:r>
        <w:rPr>
          <w:rFonts w:ascii="XO Thames" w:hAnsi="XO Thames"/>
          <w:sz w:val="28"/>
        </w:rPr>
        <w:t xml:space="preserve"> процента, фактическое значение – </w:t>
      </w:r>
      <w:r>
        <w:rPr>
          <w:rFonts w:ascii="XO Thames" w:hAnsi="XO Thames"/>
          <w:sz w:val="28"/>
        </w:rPr>
        <w:t>70,0</w:t>
      </w:r>
      <w:r>
        <w:rPr>
          <w:rFonts w:ascii="XO Thames" w:hAnsi="XO Thames"/>
          <w:sz w:val="28"/>
        </w:rPr>
        <w:t xml:space="preserve"> процент</w:t>
      </w:r>
      <w:r>
        <w:rPr>
          <w:rFonts w:ascii="XO Thames" w:hAnsi="XO Thames"/>
          <w:sz w:val="28"/>
        </w:rPr>
        <w:t>ов</w:t>
      </w:r>
      <w:r>
        <w:rPr>
          <w:rFonts w:ascii="XO Thames" w:hAnsi="XO Thames"/>
          <w:sz w:val="28"/>
        </w:rPr>
        <w:t xml:space="preserve"> (обусловлено в том числе увеличением заработной платы на предприятиях отрасли сельского хозяйства).</w:t>
      </w:r>
    </w:p>
    <w:p w14:paraId="DC060000">
      <w:pPr>
        <w:widowControl w:val="0"/>
        <w:spacing w:after="0" w:line="240" w:lineRule="auto"/>
        <w:ind w:firstLine="709"/>
        <w:contextualSpacing w:val="1"/>
        <w:jc w:val="both"/>
        <w:rPr>
          <w:rFonts w:ascii="XO Thames" w:hAnsi="XO Thames"/>
          <w:sz w:val="28"/>
        </w:rPr>
      </w:pPr>
      <w:r>
        <w:rPr>
          <w:rFonts w:ascii="XO Thames" w:hAnsi="XO Thames"/>
          <w:sz w:val="28"/>
        </w:rPr>
        <w:t xml:space="preserve">Показатель «Доля общей площади благоустроенных жилых помещений в сельских населенных пунктах» – плановое значение – </w:t>
      </w:r>
      <w:r>
        <w:rPr>
          <w:rFonts w:ascii="XO Thames" w:hAnsi="XO Thames"/>
          <w:sz w:val="28"/>
        </w:rPr>
        <w:t>75,0</w:t>
      </w:r>
      <w:r>
        <w:rPr>
          <w:rFonts w:ascii="XO Thames" w:hAnsi="XO Thames"/>
          <w:sz w:val="28"/>
        </w:rPr>
        <w:t xml:space="preserve"> процент</w:t>
      </w:r>
      <w:r>
        <w:rPr>
          <w:rFonts w:ascii="XO Thames" w:hAnsi="XO Thames"/>
          <w:sz w:val="28"/>
        </w:rPr>
        <w:t>ов</w:t>
      </w:r>
      <w:r>
        <w:rPr>
          <w:rFonts w:ascii="XO Thames" w:hAnsi="XO Thames"/>
          <w:sz w:val="28"/>
        </w:rPr>
        <w:t xml:space="preserve">, </w:t>
      </w:r>
      <w:r>
        <w:rPr>
          <w:rFonts w:ascii="XO Thames" w:hAnsi="XO Thames"/>
          <w:sz w:val="28"/>
        </w:rPr>
        <w:t xml:space="preserve">фактическое значение – </w:t>
      </w:r>
      <w:r>
        <w:rPr>
          <w:rFonts w:ascii="XO Thames" w:hAnsi="XO Thames"/>
          <w:sz w:val="28"/>
        </w:rPr>
        <w:t>81,3</w:t>
      </w:r>
      <w:r>
        <w:rPr>
          <w:rFonts w:ascii="XO Thames" w:hAnsi="XO Thames"/>
          <w:sz w:val="28"/>
        </w:rPr>
        <w:t xml:space="preserve"> процента (фактическое увеличение доли общей площади благоустроенных жилых помещений в сельских населенных пунктах).</w:t>
      </w:r>
    </w:p>
    <w:p w14:paraId="DD060000">
      <w:pPr>
        <w:widowControl w:val="0"/>
        <w:spacing w:after="0" w:line="240" w:lineRule="auto"/>
        <w:ind w:firstLine="709"/>
        <w:contextualSpacing w:val="1"/>
        <w:jc w:val="both"/>
        <w:rPr>
          <w:rFonts w:ascii="XO Thames" w:hAnsi="XO Thames"/>
          <w:sz w:val="28"/>
        </w:rPr>
      </w:pPr>
      <w:r>
        <w:rPr>
          <w:rFonts w:ascii="XO Thames" w:hAnsi="XO Thames"/>
          <w:sz w:val="28"/>
        </w:rPr>
        <w:t xml:space="preserve">Реализация </w:t>
      </w:r>
      <w:r>
        <w:rPr>
          <w:rFonts w:ascii="XO Thames" w:hAnsi="XO Thames"/>
          <w:sz w:val="28"/>
        </w:rPr>
        <w:t>муниципальной</w:t>
      </w:r>
      <w:r>
        <w:rPr>
          <w:rFonts w:ascii="XO Thames" w:hAnsi="XO Thames"/>
          <w:sz w:val="28"/>
        </w:rPr>
        <w:t xml:space="preserve"> программы признается эффективной с категорией «</w:t>
      </w:r>
      <w:r>
        <w:rPr>
          <w:rFonts w:ascii="XO Thames" w:hAnsi="XO Thames"/>
          <w:sz w:val="28"/>
        </w:rPr>
        <w:t>высокая степень эффективности реализации</w:t>
      </w:r>
      <w:r>
        <w:rPr>
          <w:rFonts w:ascii="XO Thames" w:hAnsi="XO Thames"/>
          <w:sz w:val="28"/>
        </w:rPr>
        <w:t>».</w:t>
      </w:r>
    </w:p>
    <w:p w14:paraId="DE060000">
      <w:pPr>
        <w:widowControl w:val="0"/>
        <w:spacing w:after="0" w:line="240" w:lineRule="auto"/>
        <w:ind w:firstLine="709"/>
        <w:contextualSpacing w:val="1"/>
        <w:jc w:val="both"/>
        <w:rPr>
          <w:rFonts w:ascii="Times New Roman" w:hAnsi="Times New Roman"/>
          <w:sz w:val="28"/>
        </w:rPr>
      </w:pPr>
      <w:r>
        <w:rPr>
          <w:rFonts w:ascii="XO Thames" w:hAnsi="XO Thames"/>
          <w:sz w:val="28"/>
        </w:rPr>
        <w:t>Годовой отчет о реализации муниципально</w:t>
      </w:r>
      <w:r>
        <w:rPr>
          <w:rFonts w:ascii="Times New Roman" w:hAnsi="Times New Roman"/>
          <w:sz w:val="28"/>
        </w:rPr>
        <w:t>й программы «</w:t>
      </w:r>
      <w:r>
        <w:rPr>
          <w:rFonts w:ascii="Times New Roman" w:hAnsi="Times New Roman"/>
          <w:sz w:val="28"/>
        </w:rPr>
        <w:t>Комплексное развитие сельских территорий</w:t>
      </w:r>
      <w:r>
        <w:rPr>
          <w:rFonts w:ascii="Times New Roman" w:hAnsi="Times New Roman"/>
          <w:sz w:val="28"/>
        </w:rPr>
        <w:t>» за 2025</w:t>
      </w:r>
      <w:r>
        <w:rPr>
          <w:rFonts w:ascii="Times New Roman" w:hAnsi="Times New Roman"/>
          <w:sz w:val="28"/>
        </w:rPr>
        <w:t xml:space="preserve"> год утвержден постановлением Администрации Белокалитвинского района от 30</w:t>
      </w:r>
      <w:r>
        <w:rPr>
          <w:rFonts w:ascii="Times New Roman" w:hAnsi="Times New Roman"/>
          <w:sz w:val="28"/>
        </w:rPr>
        <w:t>.03</w:t>
      </w:r>
      <w:r>
        <w:rPr>
          <w:rFonts w:ascii="Times New Roman" w:hAnsi="Times New Roman"/>
          <w:sz w:val="28"/>
        </w:rPr>
        <w:t>.2026</w:t>
      </w:r>
      <w:r>
        <w:rPr>
          <w:rFonts w:ascii="Times New Roman" w:hAnsi="Times New Roman"/>
          <w:sz w:val="28"/>
        </w:rPr>
        <w:t xml:space="preserve"> №</w:t>
      </w:r>
      <w:r>
        <w:rPr>
          <w:rFonts w:ascii="Times New Roman" w:hAnsi="Times New Roman"/>
          <w:sz w:val="28"/>
        </w:rPr>
        <w:t xml:space="preserve"> 482</w:t>
      </w:r>
      <w:r>
        <w:rPr>
          <w:rFonts w:ascii="Times New Roman" w:hAnsi="Times New Roman"/>
          <w:sz w:val="28"/>
        </w:rPr>
        <w:t>.</w:t>
      </w:r>
    </w:p>
    <w:p w14:paraId="DF060000">
      <w:pPr>
        <w:widowControl w:val="0"/>
        <w:spacing w:after="0" w:line="240" w:lineRule="auto"/>
        <w:ind w:firstLine="708"/>
        <w:jc w:val="center"/>
        <w:rPr>
          <w:rFonts w:ascii="Times New Roman" w:hAnsi="Times New Roman"/>
          <w:sz w:val="28"/>
        </w:rPr>
      </w:pPr>
    </w:p>
    <w:p w14:paraId="E0060000">
      <w:pPr>
        <w:widowControl w:val="0"/>
        <w:spacing w:after="0" w:line="240" w:lineRule="auto"/>
        <w:ind w:firstLine="708"/>
        <w:jc w:val="center"/>
        <w:rPr>
          <w:rFonts w:ascii="Times New Roman" w:hAnsi="Times New Roman"/>
          <w:sz w:val="28"/>
        </w:rPr>
      </w:pPr>
    </w:p>
    <w:p w14:paraId="E1060000">
      <w:pPr>
        <w:widowControl w:val="0"/>
        <w:spacing w:after="0" w:line="240" w:lineRule="auto"/>
        <w:ind w:firstLine="708"/>
        <w:jc w:val="center"/>
        <w:rPr>
          <w:rFonts w:ascii="Times New Roman" w:hAnsi="Times New Roman"/>
          <w:sz w:val="28"/>
        </w:rPr>
      </w:pPr>
    </w:p>
    <w:p w14:paraId="E2060000">
      <w:pPr>
        <w:widowControl w:val="0"/>
        <w:spacing w:after="0" w:line="240" w:lineRule="auto"/>
        <w:ind w:firstLine="283"/>
        <w:jc w:val="left"/>
        <w:rPr>
          <w:rFonts w:ascii="Times New Roman" w:hAnsi="Times New Roman"/>
          <w:sz w:val="28"/>
        </w:rPr>
      </w:pPr>
      <w:r>
        <w:rPr>
          <w:rFonts w:ascii="Times New Roman" w:hAnsi="Times New Roman"/>
          <w:sz w:val="26"/>
        </w:rPr>
        <w:t>З</w:t>
      </w:r>
      <w:r>
        <w:rPr>
          <w:rFonts w:ascii="Times New Roman" w:hAnsi="Times New Roman"/>
          <w:sz w:val="26"/>
        </w:rPr>
        <w:t xml:space="preserve">аместитель главы Администрации района                                       </w:t>
      </w:r>
      <w:r>
        <w:rPr>
          <w:rFonts w:ascii="Times New Roman" w:hAnsi="Times New Roman"/>
          <w:sz w:val="26"/>
        </w:rPr>
        <w:t>С.А.</w:t>
      </w:r>
      <w:r>
        <w:rPr>
          <w:rFonts w:ascii="Times New Roman" w:hAnsi="Times New Roman"/>
          <w:sz w:val="26"/>
        </w:rPr>
        <w:t xml:space="preserve"> </w:t>
      </w:r>
      <w:r>
        <w:rPr>
          <w:rFonts w:ascii="Times New Roman" w:hAnsi="Times New Roman"/>
          <w:sz w:val="26"/>
        </w:rPr>
        <w:t>Севостьянов</w:t>
      </w:r>
      <w:r>
        <w:rPr>
          <w:rFonts w:ascii="Times New Roman" w:hAnsi="Times New Roman"/>
          <w:sz w:val="26"/>
        </w:rPr>
        <w:t xml:space="preserve">                                                                                                                    </w:t>
      </w:r>
    </w:p>
    <w:p w14:paraId="E3060000">
      <w:pPr>
        <w:widowControl w:val="0"/>
        <w:spacing w:after="0" w:line="240" w:lineRule="auto"/>
        <w:ind w:firstLine="708"/>
        <w:jc w:val="center"/>
        <w:rPr>
          <w:rFonts w:ascii="Times New Roman" w:hAnsi="Times New Roman"/>
          <w:sz w:val="28"/>
        </w:rPr>
      </w:pPr>
    </w:p>
    <w:p w14:paraId="E4060000">
      <w:pPr>
        <w:widowControl w:val="0"/>
        <w:spacing w:after="0" w:line="240" w:lineRule="auto"/>
        <w:ind w:firstLine="540"/>
        <w:jc w:val="center"/>
        <w:rPr>
          <w:rFonts w:ascii="Times New Roman" w:hAnsi="Times New Roman"/>
          <w:sz w:val="28"/>
        </w:rPr>
      </w:pPr>
    </w:p>
    <w:p w14:paraId="E5060000">
      <w:pPr>
        <w:widowControl w:val="0"/>
        <w:spacing w:after="0" w:line="240" w:lineRule="auto"/>
        <w:ind/>
        <w:rPr>
          <w:rFonts w:ascii="Times New Roman" w:hAnsi="Times New Roman"/>
          <w:sz w:val="28"/>
        </w:rPr>
      </w:pPr>
    </w:p>
    <w:p w14:paraId="E6060000">
      <w:pPr>
        <w:widowControl w:val="0"/>
        <w:spacing w:after="0" w:line="240" w:lineRule="auto"/>
        <w:ind w:firstLine="540"/>
        <w:jc w:val="center"/>
        <w:rPr>
          <w:rFonts w:ascii="Times New Roman" w:hAnsi="Times New Roman"/>
          <w:sz w:val="24"/>
        </w:rPr>
      </w:pPr>
    </w:p>
    <w:p w14:paraId="E7060000">
      <w:pPr>
        <w:widowControl w:val="0"/>
        <w:spacing w:after="0" w:line="240" w:lineRule="auto"/>
        <w:ind w:firstLine="540"/>
        <w:jc w:val="both"/>
        <w:rPr>
          <w:rFonts w:ascii="Times New Roman" w:hAnsi="Times New Roman"/>
          <w:sz w:val="24"/>
        </w:rPr>
      </w:pPr>
    </w:p>
    <w:p w14:paraId="E8060000">
      <w:pPr>
        <w:widowControl w:val="0"/>
        <w:spacing w:after="0" w:line="240" w:lineRule="auto"/>
        <w:ind w:firstLine="540"/>
        <w:jc w:val="center"/>
        <w:rPr>
          <w:rFonts w:ascii="Times New Roman" w:hAnsi="Times New Roman"/>
          <w:sz w:val="24"/>
        </w:rPr>
      </w:pPr>
    </w:p>
    <w:p w14:paraId="E9060000">
      <w:pPr>
        <w:widowControl w:val="0"/>
        <w:spacing w:after="0" w:line="240" w:lineRule="auto"/>
        <w:ind w:firstLine="540"/>
        <w:jc w:val="center"/>
        <w:rPr>
          <w:rFonts w:ascii="Times New Roman" w:hAnsi="Times New Roman"/>
          <w:sz w:val="24"/>
        </w:rPr>
      </w:pPr>
    </w:p>
    <w:p w14:paraId="EA060000">
      <w:pPr>
        <w:widowControl w:val="0"/>
        <w:spacing w:after="0" w:line="240" w:lineRule="auto"/>
        <w:ind w:firstLine="540"/>
        <w:jc w:val="center"/>
        <w:rPr>
          <w:rFonts w:ascii="Times New Roman" w:hAnsi="Times New Roman"/>
          <w:sz w:val="24"/>
        </w:rPr>
      </w:pPr>
    </w:p>
    <w:p w14:paraId="EB060000">
      <w:pPr>
        <w:widowControl w:val="0"/>
        <w:spacing w:after="0" w:line="240" w:lineRule="auto"/>
        <w:ind w:firstLine="540"/>
        <w:jc w:val="center"/>
        <w:rPr>
          <w:rFonts w:ascii="Times New Roman" w:hAnsi="Times New Roman"/>
          <w:sz w:val="24"/>
        </w:rPr>
      </w:pPr>
      <w:r>
        <w:rPr>
          <w:rFonts w:ascii="Times New Roman" w:hAnsi="Times New Roman"/>
          <w:sz w:val="24"/>
        </w:rPr>
        <w:t xml:space="preserve"> </w:t>
      </w:r>
    </w:p>
    <w:p w14:paraId="EC060000">
      <w:pPr>
        <w:widowControl w:val="1"/>
        <w:spacing w:after="0" w:line="240" w:lineRule="auto"/>
        <w:ind w:firstLine="709"/>
        <w:rPr>
          <w:rFonts w:ascii="Times New Roman" w:hAnsi="Times New Roman"/>
          <w:b w:val="1"/>
          <w:sz w:val="26"/>
        </w:rPr>
      </w:pPr>
    </w:p>
    <w:p w14:paraId="ED060000">
      <w:pPr>
        <w:widowControl w:val="1"/>
        <w:spacing w:after="0" w:line="240" w:lineRule="auto"/>
        <w:ind w:firstLine="709"/>
        <w:rPr>
          <w:rFonts w:ascii="Times New Roman" w:hAnsi="Times New Roman"/>
          <w:b w:val="1"/>
          <w:sz w:val="26"/>
        </w:rPr>
      </w:pPr>
    </w:p>
    <w:p w14:paraId="EE060000">
      <w:pPr>
        <w:widowControl w:val="1"/>
        <w:tabs>
          <w:tab w:leader="none" w:pos="7965" w:val="left"/>
        </w:tabs>
        <w:spacing w:after="0" w:line="240" w:lineRule="auto"/>
        <w:ind/>
        <w:rPr>
          <w:rFonts w:ascii="Times New Roman" w:hAnsi="Times New Roman"/>
          <w:sz w:val="26"/>
        </w:rPr>
      </w:pPr>
    </w:p>
    <w:p w14:paraId="EF060000">
      <w:pPr>
        <w:widowControl w:val="1"/>
        <w:tabs>
          <w:tab w:leader="none" w:pos="7965" w:val="left"/>
        </w:tabs>
        <w:spacing w:after="0" w:line="240" w:lineRule="auto"/>
        <w:ind/>
        <w:rPr>
          <w:rFonts w:ascii="Times New Roman" w:hAnsi="Times New Roman"/>
          <w:sz w:val="26"/>
        </w:rPr>
      </w:pPr>
      <w:r>
        <w:rPr>
          <w:rFonts w:ascii="Times New Roman" w:hAnsi="Times New Roman"/>
          <w:sz w:val="26"/>
        </w:rPr>
        <w:t xml:space="preserve">                          </w:t>
      </w:r>
      <w:r>
        <w:rPr>
          <w:rFonts w:ascii="Times New Roman" w:hAnsi="Times New Roman"/>
          <w:sz w:val="26"/>
        </w:rPr>
        <w:tab/>
      </w:r>
    </w:p>
    <w:p w14:paraId="F0060000">
      <w:pPr>
        <w:widowControl w:val="1"/>
        <w:tabs>
          <w:tab w:leader="none" w:pos="7965" w:val="left"/>
        </w:tabs>
        <w:spacing w:after="0" w:line="240" w:lineRule="auto"/>
        <w:ind/>
        <w:rPr>
          <w:rFonts w:ascii="Times New Roman" w:hAnsi="Times New Roman"/>
          <w:sz w:val="26"/>
        </w:rPr>
      </w:pPr>
    </w:p>
    <w:sectPr>
      <w:footerReference r:id="rId1" w:type="default"/>
      <w:pgSz w:h="16848" w:orient="portrait" w:w="11908"/>
      <w:pgMar w:bottom="709" w:footer="0" w:gutter="0" w:header="284" w:left="709" w:right="567" w:top="992"/>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right"/>
    </w:pPr>
    <w:r>
      <w:fldChar w:fldCharType="begin"/>
    </w:r>
    <w:r>
      <w:instrText xml:space="preserve">PAGE </w:instrText>
    </w:r>
    <w:r>
      <w:fldChar w:fldCharType="separate"/>
    </w:r>
    <w:r>
      <w:t xml:space="preserve"> </w:t>
    </w:r>
    <w:r>
      <w:fldChar w:fldCharType="end"/>
    </w:r>
  </w:p>
  <w:p w14:paraId="02000000">
    <w:pPr>
      <w:pStyle w:val="Style_1"/>
      <w:widowControl w:val="1"/>
      <w:ind/>
      <w:jc w:val="right"/>
      <w:rPr>
        <w:sz w:val="18"/>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right"/>
    </w:pPr>
    <w:r>
      <w:fldChar w:fldCharType="begin"/>
    </w:r>
    <w:r>
      <w:instrText xml:space="preserve">PAGE </w:instrText>
    </w:r>
    <w:r>
      <w:fldChar w:fldCharType="separate"/>
    </w:r>
    <w:r>
      <w:t xml:space="preserve"> </w:t>
    </w:r>
    <w:r>
      <w:fldChar w:fldCharType="end"/>
    </w:r>
  </w:p>
  <w:p w14:paraId="04000000">
    <w:pPr>
      <w:pStyle w:val="Style_1"/>
      <w:widowControl w:val="1"/>
      <w:ind/>
      <w:jc w:val="right"/>
      <w:rPr>
        <w:sz w:val="18"/>
      </w:rPr>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720"/>
      </w:pPr>
      <w:rPr>
        <w:b w:val="0"/>
      </w:r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1">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2">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3">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4">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5">
    <w:lvl w:ilvl="0">
      <w:start w:val="1"/>
      <w:numFmt w:val="decimal"/>
      <w:lvlText w:val="%1."/>
      <w:lvlJc w:val="left"/>
      <w:pPr>
        <w:widowControl w:val="1"/>
        <w:ind w:hanging="360" w:left="1069"/>
      </w:pPr>
    </w:lvl>
    <w:lvl w:ilvl="1">
      <w:start w:val="1"/>
      <w:numFmt w:val="lowerLetter"/>
      <w:lvlText w:val="%2."/>
      <w:lvlJc w:val="left"/>
      <w:pPr>
        <w:widowControl w:val="1"/>
        <w:ind w:hanging="360" w:left="1789"/>
      </w:pPr>
    </w:lvl>
    <w:lvl w:ilvl="2">
      <w:start w:val="1"/>
      <w:numFmt w:val="lowerRoman"/>
      <w:lvlText w:val="%3."/>
      <w:lvlJc w:val="right"/>
      <w:pPr>
        <w:widowControl w:val="1"/>
        <w:ind w:hanging="180" w:left="2509"/>
      </w:pPr>
    </w:lvl>
    <w:lvl w:ilvl="3">
      <w:start w:val="1"/>
      <w:numFmt w:val="decimal"/>
      <w:lvlText w:val="%4."/>
      <w:lvlJc w:val="left"/>
      <w:pPr>
        <w:widowControl w:val="1"/>
        <w:ind w:hanging="360" w:left="3229"/>
      </w:pPr>
    </w:lvl>
    <w:lvl w:ilvl="4">
      <w:start w:val="1"/>
      <w:numFmt w:val="lowerLetter"/>
      <w:lvlText w:val="%5."/>
      <w:lvlJc w:val="left"/>
      <w:pPr>
        <w:widowControl w:val="1"/>
        <w:ind w:hanging="360" w:left="3949"/>
      </w:pPr>
    </w:lvl>
    <w:lvl w:ilvl="5">
      <w:start w:val="1"/>
      <w:numFmt w:val="lowerRoman"/>
      <w:lvlText w:val="%6."/>
      <w:lvlJc w:val="right"/>
      <w:pPr>
        <w:widowControl w:val="1"/>
        <w:ind w:hanging="180" w:left="4669"/>
      </w:pPr>
    </w:lvl>
    <w:lvl w:ilvl="6">
      <w:start w:val="1"/>
      <w:numFmt w:val="decimal"/>
      <w:lvlText w:val="%7."/>
      <w:lvlJc w:val="left"/>
      <w:pPr>
        <w:widowControl w:val="1"/>
        <w:ind w:hanging="360" w:left="5389"/>
      </w:pPr>
    </w:lvl>
    <w:lvl w:ilvl="7">
      <w:start w:val="1"/>
      <w:numFmt w:val="lowerLetter"/>
      <w:lvlText w:val="%8."/>
      <w:lvlJc w:val="left"/>
      <w:pPr>
        <w:widowControl w:val="1"/>
        <w:ind w:hanging="360" w:left="6109"/>
      </w:pPr>
    </w:lvl>
    <w:lvl w:ilvl="8">
      <w:start w:val="1"/>
      <w:numFmt w:val="lowerRoman"/>
      <w:lvlText w:val="%9."/>
      <w:lvlJc w:val="right"/>
      <w:pPr>
        <w:widowControl w:val="1"/>
        <w:ind w:hanging="180" w:left="6829"/>
      </w:pPr>
    </w:lvl>
  </w:abstractNum>
  <w:abstractNum w:abstractNumId="6">
    <w:lvl w:ilvl="0">
      <w:numFmt w:val="bullet"/>
      <w:lvlText w:val="-"/>
      <w:lvlJc w:val="left"/>
      <w:pPr>
        <w:widowControl w:val="1"/>
        <w:ind w:hanging="360" w:left="720"/>
      </w:pPr>
      <w:rPr>
        <w:rFonts w:ascii="Calibri" w:hAnsi="Calibri"/>
      </w:rPr>
    </w:lvl>
    <w:lvl w:ilvl="1">
      <w:numFmt w:val="bullet"/>
      <w:lvlText w:val="o"/>
      <w:lvlJc w:val="left"/>
      <w:pPr>
        <w:widowControl w:val="1"/>
        <w:ind w:hanging="360" w:left="1440"/>
      </w:pPr>
      <w:rPr>
        <w:rFonts w:ascii="Courier New" w:hAnsi="Courier New"/>
      </w:rPr>
    </w:lvl>
    <w:lvl w:ilvl="2">
      <w:numFmt w:val="bullet"/>
      <w:lvlText w:val=""/>
      <w:lvlJc w:val="left"/>
      <w:pPr>
        <w:widowControl w:val="1"/>
        <w:ind w:hanging="360" w:left="2160"/>
      </w:pPr>
      <w:rPr>
        <w:rFonts w:ascii="Wingdings" w:hAnsi="Wingdings"/>
      </w:rPr>
    </w:lvl>
    <w:lvl w:ilvl="3">
      <w:numFmt w:val="bullet"/>
      <w:lvlText w:val="-"/>
      <w:lvlJc w:val="left"/>
      <w:pPr>
        <w:widowControl w:val="1"/>
        <w:ind w:hanging="360" w:left="2880"/>
      </w:pPr>
      <w:rPr>
        <w:rFonts w:ascii="Calibri" w:hAnsi="Calibri"/>
      </w:rPr>
    </w:lvl>
    <w:lvl w:ilvl="4">
      <w:numFmt w:val="bullet"/>
      <w:lvlText w:val="o"/>
      <w:lvlJc w:val="left"/>
      <w:pPr>
        <w:widowControl w:val="1"/>
        <w:ind w:hanging="360" w:left="3600"/>
      </w:pPr>
      <w:rPr>
        <w:rFonts w:ascii="Courier New" w:hAnsi="Courier New"/>
      </w:rPr>
    </w:lvl>
    <w:lvl w:ilvl="5">
      <w:numFmt w:val="bullet"/>
      <w:lvlText w:val=""/>
      <w:lvlJc w:val="left"/>
      <w:pPr>
        <w:widowControl w:val="1"/>
        <w:ind w:hanging="360" w:left="4320"/>
      </w:pPr>
      <w:rPr>
        <w:rFonts w:ascii="Wingdings" w:hAnsi="Wingdings"/>
      </w:rPr>
    </w:lvl>
    <w:lvl w:ilvl="6">
      <w:numFmt w:val="bullet"/>
      <w:lvlText w:val="-"/>
      <w:lvlJc w:val="left"/>
      <w:pPr>
        <w:widowControl w:val="1"/>
        <w:ind w:hanging="360" w:left="5040"/>
      </w:pPr>
      <w:rPr>
        <w:rFonts w:ascii="Calibri" w:hAnsi="Calibri"/>
      </w:rPr>
    </w:lvl>
    <w:lvl w:ilvl="7">
      <w:numFmt w:val="bullet"/>
      <w:lvlText w:val="o"/>
      <w:lvlJc w:val="left"/>
      <w:pPr>
        <w:widowControl w:val="1"/>
        <w:ind w:hanging="360" w:left="5760"/>
      </w:pPr>
      <w:rPr>
        <w:rFonts w:ascii="Courier New" w:hAnsi="Courier New"/>
      </w:rPr>
    </w:lvl>
    <w:lvl w:ilvl="8">
      <w:numFmt w:val="bullet"/>
      <w:lvlText w:val=""/>
      <w:lvlJc w:val="left"/>
      <w:pPr>
        <w:widowControl w:val="1"/>
        <w:ind w:hanging="360" w:left="6480"/>
      </w:pPr>
      <w:rPr>
        <w:rFonts w:ascii="Wingdings" w:hAnsi="Wingdings"/>
      </w:rPr>
    </w:lvl>
  </w:abstractNum>
  <w:abstractNum w:abstractNumId="7">
    <w:lvl w:ilvl="0">
      <w:numFmt w:val="bullet"/>
      <w:lvlText w:val="-"/>
      <w:lvlJc w:val="left"/>
      <w:pPr>
        <w:widowControl w:val="1"/>
        <w:ind w:hanging="360" w:left="720"/>
      </w:pPr>
      <w:rPr>
        <w:rFonts w:ascii="Calibri" w:hAnsi="Calibri"/>
      </w:rPr>
    </w:lvl>
    <w:lvl w:ilvl="1">
      <w:numFmt w:val="bullet"/>
      <w:lvlText w:val="o"/>
      <w:lvlJc w:val="left"/>
      <w:pPr>
        <w:widowControl w:val="1"/>
        <w:ind w:hanging="360" w:left="1440"/>
      </w:pPr>
      <w:rPr>
        <w:rFonts w:ascii="Courier New" w:hAnsi="Courier New"/>
      </w:rPr>
    </w:lvl>
    <w:lvl w:ilvl="2">
      <w:numFmt w:val="bullet"/>
      <w:lvlText w:val=""/>
      <w:lvlJc w:val="left"/>
      <w:pPr>
        <w:widowControl w:val="1"/>
        <w:ind w:hanging="360" w:left="2160"/>
      </w:pPr>
      <w:rPr>
        <w:rFonts w:ascii="Wingdings" w:hAnsi="Wingdings"/>
      </w:rPr>
    </w:lvl>
    <w:lvl w:ilvl="3">
      <w:numFmt w:val="bullet"/>
      <w:lvlText w:val="-"/>
      <w:lvlJc w:val="left"/>
      <w:pPr>
        <w:widowControl w:val="1"/>
        <w:ind w:hanging="360" w:left="2880"/>
      </w:pPr>
      <w:rPr>
        <w:rFonts w:ascii="Calibri" w:hAnsi="Calibri"/>
      </w:rPr>
    </w:lvl>
    <w:lvl w:ilvl="4">
      <w:numFmt w:val="bullet"/>
      <w:lvlText w:val="o"/>
      <w:lvlJc w:val="left"/>
      <w:pPr>
        <w:widowControl w:val="1"/>
        <w:ind w:hanging="360" w:left="3600"/>
      </w:pPr>
      <w:rPr>
        <w:rFonts w:ascii="Courier New" w:hAnsi="Courier New"/>
      </w:rPr>
    </w:lvl>
    <w:lvl w:ilvl="5">
      <w:numFmt w:val="bullet"/>
      <w:lvlText w:val=""/>
      <w:lvlJc w:val="left"/>
      <w:pPr>
        <w:widowControl w:val="1"/>
        <w:ind w:hanging="360" w:left="4320"/>
      </w:pPr>
      <w:rPr>
        <w:rFonts w:ascii="Wingdings" w:hAnsi="Wingdings"/>
      </w:rPr>
    </w:lvl>
    <w:lvl w:ilvl="6">
      <w:numFmt w:val="bullet"/>
      <w:lvlText w:val="-"/>
      <w:lvlJc w:val="left"/>
      <w:pPr>
        <w:widowControl w:val="1"/>
        <w:ind w:hanging="360" w:left="5040"/>
      </w:pPr>
      <w:rPr>
        <w:rFonts w:ascii="Calibri" w:hAnsi="Calibri"/>
      </w:rPr>
    </w:lvl>
    <w:lvl w:ilvl="7">
      <w:numFmt w:val="bullet"/>
      <w:lvlText w:val="o"/>
      <w:lvlJc w:val="left"/>
      <w:pPr>
        <w:widowControl w:val="1"/>
        <w:ind w:hanging="360" w:left="5760"/>
      </w:pPr>
      <w:rPr>
        <w:rFonts w:ascii="Courier New" w:hAnsi="Courier New"/>
      </w:rPr>
    </w:lvl>
    <w:lvl w:ilvl="8">
      <w:numFmt w:val="bullet"/>
      <w:lvlText w:val=""/>
      <w:lvlJc w:val="left"/>
      <w:pPr>
        <w:widowControl w:val="1"/>
        <w:ind w:hanging="360" w:left="6480"/>
      </w:pPr>
      <w:rPr>
        <w:rFonts w:ascii="Wingdings" w:hAnsi="Wingdings"/>
      </w:rPr>
    </w:lvl>
  </w:abstractNum>
  <w:abstractNum w:abstractNumId="8">
    <w:lvl w:ilvl="0">
      <w:start w:val="1"/>
      <w:numFmt w:val="bullet"/>
      <w:pStyle w:val="Style_88"/>
      <w:lvlText w:val=""/>
      <w:lvlJc w:val="left"/>
      <w:pPr>
        <w:widowControl w:val="1"/>
        <w:tabs>
          <w:tab w:leader="none" w:pos="643" w:val="left"/>
        </w:tabs>
        <w:ind w:hanging="360" w:left="643"/>
      </w:pPr>
      <w:rPr>
        <w:rFonts w:ascii="Symbol" w:hAnsi="Symbol"/>
      </w:rPr>
    </w:lvl>
  </w:abstractNum>
  <w:abstractNum w:abstractNumId="9">
    <w:lvl w:ilvl="0">
      <w:start w:val="1"/>
      <w:numFmt w:val="decimal"/>
      <w:pStyle w:val="Style_144"/>
      <w:lvlText w:val="%1."/>
      <w:lvlJc w:val="left"/>
      <w:pPr>
        <w:widowControl w:val="1"/>
        <w:tabs>
          <w:tab w:leader="none" w:pos="360" w:val="left"/>
        </w:tabs>
        <w:ind w:hanging="360" w:left="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6" w:type="paragraph">
    <w:name w:val="Знак Знак Знак"/>
    <w:basedOn w:val="Style_4"/>
    <w:link w:val="Style_6_ch"/>
    <w:pPr>
      <w:widowControl w:val="1"/>
      <w:spacing w:afterAutospacing="on" w:beforeAutospacing="on" w:line="240" w:lineRule="auto"/>
      <w:ind/>
    </w:pPr>
    <w:rPr>
      <w:rFonts w:ascii="Tahoma" w:hAnsi="Tahoma"/>
      <w:sz w:val="20"/>
    </w:rPr>
  </w:style>
  <w:style w:styleId="Style_6_ch" w:type="character">
    <w:name w:val="Знак Знак Знак"/>
    <w:basedOn w:val="Style_4_ch"/>
    <w:link w:val="Style_6"/>
    <w:rPr>
      <w:rFonts w:ascii="Tahoma" w:hAnsi="Tahoma"/>
      <w:sz w:val="20"/>
    </w:rPr>
  </w:style>
  <w:style w:styleId="Style_7" w:type="paragraph">
    <w:name w:val="WW8Num11z0"/>
    <w:link w:val="Style_7_ch"/>
  </w:style>
  <w:style w:styleId="Style_7_ch" w:type="character">
    <w:name w:val="WW8Num11z0"/>
    <w:link w:val="Style_7"/>
  </w:style>
  <w:style w:styleId="Style_8" w:type="paragraph">
    <w:name w:val="Body Text 21"/>
    <w:basedOn w:val="Style_4"/>
    <w:link w:val="Style_8_ch"/>
    <w:pPr>
      <w:widowControl w:val="1"/>
      <w:spacing w:after="0" w:line="240" w:lineRule="auto"/>
      <w:ind w:firstLine="720"/>
      <w:jc w:val="both"/>
    </w:pPr>
    <w:rPr>
      <w:rFonts w:ascii="Times New Roman" w:hAnsi="Times New Roman"/>
      <w:sz w:val="20"/>
    </w:rPr>
  </w:style>
  <w:style w:styleId="Style_8_ch" w:type="character">
    <w:name w:val="Body Text 21"/>
    <w:basedOn w:val="Style_4_ch"/>
    <w:link w:val="Style_8"/>
    <w:rPr>
      <w:rFonts w:ascii="Times New Roman" w:hAnsi="Times New Roman"/>
      <w:sz w:val="20"/>
    </w:rPr>
  </w:style>
  <w:style w:styleId="Style_9" w:type="paragraph">
    <w:name w:val="Intense Quote"/>
    <w:basedOn w:val="Style_4"/>
    <w:next w:val="Style_4"/>
    <w:link w:val="Style_9_ch"/>
    <w:pPr>
      <w:widowControl w:val="1"/>
      <w:pBdr>
        <w:top w:color="4F81BD" w:space="10" w:sz="4" w:val="single"/>
        <w:left w:color="4F81BD" w:space="10" w:sz="4" w:val="single"/>
      </w:pBdr>
      <w:spacing w:after="0" w:before="200"/>
      <w:ind w:left="1296" w:right="1152"/>
      <w:jc w:val="both"/>
    </w:pPr>
    <w:rPr>
      <w:rFonts w:ascii="Calibri" w:hAnsi="Calibri"/>
      <w:i w:val="1"/>
      <w:color w:val="4F81BD"/>
      <w:sz w:val="20"/>
    </w:rPr>
  </w:style>
  <w:style w:styleId="Style_9_ch" w:type="character">
    <w:name w:val="Intense Quote"/>
    <w:basedOn w:val="Style_4_ch"/>
    <w:link w:val="Style_9"/>
    <w:rPr>
      <w:rFonts w:ascii="Calibri" w:hAnsi="Calibri"/>
      <w:i w:val="1"/>
      <w:color w:val="4F81BD"/>
      <w:sz w:val="20"/>
    </w:rPr>
  </w:style>
  <w:style w:styleId="Style_10" w:type="paragraph">
    <w:name w:val="WW8Num13z4"/>
    <w:link w:val="Style_10_ch"/>
  </w:style>
  <w:style w:styleId="Style_10_ch" w:type="character">
    <w:name w:val="WW8Num13z4"/>
    <w:link w:val="Style_10"/>
  </w:style>
  <w:style w:styleId="Style_11" w:type="paragraph">
    <w:name w:val="Название1"/>
    <w:basedOn w:val="Style_4"/>
    <w:link w:val="Style_11_ch"/>
    <w:pPr>
      <w:widowControl w:val="1"/>
      <w:spacing w:after="120" w:before="120" w:line="240" w:lineRule="auto"/>
      <w:ind/>
    </w:pPr>
    <w:rPr>
      <w:rFonts w:ascii="Arial" w:hAnsi="Arial"/>
      <w:i w:val="1"/>
      <w:color w:val="00000A"/>
      <w:sz w:val="20"/>
    </w:rPr>
  </w:style>
  <w:style w:styleId="Style_11_ch" w:type="character">
    <w:name w:val="Название1"/>
    <w:basedOn w:val="Style_4_ch"/>
    <w:link w:val="Style_11"/>
    <w:rPr>
      <w:rFonts w:ascii="Arial" w:hAnsi="Arial"/>
      <w:i w:val="1"/>
      <w:color w:val="00000A"/>
      <w:sz w:val="20"/>
    </w:rPr>
  </w:style>
  <w:style w:styleId="Style_12" w:type="paragraph">
    <w:name w:val="toc 2"/>
    <w:next w:val="Style_4"/>
    <w:link w:val="Style_12_ch"/>
    <w:uiPriority w:val="39"/>
    <w:pPr>
      <w:widowControl w:val="1"/>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Абзац списка11"/>
    <w:basedOn w:val="Style_4"/>
    <w:link w:val="Style_13_ch"/>
    <w:pPr>
      <w:widowControl w:val="1"/>
      <w:spacing w:after="0" w:line="240" w:lineRule="auto"/>
      <w:ind w:firstLine="709" w:left="720"/>
      <w:contextualSpacing w:val="1"/>
      <w:jc w:val="both"/>
    </w:pPr>
    <w:rPr>
      <w:rFonts w:ascii="Times New Roman" w:hAnsi="Times New Roman"/>
      <w:color w:val="00000A"/>
      <w:sz w:val="28"/>
    </w:rPr>
  </w:style>
  <w:style w:styleId="Style_13_ch" w:type="character">
    <w:name w:val="Абзац списка11"/>
    <w:basedOn w:val="Style_4_ch"/>
    <w:link w:val="Style_13"/>
    <w:rPr>
      <w:rFonts w:ascii="Times New Roman" w:hAnsi="Times New Roman"/>
      <w:color w:val="00000A"/>
      <w:sz w:val="28"/>
    </w:rPr>
  </w:style>
  <w:style w:styleId="Style_14" w:type="paragraph">
    <w:name w:val="xl70"/>
    <w:basedOn w:val="Style_4"/>
    <w:link w:val="Style_1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Times New Roman" w:hAnsi="Times New Roman"/>
      <w:sz w:val="20"/>
    </w:rPr>
  </w:style>
  <w:style w:styleId="Style_14_ch" w:type="character">
    <w:name w:val="xl70"/>
    <w:basedOn w:val="Style_4_ch"/>
    <w:link w:val="Style_14"/>
    <w:rPr>
      <w:rFonts w:ascii="Times New Roman" w:hAnsi="Times New Roman"/>
      <w:sz w:val="20"/>
    </w:rPr>
  </w:style>
  <w:style w:styleId="Style_15" w:type="paragraph">
    <w:name w:val="WW8Num12z8"/>
    <w:link w:val="Style_15_ch"/>
  </w:style>
  <w:style w:styleId="Style_15_ch" w:type="character">
    <w:name w:val="WW8Num12z8"/>
    <w:link w:val="Style_15"/>
  </w:style>
  <w:style w:styleId="Style_16" w:type="paragraph">
    <w:name w:val="Верхний колонтитул1"/>
    <w:basedOn w:val="Style_4"/>
    <w:link w:val="Style_16_ch"/>
    <w:pPr>
      <w:widowControl w:val="1"/>
      <w:spacing w:after="0" w:line="240" w:lineRule="auto"/>
      <w:ind w:left="400"/>
      <w:jc w:val="center"/>
    </w:pPr>
    <w:rPr>
      <w:rFonts w:ascii="Arial" w:hAnsi="Arial"/>
      <w:b w:val="1"/>
      <w:color w:val="3560A7"/>
      <w:sz w:val="28"/>
    </w:rPr>
  </w:style>
  <w:style w:styleId="Style_16_ch" w:type="character">
    <w:name w:val="Верхний колонтитул1"/>
    <w:basedOn w:val="Style_4_ch"/>
    <w:link w:val="Style_16"/>
    <w:rPr>
      <w:rFonts w:ascii="Arial" w:hAnsi="Arial"/>
      <w:b w:val="1"/>
      <w:color w:val="3560A7"/>
      <w:sz w:val="28"/>
    </w:rPr>
  </w:style>
  <w:style w:styleId="Style_17" w:type="paragraph">
    <w:name w:val="WW8Num3z7"/>
    <w:link w:val="Style_17_ch"/>
  </w:style>
  <w:style w:styleId="Style_17_ch" w:type="character">
    <w:name w:val="WW8Num3z7"/>
    <w:link w:val="Style_17"/>
  </w:style>
  <w:style w:styleId="Style_18" w:type="paragraph">
    <w:name w:val="Style1"/>
    <w:basedOn w:val="Style_4"/>
    <w:link w:val="Style_18_ch"/>
    <w:pPr>
      <w:widowControl w:val="0"/>
      <w:spacing w:after="0" w:line="329" w:lineRule="exact"/>
      <w:ind w:firstLine="696"/>
      <w:jc w:val="both"/>
    </w:pPr>
    <w:rPr>
      <w:rFonts w:ascii="Times New Roman" w:hAnsi="Times New Roman"/>
      <w:sz w:val="24"/>
    </w:rPr>
  </w:style>
  <w:style w:styleId="Style_18_ch" w:type="character">
    <w:name w:val="Style1"/>
    <w:basedOn w:val="Style_4_ch"/>
    <w:link w:val="Style_18"/>
    <w:rPr>
      <w:rFonts w:ascii="Times New Roman" w:hAnsi="Times New Roman"/>
      <w:sz w:val="24"/>
    </w:rPr>
  </w:style>
  <w:style w:styleId="Style_19" w:type="paragraph">
    <w:name w:val="WW8Num2z4"/>
    <w:link w:val="Style_19_ch"/>
  </w:style>
  <w:style w:styleId="Style_19_ch" w:type="character">
    <w:name w:val="WW8Num2z4"/>
    <w:link w:val="Style_19"/>
  </w:style>
  <w:style w:styleId="Style_20" w:type="paragraph">
    <w:name w:val="WW8Num6z3"/>
    <w:link w:val="Style_20_ch"/>
  </w:style>
  <w:style w:styleId="Style_20_ch" w:type="character">
    <w:name w:val="WW8Num6z3"/>
    <w:link w:val="Style_20"/>
  </w:style>
  <w:style w:styleId="Style_21" w:type="paragraph">
    <w:name w:val="WW8Num7z3"/>
    <w:link w:val="Style_21_ch"/>
  </w:style>
  <w:style w:styleId="Style_21_ch" w:type="character">
    <w:name w:val="WW8Num7z3"/>
    <w:link w:val="Style_21"/>
  </w:style>
  <w:style w:styleId="Style_22" w:type="paragraph">
    <w:name w:val="WW8Num1z1"/>
    <w:link w:val="Style_22_ch"/>
  </w:style>
  <w:style w:styleId="Style_22_ch" w:type="character">
    <w:name w:val="WW8Num1z1"/>
    <w:link w:val="Style_22"/>
  </w:style>
  <w:style w:styleId="Style_23" w:type="paragraph">
    <w:name w:val="WW8Num7z1"/>
    <w:link w:val="Style_23_ch"/>
  </w:style>
  <w:style w:styleId="Style_23_ch" w:type="character">
    <w:name w:val="WW8Num7z1"/>
    <w:link w:val="Style_23"/>
  </w:style>
  <w:style w:styleId="Style_1" w:type="paragraph">
    <w:name w:val="footer"/>
    <w:basedOn w:val="Style_4"/>
    <w:link w:val="Style_1_ch"/>
    <w:pPr>
      <w:widowControl w:val="1"/>
      <w:tabs>
        <w:tab w:leader="none" w:pos="4677" w:val="center"/>
        <w:tab w:leader="none" w:pos="9355" w:val="right"/>
      </w:tabs>
      <w:spacing w:after="0" w:line="240" w:lineRule="auto"/>
      <w:ind/>
    </w:pPr>
  </w:style>
  <w:style w:styleId="Style_1_ch" w:type="character">
    <w:name w:val="footer"/>
    <w:basedOn w:val="Style_4_ch"/>
    <w:link w:val="Style_1"/>
  </w:style>
  <w:style w:styleId="Style_24" w:type="paragraph">
    <w:name w:val="Default Paragraph Font"/>
    <w:link w:val="Style_24_ch"/>
  </w:style>
  <w:style w:styleId="Style_24_ch" w:type="character">
    <w:name w:val="Default Paragraph Font"/>
    <w:link w:val="Style_24"/>
  </w:style>
  <w:style w:styleId="Style_25" w:type="paragraph">
    <w:name w:val="toc 4"/>
    <w:next w:val="Style_4"/>
    <w:link w:val="Style_25_ch"/>
    <w:uiPriority w:val="39"/>
    <w:pPr>
      <w:widowControl w:val="1"/>
      <w:ind w:firstLine="0" w:left="600"/>
      <w:jc w:val="left"/>
    </w:pPr>
    <w:rPr>
      <w:rFonts w:ascii="XO Thames" w:hAnsi="XO Thames"/>
      <w:sz w:val="28"/>
    </w:rPr>
  </w:style>
  <w:style w:styleId="Style_25_ch" w:type="character">
    <w:name w:val="toc 4"/>
    <w:link w:val="Style_25"/>
    <w:rPr>
      <w:rFonts w:ascii="XO Thames" w:hAnsi="XO Thames"/>
      <w:sz w:val="28"/>
    </w:rPr>
  </w:style>
  <w:style w:styleId="Style_26" w:type="paragraph">
    <w:name w:val="xl82"/>
    <w:basedOn w:val="Style_4"/>
    <w:link w:val="Style_26_ch"/>
    <w:pPr>
      <w:widowControl w:val="1"/>
      <w:pBdr>
        <w:left w:color="000000" w:space="0" w:sz="4" w:val="single"/>
        <w:right w:color="000000" w:space="0" w:sz="4" w:val="single"/>
      </w:pBdr>
      <w:spacing w:afterAutospacing="on" w:beforeAutospacing="on" w:line="240" w:lineRule="auto"/>
      <w:ind/>
      <w:jc w:val="center"/>
    </w:pPr>
    <w:rPr>
      <w:rFonts w:ascii="Times New Roman" w:hAnsi="Times New Roman"/>
      <w:color w:val="000000"/>
      <w:sz w:val="20"/>
    </w:rPr>
  </w:style>
  <w:style w:styleId="Style_26_ch" w:type="character">
    <w:name w:val="xl82"/>
    <w:basedOn w:val="Style_4_ch"/>
    <w:link w:val="Style_26"/>
    <w:rPr>
      <w:rFonts w:ascii="Times New Roman" w:hAnsi="Times New Roman"/>
      <w:color w:val="000000"/>
      <w:sz w:val="20"/>
    </w:rPr>
  </w:style>
  <w:style w:styleId="Style_27" w:type="paragraph">
    <w:name w:val="ConsNormal"/>
    <w:link w:val="Style_27_ch"/>
    <w:pPr>
      <w:widowControl w:val="0"/>
      <w:spacing w:after="0" w:line="240" w:lineRule="auto"/>
      <w:ind w:firstLine="720"/>
    </w:pPr>
    <w:rPr>
      <w:rFonts w:ascii="Arial" w:hAnsi="Arial"/>
      <w:sz w:val="20"/>
    </w:rPr>
  </w:style>
  <w:style w:styleId="Style_27_ch" w:type="character">
    <w:name w:val="ConsNormal"/>
    <w:link w:val="Style_27"/>
    <w:rPr>
      <w:rFonts w:ascii="Arial" w:hAnsi="Arial"/>
      <w:sz w:val="20"/>
    </w:rPr>
  </w:style>
  <w:style w:styleId="Style_28" w:type="paragraph">
    <w:name w:val="WW8Num6z2"/>
    <w:link w:val="Style_28_ch"/>
  </w:style>
  <w:style w:styleId="Style_28_ch" w:type="character">
    <w:name w:val="WW8Num6z2"/>
    <w:link w:val="Style_28"/>
  </w:style>
  <w:style w:styleId="Style_29" w:type="paragraph">
    <w:name w:val="heading 7"/>
    <w:basedOn w:val="Style_4"/>
    <w:next w:val="Style_4"/>
    <w:link w:val="Style_29_ch"/>
    <w:uiPriority w:val="9"/>
    <w:qFormat/>
    <w:pPr>
      <w:keepNext w:val="1"/>
      <w:widowControl w:val="1"/>
      <w:spacing w:after="0" w:line="240" w:lineRule="auto"/>
      <w:ind/>
      <w:jc w:val="center"/>
      <w:outlineLvl w:val="6"/>
    </w:pPr>
    <w:rPr>
      <w:rFonts w:ascii="Times New Roman" w:hAnsi="Times New Roman"/>
      <w:b w:val="1"/>
      <w:sz w:val="28"/>
    </w:rPr>
  </w:style>
  <w:style w:styleId="Style_29_ch" w:type="character">
    <w:name w:val="heading 7"/>
    <w:basedOn w:val="Style_4_ch"/>
    <w:link w:val="Style_29"/>
    <w:rPr>
      <w:rFonts w:ascii="Times New Roman" w:hAnsi="Times New Roman"/>
      <w:b w:val="1"/>
      <w:sz w:val="28"/>
    </w:rPr>
  </w:style>
  <w:style w:styleId="Style_30" w:type="paragraph">
    <w:name w:val="Гипертекстовая ссылка"/>
    <w:link w:val="Style_30_ch"/>
    <w:rPr>
      <w:b w:val="0"/>
      <w:color w:val="106BBE"/>
      <w:sz w:val="26"/>
    </w:rPr>
  </w:style>
  <w:style w:styleId="Style_30_ch" w:type="character">
    <w:name w:val="Гипертекстовая ссылка"/>
    <w:link w:val="Style_30"/>
    <w:rPr>
      <w:b w:val="0"/>
      <w:color w:val="106BBE"/>
      <w:sz w:val="26"/>
    </w:rPr>
  </w:style>
  <w:style w:styleId="Style_31" w:type="paragraph">
    <w:name w:val="Знак11"/>
    <w:basedOn w:val="Style_4"/>
    <w:link w:val="Style_31_ch"/>
    <w:pPr>
      <w:widowControl w:val="1"/>
      <w:spacing w:after="280" w:before="280" w:line="240" w:lineRule="auto"/>
      <w:ind/>
    </w:pPr>
    <w:rPr>
      <w:rFonts w:ascii="Tahoma" w:hAnsi="Tahoma"/>
      <w:color w:val="00000A"/>
      <w:sz w:val="20"/>
    </w:rPr>
  </w:style>
  <w:style w:styleId="Style_31_ch" w:type="character">
    <w:name w:val="Знак11"/>
    <w:basedOn w:val="Style_4_ch"/>
    <w:link w:val="Style_31"/>
    <w:rPr>
      <w:rFonts w:ascii="Tahoma" w:hAnsi="Tahoma"/>
      <w:color w:val="00000A"/>
      <w:sz w:val="20"/>
    </w:rPr>
  </w:style>
  <w:style w:styleId="Style_32" w:type="paragraph">
    <w:name w:val="Символ нумерации"/>
    <w:link w:val="Style_32_ch"/>
  </w:style>
  <w:style w:styleId="Style_32_ch" w:type="character">
    <w:name w:val="Символ нумерации"/>
    <w:link w:val="Style_32"/>
  </w:style>
  <w:style w:styleId="Style_33" w:type="paragraph">
    <w:name w:val="WW8Num3z5"/>
    <w:link w:val="Style_33_ch"/>
  </w:style>
  <w:style w:styleId="Style_33_ch" w:type="character">
    <w:name w:val="WW8Num3z5"/>
    <w:link w:val="Style_33"/>
  </w:style>
  <w:style w:styleId="Style_34" w:type="paragraph">
    <w:name w:val="WW8Num1z3"/>
    <w:link w:val="Style_34_ch"/>
  </w:style>
  <w:style w:styleId="Style_34_ch" w:type="character">
    <w:name w:val="WW8Num1z3"/>
    <w:link w:val="Style_34"/>
  </w:style>
  <w:style w:styleId="Style_35" w:type="paragraph">
    <w:name w:val="Название объекта3"/>
    <w:basedOn w:val="Style_4"/>
    <w:link w:val="Style_35_ch"/>
    <w:pPr>
      <w:widowControl w:val="1"/>
      <w:spacing w:after="120" w:before="120" w:line="240" w:lineRule="auto"/>
      <w:ind/>
    </w:pPr>
    <w:rPr>
      <w:rFonts w:ascii="Times New Roman" w:hAnsi="Times New Roman"/>
      <w:i w:val="1"/>
      <w:color w:val="00000A"/>
      <w:sz w:val="24"/>
    </w:rPr>
  </w:style>
  <w:style w:styleId="Style_35_ch" w:type="character">
    <w:name w:val="Название объекта3"/>
    <w:basedOn w:val="Style_4_ch"/>
    <w:link w:val="Style_35"/>
    <w:rPr>
      <w:rFonts w:ascii="Times New Roman" w:hAnsi="Times New Roman"/>
      <w:i w:val="1"/>
      <w:color w:val="00000A"/>
      <w:sz w:val="24"/>
    </w:rPr>
  </w:style>
  <w:style w:styleId="Style_36" w:type="paragraph">
    <w:name w:val="Знак Знак"/>
    <w:basedOn w:val="Style_4"/>
    <w:link w:val="Style_36_ch"/>
    <w:pPr>
      <w:widowControl w:val="1"/>
      <w:spacing w:afterAutospacing="on" w:beforeAutospacing="on" w:line="240" w:lineRule="auto"/>
      <w:ind/>
    </w:pPr>
    <w:rPr>
      <w:rFonts w:ascii="Tahoma" w:hAnsi="Tahoma"/>
      <w:sz w:val="20"/>
    </w:rPr>
  </w:style>
  <w:style w:styleId="Style_36_ch" w:type="character">
    <w:name w:val="Знак Знак"/>
    <w:basedOn w:val="Style_4_ch"/>
    <w:link w:val="Style_36"/>
    <w:rPr>
      <w:rFonts w:ascii="Tahoma" w:hAnsi="Tahoma"/>
      <w:sz w:val="20"/>
    </w:rPr>
  </w:style>
  <w:style w:styleId="Style_37" w:type="paragraph">
    <w:name w:val="WW8Num12z0"/>
    <w:link w:val="Style_37_ch"/>
    <w:rPr>
      <w:sz w:val="28"/>
    </w:rPr>
  </w:style>
  <w:style w:styleId="Style_37_ch" w:type="character">
    <w:name w:val="WW8Num12z0"/>
    <w:link w:val="Style_37"/>
    <w:rPr>
      <w:sz w:val="28"/>
    </w:rPr>
  </w:style>
  <w:style w:styleId="Style_38" w:type="paragraph">
    <w:name w:val="toc 6"/>
    <w:next w:val="Style_4"/>
    <w:link w:val="Style_38_ch"/>
    <w:uiPriority w:val="39"/>
    <w:pPr>
      <w:widowControl w:val="1"/>
      <w:ind w:firstLine="0" w:left="1000"/>
      <w:jc w:val="left"/>
    </w:pPr>
    <w:rPr>
      <w:rFonts w:ascii="XO Thames" w:hAnsi="XO Thames"/>
      <w:sz w:val="28"/>
    </w:rPr>
  </w:style>
  <w:style w:styleId="Style_38_ch" w:type="character">
    <w:name w:val="toc 6"/>
    <w:link w:val="Style_38"/>
    <w:rPr>
      <w:rFonts w:ascii="XO Thames" w:hAnsi="XO Thames"/>
      <w:sz w:val="28"/>
    </w:rPr>
  </w:style>
  <w:style w:styleId="Style_39" w:type="paragraph">
    <w:name w:val="WW8Num2z8"/>
    <w:link w:val="Style_39_ch"/>
  </w:style>
  <w:style w:styleId="Style_39_ch" w:type="character">
    <w:name w:val="WW8Num2z8"/>
    <w:link w:val="Style_39"/>
  </w:style>
  <w:style w:styleId="Style_40" w:type="paragraph">
    <w:name w:val="Quote"/>
    <w:basedOn w:val="Style_4"/>
    <w:next w:val="Style_4"/>
    <w:link w:val="Style_40_ch"/>
    <w:pPr>
      <w:widowControl w:val="1"/>
      <w:spacing w:before="200"/>
      <w:ind/>
    </w:pPr>
    <w:rPr>
      <w:rFonts w:ascii="Calibri" w:hAnsi="Calibri"/>
      <w:i w:val="1"/>
      <w:sz w:val="20"/>
    </w:rPr>
  </w:style>
  <w:style w:styleId="Style_40_ch" w:type="character">
    <w:name w:val="Quote"/>
    <w:basedOn w:val="Style_4_ch"/>
    <w:link w:val="Style_40"/>
    <w:rPr>
      <w:rFonts w:ascii="Calibri" w:hAnsi="Calibri"/>
      <w:i w:val="1"/>
      <w:sz w:val="20"/>
    </w:rPr>
  </w:style>
  <w:style w:styleId="Style_41" w:type="paragraph">
    <w:name w:val="toc 7"/>
    <w:next w:val="Style_4"/>
    <w:link w:val="Style_41_ch"/>
    <w:uiPriority w:val="39"/>
    <w:pPr>
      <w:widowControl w:val="1"/>
      <w:ind w:firstLine="0" w:left="1200"/>
      <w:jc w:val="left"/>
    </w:pPr>
    <w:rPr>
      <w:rFonts w:ascii="XO Thames" w:hAnsi="XO Thames"/>
      <w:sz w:val="28"/>
    </w:rPr>
  </w:style>
  <w:style w:styleId="Style_41_ch" w:type="character">
    <w:name w:val="toc 7"/>
    <w:link w:val="Style_41"/>
    <w:rPr>
      <w:rFonts w:ascii="XO Thames" w:hAnsi="XO Thames"/>
      <w:sz w:val="28"/>
    </w:rPr>
  </w:style>
  <w:style w:styleId="Style_42" w:type="paragraph">
    <w:name w:val="default"/>
    <w:basedOn w:val="Style_4"/>
    <w:link w:val="Style_42_ch"/>
    <w:pPr>
      <w:widowControl w:val="1"/>
      <w:spacing w:after="64" w:before="64" w:line="240" w:lineRule="auto"/>
      <w:ind/>
    </w:pPr>
    <w:rPr>
      <w:rFonts w:ascii="Arial" w:hAnsi="Arial"/>
      <w:color w:val="000000"/>
      <w:sz w:val="20"/>
    </w:rPr>
  </w:style>
  <w:style w:styleId="Style_42_ch" w:type="character">
    <w:name w:val="default"/>
    <w:basedOn w:val="Style_4_ch"/>
    <w:link w:val="Style_42"/>
    <w:rPr>
      <w:rFonts w:ascii="Arial" w:hAnsi="Arial"/>
      <w:color w:val="000000"/>
      <w:sz w:val="20"/>
    </w:rPr>
  </w:style>
  <w:style w:styleId="Style_43" w:type="paragraph">
    <w:name w:val="WW8Num13z0"/>
    <w:link w:val="Style_43_ch"/>
  </w:style>
  <w:style w:styleId="Style_43_ch" w:type="character">
    <w:name w:val="WW8Num13z0"/>
    <w:link w:val="Style_43"/>
  </w:style>
  <w:style w:styleId="Style_44" w:type="paragraph">
    <w:name w:val="Style6"/>
    <w:basedOn w:val="Style_4"/>
    <w:link w:val="Style_44_ch"/>
    <w:pPr>
      <w:widowControl w:val="0"/>
      <w:spacing w:after="0" w:line="240" w:lineRule="auto"/>
      <w:ind/>
    </w:pPr>
    <w:rPr>
      <w:rFonts w:ascii="Times New Roman" w:hAnsi="Times New Roman"/>
      <w:sz w:val="24"/>
    </w:rPr>
  </w:style>
  <w:style w:styleId="Style_44_ch" w:type="character">
    <w:name w:val="Style6"/>
    <w:basedOn w:val="Style_4_ch"/>
    <w:link w:val="Style_44"/>
    <w:rPr>
      <w:rFonts w:ascii="Times New Roman" w:hAnsi="Times New Roman"/>
      <w:sz w:val="24"/>
    </w:rPr>
  </w:style>
  <w:style w:styleId="Style_45" w:type="paragraph">
    <w:name w:val="Знак Знак10"/>
    <w:link w:val="Style_45_ch"/>
    <w:rPr>
      <w:b w:val="1"/>
      <w:sz w:val="28"/>
    </w:rPr>
  </w:style>
  <w:style w:styleId="Style_45_ch" w:type="character">
    <w:name w:val="Знак Знак10"/>
    <w:link w:val="Style_45"/>
    <w:rPr>
      <w:b w:val="1"/>
      <w:sz w:val="28"/>
    </w:rPr>
  </w:style>
  <w:style w:styleId="Style_46" w:type="paragraph">
    <w:name w:val="WW8Num12z7"/>
    <w:link w:val="Style_46_ch"/>
  </w:style>
  <w:style w:styleId="Style_46_ch" w:type="character">
    <w:name w:val="WW8Num12z7"/>
    <w:link w:val="Style_46"/>
  </w:style>
  <w:style w:styleId="Style_47" w:type="paragraph">
    <w:name w:val="ConsPlusNormal"/>
    <w:link w:val="Style_47_ch"/>
    <w:pPr>
      <w:widowControl w:val="0"/>
      <w:spacing w:after="0" w:line="240" w:lineRule="auto"/>
      <w:ind w:firstLine="720"/>
    </w:pPr>
    <w:rPr>
      <w:rFonts w:ascii="Arial" w:hAnsi="Arial"/>
      <w:sz w:val="20"/>
    </w:rPr>
  </w:style>
  <w:style w:styleId="Style_47_ch" w:type="character">
    <w:name w:val="ConsPlusNormal"/>
    <w:link w:val="Style_47"/>
    <w:rPr>
      <w:rFonts w:ascii="Arial" w:hAnsi="Arial"/>
      <w:sz w:val="20"/>
    </w:rPr>
  </w:style>
  <w:style w:styleId="Style_48" w:type="paragraph">
    <w:name w:val="Основной текст 22"/>
    <w:basedOn w:val="Style_4"/>
    <w:link w:val="Style_48_ch"/>
    <w:pPr>
      <w:widowControl w:val="1"/>
      <w:spacing w:after="0" w:line="240" w:lineRule="auto"/>
      <w:ind w:firstLine="720"/>
      <w:jc w:val="both"/>
    </w:pPr>
    <w:rPr>
      <w:rFonts w:ascii="Times New Roman" w:hAnsi="Times New Roman"/>
      <w:sz w:val="20"/>
    </w:rPr>
  </w:style>
  <w:style w:styleId="Style_48_ch" w:type="character">
    <w:name w:val="Основной текст 22"/>
    <w:basedOn w:val="Style_4_ch"/>
    <w:link w:val="Style_48"/>
    <w:rPr>
      <w:rFonts w:ascii="Times New Roman" w:hAnsi="Times New Roman"/>
      <w:sz w:val="20"/>
    </w:rPr>
  </w:style>
  <w:style w:styleId="Style_49" w:type="paragraph">
    <w:name w:val="WW8Num13z2"/>
    <w:link w:val="Style_49_ch"/>
  </w:style>
  <w:style w:styleId="Style_49_ch" w:type="character">
    <w:name w:val="WW8Num13z2"/>
    <w:link w:val="Style_49"/>
  </w:style>
  <w:style w:styleId="Style_50" w:type="paragraph">
    <w:name w:val="WW8Num14z2"/>
    <w:link w:val="Style_50_ch"/>
  </w:style>
  <w:style w:styleId="Style_50_ch" w:type="character">
    <w:name w:val="WW8Num14z2"/>
    <w:link w:val="Style_50"/>
  </w:style>
  <w:style w:styleId="Style_51" w:type="paragraph">
    <w:name w:val="xl65"/>
    <w:basedOn w:val="Style_4"/>
    <w:link w:val="Style_51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Times New Roman" w:hAnsi="Times New Roman"/>
      <w:sz w:val="20"/>
    </w:rPr>
  </w:style>
  <w:style w:styleId="Style_51_ch" w:type="character">
    <w:name w:val="xl65"/>
    <w:basedOn w:val="Style_4_ch"/>
    <w:link w:val="Style_51"/>
    <w:rPr>
      <w:rFonts w:ascii="Times New Roman" w:hAnsi="Times New Roman"/>
      <w:sz w:val="20"/>
    </w:rPr>
  </w:style>
  <w:style w:styleId="Style_52" w:type="paragraph">
    <w:name w:val="WW8Num13z8"/>
    <w:link w:val="Style_52_ch"/>
  </w:style>
  <w:style w:styleId="Style_52_ch" w:type="character">
    <w:name w:val="WW8Num13z8"/>
    <w:link w:val="Style_52"/>
  </w:style>
  <w:style w:styleId="Style_53" w:type="paragraph">
    <w:name w:val="Body Text Char"/>
    <w:link w:val="Style_53_ch"/>
    <w:rPr>
      <w:rFonts w:ascii="Calibri" w:hAnsi="Calibri"/>
      <w:sz w:val="24"/>
    </w:rPr>
  </w:style>
  <w:style w:styleId="Style_53_ch" w:type="character">
    <w:name w:val="Body Text Char"/>
    <w:link w:val="Style_53"/>
    <w:rPr>
      <w:rFonts w:ascii="Calibri" w:hAnsi="Calibri"/>
      <w:sz w:val="24"/>
    </w:rPr>
  </w:style>
  <w:style w:styleId="Style_54" w:type="paragraph">
    <w:name w:val="xl69"/>
    <w:basedOn w:val="Style_4"/>
    <w:link w:val="Style_5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Times New Roman" w:hAnsi="Times New Roman"/>
      <w:color w:val="000000"/>
      <w:sz w:val="20"/>
    </w:rPr>
  </w:style>
  <w:style w:styleId="Style_54_ch" w:type="character">
    <w:name w:val="xl69"/>
    <w:basedOn w:val="Style_4_ch"/>
    <w:link w:val="Style_54"/>
    <w:rPr>
      <w:rFonts w:ascii="Times New Roman" w:hAnsi="Times New Roman"/>
      <w:color w:val="000000"/>
      <w:sz w:val="20"/>
    </w:rPr>
  </w:style>
  <w:style w:styleId="Style_55" w:type="paragraph">
    <w:name w:val="Основной текст с отступом 22"/>
    <w:basedOn w:val="Style_4"/>
    <w:link w:val="Style_55_ch"/>
    <w:pPr>
      <w:widowControl w:val="1"/>
      <w:spacing w:after="0" w:line="240" w:lineRule="auto"/>
      <w:ind w:firstLine="720"/>
    </w:pPr>
    <w:rPr>
      <w:rFonts w:ascii="Times New Roman" w:hAnsi="Times New Roman"/>
      <w:sz w:val="24"/>
    </w:rPr>
  </w:style>
  <w:style w:styleId="Style_55_ch" w:type="character">
    <w:name w:val="Основной текст с отступом 22"/>
    <w:basedOn w:val="Style_4_ch"/>
    <w:link w:val="Style_55"/>
    <w:rPr>
      <w:rFonts w:ascii="Times New Roman" w:hAnsi="Times New Roman"/>
      <w:sz w:val="24"/>
    </w:rPr>
  </w:style>
  <w:style w:styleId="Style_56" w:type="paragraph">
    <w:name w:val="Default"/>
    <w:link w:val="Style_56_ch"/>
    <w:pPr>
      <w:widowControl w:val="1"/>
      <w:spacing w:after="0" w:line="240" w:lineRule="auto"/>
      <w:ind/>
    </w:pPr>
    <w:rPr>
      <w:rFonts w:ascii="Times New Roman" w:hAnsi="Times New Roman"/>
      <w:color w:val="000000"/>
      <w:sz w:val="24"/>
    </w:rPr>
  </w:style>
  <w:style w:styleId="Style_56_ch" w:type="character">
    <w:name w:val="Default"/>
    <w:link w:val="Style_56"/>
    <w:rPr>
      <w:rFonts w:ascii="Times New Roman" w:hAnsi="Times New Roman"/>
      <w:color w:val="000000"/>
      <w:sz w:val="24"/>
    </w:rPr>
  </w:style>
  <w:style w:styleId="Style_57" w:type="paragraph">
    <w:name w:val="WW8Num7z0"/>
    <w:link w:val="Style_57_ch"/>
  </w:style>
  <w:style w:styleId="Style_57_ch" w:type="character">
    <w:name w:val="WW8Num7z0"/>
    <w:link w:val="Style_57"/>
  </w:style>
  <w:style w:styleId="Style_58" w:type="paragraph">
    <w:name w:val="Style2"/>
    <w:basedOn w:val="Style_4"/>
    <w:link w:val="Style_58_ch"/>
    <w:pPr>
      <w:widowControl w:val="0"/>
      <w:spacing w:after="0" w:line="240" w:lineRule="auto"/>
      <w:ind/>
    </w:pPr>
    <w:rPr>
      <w:rFonts w:ascii="Times New Roman" w:hAnsi="Times New Roman"/>
      <w:sz w:val="24"/>
    </w:rPr>
  </w:style>
  <w:style w:styleId="Style_58_ch" w:type="character">
    <w:name w:val="Style2"/>
    <w:basedOn w:val="Style_4_ch"/>
    <w:link w:val="Style_58"/>
    <w:rPr>
      <w:rFonts w:ascii="Times New Roman" w:hAnsi="Times New Roman"/>
      <w:sz w:val="24"/>
    </w:rPr>
  </w:style>
  <w:style w:styleId="Style_59" w:type="paragraph">
    <w:name w:val="WW8Num8z5"/>
    <w:link w:val="Style_59_ch"/>
  </w:style>
  <w:style w:styleId="Style_59_ch" w:type="character">
    <w:name w:val="WW8Num8z5"/>
    <w:link w:val="Style_59"/>
  </w:style>
  <w:style w:styleId="Style_60" w:type="paragraph">
    <w:name w:val="xl75"/>
    <w:basedOn w:val="Style_4"/>
    <w:link w:val="Style_60_ch"/>
    <w:pPr>
      <w:widowControl w:val="1"/>
      <w:pBdr>
        <w:top w:color="000000" w:space="0" w:sz="4" w:val="single"/>
        <w:left w:color="000000" w:space="0" w:sz="4" w:val="single"/>
        <w:right w:color="000000" w:space="0" w:sz="4" w:val="single"/>
      </w:pBdr>
      <w:spacing w:afterAutospacing="on" w:beforeAutospacing="on" w:line="240" w:lineRule="auto"/>
      <w:ind/>
    </w:pPr>
    <w:rPr>
      <w:rFonts w:ascii="Times New Roman" w:hAnsi="Times New Roman"/>
      <w:color w:val="000000"/>
      <w:sz w:val="20"/>
    </w:rPr>
  </w:style>
  <w:style w:styleId="Style_60_ch" w:type="character">
    <w:name w:val="xl75"/>
    <w:basedOn w:val="Style_4_ch"/>
    <w:link w:val="Style_60"/>
    <w:rPr>
      <w:rFonts w:ascii="Times New Roman" w:hAnsi="Times New Roman"/>
      <w:color w:val="000000"/>
      <w:sz w:val="20"/>
    </w:rPr>
  </w:style>
  <w:style w:styleId="Style_61" w:type="paragraph">
    <w:name w:val="Intense Reference"/>
    <w:link w:val="Style_61_ch"/>
    <w:rPr>
      <w:b w:val="1"/>
      <w:i w:val="1"/>
      <w:caps w:val="1"/>
      <w:color w:val="4F81BD"/>
    </w:rPr>
  </w:style>
  <w:style w:styleId="Style_61_ch" w:type="character">
    <w:name w:val="Intense Reference"/>
    <w:link w:val="Style_61"/>
    <w:rPr>
      <w:b w:val="1"/>
      <w:i w:val="1"/>
      <w:caps w:val="1"/>
      <w:color w:val="4F81BD"/>
    </w:rPr>
  </w:style>
  <w:style w:styleId="Style_62" w:type="paragraph">
    <w:name w:val="WW8Num8z0"/>
    <w:link w:val="Style_62_ch"/>
  </w:style>
  <w:style w:styleId="Style_62_ch" w:type="character">
    <w:name w:val="WW8Num8z0"/>
    <w:link w:val="Style_62"/>
  </w:style>
  <w:style w:styleId="Style_63" w:type="paragraph">
    <w:name w:val="Body Text Indent 3 Char"/>
    <w:link w:val="Style_63_ch"/>
    <w:rPr>
      <w:rFonts w:ascii="Calibri" w:hAnsi="Calibri"/>
      <w:sz w:val="16"/>
    </w:rPr>
  </w:style>
  <w:style w:styleId="Style_63_ch" w:type="character">
    <w:name w:val="Body Text Indent 3 Char"/>
    <w:link w:val="Style_63"/>
    <w:rPr>
      <w:rFonts w:ascii="Calibri" w:hAnsi="Calibri"/>
      <w:sz w:val="16"/>
    </w:rPr>
  </w:style>
  <w:style w:styleId="Style_64" w:type="paragraph">
    <w:name w:val="Endnote"/>
    <w:link w:val="Style_64_ch"/>
    <w:pPr>
      <w:widowControl w:val="1"/>
      <w:ind w:firstLine="851" w:left="0"/>
      <w:jc w:val="both"/>
    </w:pPr>
    <w:rPr>
      <w:rFonts w:ascii="XO Thames" w:hAnsi="XO Thames"/>
      <w:sz w:val="22"/>
    </w:rPr>
  </w:style>
  <w:style w:styleId="Style_64_ch" w:type="character">
    <w:name w:val="Endnote"/>
    <w:link w:val="Style_64"/>
    <w:rPr>
      <w:rFonts w:ascii="XO Thames" w:hAnsi="XO Thames"/>
      <w:sz w:val="22"/>
    </w:rPr>
  </w:style>
  <w:style w:styleId="Style_65" w:type="paragraph">
    <w:name w:val="heading 3"/>
    <w:basedOn w:val="Style_4"/>
    <w:next w:val="Style_4"/>
    <w:link w:val="Style_65_ch"/>
    <w:uiPriority w:val="9"/>
    <w:qFormat/>
    <w:pPr>
      <w:keepNext w:val="1"/>
      <w:widowControl w:val="1"/>
      <w:spacing w:after="60" w:before="240" w:line="240" w:lineRule="auto"/>
      <w:ind/>
      <w:outlineLvl w:val="2"/>
    </w:pPr>
    <w:rPr>
      <w:rFonts w:ascii="Arial" w:hAnsi="Arial"/>
      <w:b w:val="1"/>
      <w:sz w:val="26"/>
    </w:rPr>
  </w:style>
  <w:style w:styleId="Style_65_ch" w:type="character">
    <w:name w:val="heading 3"/>
    <w:basedOn w:val="Style_4_ch"/>
    <w:link w:val="Style_65"/>
    <w:rPr>
      <w:rFonts w:ascii="Arial" w:hAnsi="Arial"/>
      <w:b w:val="1"/>
      <w:sz w:val="26"/>
    </w:rPr>
  </w:style>
  <w:style w:styleId="Style_66" w:type="paragraph">
    <w:name w:val="Указатель1"/>
    <w:basedOn w:val="Style_4"/>
    <w:link w:val="Style_66_ch"/>
    <w:pPr>
      <w:widowControl w:val="1"/>
      <w:spacing w:after="0" w:line="240" w:lineRule="auto"/>
      <w:ind/>
    </w:pPr>
    <w:rPr>
      <w:rFonts w:ascii="Times New Roman" w:hAnsi="Times New Roman"/>
      <w:sz w:val="28"/>
    </w:rPr>
  </w:style>
  <w:style w:styleId="Style_66_ch" w:type="character">
    <w:name w:val="Указатель1"/>
    <w:basedOn w:val="Style_4_ch"/>
    <w:link w:val="Style_66"/>
    <w:rPr>
      <w:rFonts w:ascii="Times New Roman" w:hAnsi="Times New Roman"/>
      <w:sz w:val="28"/>
    </w:rPr>
  </w:style>
  <w:style w:styleId="Style_67" w:type="paragraph">
    <w:name w:val="Основной текст с отступом 24"/>
    <w:basedOn w:val="Style_4"/>
    <w:link w:val="Style_67_ch"/>
    <w:pPr>
      <w:widowControl w:val="1"/>
      <w:spacing w:after="0" w:line="240" w:lineRule="auto"/>
      <w:ind w:firstLine="720"/>
    </w:pPr>
    <w:rPr>
      <w:rFonts w:ascii="Times New Roman" w:hAnsi="Times New Roman"/>
      <w:sz w:val="24"/>
    </w:rPr>
  </w:style>
  <w:style w:styleId="Style_67_ch" w:type="character">
    <w:name w:val="Основной текст с отступом 24"/>
    <w:basedOn w:val="Style_4_ch"/>
    <w:link w:val="Style_67"/>
    <w:rPr>
      <w:rFonts w:ascii="Times New Roman" w:hAnsi="Times New Roman"/>
      <w:sz w:val="24"/>
    </w:rPr>
  </w:style>
  <w:style w:styleId="Style_68" w:type="paragraph">
    <w:name w:val="Основной текст с отступом 23"/>
    <w:basedOn w:val="Style_4"/>
    <w:link w:val="Style_68_ch"/>
    <w:pPr>
      <w:widowControl w:val="1"/>
      <w:spacing w:after="0" w:line="240" w:lineRule="auto"/>
      <w:ind w:firstLine="720"/>
    </w:pPr>
    <w:rPr>
      <w:rFonts w:ascii="Times New Roman" w:hAnsi="Times New Roman"/>
      <w:sz w:val="24"/>
    </w:rPr>
  </w:style>
  <w:style w:styleId="Style_68_ch" w:type="character">
    <w:name w:val="Основной текст с отступом 23"/>
    <w:basedOn w:val="Style_4_ch"/>
    <w:link w:val="Style_68"/>
    <w:rPr>
      <w:rFonts w:ascii="Times New Roman" w:hAnsi="Times New Roman"/>
      <w:sz w:val="24"/>
    </w:rPr>
  </w:style>
  <w:style w:styleId="Style_69" w:type="paragraph">
    <w:name w:val="WW8Num15z7"/>
    <w:link w:val="Style_69_ch"/>
  </w:style>
  <w:style w:styleId="Style_69_ch" w:type="character">
    <w:name w:val="WW8Num15z7"/>
    <w:link w:val="Style_69"/>
  </w:style>
  <w:style w:styleId="Style_70" w:type="paragraph">
    <w:name w:val="xl66"/>
    <w:basedOn w:val="Style_4"/>
    <w:link w:val="Style_70_ch"/>
    <w:pPr>
      <w:widowControl w:val="1"/>
      <w:pBdr>
        <w:top w:color="000000" w:space="0" w:sz="4" w:val="single"/>
        <w:left w:color="000000" w:space="0" w:sz="4" w:val="single"/>
        <w:right w:color="000000" w:space="0" w:sz="4" w:val="single"/>
      </w:pBdr>
      <w:spacing w:afterAutospacing="on" w:beforeAutospacing="on" w:line="240" w:lineRule="auto"/>
      <w:ind/>
    </w:pPr>
    <w:rPr>
      <w:rFonts w:ascii="Times New Roman" w:hAnsi="Times New Roman"/>
      <w:color w:val="000000"/>
      <w:sz w:val="20"/>
    </w:rPr>
  </w:style>
  <w:style w:styleId="Style_70_ch" w:type="character">
    <w:name w:val="xl66"/>
    <w:basedOn w:val="Style_4_ch"/>
    <w:link w:val="Style_70"/>
    <w:rPr>
      <w:rFonts w:ascii="Times New Roman" w:hAnsi="Times New Roman"/>
      <w:color w:val="000000"/>
      <w:sz w:val="20"/>
    </w:rPr>
  </w:style>
  <w:style w:styleId="Style_71" w:type="paragraph">
    <w:name w:val="ConsPlusNonformat"/>
    <w:link w:val="Style_71_ch"/>
    <w:pPr>
      <w:widowControl w:val="0"/>
      <w:spacing w:after="0" w:line="240" w:lineRule="auto"/>
      <w:ind/>
    </w:pPr>
    <w:rPr>
      <w:rFonts w:ascii="Courier New" w:hAnsi="Courier New"/>
      <w:sz w:val="20"/>
    </w:rPr>
  </w:style>
  <w:style w:styleId="Style_71_ch" w:type="character">
    <w:name w:val="ConsPlusNonformat"/>
    <w:link w:val="Style_71"/>
    <w:rPr>
      <w:rFonts w:ascii="Courier New" w:hAnsi="Courier New"/>
      <w:sz w:val="20"/>
    </w:rPr>
  </w:style>
  <w:style w:styleId="Style_72" w:type="paragraph">
    <w:name w:val="Указатель3"/>
    <w:basedOn w:val="Style_4"/>
    <w:link w:val="Style_72_ch"/>
    <w:pPr>
      <w:widowControl w:val="1"/>
      <w:spacing w:after="0" w:line="240" w:lineRule="auto"/>
      <w:ind/>
    </w:pPr>
    <w:rPr>
      <w:rFonts w:ascii="Times New Roman" w:hAnsi="Times New Roman"/>
      <w:color w:val="00000A"/>
      <w:sz w:val="24"/>
    </w:rPr>
  </w:style>
  <w:style w:styleId="Style_72_ch" w:type="character">
    <w:name w:val="Указатель3"/>
    <w:basedOn w:val="Style_4_ch"/>
    <w:link w:val="Style_72"/>
    <w:rPr>
      <w:rFonts w:ascii="Times New Roman" w:hAnsi="Times New Roman"/>
      <w:color w:val="00000A"/>
      <w:sz w:val="24"/>
    </w:rPr>
  </w:style>
  <w:style w:styleId="Style_73" w:type="paragraph">
    <w:name w:val="ConsTitle"/>
    <w:link w:val="Style_73_ch"/>
    <w:pPr>
      <w:widowControl w:val="0"/>
      <w:spacing w:after="0" w:line="240" w:lineRule="auto"/>
      <w:ind/>
    </w:pPr>
    <w:rPr>
      <w:rFonts w:ascii="Arial" w:hAnsi="Arial"/>
      <w:b w:val="1"/>
      <w:sz w:val="12"/>
    </w:rPr>
  </w:style>
  <w:style w:styleId="Style_73_ch" w:type="character">
    <w:name w:val="ConsTitle"/>
    <w:link w:val="Style_73"/>
    <w:rPr>
      <w:rFonts w:ascii="Arial" w:hAnsi="Arial"/>
      <w:b w:val="1"/>
      <w:sz w:val="12"/>
    </w:rPr>
  </w:style>
  <w:style w:styleId="Style_74" w:type="paragraph">
    <w:name w:val="WW8Num12z3"/>
    <w:link w:val="Style_74_ch"/>
  </w:style>
  <w:style w:styleId="Style_74_ch" w:type="character">
    <w:name w:val="WW8Num12z3"/>
    <w:link w:val="Style_74"/>
  </w:style>
  <w:style w:styleId="Style_75" w:type="paragraph">
    <w:name w:val="Standard"/>
    <w:link w:val="Style_75_ch"/>
    <w:pPr>
      <w:widowControl w:val="0"/>
      <w:spacing w:after="0" w:line="240" w:lineRule="auto"/>
      <w:ind/>
    </w:pPr>
    <w:rPr>
      <w:rFonts w:ascii="Times New Roman" w:hAnsi="Times New Roman"/>
      <w:color w:val="00000A"/>
      <w:sz w:val="24"/>
    </w:rPr>
  </w:style>
  <w:style w:styleId="Style_75_ch" w:type="character">
    <w:name w:val="Standard"/>
    <w:link w:val="Style_75"/>
    <w:rPr>
      <w:rFonts w:ascii="Times New Roman" w:hAnsi="Times New Roman"/>
      <w:color w:val="00000A"/>
      <w:sz w:val="24"/>
    </w:rPr>
  </w:style>
  <w:style w:styleId="Style_76" w:type="paragraph">
    <w:name w:val="WW8Num1z2"/>
    <w:link w:val="Style_76_ch"/>
  </w:style>
  <w:style w:styleId="Style_76_ch" w:type="character">
    <w:name w:val="WW8Num1z2"/>
    <w:link w:val="Style_76"/>
  </w:style>
  <w:style w:styleId="Style_77" w:type="paragraph">
    <w:name w:val="WW8Num13z1"/>
    <w:link w:val="Style_77_ch"/>
  </w:style>
  <w:style w:styleId="Style_77_ch" w:type="character">
    <w:name w:val="WW8Num13z1"/>
    <w:link w:val="Style_77"/>
  </w:style>
  <w:style w:styleId="Style_78" w:type="paragraph">
    <w:name w:val="WW8Num8z8"/>
    <w:link w:val="Style_78_ch"/>
  </w:style>
  <w:style w:styleId="Style_78_ch" w:type="character">
    <w:name w:val="WW8Num8z8"/>
    <w:link w:val="Style_78"/>
  </w:style>
  <w:style w:styleId="Style_79" w:type="paragraph">
    <w:name w:val="Font Style13"/>
    <w:link w:val="Style_79_ch"/>
    <w:rPr>
      <w:rFonts w:ascii="Times New Roman" w:hAnsi="Times New Roman"/>
      <w:spacing w:val="-30"/>
      <w:sz w:val="36"/>
    </w:rPr>
  </w:style>
  <w:style w:styleId="Style_79_ch" w:type="character">
    <w:name w:val="Font Style13"/>
    <w:link w:val="Style_79"/>
    <w:rPr>
      <w:rFonts w:ascii="Times New Roman" w:hAnsi="Times New Roman"/>
      <w:spacing w:val="-30"/>
      <w:sz w:val="36"/>
    </w:rPr>
  </w:style>
  <w:style w:styleId="Style_80" w:type="paragraph">
    <w:name w:val="Схема документа Знак"/>
    <w:link w:val="Style_80_ch"/>
    <w:rPr>
      <w:rFonts w:ascii="Tahoma" w:hAnsi="Tahoma"/>
      <w:sz w:val="16"/>
    </w:rPr>
  </w:style>
  <w:style w:styleId="Style_80_ch" w:type="character">
    <w:name w:val="Схема документа Знак"/>
    <w:link w:val="Style_80"/>
    <w:rPr>
      <w:rFonts w:ascii="Tahoma" w:hAnsi="Tahoma"/>
      <w:sz w:val="16"/>
    </w:rPr>
  </w:style>
  <w:style w:styleId="Style_81" w:type="paragraph">
    <w:name w:val="Основной текст с отступом 221"/>
    <w:basedOn w:val="Style_4"/>
    <w:link w:val="Style_81_ch"/>
    <w:pPr>
      <w:widowControl w:val="1"/>
      <w:spacing w:after="0" w:line="240" w:lineRule="auto"/>
      <w:ind w:firstLine="720"/>
    </w:pPr>
    <w:rPr>
      <w:rFonts w:ascii="Times New Roman" w:hAnsi="Times New Roman"/>
      <w:sz w:val="24"/>
    </w:rPr>
  </w:style>
  <w:style w:styleId="Style_81_ch" w:type="character">
    <w:name w:val="Основной текст с отступом 221"/>
    <w:basedOn w:val="Style_4_ch"/>
    <w:link w:val="Style_81"/>
    <w:rPr>
      <w:rFonts w:ascii="Times New Roman" w:hAnsi="Times New Roman"/>
      <w:sz w:val="24"/>
    </w:rPr>
  </w:style>
  <w:style w:styleId="Style_82" w:type="paragraph">
    <w:name w:val="xl73"/>
    <w:basedOn w:val="Style_4"/>
    <w:link w:val="Style_82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both"/>
    </w:pPr>
    <w:rPr>
      <w:rFonts w:ascii="Times New Roman" w:hAnsi="Times New Roman"/>
      <w:sz w:val="20"/>
    </w:rPr>
  </w:style>
  <w:style w:styleId="Style_82_ch" w:type="character">
    <w:name w:val="xl73"/>
    <w:basedOn w:val="Style_4_ch"/>
    <w:link w:val="Style_82"/>
    <w:rPr>
      <w:rFonts w:ascii="Times New Roman" w:hAnsi="Times New Roman"/>
      <w:sz w:val="20"/>
    </w:rPr>
  </w:style>
  <w:style w:styleId="Style_83" w:type="paragraph">
    <w:name w:val="WW8Num2z0"/>
    <w:link w:val="Style_83_ch"/>
    <w:rPr>
      <w:sz w:val="28"/>
    </w:rPr>
  </w:style>
  <w:style w:styleId="Style_83_ch" w:type="character">
    <w:name w:val="WW8Num2z0"/>
    <w:link w:val="Style_83"/>
    <w:rPr>
      <w:sz w:val="28"/>
    </w:rPr>
  </w:style>
  <w:style w:styleId="Style_84" w:type="paragraph">
    <w:name w:val="Текст в заданном формате"/>
    <w:basedOn w:val="Style_4"/>
    <w:link w:val="Style_84_ch"/>
    <w:pPr>
      <w:widowControl w:val="0"/>
      <w:spacing w:after="0" w:line="240" w:lineRule="auto"/>
      <w:ind/>
    </w:pPr>
    <w:rPr>
      <w:rFonts w:ascii="Courier New" w:hAnsi="Courier New"/>
      <w:sz w:val="20"/>
    </w:rPr>
  </w:style>
  <w:style w:styleId="Style_84_ch" w:type="character">
    <w:name w:val="Текст в заданном формате"/>
    <w:basedOn w:val="Style_4_ch"/>
    <w:link w:val="Style_84"/>
    <w:rPr>
      <w:rFonts w:ascii="Courier New" w:hAnsi="Courier New"/>
      <w:sz w:val="20"/>
    </w:rPr>
  </w:style>
  <w:style w:styleId="Style_85" w:type="paragraph">
    <w:name w:val="WW8Num3z0"/>
    <w:link w:val="Style_85_ch"/>
    <w:rPr>
      <w:rFonts w:ascii="Times New Roman CYR" w:hAnsi="Times New Roman CYR"/>
      <w:spacing w:val="0"/>
      <w:sz w:val="28"/>
    </w:rPr>
  </w:style>
  <w:style w:styleId="Style_85_ch" w:type="character">
    <w:name w:val="WW8Num3z0"/>
    <w:link w:val="Style_85"/>
    <w:rPr>
      <w:rFonts w:ascii="Times New Roman CYR" w:hAnsi="Times New Roman CYR"/>
      <w:spacing w:val="0"/>
      <w:sz w:val="28"/>
    </w:rPr>
  </w:style>
  <w:style w:styleId="Style_86" w:type="paragraph">
    <w:name w:val="heading 9"/>
    <w:basedOn w:val="Style_4"/>
    <w:next w:val="Style_4"/>
    <w:link w:val="Style_86_ch"/>
    <w:uiPriority w:val="9"/>
    <w:qFormat/>
    <w:pPr>
      <w:widowControl w:val="1"/>
      <w:spacing w:after="0" w:before="300"/>
      <w:ind/>
      <w:outlineLvl w:val="8"/>
    </w:pPr>
    <w:rPr>
      <w:rFonts w:ascii="Calibri" w:hAnsi="Calibri"/>
      <w:i w:val="1"/>
      <w:caps w:val="1"/>
      <w:spacing w:val="10"/>
      <w:sz w:val="18"/>
    </w:rPr>
  </w:style>
  <w:style w:styleId="Style_86_ch" w:type="character">
    <w:name w:val="heading 9"/>
    <w:basedOn w:val="Style_4_ch"/>
    <w:link w:val="Style_86"/>
    <w:rPr>
      <w:rFonts w:ascii="Calibri" w:hAnsi="Calibri"/>
      <w:i w:val="1"/>
      <w:caps w:val="1"/>
      <w:spacing w:val="10"/>
      <w:sz w:val="18"/>
    </w:rPr>
  </w:style>
  <w:style w:styleId="Style_87" w:type="paragraph">
    <w:name w:val="List Paragraph1"/>
    <w:basedOn w:val="Style_4"/>
    <w:link w:val="Style_87_ch"/>
    <w:pPr>
      <w:widowControl w:val="1"/>
      <w:spacing w:after="0" w:line="240" w:lineRule="auto"/>
      <w:ind w:firstLine="709" w:left="720"/>
      <w:jc w:val="both"/>
    </w:pPr>
    <w:rPr>
      <w:rFonts w:ascii="Times New Roman" w:hAnsi="Times New Roman"/>
      <w:color w:val="00000A"/>
      <w:sz w:val="28"/>
    </w:rPr>
  </w:style>
  <w:style w:styleId="Style_87_ch" w:type="character">
    <w:name w:val="List Paragraph1"/>
    <w:basedOn w:val="Style_4_ch"/>
    <w:link w:val="Style_87"/>
    <w:rPr>
      <w:rFonts w:ascii="Times New Roman" w:hAnsi="Times New Roman"/>
      <w:color w:val="00000A"/>
      <w:sz w:val="28"/>
    </w:rPr>
  </w:style>
  <w:style w:styleId="Style_88" w:type="paragraph">
    <w:name w:val="List Bullet 2"/>
    <w:basedOn w:val="Style_4"/>
    <w:link w:val="Style_88_ch"/>
    <w:pPr>
      <w:widowControl w:val="1"/>
      <w:numPr>
        <w:numId w:val="9"/>
      </w:numPr>
      <w:tabs>
        <w:tab w:leader="none" w:pos="643" w:val="clear"/>
      </w:tabs>
      <w:spacing w:after="0" w:line="240" w:lineRule="auto"/>
      <w:ind w:firstLine="0" w:left="0"/>
      <w:jc w:val="center"/>
    </w:pPr>
    <w:rPr>
      <w:rFonts w:ascii="Times New Roman" w:hAnsi="Times New Roman"/>
      <w:b w:val="1"/>
      <w:sz w:val="28"/>
    </w:rPr>
  </w:style>
  <w:style w:styleId="Style_88_ch" w:type="character">
    <w:name w:val="List Bullet 2"/>
    <w:basedOn w:val="Style_4_ch"/>
    <w:link w:val="Style_88"/>
    <w:rPr>
      <w:rFonts w:ascii="Times New Roman" w:hAnsi="Times New Roman"/>
      <w:b w:val="1"/>
      <w:sz w:val="28"/>
    </w:rPr>
  </w:style>
  <w:style w:styleId="Style_89" w:type="paragraph">
    <w:name w:val="Название объекта2"/>
    <w:basedOn w:val="Style_4"/>
    <w:link w:val="Style_89_ch"/>
    <w:pPr>
      <w:widowControl w:val="1"/>
      <w:spacing w:after="120" w:before="120" w:line="240" w:lineRule="auto"/>
      <w:ind/>
    </w:pPr>
    <w:rPr>
      <w:rFonts w:ascii="Times New Roman" w:hAnsi="Times New Roman"/>
      <w:i w:val="1"/>
      <w:color w:val="00000A"/>
      <w:sz w:val="24"/>
    </w:rPr>
  </w:style>
  <w:style w:styleId="Style_89_ch" w:type="character">
    <w:name w:val="Название объекта2"/>
    <w:basedOn w:val="Style_4_ch"/>
    <w:link w:val="Style_89"/>
    <w:rPr>
      <w:rFonts w:ascii="Times New Roman" w:hAnsi="Times New Roman"/>
      <w:i w:val="1"/>
      <w:color w:val="00000A"/>
      <w:sz w:val="24"/>
    </w:rPr>
  </w:style>
  <w:style w:styleId="Style_90" w:type="paragraph">
    <w:name w:val="Body Text Indent 3 Char1"/>
    <w:link w:val="Style_90_ch"/>
    <w:rPr>
      <w:rFonts w:ascii="Calibri" w:hAnsi="Calibri"/>
      <w:sz w:val="16"/>
    </w:rPr>
  </w:style>
  <w:style w:styleId="Style_90_ch" w:type="character">
    <w:name w:val="Body Text Indent 3 Char1"/>
    <w:link w:val="Style_90"/>
    <w:rPr>
      <w:rFonts w:ascii="Calibri" w:hAnsi="Calibri"/>
      <w:sz w:val="16"/>
    </w:rPr>
  </w:style>
  <w:style w:styleId="Style_91" w:type="paragraph">
    <w:name w:val="WW8Num6z8"/>
    <w:link w:val="Style_91_ch"/>
  </w:style>
  <w:style w:styleId="Style_91_ch" w:type="character">
    <w:name w:val="WW8Num6z8"/>
    <w:link w:val="Style_91"/>
  </w:style>
  <w:style w:styleId="Style_92" w:type="paragraph">
    <w:name w:val="Balloon Text"/>
    <w:basedOn w:val="Style_4"/>
    <w:link w:val="Style_92_ch"/>
    <w:pPr>
      <w:widowControl w:val="1"/>
      <w:spacing w:after="0" w:line="240" w:lineRule="auto"/>
      <w:ind/>
    </w:pPr>
    <w:rPr>
      <w:rFonts w:ascii="Tahoma" w:hAnsi="Tahoma"/>
      <w:sz w:val="16"/>
    </w:rPr>
  </w:style>
  <w:style w:styleId="Style_92_ch" w:type="character">
    <w:name w:val="Balloon Text"/>
    <w:basedOn w:val="Style_4_ch"/>
    <w:link w:val="Style_92"/>
    <w:rPr>
      <w:rFonts w:ascii="Tahoma" w:hAnsi="Tahoma"/>
      <w:sz w:val="16"/>
    </w:rPr>
  </w:style>
  <w:style w:styleId="Style_93" w:type="paragraph">
    <w:name w:val="Heading 3 Char"/>
    <w:link w:val="Style_93_ch"/>
    <w:rPr>
      <w:rFonts w:ascii="Calibri" w:hAnsi="Calibri"/>
      <w:b w:val="1"/>
      <w:sz w:val="28"/>
    </w:rPr>
  </w:style>
  <w:style w:styleId="Style_93_ch" w:type="character">
    <w:name w:val="Heading 3 Char"/>
    <w:link w:val="Style_93"/>
    <w:rPr>
      <w:rFonts w:ascii="Calibri" w:hAnsi="Calibri"/>
      <w:b w:val="1"/>
      <w:sz w:val="28"/>
    </w:rPr>
  </w:style>
  <w:style w:styleId="Style_94" w:type="paragraph">
    <w:name w:val="WW8Num4z0"/>
    <w:link w:val="Style_94_ch"/>
  </w:style>
  <w:style w:styleId="Style_94_ch" w:type="character">
    <w:name w:val="WW8Num4z0"/>
    <w:link w:val="Style_94"/>
  </w:style>
  <w:style w:styleId="Style_95" w:type="paragraph">
    <w:name w:val="HTML Preformatted"/>
    <w:basedOn w:val="Style_4"/>
    <w:link w:val="Style_95_ch"/>
    <w:pPr>
      <w:widowControl w:val="1"/>
      <w:tabs>
        <w:tab w:leader="none" w:pos="1528" w:val="left"/>
        <w:tab w:leader="none" w:pos="2444" w:val="left"/>
        <w:tab w:leader="none" w:pos="3360" w:val="left"/>
        <w:tab w:leader="none" w:pos="4276" w:val="left"/>
        <w:tab w:leader="none" w:pos="5192" w:val="left"/>
        <w:tab w:leader="none" w:pos="6108" w:val="left"/>
        <w:tab w:leader="none" w:pos="7024" w:val="left"/>
        <w:tab w:leader="none" w:pos="7940" w:val="left"/>
        <w:tab w:leader="none" w:pos="8856" w:val="left"/>
        <w:tab w:leader="none" w:pos="9772" w:val="left"/>
        <w:tab w:leader="none" w:pos="10688" w:val="left"/>
        <w:tab w:leader="none" w:pos="11604" w:val="left"/>
        <w:tab w:leader="none" w:pos="12520" w:val="left"/>
        <w:tab w:leader="none" w:pos="13436" w:val="left"/>
        <w:tab w:leader="none" w:pos="14352" w:val="left"/>
        <w:tab w:leader="none" w:pos="15268" w:val="left"/>
      </w:tabs>
      <w:spacing w:after="0" w:line="240" w:lineRule="auto"/>
      <w:ind w:left="612"/>
    </w:pPr>
    <w:rPr>
      <w:rFonts w:ascii="Courier New" w:hAnsi="Courier New"/>
      <w:color w:val="00000A"/>
      <w:sz w:val="20"/>
    </w:rPr>
  </w:style>
  <w:style w:styleId="Style_95_ch" w:type="character">
    <w:name w:val="HTML Preformatted"/>
    <w:basedOn w:val="Style_4_ch"/>
    <w:link w:val="Style_95"/>
    <w:rPr>
      <w:rFonts w:ascii="Courier New" w:hAnsi="Courier New"/>
      <w:color w:val="00000A"/>
      <w:sz w:val="20"/>
    </w:rPr>
  </w:style>
  <w:style w:styleId="Style_96" w:type="paragraph">
    <w:name w:val="Основной текст с отступом1"/>
    <w:basedOn w:val="Style_4"/>
    <w:link w:val="Style_96_ch"/>
    <w:pPr>
      <w:widowControl w:val="1"/>
      <w:spacing w:after="0" w:line="240" w:lineRule="auto"/>
      <w:ind w:firstLine="709"/>
      <w:jc w:val="both"/>
    </w:pPr>
    <w:rPr>
      <w:rFonts w:ascii="Times New Roman" w:hAnsi="Times New Roman"/>
      <w:sz w:val="28"/>
    </w:rPr>
  </w:style>
  <w:style w:styleId="Style_96_ch" w:type="character">
    <w:name w:val="Основной текст с отступом1"/>
    <w:basedOn w:val="Style_4_ch"/>
    <w:link w:val="Style_96"/>
    <w:rPr>
      <w:rFonts w:ascii="Times New Roman" w:hAnsi="Times New Roman"/>
      <w:sz w:val="28"/>
    </w:rPr>
  </w:style>
  <w:style w:styleId="Style_97" w:type="paragraph">
    <w:name w:val="Font Style15"/>
    <w:link w:val="Style_97_ch"/>
    <w:rPr>
      <w:rFonts w:ascii="MS Reference Sans Serif" w:hAnsi="MS Reference Sans Serif"/>
      <w:b w:val="1"/>
      <w:i w:val="1"/>
      <w:spacing w:val="20"/>
      <w:sz w:val="12"/>
    </w:rPr>
  </w:style>
  <w:style w:styleId="Style_97_ch" w:type="character">
    <w:name w:val="Font Style15"/>
    <w:link w:val="Style_97"/>
    <w:rPr>
      <w:rFonts w:ascii="MS Reference Sans Serif" w:hAnsi="MS Reference Sans Serif"/>
      <w:b w:val="1"/>
      <w:i w:val="1"/>
      <w:spacing w:val="20"/>
      <w:sz w:val="12"/>
    </w:rPr>
  </w:style>
  <w:style w:styleId="Style_98" w:type="paragraph">
    <w:name w:val="WW8Num9z0"/>
    <w:link w:val="Style_98_ch"/>
  </w:style>
  <w:style w:styleId="Style_98_ch" w:type="character">
    <w:name w:val="WW8Num9z0"/>
    <w:link w:val="Style_98"/>
  </w:style>
  <w:style w:styleId="Style_99" w:type="paragraph">
    <w:name w:val="WW8Num15z6"/>
    <w:link w:val="Style_99_ch"/>
  </w:style>
  <w:style w:styleId="Style_99_ch" w:type="character">
    <w:name w:val="WW8Num15z6"/>
    <w:link w:val="Style_99"/>
  </w:style>
  <w:style w:styleId="Style_100" w:type="paragraph">
    <w:name w:val="Знак Знак9"/>
    <w:link w:val="Style_100_ch"/>
    <w:rPr>
      <w:b w:val="1"/>
      <w:sz w:val="28"/>
    </w:rPr>
  </w:style>
  <w:style w:styleId="Style_100_ch" w:type="character">
    <w:name w:val="Знак Знак9"/>
    <w:link w:val="Style_100"/>
    <w:rPr>
      <w:b w:val="1"/>
      <w:sz w:val="28"/>
    </w:rPr>
  </w:style>
  <w:style w:styleId="Style_101" w:type="paragraph">
    <w:name w:val="No Spacing"/>
    <w:link w:val="Style_101_ch"/>
    <w:pPr>
      <w:widowControl w:val="1"/>
      <w:spacing w:after="0" w:line="240" w:lineRule="auto"/>
      <w:ind/>
    </w:pPr>
  </w:style>
  <w:style w:styleId="Style_101_ch" w:type="character">
    <w:name w:val="No Spacing"/>
    <w:link w:val="Style_101"/>
  </w:style>
  <w:style w:styleId="Style_102" w:type="paragraph">
    <w:name w:val="WW8Num4z7"/>
    <w:link w:val="Style_102_ch"/>
  </w:style>
  <w:style w:styleId="Style_102_ch" w:type="character">
    <w:name w:val="WW8Num4z7"/>
    <w:link w:val="Style_102"/>
  </w:style>
  <w:style w:styleId="Style_103" w:type="paragraph">
    <w:name w:val="WW8Num2z7"/>
    <w:link w:val="Style_103_ch"/>
  </w:style>
  <w:style w:styleId="Style_103_ch" w:type="character">
    <w:name w:val="WW8Num2z7"/>
    <w:link w:val="Style_103"/>
  </w:style>
  <w:style w:styleId="Style_104" w:type="paragraph">
    <w:name w:val="WW8Num8z1"/>
    <w:link w:val="Style_104_ch"/>
  </w:style>
  <w:style w:styleId="Style_104_ch" w:type="character">
    <w:name w:val="WW8Num8z1"/>
    <w:link w:val="Style_104"/>
  </w:style>
  <w:style w:styleId="Style_105" w:type="paragraph">
    <w:name w:val="WW8Num1z6"/>
    <w:link w:val="Style_105_ch"/>
  </w:style>
  <w:style w:styleId="Style_105_ch" w:type="character">
    <w:name w:val="WW8Num1z6"/>
    <w:link w:val="Style_105"/>
  </w:style>
  <w:style w:styleId="Style_106" w:type="paragraph">
    <w:name w:val="WW8Num2z5"/>
    <w:link w:val="Style_106_ch"/>
  </w:style>
  <w:style w:styleId="Style_106_ch" w:type="character">
    <w:name w:val="WW8Num2z5"/>
    <w:link w:val="Style_106"/>
  </w:style>
  <w:style w:styleId="Style_107" w:type="paragraph">
    <w:name w:val="WW8Num5z5"/>
    <w:link w:val="Style_107_ch"/>
  </w:style>
  <w:style w:styleId="Style_107_ch" w:type="character">
    <w:name w:val="WW8Num5z5"/>
    <w:link w:val="Style_107"/>
  </w:style>
  <w:style w:styleId="Style_108" w:type="paragraph">
    <w:name w:val="WW8Num14z7"/>
    <w:link w:val="Style_108_ch"/>
  </w:style>
  <w:style w:styleId="Style_108_ch" w:type="character">
    <w:name w:val="WW8Num14z7"/>
    <w:link w:val="Style_108"/>
  </w:style>
  <w:style w:styleId="Style_109" w:type="paragraph">
    <w:basedOn w:val="Style_4"/>
    <w:next w:val="Style_4"/>
    <w:link w:val="Style_109_ch"/>
    <w:semiHidden w:val="1"/>
    <w:unhideWhenUsed w:val="1"/>
    <w:pPr>
      <w:widowControl w:val="1"/>
      <w:spacing w:after="60" w:before="240" w:line="240" w:lineRule="auto"/>
      <w:ind/>
      <w:jc w:val="center"/>
      <w:outlineLvl w:val="0"/>
    </w:pPr>
    <w:rPr>
      <w:rFonts w:ascii="Calibri Light" w:hAnsi="Calibri Light"/>
      <w:b w:val="1"/>
      <w:sz w:val="32"/>
    </w:rPr>
  </w:style>
  <w:style w:styleId="Style_109_ch" w:type="character">
    <w:basedOn w:val="Style_4_ch"/>
    <w:link w:val="Style_109"/>
    <w:semiHidden w:val="1"/>
    <w:unhideWhenUsed w:val="1"/>
    <w:rPr>
      <w:rFonts w:ascii="Calibri Light" w:hAnsi="Calibri Light"/>
      <w:b w:val="1"/>
      <w:sz w:val="32"/>
    </w:rPr>
  </w:style>
  <w:style w:styleId="Style_110" w:type="paragraph">
    <w:name w:val="WW8Num5z1"/>
    <w:link w:val="Style_110_ch"/>
  </w:style>
  <w:style w:styleId="Style_110_ch" w:type="character">
    <w:name w:val="WW8Num5z1"/>
    <w:link w:val="Style_110"/>
  </w:style>
  <w:style w:styleId="Style_111" w:type="paragraph">
    <w:name w:val="Основной шрифт абзаца3"/>
    <w:link w:val="Style_111_ch"/>
  </w:style>
  <w:style w:styleId="Style_111_ch" w:type="character">
    <w:name w:val="Основной шрифт абзаца3"/>
    <w:link w:val="Style_111"/>
  </w:style>
  <w:style w:styleId="Style_112" w:type="paragraph">
    <w:name w:val="WW8Num2z2"/>
    <w:link w:val="Style_112_ch"/>
  </w:style>
  <w:style w:styleId="Style_112_ch" w:type="character">
    <w:name w:val="WW8Num2z2"/>
    <w:link w:val="Style_112"/>
  </w:style>
  <w:style w:styleId="Style_113" w:type="paragraph">
    <w:name w:val="header"/>
    <w:basedOn w:val="Style_4"/>
    <w:link w:val="Style_113_ch"/>
    <w:pPr>
      <w:widowControl w:val="1"/>
      <w:tabs>
        <w:tab w:leader="none" w:pos="4677" w:val="center"/>
        <w:tab w:leader="none" w:pos="9355" w:val="right"/>
      </w:tabs>
      <w:spacing w:after="0" w:line="240" w:lineRule="auto"/>
      <w:ind/>
    </w:pPr>
  </w:style>
  <w:style w:styleId="Style_113_ch" w:type="character">
    <w:name w:val="header"/>
    <w:basedOn w:val="Style_4_ch"/>
    <w:link w:val="Style_113"/>
  </w:style>
  <w:style w:styleId="Style_114" w:type="paragraph">
    <w:name w:val="Содержимое врезки"/>
    <w:basedOn w:val="Style_4"/>
    <w:link w:val="Style_114_ch"/>
    <w:pPr>
      <w:widowControl w:val="1"/>
      <w:spacing w:after="0" w:line="240" w:lineRule="auto"/>
      <w:ind/>
    </w:pPr>
    <w:rPr>
      <w:rFonts w:ascii="Times New Roman" w:hAnsi="Times New Roman"/>
      <w:sz w:val="28"/>
    </w:rPr>
  </w:style>
  <w:style w:styleId="Style_114_ch" w:type="character">
    <w:name w:val="Содержимое врезки"/>
    <w:basedOn w:val="Style_4_ch"/>
    <w:link w:val="Style_114"/>
    <w:rPr>
      <w:rFonts w:ascii="Times New Roman" w:hAnsi="Times New Roman"/>
      <w:sz w:val="28"/>
    </w:rPr>
  </w:style>
  <w:style w:styleId="Style_115" w:type="paragraph">
    <w:name w:val="xl76"/>
    <w:basedOn w:val="Style_4"/>
    <w:link w:val="Style_115_ch"/>
    <w:pPr>
      <w:widowControl w:val="1"/>
      <w:pBdr>
        <w:left w:color="000000" w:space="0" w:sz="4" w:val="single"/>
        <w:right w:color="000000" w:space="0" w:sz="4" w:val="single"/>
      </w:pBdr>
      <w:spacing w:afterAutospacing="on" w:beforeAutospacing="on" w:line="240" w:lineRule="auto"/>
      <w:ind/>
    </w:pPr>
    <w:rPr>
      <w:rFonts w:ascii="Times New Roman" w:hAnsi="Times New Roman"/>
      <w:color w:val="000000"/>
      <w:sz w:val="20"/>
    </w:rPr>
  </w:style>
  <w:style w:styleId="Style_115_ch" w:type="character">
    <w:name w:val="xl76"/>
    <w:basedOn w:val="Style_4_ch"/>
    <w:link w:val="Style_115"/>
    <w:rPr>
      <w:rFonts w:ascii="Times New Roman" w:hAnsi="Times New Roman"/>
      <w:color w:val="000000"/>
      <w:sz w:val="20"/>
    </w:rPr>
  </w:style>
  <w:style w:styleId="Style_116" w:type="paragraph">
    <w:name w:val="WW8Num3z2"/>
    <w:link w:val="Style_116_ch"/>
  </w:style>
  <w:style w:styleId="Style_116_ch" w:type="character">
    <w:name w:val="WW8Num3z2"/>
    <w:link w:val="Style_116"/>
  </w:style>
  <w:style w:styleId="Style_117" w:type="paragraph">
    <w:name w:val="xl63"/>
    <w:basedOn w:val="Style_4"/>
    <w:link w:val="Style_117_ch"/>
    <w:pPr>
      <w:widowControl w:val="1"/>
      <w:spacing w:afterAutospacing="on" w:beforeAutospacing="on" w:line="240" w:lineRule="auto"/>
      <w:ind/>
    </w:pPr>
    <w:rPr>
      <w:rFonts w:ascii="Times New Roman" w:hAnsi="Times New Roman"/>
      <w:sz w:val="20"/>
    </w:rPr>
  </w:style>
  <w:style w:styleId="Style_117_ch" w:type="character">
    <w:name w:val="xl63"/>
    <w:basedOn w:val="Style_4_ch"/>
    <w:link w:val="Style_117"/>
    <w:rPr>
      <w:rFonts w:ascii="Times New Roman" w:hAnsi="Times New Roman"/>
      <w:sz w:val="20"/>
    </w:rPr>
  </w:style>
  <w:style w:styleId="Style_118" w:type="paragraph">
    <w:name w:val="WW8Num10z0"/>
    <w:link w:val="Style_118_ch"/>
  </w:style>
  <w:style w:styleId="Style_118_ch" w:type="character">
    <w:name w:val="WW8Num10z0"/>
    <w:link w:val="Style_118"/>
  </w:style>
  <w:style w:styleId="Style_119" w:type="paragraph">
    <w:name w:val="WW8Num4z8"/>
    <w:link w:val="Style_119_ch"/>
  </w:style>
  <w:style w:styleId="Style_119_ch" w:type="character">
    <w:name w:val="WW8Num4z8"/>
    <w:link w:val="Style_119"/>
  </w:style>
  <w:style w:styleId="Style_120" w:type="paragraph">
    <w:name w:val="Список 31"/>
    <w:basedOn w:val="Style_4"/>
    <w:link w:val="Style_120_ch"/>
    <w:pPr>
      <w:widowControl w:val="1"/>
      <w:spacing w:after="0" w:line="240" w:lineRule="auto"/>
      <w:ind w:hanging="283" w:left="849"/>
      <w:jc w:val="both"/>
    </w:pPr>
    <w:rPr>
      <w:rFonts w:ascii="Times New Roman" w:hAnsi="Times New Roman"/>
      <w:color w:val="00000A"/>
      <w:sz w:val="28"/>
    </w:rPr>
  </w:style>
  <w:style w:styleId="Style_120_ch" w:type="character">
    <w:name w:val="Список 31"/>
    <w:basedOn w:val="Style_4_ch"/>
    <w:link w:val="Style_120"/>
    <w:rPr>
      <w:rFonts w:ascii="Times New Roman" w:hAnsi="Times New Roman"/>
      <w:color w:val="00000A"/>
      <w:sz w:val="28"/>
    </w:rPr>
  </w:style>
  <w:style w:styleId="Style_121" w:type="paragraph">
    <w:name w:val="page number"/>
    <w:basedOn w:val="Style_122"/>
    <w:link w:val="Style_121_ch"/>
  </w:style>
  <w:style w:styleId="Style_121_ch" w:type="character">
    <w:name w:val="page number"/>
    <w:basedOn w:val="Style_122_ch"/>
    <w:link w:val="Style_121"/>
  </w:style>
  <w:style w:styleId="Style_123" w:type="paragraph">
    <w:name w:val="Заголовок таблицы"/>
    <w:basedOn w:val="Style_124"/>
    <w:link w:val="Style_123_ch"/>
    <w:pPr>
      <w:widowControl w:val="1"/>
      <w:ind/>
      <w:jc w:val="center"/>
    </w:pPr>
    <w:rPr>
      <w:b w:val="1"/>
    </w:rPr>
  </w:style>
  <w:style w:styleId="Style_123_ch" w:type="character">
    <w:name w:val="Заголовок таблицы"/>
    <w:basedOn w:val="Style_124_ch"/>
    <w:link w:val="Style_123"/>
    <w:rPr>
      <w:b w:val="1"/>
    </w:rPr>
  </w:style>
  <w:style w:styleId="Style_125" w:type="paragraph">
    <w:name w:val="WW8Num15z1"/>
    <w:link w:val="Style_125_ch"/>
  </w:style>
  <w:style w:styleId="Style_125_ch" w:type="character">
    <w:name w:val="WW8Num15z1"/>
    <w:link w:val="Style_125"/>
  </w:style>
  <w:style w:styleId="Style_126" w:type="paragraph">
    <w:name w:val="Subtle Reference"/>
    <w:link w:val="Style_126_ch"/>
    <w:rPr>
      <w:b w:val="1"/>
      <w:color w:val="4F81BD"/>
    </w:rPr>
  </w:style>
  <w:style w:styleId="Style_126_ch" w:type="character">
    <w:name w:val="Subtle Reference"/>
    <w:link w:val="Style_126"/>
    <w:rPr>
      <w:b w:val="1"/>
      <w:color w:val="4F81BD"/>
    </w:rPr>
  </w:style>
  <w:style w:styleId="Style_127" w:type="paragraph">
    <w:name w:val="TOC Heading"/>
    <w:basedOn w:val="Style_128"/>
    <w:next w:val="Style_4"/>
    <w:link w:val="Style_127_ch"/>
    <w:pPr>
      <w:keepNext w:val="0"/>
      <w:widowControl w:val="1"/>
      <w:pBdr>
        <w:top w:color="4F81BD" w:space="0" w:sz="24" w:val="single"/>
        <w:left w:color="4F81BD" w:space="0" w:sz="24" w:val="single"/>
        <w:bottom w:color="4F81BD" w:space="0" w:sz="24" w:val="single"/>
        <w:right w:color="4F81BD" w:space="0" w:sz="24" w:val="single"/>
      </w:pBdr>
      <w:spacing w:before="200" w:line="276" w:lineRule="auto"/>
      <w:ind/>
      <w:jc w:val="left"/>
      <w:outlineLvl w:val="8"/>
    </w:pPr>
    <w:rPr>
      <w:rFonts w:ascii="Calibri" w:hAnsi="Calibri"/>
      <w:b w:val="1"/>
      <w:caps w:val="1"/>
      <w:color w:val="FFFFFF"/>
      <w:spacing w:val="15"/>
      <w:sz w:val="22"/>
    </w:rPr>
  </w:style>
  <w:style w:styleId="Style_127_ch" w:type="character">
    <w:name w:val="TOC Heading"/>
    <w:basedOn w:val="Style_128_ch"/>
    <w:link w:val="Style_127"/>
    <w:rPr>
      <w:rFonts w:ascii="Calibri" w:hAnsi="Calibri"/>
      <w:b w:val="1"/>
      <w:caps w:val="1"/>
      <w:color w:val="FFFFFF"/>
      <w:spacing w:val="15"/>
      <w:sz w:val="22"/>
    </w:rPr>
  </w:style>
  <w:style w:styleId="Style_129" w:type="paragraph">
    <w:name w:val="WW8Num4z6"/>
    <w:link w:val="Style_129_ch"/>
  </w:style>
  <w:style w:styleId="Style_129_ch" w:type="character">
    <w:name w:val="WW8Num4z6"/>
    <w:link w:val="Style_129"/>
  </w:style>
  <w:style w:styleId="Style_130" w:type="paragraph">
    <w:name w:val="Основной текст с отступом 21"/>
    <w:basedOn w:val="Style_4"/>
    <w:link w:val="Style_130_ch"/>
    <w:pPr>
      <w:widowControl w:val="1"/>
      <w:spacing w:after="0" w:line="240" w:lineRule="auto"/>
      <w:ind w:firstLine="720"/>
    </w:pPr>
    <w:rPr>
      <w:rFonts w:ascii="Times New Roman" w:hAnsi="Times New Roman"/>
      <w:sz w:val="24"/>
    </w:rPr>
  </w:style>
  <w:style w:styleId="Style_130_ch" w:type="character">
    <w:name w:val="Основной текст с отступом 21"/>
    <w:basedOn w:val="Style_4_ch"/>
    <w:link w:val="Style_130"/>
    <w:rPr>
      <w:rFonts w:ascii="Times New Roman" w:hAnsi="Times New Roman"/>
      <w:sz w:val="24"/>
    </w:rPr>
  </w:style>
  <w:style w:styleId="Style_131" w:type="paragraph">
    <w:name w:val="WW8Num4z5"/>
    <w:link w:val="Style_131_ch"/>
  </w:style>
  <w:style w:styleId="Style_131_ch" w:type="character">
    <w:name w:val="WW8Num4z5"/>
    <w:link w:val="Style_131"/>
  </w:style>
  <w:style w:styleId="Style_132" w:type="paragraph">
    <w:name w:val="Знак Знак8"/>
    <w:link w:val="Style_132_ch"/>
    <w:rPr>
      <w:b w:val="1"/>
      <w:sz w:val="28"/>
    </w:rPr>
  </w:style>
  <w:style w:styleId="Style_132_ch" w:type="character">
    <w:name w:val="Знак Знак8"/>
    <w:link w:val="Style_132"/>
    <w:rPr>
      <w:b w:val="1"/>
      <w:sz w:val="28"/>
    </w:rPr>
  </w:style>
  <w:style w:styleId="Style_133" w:type="paragraph">
    <w:name w:val="WW8Num8z7"/>
    <w:link w:val="Style_133_ch"/>
  </w:style>
  <w:style w:styleId="Style_133_ch" w:type="character">
    <w:name w:val="WW8Num8z7"/>
    <w:link w:val="Style_133"/>
  </w:style>
  <w:style w:styleId="Style_134" w:type="paragraph">
    <w:name w:val="Body Text 3"/>
    <w:basedOn w:val="Style_4"/>
    <w:link w:val="Style_134_ch"/>
    <w:pPr>
      <w:widowControl w:val="1"/>
      <w:spacing w:after="0" w:line="360" w:lineRule="auto"/>
      <w:ind/>
      <w:jc w:val="both"/>
    </w:pPr>
    <w:rPr>
      <w:rFonts w:ascii="Times New Roman" w:hAnsi="Times New Roman"/>
      <w:b w:val="1"/>
      <w:sz w:val="24"/>
    </w:rPr>
  </w:style>
  <w:style w:styleId="Style_134_ch" w:type="character">
    <w:name w:val="Body Text 3"/>
    <w:basedOn w:val="Style_4_ch"/>
    <w:link w:val="Style_134"/>
    <w:rPr>
      <w:rFonts w:ascii="Times New Roman" w:hAnsi="Times New Roman"/>
      <w:b w:val="1"/>
      <w:sz w:val="24"/>
    </w:rPr>
  </w:style>
  <w:style w:styleId="Style_135" w:type="paragraph">
    <w:name w:val="WW8Num5z4"/>
    <w:link w:val="Style_135_ch"/>
  </w:style>
  <w:style w:styleId="Style_135_ch" w:type="character">
    <w:name w:val="WW8Num5z4"/>
    <w:link w:val="Style_135"/>
  </w:style>
  <w:style w:styleId="Style_136" w:type="paragraph">
    <w:name w:val="ФЦПРО_раздел"/>
    <w:basedOn w:val="Style_4"/>
    <w:link w:val="Style_136_ch"/>
    <w:pPr>
      <w:keepNext w:val="1"/>
      <w:widowControl w:val="1"/>
      <w:tabs>
        <w:tab w:leader="none" w:pos="1620" w:val="left"/>
      </w:tabs>
      <w:spacing w:after="0" w:before="240" w:line="360" w:lineRule="auto"/>
      <w:ind w:hanging="720" w:left="1620"/>
      <w:outlineLvl w:val="0"/>
    </w:pPr>
    <w:rPr>
      <w:rFonts w:ascii="Times New Roman" w:hAnsi="Times New Roman"/>
      <w:b w:val="1"/>
      <w:sz w:val="32"/>
    </w:rPr>
  </w:style>
  <w:style w:styleId="Style_136_ch" w:type="character">
    <w:name w:val="ФЦПРО_раздел"/>
    <w:basedOn w:val="Style_4_ch"/>
    <w:link w:val="Style_136"/>
    <w:rPr>
      <w:rFonts w:ascii="Times New Roman" w:hAnsi="Times New Roman"/>
      <w:b w:val="1"/>
      <w:sz w:val="32"/>
    </w:rPr>
  </w:style>
  <w:style w:styleId="Style_137" w:type="paragraph">
    <w:name w:val="Footnote Text Char1 Знак"/>
    <w:link w:val="Style_137_ch"/>
    <w:rPr>
      <w:rFonts w:ascii="Times New Roman" w:hAnsi="Times New Roman"/>
    </w:rPr>
  </w:style>
  <w:style w:styleId="Style_137_ch" w:type="character">
    <w:name w:val="Footnote Text Char1 Знак"/>
    <w:link w:val="Style_137"/>
    <w:rPr>
      <w:rFonts w:ascii="Times New Roman" w:hAnsi="Times New Roman"/>
    </w:rPr>
  </w:style>
  <w:style w:styleId="Style_138" w:type="paragraph">
    <w:name w:val="WW8Num4z1"/>
    <w:link w:val="Style_138_ch"/>
  </w:style>
  <w:style w:styleId="Style_138_ch" w:type="character">
    <w:name w:val="WW8Num4z1"/>
    <w:link w:val="Style_138"/>
  </w:style>
  <w:style w:styleId="Style_139" w:type="paragraph">
    <w:basedOn w:val="Style_4"/>
    <w:next w:val="Style_4"/>
    <w:link w:val="Style_139_ch"/>
    <w:semiHidden w:val="1"/>
    <w:unhideWhenUsed w:val="1"/>
    <w:pPr>
      <w:widowControl w:val="1"/>
      <w:spacing w:after="60" w:before="240" w:line="240" w:lineRule="auto"/>
      <w:ind/>
      <w:jc w:val="center"/>
      <w:outlineLvl w:val="0"/>
    </w:pPr>
    <w:rPr>
      <w:rFonts w:ascii="Calibri Light" w:hAnsi="Calibri Light"/>
      <w:b w:val="1"/>
      <w:sz w:val="32"/>
    </w:rPr>
  </w:style>
  <w:style w:styleId="Style_139_ch" w:type="character">
    <w:basedOn w:val="Style_4_ch"/>
    <w:link w:val="Style_139"/>
    <w:semiHidden w:val="1"/>
    <w:unhideWhenUsed w:val="1"/>
    <w:rPr>
      <w:rFonts w:ascii="Calibri Light" w:hAnsi="Calibri Light"/>
      <w:b w:val="1"/>
      <w:sz w:val="32"/>
    </w:rPr>
  </w:style>
  <w:style w:styleId="Style_140" w:type="paragraph">
    <w:name w:val="footnote reference"/>
    <w:link w:val="Style_140_ch"/>
    <w:rPr>
      <w:vertAlign w:val="superscript"/>
    </w:rPr>
  </w:style>
  <w:style w:styleId="Style_140_ch" w:type="character">
    <w:name w:val="footnote reference"/>
    <w:link w:val="Style_140"/>
    <w:rPr>
      <w:vertAlign w:val="superscript"/>
    </w:rPr>
  </w:style>
  <w:style w:styleId="Style_141" w:type="paragraph">
    <w:name w:val="Стандартный HTML Знак"/>
    <w:link w:val="Style_141_ch"/>
    <w:rPr>
      <w:rFonts w:ascii="Courier New" w:hAnsi="Courier New"/>
      <w:sz w:val="20"/>
    </w:rPr>
  </w:style>
  <w:style w:styleId="Style_141_ch" w:type="character">
    <w:name w:val="Стандартный HTML Знак"/>
    <w:link w:val="Style_141"/>
    <w:rPr>
      <w:rFonts w:ascii="Courier New" w:hAnsi="Courier New"/>
      <w:sz w:val="20"/>
    </w:rPr>
  </w:style>
  <w:style w:styleId="Style_142" w:type="paragraph">
    <w:name w:val="Font Style18"/>
    <w:link w:val="Style_142_ch"/>
    <w:rPr>
      <w:rFonts w:ascii="Century Gothic" w:hAnsi="Century Gothic"/>
      <w:i w:val="1"/>
      <w:sz w:val="30"/>
    </w:rPr>
  </w:style>
  <w:style w:styleId="Style_142_ch" w:type="character">
    <w:name w:val="Font Style18"/>
    <w:link w:val="Style_142"/>
    <w:rPr>
      <w:rFonts w:ascii="Century Gothic" w:hAnsi="Century Gothic"/>
      <w:i w:val="1"/>
      <w:sz w:val="30"/>
    </w:rPr>
  </w:style>
  <w:style w:styleId="Style_143" w:type="paragraph">
    <w:name w:val="toc 3"/>
    <w:next w:val="Style_4"/>
    <w:link w:val="Style_143_ch"/>
    <w:uiPriority w:val="39"/>
    <w:pPr>
      <w:widowControl w:val="1"/>
      <w:ind w:firstLine="0" w:left="400"/>
      <w:jc w:val="left"/>
    </w:pPr>
    <w:rPr>
      <w:rFonts w:ascii="XO Thames" w:hAnsi="XO Thames"/>
      <w:sz w:val="28"/>
    </w:rPr>
  </w:style>
  <w:style w:styleId="Style_143_ch" w:type="character">
    <w:name w:val="toc 3"/>
    <w:link w:val="Style_143"/>
    <w:rPr>
      <w:rFonts w:ascii="XO Thames" w:hAnsi="XO Thames"/>
      <w:sz w:val="28"/>
    </w:rPr>
  </w:style>
  <w:style w:styleId="Style_144" w:type="paragraph">
    <w:name w:val="List Number"/>
    <w:basedOn w:val="Style_4"/>
    <w:link w:val="Style_144_ch"/>
    <w:pPr>
      <w:widowControl w:val="1"/>
      <w:numPr>
        <w:numId w:val="10"/>
      </w:numPr>
      <w:tabs>
        <w:tab w:leader="none" w:pos="360" w:val="clear"/>
        <w:tab w:leader="none" w:pos="747" w:val="left"/>
      </w:tabs>
      <w:spacing w:after="20" w:line="360" w:lineRule="auto"/>
      <w:ind w:hanging="180" w:left="747"/>
      <w:jc w:val="both"/>
    </w:pPr>
    <w:rPr>
      <w:rFonts w:ascii="Times New Roman" w:hAnsi="Times New Roman"/>
      <w:sz w:val="28"/>
    </w:rPr>
  </w:style>
  <w:style w:styleId="Style_144_ch" w:type="character">
    <w:name w:val="List Number"/>
    <w:basedOn w:val="Style_4_ch"/>
    <w:link w:val="Style_144"/>
    <w:rPr>
      <w:rFonts w:ascii="Times New Roman" w:hAnsi="Times New Roman"/>
      <w:sz w:val="28"/>
    </w:rPr>
  </w:style>
  <w:style w:styleId="Style_145" w:type="paragraph">
    <w:name w:val="Основной текст 21"/>
    <w:basedOn w:val="Style_4"/>
    <w:link w:val="Style_145_ch"/>
    <w:pPr>
      <w:widowControl w:val="1"/>
      <w:spacing w:after="0" w:line="240" w:lineRule="auto"/>
      <w:ind w:firstLine="720"/>
      <w:jc w:val="both"/>
    </w:pPr>
    <w:rPr>
      <w:rFonts w:ascii="Times New Roman" w:hAnsi="Times New Roman"/>
      <w:sz w:val="20"/>
    </w:rPr>
  </w:style>
  <w:style w:styleId="Style_145_ch" w:type="character">
    <w:name w:val="Основной текст 21"/>
    <w:basedOn w:val="Style_4_ch"/>
    <w:link w:val="Style_145"/>
    <w:rPr>
      <w:rFonts w:ascii="Times New Roman" w:hAnsi="Times New Roman"/>
      <w:sz w:val="20"/>
    </w:rPr>
  </w:style>
  <w:style w:styleId="Style_146" w:type="paragraph">
    <w:name w:val="Body Text 2"/>
    <w:basedOn w:val="Style_4"/>
    <w:link w:val="Style_146_ch"/>
    <w:pPr>
      <w:widowControl w:val="1"/>
      <w:spacing w:after="0" w:line="240" w:lineRule="auto"/>
      <w:ind/>
    </w:pPr>
    <w:rPr>
      <w:rFonts w:ascii="Times New Roman" w:hAnsi="Times New Roman"/>
      <w:sz w:val="28"/>
    </w:rPr>
  </w:style>
  <w:style w:styleId="Style_146_ch" w:type="character">
    <w:name w:val="Body Text 2"/>
    <w:basedOn w:val="Style_4_ch"/>
    <w:link w:val="Style_146"/>
    <w:rPr>
      <w:rFonts w:ascii="Times New Roman" w:hAnsi="Times New Roman"/>
      <w:sz w:val="28"/>
    </w:rPr>
  </w:style>
  <w:style w:styleId="Style_147" w:type="paragraph">
    <w:name w:val="Указатель2"/>
    <w:basedOn w:val="Style_4"/>
    <w:link w:val="Style_147_ch"/>
    <w:pPr>
      <w:widowControl w:val="1"/>
      <w:spacing w:after="0" w:line="240" w:lineRule="auto"/>
      <w:ind/>
    </w:pPr>
    <w:rPr>
      <w:rFonts w:ascii="Times New Roman" w:hAnsi="Times New Roman"/>
      <w:color w:val="00000A"/>
      <w:sz w:val="24"/>
    </w:rPr>
  </w:style>
  <w:style w:styleId="Style_147_ch" w:type="character">
    <w:name w:val="Указатель2"/>
    <w:basedOn w:val="Style_4_ch"/>
    <w:link w:val="Style_147"/>
    <w:rPr>
      <w:rFonts w:ascii="Times New Roman" w:hAnsi="Times New Roman"/>
      <w:color w:val="00000A"/>
      <w:sz w:val="24"/>
    </w:rPr>
  </w:style>
  <w:style w:styleId="Style_148" w:type="paragraph">
    <w:name w:val="WW8Num4z4"/>
    <w:link w:val="Style_148_ch"/>
  </w:style>
  <w:style w:styleId="Style_148_ch" w:type="character">
    <w:name w:val="WW8Num4z4"/>
    <w:link w:val="Style_148"/>
  </w:style>
  <w:style w:styleId="Style_149" w:type="paragraph">
    <w:name w:val="Адресат"/>
    <w:basedOn w:val="Style_4"/>
    <w:link w:val="Style_149_ch"/>
    <w:pPr>
      <w:widowControl w:val="1"/>
      <w:spacing w:after="0" w:line="240" w:lineRule="auto"/>
      <w:ind w:firstLine="567"/>
      <w:jc w:val="both"/>
    </w:pPr>
    <w:rPr>
      <w:rFonts w:ascii="Times New Roman" w:hAnsi="Times New Roman"/>
      <w:color w:val="00000A"/>
      <w:sz w:val="28"/>
    </w:rPr>
  </w:style>
  <w:style w:styleId="Style_149_ch" w:type="character">
    <w:name w:val="Адресат"/>
    <w:basedOn w:val="Style_4_ch"/>
    <w:link w:val="Style_149"/>
    <w:rPr>
      <w:rFonts w:ascii="Times New Roman" w:hAnsi="Times New Roman"/>
      <w:color w:val="00000A"/>
      <w:sz w:val="28"/>
    </w:rPr>
  </w:style>
  <w:style w:styleId="Style_150" w:type="paragraph">
    <w:name w:val="Без интервала1"/>
    <w:link w:val="Style_150_ch"/>
    <w:pPr>
      <w:widowControl w:val="1"/>
      <w:spacing w:after="0" w:line="240" w:lineRule="auto"/>
      <w:ind/>
    </w:pPr>
    <w:rPr>
      <w:rFonts w:ascii="Calibri" w:hAnsi="Calibri"/>
    </w:rPr>
  </w:style>
  <w:style w:styleId="Style_150_ch" w:type="character">
    <w:name w:val="Без интервала1"/>
    <w:link w:val="Style_150"/>
    <w:rPr>
      <w:rFonts w:ascii="Calibri" w:hAnsi="Calibri"/>
    </w:rPr>
  </w:style>
  <w:style w:styleId="Style_151" w:type="paragraph">
    <w:name w:val="WW8Num8z4"/>
    <w:link w:val="Style_151_ch"/>
  </w:style>
  <w:style w:styleId="Style_151_ch" w:type="character">
    <w:name w:val="WW8Num8z4"/>
    <w:link w:val="Style_151"/>
  </w:style>
  <w:style w:styleId="Style_152"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152_ch"/>
    <w:pPr>
      <w:widowControl w:val="1"/>
      <w:spacing w:after="280" w:before="280" w:line="240" w:lineRule="auto"/>
      <w:ind/>
    </w:pPr>
    <w:rPr>
      <w:rFonts w:ascii="Tahoma" w:hAnsi="Tahoma"/>
      <w:color w:val="00000A"/>
      <w:sz w:val="20"/>
    </w:rPr>
  </w:style>
  <w:style w:styleId="Style_152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152"/>
    <w:rPr>
      <w:rFonts w:ascii="Tahoma" w:hAnsi="Tahoma"/>
      <w:color w:val="00000A"/>
      <w:sz w:val="20"/>
    </w:rPr>
  </w:style>
  <w:style w:styleId="Style_153" w:type="paragraph">
    <w:name w:val="Intense Emphasis"/>
    <w:link w:val="Style_153_ch"/>
    <w:rPr>
      <w:b w:val="1"/>
      <w:caps w:val="1"/>
      <w:color w:val="243F60"/>
      <w:spacing w:val="10"/>
    </w:rPr>
  </w:style>
  <w:style w:styleId="Style_153_ch" w:type="character">
    <w:name w:val="Intense Emphasis"/>
    <w:link w:val="Style_153"/>
    <w:rPr>
      <w:b w:val="1"/>
      <w:caps w:val="1"/>
      <w:color w:val="243F60"/>
      <w:spacing w:val="10"/>
    </w:rPr>
  </w:style>
  <w:style w:styleId="Style_154" w:type="paragraph">
    <w:name w:val="ListLabel 4"/>
    <w:link w:val="Style_154_ch"/>
    <w:rPr>
      <w:b w:val="0"/>
      <w:sz w:val="28"/>
    </w:rPr>
  </w:style>
  <w:style w:styleId="Style_154_ch" w:type="character">
    <w:name w:val="ListLabel 4"/>
    <w:link w:val="Style_154"/>
    <w:rPr>
      <w:b w:val="0"/>
      <w:sz w:val="28"/>
    </w:rPr>
  </w:style>
  <w:style w:styleId="Style_155" w:type="paragraph">
    <w:name w:val="Нормальный (таблица)"/>
    <w:basedOn w:val="Style_4"/>
    <w:next w:val="Style_4"/>
    <w:link w:val="Style_155_ch"/>
    <w:pPr>
      <w:widowControl w:val="0"/>
      <w:spacing w:after="0" w:line="240" w:lineRule="auto"/>
      <w:ind/>
      <w:jc w:val="both"/>
    </w:pPr>
    <w:rPr>
      <w:rFonts w:ascii="Arial" w:hAnsi="Arial"/>
      <w:sz w:val="24"/>
    </w:rPr>
  </w:style>
  <w:style w:styleId="Style_155_ch" w:type="character">
    <w:name w:val="Нормальный (таблица)"/>
    <w:basedOn w:val="Style_4_ch"/>
    <w:link w:val="Style_155"/>
    <w:rPr>
      <w:rFonts w:ascii="Arial" w:hAnsi="Arial"/>
      <w:sz w:val="24"/>
    </w:rPr>
  </w:style>
  <w:style w:styleId="Style_5" w:type="paragraph">
    <w:name w:val="List Paragraph"/>
    <w:basedOn w:val="Style_4"/>
    <w:link w:val="Style_5_ch"/>
    <w:pPr>
      <w:widowControl w:val="1"/>
      <w:ind w:left="720"/>
      <w:contextualSpacing w:val="1"/>
    </w:pPr>
  </w:style>
  <w:style w:styleId="Style_5_ch" w:type="character">
    <w:name w:val="List Paragraph"/>
    <w:basedOn w:val="Style_4_ch"/>
    <w:link w:val="Style_5"/>
  </w:style>
  <w:style w:styleId="Style_156" w:type="paragraph">
    <w:name w:val="Заголовок 3 Знак1"/>
    <w:link w:val="Style_156_ch"/>
    <w:rPr>
      <w:rFonts w:ascii="Arial" w:hAnsi="Arial"/>
      <w:b w:val="1"/>
      <w:color w:val="00000A"/>
      <w:sz w:val="28"/>
    </w:rPr>
  </w:style>
  <w:style w:styleId="Style_156_ch" w:type="character">
    <w:name w:val="Заголовок 3 Знак1"/>
    <w:link w:val="Style_156"/>
    <w:rPr>
      <w:rFonts w:ascii="Arial" w:hAnsi="Arial"/>
      <w:b w:val="1"/>
      <w:color w:val="00000A"/>
      <w:sz w:val="28"/>
    </w:rPr>
  </w:style>
  <w:style w:styleId="Style_157" w:type="paragraph">
    <w:name w:val="Heading 2 Char"/>
    <w:link w:val="Style_157_ch"/>
    <w:rPr>
      <w:rFonts w:ascii="Calibri" w:hAnsi="Calibri"/>
      <w:b w:val="1"/>
      <w:sz w:val="28"/>
    </w:rPr>
  </w:style>
  <w:style w:styleId="Style_157_ch" w:type="character">
    <w:name w:val="Heading 2 Char"/>
    <w:link w:val="Style_157"/>
    <w:rPr>
      <w:rFonts w:ascii="Calibri" w:hAnsi="Calibri"/>
      <w:b w:val="1"/>
      <w:sz w:val="28"/>
    </w:rPr>
  </w:style>
  <w:style w:styleId="Style_158" w:type="paragraph">
    <w:name w:val="xl79"/>
    <w:basedOn w:val="Style_4"/>
    <w:link w:val="Style_158_ch"/>
    <w:pPr>
      <w:widowControl w:val="1"/>
      <w:pBdr>
        <w:left w:color="000000" w:space="0" w:sz="4" w:val="single"/>
        <w:right w:color="000000" w:space="0" w:sz="4" w:val="single"/>
      </w:pBdr>
      <w:spacing w:afterAutospacing="on" w:beforeAutospacing="on" w:line="240" w:lineRule="auto"/>
      <w:ind/>
    </w:pPr>
    <w:rPr>
      <w:rFonts w:ascii="Times New Roman" w:hAnsi="Times New Roman"/>
      <w:sz w:val="20"/>
    </w:rPr>
  </w:style>
  <w:style w:styleId="Style_158_ch" w:type="character">
    <w:name w:val="xl79"/>
    <w:basedOn w:val="Style_4_ch"/>
    <w:link w:val="Style_158"/>
    <w:rPr>
      <w:rFonts w:ascii="Times New Roman" w:hAnsi="Times New Roman"/>
      <w:sz w:val="20"/>
    </w:rPr>
  </w:style>
  <w:style w:styleId="Style_159" w:type="paragraph">
    <w:name w:val="Текст выноски Знак1"/>
    <w:basedOn w:val="Style_24"/>
    <w:link w:val="Style_159_ch"/>
    <w:rPr>
      <w:rFonts w:ascii="Segoe UI" w:hAnsi="Segoe UI"/>
      <w:color w:val="00000A"/>
      <w:sz w:val="18"/>
    </w:rPr>
  </w:style>
  <w:style w:styleId="Style_159_ch" w:type="character">
    <w:name w:val="Текст выноски Знак1"/>
    <w:basedOn w:val="Style_24_ch"/>
    <w:link w:val="Style_159"/>
    <w:rPr>
      <w:rFonts w:ascii="Segoe UI" w:hAnsi="Segoe UI"/>
      <w:color w:val="00000A"/>
      <w:sz w:val="18"/>
    </w:rPr>
  </w:style>
  <w:style w:styleId="Style_160" w:type="paragraph">
    <w:name w:val="Iau?iue"/>
    <w:link w:val="Style_160_ch"/>
    <w:pPr>
      <w:widowControl w:val="1"/>
      <w:spacing w:after="0" w:line="240" w:lineRule="auto"/>
      <w:ind/>
    </w:pPr>
    <w:rPr>
      <w:rFonts w:ascii="Times New Roman" w:hAnsi="Times New Roman"/>
      <w:sz w:val="20"/>
    </w:rPr>
  </w:style>
  <w:style w:styleId="Style_160_ch" w:type="character">
    <w:name w:val="Iau?iue"/>
    <w:link w:val="Style_160"/>
    <w:rPr>
      <w:rFonts w:ascii="Times New Roman" w:hAnsi="Times New Roman"/>
      <w:sz w:val="20"/>
    </w:rPr>
  </w:style>
  <w:style w:styleId="Style_161" w:type="paragraph">
    <w:name w:val="WW8Num1z5"/>
    <w:link w:val="Style_161_ch"/>
  </w:style>
  <w:style w:styleId="Style_161_ch" w:type="character">
    <w:name w:val="WW8Num1z5"/>
    <w:link w:val="Style_161"/>
  </w:style>
  <w:style w:styleId="Style_162" w:type="paragraph">
    <w:name w:val="xl81"/>
    <w:basedOn w:val="Style_4"/>
    <w:link w:val="Style_162_ch"/>
    <w:pPr>
      <w:widowControl w:val="1"/>
      <w:pBdr>
        <w:top w:color="000000" w:space="0" w:sz="4" w:val="single"/>
        <w:left w:color="000000" w:space="0" w:sz="4" w:val="single"/>
        <w:right w:color="000000" w:space="0" w:sz="4" w:val="single"/>
      </w:pBdr>
      <w:spacing w:afterAutospacing="on" w:beforeAutospacing="on" w:line="240" w:lineRule="auto"/>
      <w:ind/>
      <w:jc w:val="center"/>
    </w:pPr>
    <w:rPr>
      <w:rFonts w:ascii="Times New Roman" w:hAnsi="Times New Roman"/>
      <w:color w:val="000000"/>
      <w:sz w:val="20"/>
    </w:rPr>
  </w:style>
  <w:style w:styleId="Style_162_ch" w:type="character">
    <w:name w:val="xl81"/>
    <w:basedOn w:val="Style_4_ch"/>
    <w:link w:val="Style_162"/>
    <w:rPr>
      <w:rFonts w:ascii="Times New Roman" w:hAnsi="Times New Roman"/>
      <w:color w:val="000000"/>
      <w:sz w:val="20"/>
    </w:rPr>
  </w:style>
  <w:style w:styleId="Style_163" w:type="paragraph">
    <w:name w:val="Body Text Indent 21"/>
    <w:basedOn w:val="Style_4"/>
    <w:link w:val="Style_163_ch"/>
    <w:pPr>
      <w:widowControl w:val="1"/>
      <w:spacing w:after="0" w:line="240" w:lineRule="auto"/>
      <w:ind w:firstLine="720"/>
    </w:pPr>
    <w:rPr>
      <w:rFonts w:ascii="Times New Roman" w:hAnsi="Times New Roman"/>
      <w:sz w:val="24"/>
    </w:rPr>
  </w:style>
  <w:style w:styleId="Style_163_ch" w:type="character">
    <w:name w:val="Body Text Indent 21"/>
    <w:basedOn w:val="Style_4_ch"/>
    <w:link w:val="Style_163"/>
    <w:rPr>
      <w:rFonts w:ascii="Times New Roman" w:hAnsi="Times New Roman"/>
      <w:sz w:val="24"/>
    </w:rPr>
  </w:style>
  <w:style w:styleId="Style_164" w:type="paragraph">
    <w:name w:val="WW8Num2z6"/>
    <w:link w:val="Style_164_ch"/>
  </w:style>
  <w:style w:styleId="Style_164_ch" w:type="character">
    <w:name w:val="WW8Num2z6"/>
    <w:link w:val="Style_164"/>
  </w:style>
  <w:style w:styleId="Style_165" w:type="paragraph">
    <w:name w:val="Основной текст 31"/>
    <w:basedOn w:val="Style_4"/>
    <w:link w:val="Style_165_ch"/>
    <w:pPr>
      <w:widowControl w:val="1"/>
      <w:spacing w:after="0" w:line="240" w:lineRule="auto"/>
      <w:ind/>
      <w:jc w:val="center"/>
    </w:pPr>
    <w:rPr>
      <w:rFonts w:ascii="Times New Roman" w:hAnsi="Times New Roman"/>
      <w:color w:val="00000A"/>
      <w:sz w:val="27"/>
    </w:rPr>
  </w:style>
  <w:style w:styleId="Style_165_ch" w:type="character">
    <w:name w:val="Основной текст 31"/>
    <w:basedOn w:val="Style_4_ch"/>
    <w:link w:val="Style_165"/>
    <w:rPr>
      <w:rFonts w:ascii="Times New Roman" w:hAnsi="Times New Roman"/>
      <w:color w:val="00000A"/>
      <w:sz w:val="27"/>
    </w:rPr>
  </w:style>
  <w:style w:styleId="Style_166" w:type="paragraph">
    <w:name w:val="WW8Num15z8"/>
    <w:link w:val="Style_166_ch"/>
  </w:style>
  <w:style w:styleId="Style_166_ch" w:type="character">
    <w:name w:val="WW8Num15z8"/>
    <w:link w:val="Style_166"/>
  </w:style>
  <w:style w:styleId="Style_167" w:type="paragraph">
    <w:name w:val="WW8Num3z8"/>
    <w:link w:val="Style_167_ch"/>
  </w:style>
  <w:style w:styleId="Style_167_ch" w:type="character">
    <w:name w:val="WW8Num3z8"/>
    <w:link w:val="Style_167"/>
  </w:style>
  <w:style w:styleId="Style_168" w:type="paragraph">
    <w:name w:val="WW8Num5z0"/>
    <w:link w:val="Style_168_ch"/>
  </w:style>
  <w:style w:styleId="Style_168_ch" w:type="character">
    <w:name w:val="WW8Num5z0"/>
    <w:link w:val="Style_168"/>
  </w:style>
  <w:style w:styleId="Style_169" w:type="paragraph">
    <w:name w:val="xl74"/>
    <w:basedOn w:val="Style_4"/>
    <w:link w:val="Style_169_ch"/>
    <w:pPr>
      <w:widowControl w:val="1"/>
      <w:spacing w:afterAutospacing="on" w:beforeAutospacing="on" w:line="240" w:lineRule="auto"/>
      <w:ind/>
      <w:jc w:val="center"/>
    </w:pPr>
    <w:rPr>
      <w:rFonts w:ascii="Times New Roman" w:hAnsi="Times New Roman"/>
      <w:color w:val="000000"/>
      <w:sz w:val="24"/>
    </w:rPr>
  </w:style>
  <w:style w:styleId="Style_169_ch" w:type="character">
    <w:name w:val="xl74"/>
    <w:basedOn w:val="Style_4_ch"/>
    <w:link w:val="Style_169"/>
    <w:rPr>
      <w:rFonts w:ascii="Times New Roman" w:hAnsi="Times New Roman"/>
      <w:color w:val="000000"/>
      <w:sz w:val="24"/>
    </w:rPr>
  </w:style>
  <w:style w:styleId="Style_170" w:type="paragraph">
    <w:name w:val="ListLabel 3"/>
    <w:link w:val="Style_170_ch"/>
    <w:rPr>
      <w:sz w:val="28"/>
    </w:rPr>
  </w:style>
  <w:style w:styleId="Style_170_ch" w:type="character">
    <w:name w:val="ListLabel 3"/>
    <w:link w:val="Style_170"/>
    <w:rPr>
      <w:sz w:val="28"/>
    </w:rPr>
  </w:style>
  <w:style w:styleId="Style_171" w:type="paragraph">
    <w:name w:val="Style3"/>
    <w:basedOn w:val="Style_4"/>
    <w:link w:val="Style_171_ch"/>
    <w:pPr>
      <w:widowControl w:val="0"/>
      <w:spacing w:after="0" w:line="240" w:lineRule="auto"/>
      <w:ind/>
    </w:pPr>
    <w:rPr>
      <w:rFonts w:ascii="Times New Roman" w:hAnsi="Times New Roman"/>
      <w:sz w:val="24"/>
    </w:rPr>
  </w:style>
  <w:style w:styleId="Style_171_ch" w:type="character">
    <w:name w:val="Style3"/>
    <w:basedOn w:val="Style_4_ch"/>
    <w:link w:val="Style_171"/>
    <w:rPr>
      <w:rFonts w:ascii="Times New Roman" w:hAnsi="Times New Roman"/>
      <w:sz w:val="24"/>
    </w:rPr>
  </w:style>
  <w:style w:styleId="Style_172" w:type="paragraph">
    <w:name w:val="Block Text"/>
    <w:basedOn w:val="Style_4"/>
    <w:link w:val="Style_172_ch"/>
    <w:pPr>
      <w:widowControl w:val="1"/>
      <w:spacing w:after="0" w:line="240" w:lineRule="auto"/>
      <w:ind w:left="-284" w:right="175"/>
      <w:jc w:val="both"/>
    </w:pPr>
    <w:rPr>
      <w:rFonts w:ascii="Times New Roman" w:hAnsi="Times New Roman"/>
      <w:sz w:val="24"/>
    </w:rPr>
  </w:style>
  <w:style w:styleId="Style_172_ch" w:type="character">
    <w:name w:val="Block Text"/>
    <w:basedOn w:val="Style_4_ch"/>
    <w:link w:val="Style_172"/>
    <w:rPr>
      <w:rFonts w:ascii="Times New Roman" w:hAnsi="Times New Roman"/>
      <w:sz w:val="24"/>
    </w:rPr>
  </w:style>
  <w:style w:styleId="Style_173" w:type="paragraph">
    <w:name w:val="WW8Num4z3"/>
    <w:link w:val="Style_173_ch"/>
  </w:style>
  <w:style w:styleId="Style_173_ch" w:type="character">
    <w:name w:val="WW8Num4z3"/>
    <w:link w:val="Style_173"/>
  </w:style>
  <w:style w:styleId="Style_174" w:type="paragraph">
    <w:name w:val="WW8Num7z2"/>
    <w:link w:val="Style_174_ch"/>
  </w:style>
  <w:style w:styleId="Style_174_ch" w:type="character">
    <w:name w:val="WW8Num7z2"/>
    <w:link w:val="Style_174"/>
  </w:style>
  <w:style w:styleId="Style_175" w:type="paragraph">
    <w:name w:val="WW8Num8z6"/>
    <w:link w:val="Style_175_ch"/>
  </w:style>
  <w:style w:styleId="Style_175_ch" w:type="character">
    <w:name w:val="WW8Num8z6"/>
    <w:link w:val="Style_175"/>
  </w:style>
  <w:style w:styleId="Style_176" w:type="paragraph">
    <w:name w:val="WW8Num1z8"/>
    <w:link w:val="Style_176_ch"/>
  </w:style>
  <w:style w:styleId="Style_176_ch" w:type="character">
    <w:name w:val="WW8Num1z8"/>
    <w:link w:val="Style_176"/>
  </w:style>
  <w:style w:styleId="Style_177" w:type="paragraph">
    <w:name w:val="Heading 4 Char"/>
    <w:link w:val="Style_177_ch"/>
    <w:rPr>
      <w:rFonts w:ascii="Calibri" w:hAnsi="Calibri"/>
      <w:b w:val="1"/>
      <w:i w:val="1"/>
      <w:sz w:val="28"/>
    </w:rPr>
  </w:style>
  <w:style w:styleId="Style_177_ch" w:type="character">
    <w:name w:val="Heading 4 Char"/>
    <w:link w:val="Style_177"/>
    <w:rPr>
      <w:rFonts w:ascii="Calibri" w:hAnsi="Calibri"/>
      <w:b w:val="1"/>
      <w:i w:val="1"/>
      <w:sz w:val="28"/>
    </w:rPr>
  </w:style>
  <w:style w:styleId="Style_178" w:type="paragraph">
    <w:name w:val="Основной"/>
    <w:basedOn w:val="Style_4"/>
    <w:link w:val="Style_178_ch"/>
    <w:pPr>
      <w:widowControl w:val="1"/>
      <w:spacing w:after="20" w:line="360" w:lineRule="auto"/>
      <w:ind w:firstLine="709"/>
      <w:jc w:val="both"/>
    </w:pPr>
    <w:rPr>
      <w:rFonts w:ascii="Times New Roman" w:hAnsi="Times New Roman"/>
      <w:sz w:val="28"/>
    </w:rPr>
  </w:style>
  <w:style w:styleId="Style_178_ch" w:type="character">
    <w:name w:val="Основной"/>
    <w:basedOn w:val="Style_4_ch"/>
    <w:link w:val="Style_178"/>
    <w:rPr>
      <w:rFonts w:ascii="Times New Roman" w:hAnsi="Times New Roman"/>
      <w:sz w:val="28"/>
    </w:rPr>
  </w:style>
  <w:style w:styleId="Style_179" w:type="paragraph">
    <w:name w:val="WW8Num15z0"/>
    <w:link w:val="Style_179_ch"/>
  </w:style>
  <w:style w:styleId="Style_179_ch" w:type="character">
    <w:name w:val="WW8Num15z0"/>
    <w:link w:val="Style_179"/>
  </w:style>
  <w:style w:styleId="Style_180" w:type="paragraph">
    <w:name w:val="WW8Num14z6"/>
    <w:link w:val="Style_180_ch"/>
  </w:style>
  <w:style w:styleId="Style_180_ch" w:type="character">
    <w:name w:val="WW8Num14z6"/>
    <w:link w:val="Style_180"/>
  </w:style>
  <w:style w:styleId="Style_181" w:type="paragraph">
    <w:name w:val="WW8Num13z3"/>
    <w:link w:val="Style_181_ch"/>
  </w:style>
  <w:style w:styleId="Style_181_ch" w:type="character">
    <w:name w:val="WW8Num13z3"/>
    <w:link w:val="Style_181"/>
  </w:style>
  <w:style w:styleId="Style_182" w:type="paragraph">
    <w:name w:val="Strong"/>
    <w:link w:val="Style_182_ch"/>
    <w:rPr>
      <w:b w:val="1"/>
    </w:rPr>
  </w:style>
  <w:style w:styleId="Style_182_ch" w:type="character">
    <w:name w:val="Strong"/>
    <w:link w:val="Style_182"/>
    <w:rPr>
      <w:b w:val="1"/>
    </w:rPr>
  </w:style>
  <w:style w:styleId="Style_183" w:type="paragraph">
    <w:name w:val="Обычный (Web)"/>
    <w:basedOn w:val="Style_4"/>
    <w:link w:val="Style_183_ch"/>
    <w:pPr>
      <w:widowControl w:val="1"/>
      <w:spacing w:after="0" w:line="240" w:lineRule="auto"/>
      <w:ind/>
    </w:pPr>
    <w:rPr>
      <w:rFonts w:ascii="Times New Roman" w:hAnsi="Times New Roman"/>
      <w:sz w:val="24"/>
    </w:rPr>
  </w:style>
  <w:style w:styleId="Style_183_ch" w:type="character">
    <w:name w:val="Обычный (Web)"/>
    <w:basedOn w:val="Style_4_ch"/>
    <w:link w:val="Style_183"/>
    <w:rPr>
      <w:rFonts w:ascii="Times New Roman" w:hAnsi="Times New Roman"/>
      <w:sz w:val="24"/>
    </w:rPr>
  </w:style>
  <w:style w:styleId="Style_122" w:type="paragraph">
    <w:name w:val="Основной шрифт абзаца1"/>
    <w:link w:val="Style_122_ch"/>
  </w:style>
  <w:style w:styleId="Style_122_ch" w:type="character">
    <w:name w:val="Основной шрифт абзаца1"/>
    <w:link w:val="Style_122"/>
  </w:style>
  <w:style w:styleId="Style_184" w:type="paragraph">
    <w:name w:val="heading 5"/>
    <w:basedOn w:val="Style_4"/>
    <w:next w:val="Style_4"/>
    <w:link w:val="Style_184_ch"/>
    <w:uiPriority w:val="9"/>
    <w:qFormat/>
    <w:pPr>
      <w:widowControl w:val="1"/>
      <w:spacing w:after="60" w:before="240" w:line="240" w:lineRule="auto"/>
      <w:ind/>
      <w:outlineLvl w:val="4"/>
    </w:pPr>
    <w:rPr>
      <w:rFonts w:ascii="Times New Roman" w:hAnsi="Times New Roman"/>
      <w:b w:val="1"/>
      <w:i w:val="1"/>
      <w:sz w:val="26"/>
    </w:rPr>
  </w:style>
  <w:style w:styleId="Style_184_ch" w:type="character">
    <w:name w:val="heading 5"/>
    <w:basedOn w:val="Style_4_ch"/>
    <w:link w:val="Style_184"/>
    <w:rPr>
      <w:rFonts w:ascii="Times New Roman" w:hAnsi="Times New Roman"/>
      <w:b w:val="1"/>
      <w:i w:val="1"/>
      <w:sz w:val="26"/>
    </w:rPr>
  </w:style>
  <w:style w:styleId="Style_185" w:type="paragraph">
    <w:name w:val="Основной текст с отступом 211"/>
    <w:basedOn w:val="Style_4"/>
    <w:link w:val="Style_185_ch"/>
    <w:pPr>
      <w:widowControl w:val="1"/>
      <w:spacing w:after="0" w:line="240" w:lineRule="auto"/>
      <w:ind w:firstLine="720"/>
    </w:pPr>
    <w:rPr>
      <w:rFonts w:ascii="Times New Roman" w:hAnsi="Times New Roman"/>
      <w:color w:val="00000A"/>
      <w:sz w:val="24"/>
    </w:rPr>
  </w:style>
  <w:style w:styleId="Style_185_ch" w:type="character">
    <w:name w:val="Основной текст с отступом 211"/>
    <w:basedOn w:val="Style_4_ch"/>
    <w:link w:val="Style_185"/>
    <w:rPr>
      <w:rFonts w:ascii="Times New Roman" w:hAnsi="Times New Roman"/>
      <w:color w:val="00000A"/>
      <w:sz w:val="24"/>
    </w:rPr>
  </w:style>
  <w:style w:styleId="Style_186" w:type="paragraph">
    <w:name w:val="xl67"/>
    <w:basedOn w:val="Style_4"/>
    <w:link w:val="Style_18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Times New Roman" w:hAnsi="Times New Roman"/>
      <w:color w:val="000000"/>
      <w:sz w:val="20"/>
    </w:rPr>
  </w:style>
  <w:style w:styleId="Style_186_ch" w:type="character">
    <w:name w:val="xl67"/>
    <w:basedOn w:val="Style_4_ch"/>
    <w:link w:val="Style_186"/>
    <w:rPr>
      <w:rFonts w:ascii="Times New Roman" w:hAnsi="Times New Roman"/>
      <w:color w:val="000000"/>
      <w:sz w:val="20"/>
    </w:rPr>
  </w:style>
  <w:style w:styleId="Style_187" w:type="paragraph">
    <w:name w:val="Текст Знак"/>
    <w:link w:val="Style_187_ch"/>
    <w:rPr>
      <w:rFonts w:ascii="Arial" w:hAnsi="Arial"/>
      <w:color w:val="000000"/>
      <w:sz w:val="24"/>
    </w:rPr>
  </w:style>
  <w:style w:styleId="Style_187_ch" w:type="character">
    <w:name w:val="Текст Знак"/>
    <w:link w:val="Style_187"/>
    <w:rPr>
      <w:rFonts w:ascii="Arial" w:hAnsi="Arial"/>
      <w:color w:val="000000"/>
      <w:sz w:val="24"/>
    </w:rPr>
  </w:style>
  <w:style w:styleId="Style_188" w:type="paragraph">
    <w:name w:val="ConsNonformat"/>
    <w:link w:val="Style_188_ch"/>
    <w:pPr>
      <w:widowControl w:val="0"/>
      <w:spacing w:after="0" w:line="240" w:lineRule="auto"/>
      <w:ind/>
    </w:pPr>
    <w:rPr>
      <w:rFonts w:ascii="Courier New" w:hAnsi="Courier New"/>
      <w:sz w:val="20"/>
    </w:rPr>
  </w:style>
  <w:style w:styleId="Style_188_ch" w:type="character">
    <w:name w:val="ConsNonformat"/>
    <w:link w:val="Style_188"/>
    <w:rPr>
      <w:rFonts w:ascii="Courier New" w:hAnsi="Courier New"/>
      <w:sz w:val="20"/>
    </w:rPr>
  </w:style>
  <w:style w:styleId="Style_189" w:type="paragraph">
    <w:name w:val="WW8Num6z0"/>
    <w:link w:val="Style_189_ch"/>
  </w:style>
  <w:style w:styleId="Style_189_ch" w:type="character">
    <w:name w:val="WW8Num6z0"/>
    <w:link w:val="Style_189"/>
  </w:style>
  <w:style w:styleId="Style_190" w:type="paragraph">
    <w:name w:val="WW8Num14z4"/>
    <w:link w:val="Style_190_ch"/>
  </w:style>
  <w:style w:styleId="Style_190_ch" w:type="character">
    <w:name w:val="WW8Num14z4"/>
    <w:link w:val="Style_190"/>
  </w:style>
  <w:style w:styleId="Style_191" w:type="paragraph">
    <w:name w:val="WW8Num3z4"/>
    <w:link w:val="Style_191_ch"/>
  </w:style>
  <w:style w:styleId="Style_191_ch" w:type="character">
    <w:name w:val="WW8Num3z4"/>
    <w:link w:val="Style_191"/>
  </w:style>
  <w:style w:styleId="Style_192" w:type="paragraph">
    <w:name w:val="WW8Num14z8"/>
    <w:link w:val="Style_192_ch"/>
  </w:style>
  <w:style w:styleId="Style_192_ch" w:type="character">
    <w:name w:val="WW8Num14z8"/>
    <w:link w:val="Style_192"/>
  </w:style>
  <w:style w:styleId="Style_193" w:type="paragraph">
    <w:name w:val="List"/>
    <w:basedOn w:val="Style_4"/>
    <w:link w:val="Style_193_ch"/>
    <w:pPr>
      <w:widowControl w:val="1"/>
      <w:spacing w:after="0" w:line="240" w:lineRule="auto"/>
      <w:ind w:hanging="283" w:left="283"/>
      <w:jc w:val="both"/>
    </w:pPr>
    <w:rPr>
      <w:rFonts w:ascii="Times New Roman" w:hAnsi="Times New Roman"/>
      <w:spacing w:val="-5"/>
      <w:sz w:val="20"/>
    </w:rPr>
  </w:style>
  <w:style w:styleId="Style_193_ch" w:type="character">
    <w:name w:val="List"/>
    <w:basedOn w:val="Style_4_ch"/>
    <w:link w:val="Style_193"/>
    <w:rPr>
      <w:rFonts w:ascii="Times New Roman" w:hAnsi="Times New Roman"/>
      <w:spacing w:val="-5"/>
      <w:sz w:val="20"/>
    </w:rPr>
  </w:style>
  <w:style w:styleId="Style_194" w:type="paragraph">
    <w:name w:val="xl72"/>
    <w:basedOn w:val="Style_4"/>
    <w:link w:val="Style_19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Times New Roman" w:hAnsi="Times New Roman"/>
      <w:sz w:val="20"/>
    </w:rPr>
  </w:style>
  <w:style w:styleId="Style_194_ch" w:type="character">
    <w:name w:val="xl72"/>
    <w:basedOn w:val="Style_4_ch"/>
    <w:link w:val="Style_194"/>
    <w:rPr>
      <w:rFonts w:ascii="Times New Roman" w:hAnsi="Times New Roman"/>
      <w:sz w:val="20"/>
    </w:rPr>
  </w:style>
  <w:style w:styleId="Style_195" w:type="paragraph">
    <w:name w:val="Основной шрифт абзаца2"/>
    <w:link w:val="Style_195_ch"/>
  </w:style>
  <w:style w:styleId="Style_195_ch" w:type="character">
    <w:name w:val="Основной шрифт абзаца2"/>
    <w:link w:val="Style_195"/>
  </w:style>
  <w:style w:styleId="Style_128" w:type="paragraph">
    <w:name w:val="heading 1"/>
    <w:basedOn w:val="Style_4"/>
    <w:next w:val="Style_4"/>
    <w:link w:val="Style_128_ch"/>
    <w:uiPriority w:val="9"/>
    <w:qFormat/>
    <w:pPr>
      <w:keepNext w:val="1"/>
      <w:widowControl w:val="1"/>
      <w:spacing w:after="0" w:line="240" w:lineRule="auto"/>
      <w:ind/>
      <w:jc w:val="center"/>
      <w:outlineLvl w:val="0"/>
    </w:pPr>
    <w:rPr>
      <w:rFonts w:ascii="Times New Roman" w:hAnsi="Times New Roman"/>
      <w:sz w:val="44"/>
    </w:rPr>
  </w:style>
  <w:style w:styleId="Style_128_ch" w:type="character">
    <w:name w:val="heading 1"/>
    <w:basedOn w:val="Style_4_ch"/>
    <w:link w:val="Style_128"/>
    <w:rPr>
      <w:rFonts w:ascii="Times New Roman" w:hAnsi="Times New Roman"/>
      <w:sz w:val="44"/>
    </w:rPr>
  </w:style>
  <w:style w:styleId="Style_196" w:type="paragraph">
    <w:name w:val="WW8Num8z3"/>
    <w:link w:val="Style_196_ch"/>
  </w:style>
  <w:style w:styleId="Style_196_ch" w:type="character">
    <w:name w:val="WW8Num8z3"/>
    <w:link w:val="Style_196"/>
  </w:style>
  <w:style w:styleId="Style_197" w:type="paragraph">
    <w:name w:val="WW8Num14z5"/>
    <w:link w:val="Style_197_ch"/>
  </w:style>
  <w:style w:styleId="Style_197_ch" w:type="character">
    <w:name w:val="WW8Num14z5"/>
    <w:link w:val="Style_197"/>
  </w:style>
  <w:style w:styleId="Style_198" w:type="paragraph">
    <w:name w:val="WW8Num6z6"/>
    <w:link w:val="Style_198_ch"/>
  </w:style>
  <w:style w:styleId="Style_198_ch" w:type="character">
    <w:name w:val="WW8Num6z6"/>
    <w:link w:val="Style_198"/>
  </w:style>
  <w:style w:styleId="Style_199" w:type="paragraph">
    <w:name w:val="WW8Num15z2"/>
    <w:link w:val="Style_199_ch"/>
  </w:style>
  <w:style w:styleId="Style_199_ch" w:type="character">
    <w:name w:val="WW8Num15z2"/>
    <w:link w:val="Style_199"/>
  </w:style>
  <w:style w:styleId="Style_200" w:type="paragraph">
    <w:name w:val="WW8Num7z7"/>
    <w:link w:val="Style_200_ch"/>
  </w:style>
  <w:style w:styleId="Style_200_ch" w:type="character">
    <w:name w:val="WW8Num7z7"/>
    <w:link w:val="Style_200"/>
  </w:style>
  <w:style w:styleId="Style_201" w:type="paragraph">
    <w:name w:val="xl83"/>
    <w:basedOn w:val="Style_4"/>
    <w:link w:val="Style_201_ch"/>
    <w:pPr>
      <w:widowControl w:val="1"/>
      <w:pBdr>
        <w:left w:color="000000" w:space="0" w:sz="4" w:val="single"/>
        <w:bottom w:color="000000" w:space="0" w:sz="4" w:val="single"/>
        <w:right w:color="000000" w:space="0" w:sz="4" w:val="single"/>
      </w:pBdr>
      <w:spacing w:afterAutospacing="on" w:beforeAutospacing="on" w:line="240" w:lineRule="auto"/>
      <w:ind/>
      <w:jc w:val="center"/>
    </w:pPr>
    <w:rPr>
      <w:rFonts w:ascii="Times New Roman" w:hAnsi="Times New Roman"/>
      <w:color w:val="000000"/>
      <w:sz w:val="20"/>
    </w:rPr>
  </w:style>
  <w:style w:styleId="Style_201_ch" w:type="character">
    <w:name w:val="xl83"/>
    <w:basedOn w:val="Style_4_ch"/>
    <w:link w:val="Style_201"/>
    <w:rPr>
      <w:rFonts w:ascii="Times New Roman" w:hAnsi="Times New Roman"/>
      <w:color w:val="000000"/>
      <w:sz w:val="20"/>
    </w:rPr>
  </w:style>
  <w:style w:styleId="Style_202" w:type="paragraph">
    <w:name w:val="WW8Num9z1"/>
    <w:link w:val="Style_202_ch"/>
  </w:style>
  <w:style w:styleId="Style_202_ch" w:type="character">
    <w:name w:val="WW8Num9z1"/>
    <w:link w:val="Style_202"/>
  </w:style>
  <w:style w:styleId="Style_203" w:type="paragraph">
    <w:name w:val="Font Style19"/>
    <w:link w:val="Style_203_ch"/>
    <w:rPr>
      <w:rFonts w:ascii="Times New Roman" w:hAnsi="Times New Roman"/>
      <w:b w:val="1"/>
      <w:i w:val="1"/>
      <w:spacing w:val="20"/>
      <w:sz w:val="22"/>
    </w:rPr>
  </w:style>
  <w:style w:styleId="Style_203_ch" w:type="character">
    <w:name w:val="Font Style19"/>
    <w:link w:val="Style_203"/>
    <w:rPr>
      <w:rFonts w:ascii="Times New Roman" w:hAnsi="Times New Roman"/>
      <w:b w:val="1"/>
      <w:i w:val="1"/>
      <w:spacing w:val="20"/>
      <w:sz w:val="22"/>
    </w:rPr>
  </w:style>
  <w:style w:styleId="Style_204" w:type="paragraph">
    <w:name w:val="WW8Num12z4"/>
    <w:link w:val="Style_204_ch"/>
  </w:style>
  <w:style w:styleId="Style_204_ch" w:type="character">
    <w:name w:val="WW8Num12z4"/>
    <w:link w:val="Style_204"/>
  </w:style>
  <w:style w:styleId="Style_205" w:type="paragraph">
    <w:name w:val="WW8Num7z5"/>
    <w:link w:val="Style_205_ch"/>
  </w:style>
  <w:style w:styleId="Style_205_ch" w:type="character">
    <w:name w:val="WW8Num7z5"/>
    <w:link w:val="Style_205"/>
  </w:style>
  <w:style w:styleId="Style_206" w:type="paragraph">
    <w:name w:val="Схема документа1"/>
    <w:basedOn w:val="Style_4"/>
    <w:link w:val="Style_206_ch"/>
    <w:rPr>
      <w:rFonts w:ascii="Tahoma" w:hAnsi="Tahoma"/>
      <w:color w:val="00000A"/>
      <w:sz w:val="16"/>
    </w:rPr>
  </w:style>
  <w:style w:styleId="Style_206_ch" w:type="character">
    <w:name w:val="Схема документа1"/>
    <w:basedOn w:val="Style_4_ch"/>
    <w:link w:val="Style_206"/>
    <w:rPr>
      <w:rFonts w:ascii="Tahoma" w:hAnsi="Tahoma"/>
      <w:color w:val="00000A"/>
      <w:sz w:val="16"/>
    </w:rPr>
  </w:style>
  <w:style w:styleId="Style_207" w:type="paragraph">
    <w:name w:val="WW8Num1z0"/>
    <w:link w:val="Style_207_ch"/>
  </w:style>
  <w:style w:styleId="Style_207_ch" w:type="character">
    <w:name w:val="WW8Num1z0"/>
    <w:link w:val="Style_207"/>
  </w:style>
  <w:style w:styleId="Style_208" w:type="paragraph">
    <w:name w:val="Hyperlink"/>
    <w:basedOn w:val="Style_24"/>
    <w:link w:val="Style_208_ch"/>
    <w:rPr>
      <w:color w:val="0000FF"/>
      <w:u w:val="single"/>
    </w:rPr>
  </w:style>
  <w:style w:styleId="Style_208_ch" w:type="character">
    <w:name w:val="Hyperlink"/>
    <w:basedOn w:val="Style_24_ch"/>
    <w:link w:val="Style_208"/>
    <w:rPr>
      <w:color w:val="0000FF"/>
      <w:u w:val="single"/>
    </w:rPr>
  </w:style>
  <w:style w:styleId="Style_209" w:type="paragraph">
    <w:name w:val="Footnote"/>
    <w:basedOn w:val="Style_4"/>
    <w:link w:val="Style_209_ch"/>
    <w:pPr>
      <w:widowControl w:val="1"/>
      <w:spacing w:after="0" w:line="240" w:lineRule="auto"/>
      <w:ind/>
    </w:pPr>
    <w:rPr>
      <w:rFonts w:ascii="Times New Roman" w:hAnsi="Times New Roman"/>
      <w:sz w:val="20"/>
    </w:rPr>
  </w:style>
  <w:style w:styleId="Style_209_ch" w:type="character">
    <w:name w:val="Footnote"/>
    <w:basedOn w:val="Style_4_ch"/>
    <w:link w:val="Style_209"/>
    <w:rPr>
      <w:rFonts w:ascii="Times New Roman" w:hAnsi="Times New Roman"/>
      <w:sz w:val="20"/>
    </w:rPr>
  </w:style>
  <w:style w:styleId="Style_210" w:type="paragraph">
    <w:name w:val="heading 8"/>
    <w:basedOn w:val="Style_4"/>
    <w:next w:val="Style_4"/>
    <w:link w:val="Style_210_ch"/>
    <w:uiPriority w:val="9"/>
    <w:qFormat/>
    <w:pPr>
      <w:widowControl w:val="1"/>
      <w:spacing w:after="0" w:before="300"/>
      <w:ind/>
      <w:outlineLvl w:val="7"/>
    </w:pPr>
    <w:rPr>
      <w:rFonts w:ascii="Calibri" w:hAnsi="Calibri"/>
      <w:caps w:val="1"/>
      <w:spacing w:val="10"/>
      <w:sz w:val="18"/>
    </w:rPr>
  </w:style>
  <w:style w:styleId="Style_210_ch" w:type="character">
    <w:name w:val="heading 8"/>
    <w:basedOn w:val="Style_4_ch"/>
    <w:link w:val="Style_210"/>
    <w:rPr>
      <w:rFonts w:ascii="Calibri" w:hAnsi="Calibri"/>
      <w:caps w:val="1"/>
      <w:spacing w:val="10"/>
      <w:sz w:val="18"/>
    </w:rPr>
  </w:style>
  <w:style w:styleId="Style_211" w:type="paragraph">
    <w:name w:val="Знак3"/>
    <w:basedOn w:val="Style_4"/>
    <w:link w:val="Style_211_ch"/>
    <w:pPr>
      <w:widowControl w:val="1"/>
      <w:spacing w:after="280" w:before="280" w:line="240" w:lineRule="auto"/>
      <w:ind/>
    </w:pPr>
    <w:rPr>
      <w:rFonts w:ascii="Tahoma" w:hAnsi="Tahoma"/>
      <w:color w:val="00000A"/>
      <w:sz w:val="20"/>
    </w:rPr>
  </w:style>
  <w:style w:styleId="Style_211_ch" w:type="character">
    <w:name w:val="Знак3"/>
    <w:basedOn w:val="Style_4_ch"/>
    <w:link w:val="Style_211"/>
    <w:rPr>
      <w:rFonts w:ascii="Tahoma" w:hAnsi="Tahoma"/>
      <w:color w:val="00000A"/>
      <w:sz w:val="20"/>
    </w:rPr>
  </w:style>
  <w:style w:styleId="Style_212" w:type="paragraph">
    <w:name w:val="Heading 1 Char"/>
    <w:link w:val="Style_212_ch"/>
    <w:rPr>
      <w:rFonts w:ascii="Calibri" w:hAnsi="Calibri"/>
      <w:b w:val="1"/>
      <w:sz w:val="28"/>
    </w:rPr>
  </w:style>
  <w:style w:styleId="Style_212_ch" w:type="character">
    <w:name w:val="Heading 1 Char"/>
    <w:link w:val="Style_212"/>
    <w:rPr>
      <w:rFonts w:ascii="Calibri" w:hAnsi="Calibri"/>
      <w:b w:val="1"/>
      <w:sz w:val="28"/>
    </w:rPr>
  </w:style>
  <w:style w:styleId="Style_213" w:type="paragraph">
    <w:name w:val="Знак2"/>
    <w:basedOn w:val="Style_4"/>
    <w:link w:val="Style_213_ch"/>
    <w:pPr>
      <w:widowControl w:val="1"/>
      <w:spacing w:after="280" w:before="280" w:line="240" w:lineRule="auto"/>
      <w:ind/>
    </w:pPr>
    <w:rPr>
      <w:rFonts w:ascii="Tahoma" w:hAnsi="Tahoma"/>
      <w:color w:val="00000A"/>
      <w:sz w:val="20"/>
    </w:rPr>
  </w:style>
  <w:style w:styleId="Style_213_ch" w:type="character">
    <w:name w:val="Знак2"/>
    <w:basedOn w:val="Style_4_ch"/>
    <w:link w:val="Style_213"/>
    <w:rPr>
      <w:rFonts w:ascii="Tahoma" w:hAnsi="Tahoma"/>
      <w:color w:val="00000A"/>
      <w:sz w:val="20"/>
    </w:rPr>
  </w:style>
  <w:style w:styleId="Style_214" w:type="paragraph">
    <w:name w:val="toc 1"/>
    <w:next w:val="Style_4"/>
    <w:link w:val="Style_214_ch"/>
    <w:uiPriority w:val="39"/>
    <w:pPr>
      <w:widowControl w:val="1"/>
      <w:ind w:firstLine="0" w:left="0"/>
      <w:jc w:val="left"/>
    </w:pPr>
    <w:rPr>
      <w:rFonts w:ascii="XO Thames" w:hAnsi="XO Thames"/>
      <w:b w:val="1"/>
      <w:sz w:val="28"/>
    </w:rPr>
  </w:style>
  <w:style w:styleId="Style_214_ch" w:type="character">
    <w:name w:val="toc 1"/>
    <w:link w:val="Style_214"/>
    <w:rPr>
      <w:rFonts w:ascii="XO Thames" w:hAnsi="XO Thames"/>
      <w:b w:val="1"/>
      <w:sz w:val="28"/>
    </w:rPr>
  </w:style>
  <w:style w:styleId="Style_215" w:type="paragraph">
    <w:name w:val="Знак Знак"/>
    <w:basedOn w:val="Style_4"/>
    <w:link w:val="Style_215_ch"/>
    <w:pPr>
      <w:widowControl w:val="1"/>
      <w:spacing w:afterAutospacing="on" w:beforeAutospacing="on" w:line="240" w:lineRule="auto"/>
      <w:ind/>
    </w:pPr>
    <w:rPr>
      <w:rFonts w:ascii="Tahoma" w:hAnsi="Tahoma"/>
      <w:sz w:val="20"/>
    </w:rPr>
  </w:style>
  <w:style w:styleId="Style_215_ch" w:type="character">
    <w:name w:val="Знак Знак"/>
    <w:basedOn w:val="Style_4_ch"/>
    <w:link w:val="Style_215"/>
    <w:rPr>
      <w:rFonts w:ascii="Tahoma" w:hAnsi="Tahoma"/>
      <w:sz w:val="20"/>
    </w:rPr>
  </w:style>
  <w:style w:styleId="Style_216" w:type="paragraph">
    <w:name w:val="WW8Num12z6"/>
    <w:link w:val="Style_216_ch"/>
  </w:style>
  <w:style w:styleId="Style_216_ch" w:type="character">
    <w:name w:val="WW8Num12z6"/>
    <w:link w:val="Style_216"/>
  </w:style>
  <w:style w:styleId="Style_217" w:type="paragraph">
    <w:name w:val="WW8Num3z3"/>
    <w:link w:val="Style_217_ch"/>
  </w:style>
  <w:style w:styleId="Style_217_ch" w:type="character">
    <w:name w:val="WW8Num3z3"/>
    <w:link w:val="Style_217"/>
  </w:style>
  <w:style w:styleId="Style_218" w:type="paragraph">
    <w:name w:val="WW8Num2z1"/>
    <w:link w:val="Style_218_ch"/>
  </w:style>
  <w:style w:styleId="Style_218_ch" w:type="character">
    <w:name w:val="WW8Num2z1"/>
    <w:link w:val="Style_218"/>
  </w:style>
  <w:style w:styleId="Style_219" w:type="paragraph">
    <w:name w:val="Font Style11"/>
    <w:link w:val="Style_219_ch"/>
    <w:rPr>
      <w:rFonts w:ascii="Times New Roman" w:hAnsi="Times New Roman"/>
      <w:b w:val="1"/>
      <w:sz w:val="26"/>
    </w:rPr>
  </w:style>
  <w:style w:styleId="Style_219_ch" w:type="character">
    <w:name w:val="Font Style11"/>
    <w:link w:val="Style_219"/>
    <w:rPr>
      <w:rFonts w:ascii="Times New Roman" w:hAnsi="Times New Roman"/>
      <w:b w:val="1"/>
      <w:sz w:val="26"/>
    </w:rPr>
  </w:style>
  <w:style w:styleId="Style_220" w:type="paragraph">
    <w:name w:val="ConsPlusTitle"/>
    <w:link w:val="Style_220_ch"/>
    <w:pPr>
      <w:widowControl w:val="0"/>
      <w:spacing w:after="0" w:line="240" w:lineRule="auto"/>
      <w:ind/>
    </w:pPr>
    <w:rPr>
      <w:rFonts w:ascii="Arial" w:hAnsi="Arial"/>
      <w:b w:val="1"/>
      <w:sz w:val="20"/>
    </w:rPr>
  </w:style>
  <w:style w:styleId="Style_220_ch" w:type="character">
    <w:name w:val="ConsPlusTitle"/>
    <w:link w:val="Style_220"/>
    <w:rPr>
      <w:rFonts w:ascii="Arial" w:hAnsi="Arial"/>
      <w:b w:val="1"/>
      <w:sz w:val="20"/>
    </w:rPr>
  </w:style>
  <w:style w:styleId="Style_124" w:type="paragraph">
    <w:name w:val="Содержимое таблицы"/>
    <w:basedOn w:val="Style_4"/>
    <w:link w:val="Style_124_ch"/>
    <w:pPr>
      <w:widowControl w:val="1"/>
      <w:spacing w:after="0" w:line="240" w:lineRule="auto"/>
      <w:ind/>
    </w:pPr>
    <w:rPr>
      <w:rFonts w:ascii="Times New Roman" w:hAnsi="Times New Roman"/>
      <w:color w:val="00000A"/>
      <w:sz w:val="24"/>
    </w:rPr>
  </w:style>
  <w:style w:styleId="Style_124_ch" w:type="character">
    <w:name w:val="Содержимое таблицы"/>
    <w:basedOn w:val="Style_4_ch"/>
    <w:link w:val="Style_124"/>
    <w:rPr>
      <w:rFonts w:ascii="Times New Roman" w:hAnsi="Times New Roman"/>
      <w:color w:val="00000A"/>
      <w:sz w:val="24"/>
    </w:rPr>
  </w:style>
  <w:style w:styleId="Style_221" w:type="paragraph">
    <w:name w:val="ConsPlusCell"/>
    <w:link w:val="Style_221_ch"/>
    <w:pPr>
      <w:widowControl w:val="1"/>
      <w:spacing w:after="0" w:line="240" w:lineRule="auto"/>
      <w:ind/>
    </w:pPr>
    <w:rPr>
      <w:rFonts w:ascii="Times New Roman" w:hAnsi="Times New Roman"/>
      <w:sz w:val="26"/>
    </w:rPr>
  </w:style>
  <w:style w:styleId="Style_221_ch" w:type="character">
    <w:name w:val="ConsPlusCell"/>
    <w:link w:val="Style_221"/>
    <w:rPr>
      <w:rFonts w:ascii="Times New Roman" w:hAnsi="Times New Roman"/>
      <w:sz w:val="26"/>
    </w:rPr>
  </w:style>
  <w:style w:styleId="Style_222" w:type="paragraph">
    <w:name w:val="Header and Footer"/>
    <w:link w:val="Style_222_ch"/>
    <w:pPr>
      <w:widowControl w:val="1"/>
      <w:spacing w:line="240" w:lineRule="auto"/>
      <w:ind/>
      <w:jc w:val="both"/>
    </w:pPr>
    <w:rPr>
      <w:rFonts w:ascii="XO Thames" w:hAnsi="XO Thames"/>
      <w:sz w:val="28"/>
    </w:rPr>
  </w:style>
  <w:style w:styleId="Style_222_ch" w:type="character">
    <w:name w:val="Header and Footer"/>
    <w:link w:val="Style_222"/>
    <w:rPr>
      <w:rFonts w:ascii="XO Thames" w:hAnsi="XO Thames"/>
      <w:sz w:val="28"/>
    </w:rPr>
  </w:style>
  <w:style w:styleId="Style_223" w:type="paragraph">
    <w:name w:val="Знак1"/>
    <w:basedOn w:val="Style_4"/>
    <w:link w:val="Style_223_ch"/>
    <w:pPr>
      <w:widowControl w:val="1"/>
      <w:spacing w:after="160" w:line="240" w:lineRule="exact"/>
      <w:ind/>
    </w:pPr>
    <w:rPr>
      <w:rFonts w:ascii="Verdana" w:hAnsi="Verdana"/>
      <w:sz w:val="20"/>
    </w:rPr>
  </w:style>
  <w:style w:styleId="Style_223_ch" w:type="character">
    <w:name w:val="Знак1"/>
    <w:basedOn w:val="Style_4_ch"/>
    <w:link w:val="Style_223"/>
    <w:rPr>
      <w:rFonts w:ascii="Verdana" w:hAnsi="Verdana"/>
      <w:sz w:val="20"/>
    </w:rPr>
  </w:style>
  <w:style w:styleId="Style_224" w:type="paragraph">
    <w:name w:val="Body Text Indent 3"/>
    <w:basedOn w:val="Style_4"/>
    <w:link w:val="Style_224_ch"/>
    <w:pPr>
      <w:widowControl w:val="1"/>
      <w:spacing w:after="0" w:line="360" w:lineRule="auto"/>
      <w:ind w:firstLine="360"/>
      <w:jc w:val="both"/>
    </w:pPr>
    <w:rPr>
      <w:rFonts w:ascii="Times New Roman" w:hAnsi="Times New Roman"/>
      <w:sz w:val="28"/>
    </w:rPr>
  </w:style>
  <w:style w:styleId="Style_224_ch" w:type="character">
    <w:name w:val="Body Text Indent 3"/>
    <w:basedOn w:val="Style_4_ch"/>
    <w:link w:val="Style_224"/>
    <w:rPr>
      <w:rFonts w:ascii="Times New Roman" w:hAnsi="Times New Roman"/>
      <w:sz w:val="28"/>
    </w:rPr>
  </w:style>
  <w:style w:styleId="Style_225" w:type="paragraph">
    <w:name w:val="xl77"/>
    <w:basedOn w:val="Style_4"/>
    <w:link w:val="Style_225_ch"/>
    <w:pPr>
      <w:widowControl w:val="1"/>
      <w:pBdr>
        <w:left w:color="000000" w:space="0" w:sz="4" w:val="single"/>
        <w:bottom w:color="000000" w:space="0" w:sz="4" w:val="single"/>
        <w:right w:color="000000" w:space="0" w:sz="4" w:val="single"/>
      </w:pBdr>
      <w:spacing w:afterAutospacing="on" w:beforeAutospacing="on" w:line="240" w:lineRule="auto"/>
      <w:ind/>
    </w:pPr>
    <w:rPr>
      <w:rFonts w:ascii="Times New Roman" w:hAnsi="Times New Roman"/>
      <w:color w:val="000000"/>
      <w:sz w:val="20"/>
    </w:rPr>
  </w:style>
  <w:style w:styleId="Style_225_ch" w:type="character">
    <w:name w:val="xl77"/>
    <w:basedOn w:val="Style_4_ch"/>
    <w:link w:val="Style_225"/>
    <w:rPr>
      <w:rFonts w:ascii="Times New Roman" w:hAnsi="Times New Roman"/>
      <w:color w:val="000000"/>
      <w:sz w:val="20"/>
    </w:rPr>
  </w:style>
  <w:style w:styleId="Style_226" w:type="paragraph">
    <w:name w:val="Body Text Indent 2"/>
    <w:basedOn w:val="Style_4"/>
    <w:link w:val="Style_226_ch"/>
    <w:pPr>
      <w:widowControl w:val="1"/>
      <w:spacing w:after="0" w:line="240" w:lineRule="auto"/>
      <w:ind w:firstLine="567"/>
      <w:jc w:val="both"/>
    </w:pPr>
    <w:rPr>
      <w:rFonts w:ascii="Times New Roman" w:hAnsi="Times New Roman"/>
      <w:sz w:val="28"/>
    </w:rPr>
  </w:style>
  <w:style w:styleId="Style_226_ch" w:type="character">
    <w:name w:val="Body Text Indent 2"/>
    <w:basedOn w:val="Style_4_ch"/>
    <w:link w:val="Style_226"/>
    <w:rPr>
      <w:rFonts w:ascii="Times New Roman" w:hAnsi="Times New Roman"/>
      <w:sz w:val="28"/>
    </w:rPr>
  </w:style>
  <w:style w:styleId="Style_227" w:type="paragraph">
    <w:name w:val="text_default"/>
    <w:link w:val="Style_227_ch"/>
    <w:rPr>
      <w:rFonts w:ascii="Verdana" w:hAnsi="Verdana"/>
      <w:color w:val="5E6466"/>
      <w:sz w:val="18"/>
    </w:rPr>
  </w:style>
  <w:style w:styleId="Style_227_ch" w:type="character">
    <w:name w:val="text_default"/>
    <w:link w:val="Style_227"/>
    <w:rPr>
      <w:rFonts w:ascii="Verdana" w:hAnsi="Verdana"/>
      <w:color w:val="5E6466"/>
      <w:sz w:val="18"/>
    </w:rPr>
  </w:style>
  <w:style w:styleId="Style_228" w:type="paragraph">
    <w:name w:val="Стиль1"/>
    <w:basedOn w:val="Style_229"/>
    <w:link w:val="Style_228_ch"/>
    <w:pPr>
      <w:keepLines w:val="1"/>
      <w:widowControl w:val="1"/>
      <w:numPr>
        <w:ilvl w:val="1"/>
      </w:numPr>
      <w:ind/>
      <w:jc w:val="center"/>
      <w:outlineLvl w:val="8"/>
    </w:pPr>
    <w:rPr>
      <w:color w:val="00000A"/>
      <w:sz w:val="26"/>
    </w:rPr>
  </w:style>
  <w:style w:styleId="Style_228_ch" w:type="character">
    <w:name w:val="Стиль1"/>
    <w:basedOn w:val="Style_229_ch"/>
    <w:link w:val="Style_228"/>
    <w:rPr>
      <w:color w:val="00000A"/>
      <w:sz w:val="26"/>
    </w:rPr>
  </w:style>
  <w:style w:styleId="Style_230" w:type="paragraph">
    <w:name w:val="Абзац списка2"/>
    <w:basedOn w:val="Style_4"/>
    <w:link w:val="Style_230_ch"/>
    <w:pPr>
      <w:widowControl w:val="1"/>
      <w:spacing w:after="0" w:line="240" w:lineRule="auto"/>
      <w:ind w:left="708"/>
    </w:pPr>
    <w:rPr>
      <w:rFonts w:ascii="Times New Roman" w:hAnsi="Times New Roman"/>
      <w:sz w:val="24"/>
    </w:rPr>
  </w:style>
  <w:style w:styleId="Style_230_ch" w:type="character">
    <w:name w:val="Абзац списка2"/>
    <w:basedOn w:val="Style_4_ch"/>
    <w:link w:val="Style_230"/>
    <w:rPr>
      <w:rFonts w:ascii="Times New Roman" w:hAnsi="Times New Roman"/>
      <w:sz w:val="24"/>
    </w:rPr>
  </w:style>
  <w:style w:styleId="Style_231" w:type="paragraph">
    <w:name w:val="Style7"/>
    <w:basedOn w:val="Style_4"/>
    <w:link w:val="Style_231_ch"/>
    <w:pPr>
      <w:widowControl w:val="0"/>
      <w:spacing w:after="0" w:line="322" w:lineRule="exact"/>
      <w:ind w:firstLine="523"/>
      <w:jc w:val="both"/>
    </w:pPr>
    <w:rPr>
      <w:rFonts w:ascii="Times New Roman" w:hAnsi="Times New Roman"/>
      <w:sz w:val="24"/>
    </w:rPr>
  </w:style>
  <w:style w:styleId="Style_231_ch" w:type="character">
    <w:name w:val="Style7"/>
    <w:basedOn w:val="Style_4_ch"/>
    <w:link w:val="Style_231"/>
    <w:rPr>
      <w:rFonts w:ascii="Times New Roman" w:hAnsi="Times New Roman"/>
      <w:sz w:val="24"/>
    </w:rPr>
  </w:style>
  <w:style w:styleId="Style_232" w:type="paragraph">
    <w:name w:val="Абзац списка1"/>
    <w:basedOn w:val="Style_4"/>
    <w:link w:val="Style_232_ch"/>
    <w:pPr>
      <w:widowControl w:val="1"/>
      <w:ind w:left="720"/>
      <w:contextualSpacing w:val="1"/>
    </w:pPr>
    <w:rPr>
      <w:rFonts w:ascii="Calibri" w:hAnsi="Calibri"/>
    </w:rPr>
  </w:style>
  <w:style w:styleId="Style_232_ch" w:type="character">
    <w:name w:val="Абзац списка1"/>
    <w:basedOn w:val="Style_4_ch"/>
    <w:link w:val="Style_232"/>
    <w:rPr>
      <w:rFonts w:ascii="Calibri" w:hAnsi="Calibri"/>
    </w:rPr>
  </w:style>
  <w:style w:styleId="Style_233" w:type="paragraph">
    <w:name w:val="WW8Num14z1"/>
    <w:link w:val="Style_233_ch"/>
  </w:style>
  <w:style w:styleId="Style_233_ch" w:type="character">
    <w:name w:val="WW8Num14z1"/>
    <w:link w:val="Style_233"/>
  </w:style>
  <w:style w:styleId="Style_234" w:type="paragraph">
    <w:name w:val="WW8Num3z1"/>
    <w:link w:val="Style_234_ch"/>
  </w:style>
  <w:style w:styleId="Style_234_ch" w:type="character">
    <w:name w:val="WW8Num3z1"/>
    <w:link w:val="Style_234"/>
  </w:style>
  <w:style w:styleId="Style_235" w:type="paragraph">
    <w:name w:val="WW8Num7z4"/>
    <w:link w:val="Style_235_ch"/>
  </w:style>
  <w:style w:styleId="Style_235_ch" w:type="character">
    <w:name w:val="WW8Num7z4"/>
    <w:link w:val="Style_235"/>
  </w:style>
  <w:style w:styleId="Style_236" w:type="paragraph">
    <w:name w:val="Heading 5 Char"/>
    <w:link w:val="Style_236_ch"/>
    <w:rPr>
      <w:rFonts w:ascii="Cambria" w:hAnsi="Cambria"/>
      <w:color w:val="243F60"/>
    </w:rPr>
  </w:style>
  <w:style w:styleId="Style_236_ch" w:type="character">
    <w:name w:val="Heading 5 Char"/>
    <w:link w:val="Style_236"/>
    <w:rPr>
      <w:rFonts w:ascii="Cambria" w:hAnsi="Cambria"/>
      <w:color w:val="243F60"/>
    </w:rPr>
  </w:style>
  <w:style w:styleId="Style_237" w:type="paragraph">
    <w:name w:val="caption"/>
    <w:basedOn w:val="Style_4"/>
    <w:next w:val="Style_4"/>
    <w:link w:val="Style_237_ch"/>
    <w:pPr>
      <w:widowControl w:val="1"/>
      <w:spacing w:after="0" w:line="240" w:lineRule="auto"/>
      <w:ind/>
      <w:jc w:val="center"/>
    </w:pPr>
    <w:rPr>
      <w:rFonts w:ascii="Times New Roman" w:hAnsi="Times New Roman"/>
      <w:b w:val="1"/>
      <w:sz w:val="28"/>
    </w:rPr>
  </w:style>
  <w:style w:styleId="Style_237_ch" w:type="character">
    <w:name w:val="caption"/>
    <w:basedOn w:val="Style_4_ch"/>
    <w:link w:val="Style_237"/>
    <w:rPr>
      <w:rFonts w:ascii="Times New Roman" w:hAnsi="Times New Roman"/>
      <w:b w:val="1"/>
      <w:sz w:val="28"/>
    </w:rPr>
  </w:style>
  <w:style w:styleId="Style_238" w:type="paragraph">
    <w:basedOn w:val="Style_4"/>
    <w:next w:val="Style_4"/>
    <w:link w:val="Style_238_ch"/>
    <w:semiHidden w:val="1"/>
    <w:unhideWhenUsed w:val="1"/>
    <w:pPr>
      <w:widowControl w:val="1"/>
      <w:spacing w:after="60" w:before="240" w:line="240" w:lineRule="auto"/>
      <w:ind/>
      <w:jc w:val="center"/>
      <w:outlineLvl w:val="0"/>
    </w:pPr>
    <w:rPr>
      <w:rFonts w:ascii="Cambria" w:hAnsi="Cambria"/>
      <w:color w:val="17365D"/>
      <w:spacing w:val="5"/>
      <w:sz w:val="52"/>
    </w:rPr>
  </w:style>
  <w:style w:styleId="Style_238_ch" w:type="character">
    <w:basedOn w:val="Style_4_ch"/>
    <w:link w:val="Style_238"/>
    <w:semiHidden w:val="1"/>
    <w:unhideWhenUsed w:val="1"/>
    <w:rPr>
      <w:rFonts w:ascii="Cambria" w:hAnsi="Cambria"/>
      <w:color w:val="17365D"/>
      <w:spacing w:val="5"/>
      <w:sz w:val="52"/>
    </w:rPr>
  </w:style>
  <w:style w:styleId="Style_239" w:type="paragraph">
    <w:name w:val="WW8Num12z2"/>
    <w:link w:val="Style_239_ch"/>
  </w:style>
  <w:style w:styleId="Style_239_ch" w:type="character">
    <w:name w:val="WW8Num12z2"/>
    <w:link w:val="Style_239"/>
  </w:style>
  <w:style w:styleId="Style_240" w:type="paragraph">
    <w:name w:val="WW8Num7z8"/>
    <w:link w:val="Style_240_ch"/>
  </w:style>
  <w:style w:styleId="Style_240_ch" w:type="character">
    <w:name w:val="WW8Num7z8"/>
    <w:link w:val="Style_240"/>
  </w:style>
  <w:style w:styleId="Style_241" w:type="paragraph">
    <w:name w:val="toc 9"/>
    <w:next w:val="Style_4"/>
    <w:link w:val="Style_241_ch"/>
    <w:uiPriority w:val="39"/>
    <w:pPr>
      <w:widowControl w:val="1"/>
      <w:ind w:firstLine="0" w:left="1600"/>
      <w:jc w:val="left"/>
    </w:pPr>
    <w:rPr>
      <w:rFonts w:ascii="XO Thames" w:hAnsi="XO Thames"/>
      <w:sz w:val="28"/>
    </w:rPr>
  </w:style>
  <w:style w:styleId="Style_241_ch" w:type="character">
    <w:name w:val="toc 9"/>
    <w:link w:val="Style_241"/>
    <w:rPr>
      <w:rFonts w:ascii="XO Thames" w:hAnsi="XO Thames"/>
      <w:sz w:val="28"/>
    </w:rPr>
  </w:style>
  <w:style w:styleId="Style_242" w:type="paragraph">
    <w:name w:val="Style8"/>
    <w:basedOn w:val="Style_4"/>
    <w:link w:val="Style_242_ch"/>
    <w:pPr>
      <w:widowControl w:val="0"/>
      <w:spacing w:after="0" w:line="240" w:lineRule="auto"/>
      <w:ind/>
    </w:pPr>
    <w:rPr>
      <w:rFonts w:ascii="Times New Roman" w:hAnsi="Times New Roman"/>
      <w:sz w:val="24"/>
    </w:rPr>
  </w:style>
  <w:style w:styleId="Style_242_ch" w:type="character">
    <w:name w:val="Style8"/>
    <w:basedOn w:val="Style_4_ch"/>
    <w:link w:val="Style_242"/>
    <w:rPr>
      <w:rFonts w:ascii="Times New Roman" w:hAnsi="Times New Roman"/>
      <w:sz w:val="24"/>
    </w:rPr>
  </w:style>
  <w:style w:styleId="Style_243" w:type="paragraph">
    <w:name w:val="Основной текст 23"/>
    <w:basedOn w:val="Style_4"/>
    <w:link w:val="Style_243_ch"/>
    <w:pPr>
      <w:widowControl w:val="1"/>
      <w:spacing w:after="0" w:line="240" w:lineRule="auto"/>
      <w:ind w:firstLine="720"/>
      <w:jc w:val="both"/>
    </w:pPr>
    <w:rPr>
      <w:rFonts w:ascii="Times New Roman" w:hAnsi="Times New Roman"/>
      <w:sz w:val="20"/>
    </w:rPr>
  </w:style>
  <w:style w:styleId="Style_243_ch" w:type="character">
    <w:name w:val="Основной текст 23"/>
    <w:basedOn w:val="Style_4_ch"/>
    <w:link w:val="Style_243"/>
    <w:rPr>
      <w:rFonts w:ascii="Times New Roman" w:hAnsi="Times New Roman"/>
      <w:sz w:val="20"/>
    </w:rPr>
  </w:style>
  <w:style w:styleId="Style_244" w:type="paragraph">
    <w:name w:val="xl68"/>
    <w:basedOn w:val="Style_4"/>
    <w:link w:val="Style_24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Times New Roman" w:hAnsi="Times New Roman"/>
      <w:color w:val="000000"/>
      <w:sz w:val="20"/>
    </w:rPr>
  </w:style>
  <w:style w:styleId="Style_244_ch" w:type="character">
    <w:name w:val="xl68"/>
    <w:basedOn w:val="Style_4_ch"/>
    <w:link w:val="Style_244"/>
    <w:rPr>
      <w:rFonts w:ascii="Times New Roman" w:hAnsi="Times New Roman"/>
      <w:color w:val="000000"/>
      <w:sz w:val="20"/>
    </w:rPr>
  </w:style>
  <w:style w:styleId="Style_245" w:type="paragraph">
    <w:name w:val="WW8Num1z4"/>
    <w:link w:val="Style_245_ch"/>
  </w:style>
  <w:style w:styleId="Style_245_ch" w:type="character">
    <w:name w:val="WW8Num1z4"/>
    <w:link w:val="Style_245"/>
  </w:style>
  <w:style w:styleId="Style_246" w:type="paragraph">
    <w:name w:val="Обычный (веб)1"/>
    <w:basedOn w:val="Style_4"/>
    <w:link w:val="Style_246_ch"/>
    <w:pPr>
      <w:widowControl w:val="1"/>
      <w:spacing w:after="280" w:before="280" w:line="240" w:lineRule="auto"/>
      <w:ind w:firstLine="709"/>
      <w:jc w:val="both"/>
    </w:pPr>
    <w:rPr>
      <w:rFonts w:ascii="Times New Roman" w:hAnsi="Times New Roman"/>
      <w:color w:val="00000A"/>
      <w:sz w:val="28"/>
    </w:rPr>
  </w:style>
  <w:style w:styleId="Style_246_ch" w:type="character">
    <w:name w:val="Обычный (веб)1"/>
    <w:basedOn w:val="Style_4_ch"/>
    <w:link w:val="Style_246"/>
    <w:rPr>
      <w:rFonts w:ascii="Times New Roman" w:hAnsi="Times New Roman"/>
      <w:color w:val="00000A"/>
      <w:sz w:val="28"/>
    </w:rPr>
  </w:style>
  <w:style w:styleId="Style_247" w:type="paragraph">
    <w:name w:val="Style4"/>
    <w:basedOn w:val="Style_4"/>
    <w:link w:val="Style_247_ch"/>
    <w:pPr>
      <w:widowControl w:val="0"/>
      <w:spacing w:after="0" w:line="318" w:lineRule="exact"/>
      <w:ind/>
      <w:jc w:val="both"/>
    </w:pPr>
    <w:rPr>
      <w:rFonts w:ascii="Times New Roman" w:hAnsi="Times New Roman"/>
      <w:sz w:val="24"/>
    </w:rPr>
  </w:style>
  <w:style w:styleId="Style_247_ch" w:type="character">
    <w:name w:val="Style4"/>
    <w:basedOn w:val="Style_4_ch"/>
    <w:link w:val="Style_247"/>
    <w:rPr>
      <w:rFonts w:ascii="Times New Roman" w:hAnsi="Times New Roman"/>
      <w:sz w:val="24"/>
    </w:rPr>
  </w:style>
  <w:style w:styleId="Style_248" w:type="paragraph">
    <w:name w:val="Основной текст 211"/>
    <w:basedOn w:val="Style_4"/>
    <w:link w:val="Style_248_ch"/>
    <w:pPr>
      <w:widowControl w:val="1"/>
      <w:spacing w:after="0" w:line="240" w:lineRule="auto"/>
      <w:ind w:firstLine="720"/>
      <w:jc w:val="both"/>
    </w:pPr>
    <w:rPr>
      <w:rFonts w:ascii="Times New Roman" w:hAnsi="Times New Roman"/>
      <w:color w:val="00000A"/>
      <w:sz w:val="20"/>
    </w:rPr>
  </w:style>
  <w:style w:styleId="Style_248_ch" w:type="character">
    <w:name w:val="Основной текст 211"/>
    <w:basedOn w:val="Style_4_ch"/>
    <w:link w:val="Style_248"/>
    <w:rPr>
      <w:rFonts w:ascii="Times New Roman" w:hAnsi="Times New Roman"/>
      <w:color w:val="00000A"/>
      <w:sz w:val="20"/>
    </w:rPr>
  </w:style>
  <w:style w:styleId="Style_249" w:type="paragraph">
    <w:name w:val="WW8Num14z3"/>
    <w:link w:val="Style_249_ch"/>
  </w:style>
  <w:style w:styleId="Style_249_ch" w:type="character">
    <w:name w:val="WW8Num14z3"/>
    <w:link w:val="Style_249"/>
  </w:style>
  <w:style w:styleId="Style_250" w:type="paragraph">
    <w:name w:val="ListLabel 2"/>
    <w:link w:val="Style_250_ch"/>
  </w:style>
  <w:style w:styleId="Style_250_ch" w:type="character">
    <w:name w:val="ListLabel 2"/>
    <w:link w:val="Style_250"/>
  </w:style>
  <w:style w:styleId="Style_251" w:type="paragraph">
    <w:name w:val="apple-converted-space"/>
    <w:basedOn w:val="Style_24"/>
    <w:link w:val="Style_251_ch"/>
  </w:style>
  <w:style w:styleId="Style_251_ch" w:type="character">
    <w:name w:val="apple-converted-space"/>
    <w:basedOn w:val="Style_24_ch"/>
    <w:link w:val="Style_251"/>
  </w:style>
  <w:style w:styleId="Style_252" w:type="paragraph">
    <w:name w:val="Body Text Indent"/>
    <w:basedOn w:val="Style_4"/>
    <w:link w:val="Style_252_ch"/>
    <w:pPr>
      <w:widowControl w:val="1"/>
      <w:spacing w:after="0" w:line="240" w:lineRule="auto"/>
      <w:ind w:firstLine="709"/>
      <w:jc w:val="both"/>
    </w:pPr>
    <w:rPr>
      <w:rFonts w:ascii="Times New Roman" w:hAnsi="Times New Roman"/>
      <w:sz w:val="28"/>
    </w:rPr>
  </w:style>
  <w:style w:styleId="Style_252_ch" w:type="character">
    <w:name w:val="Body Text Indent"/>
    <w:basedOn w:val="Style_4_ch"/>
    <w:link w:val="Style_252"/>
    <w:rPr>
      <w:rFonts w:ascii="Times New Roman" w:hAnsi="Times New Roman"/>
      <w:sz w:val="28"/>
    </w:rPr>
  </w:style>
  <w:style w:styleId="Style_253" w:type="paragraph">
    <w:name w:val="WW8Num6z7"/>
    <w:link w:val="Style_253_ch"/>
  </w:style>
  <w:style w:styleId="Style_253_ch" w:type="character">
    <w:name w:val="WW8Num6z7"/>
    <w:link w:val="Style_253"/>
  </w:style>
  <w:style w:styleId="Style_254" w:type="paragraph">
    <w:name w:val="Normal (Web)"/>
    <w:basedOn w:val="Style_4"/>
    <w:link w:val="Style_254_ch"/>
    <w:pPr>
      <w:widowControl w:val="1"/>
      <w:spacing w:afterAutospacing="on" w:beforeAutospacing="on" w:line="240" w:lineRule="auto"/>
      <w:ind/>
    </w:pPr>
    <w:rPr>
      <w:rFonts w:ascii="Times New Roman" w:hAnsi="Times New Roman"/>
      <w:sz w:val="24"/>
    </w:rPr>
  </w:style>
  <w:style w:styleId="Style_254_ch" w:type="character">
    <w:name w:val="Normal (Web)"/>
    <w:basedOn w:val="Style_4_ch"/>
    <w:link w:val="Style_254"/>
    <w:rPr>
      <w:rFonts w:ascii="Times New Roman" w:hAnsi="Times New Roman"/>
      <w:sz w:val="24"/>
    </w:rPr>
  </w:style>
  <w:style w:styleId="Style_255" w:type="paragraph">
    <w:name w:val="Основной текст с отступом 31"/>
    <w:basedOn w:val="Style_4"/>
    <w:link w:val="Style_255_ch"/>
    <w:pPr>
      <w:widowControl w:val="1"/>
      <w:spacing w:after="120" w:line="240" w:lineRule="auto"/>
      <w:ind w:left="283"/>
    </w:pPr>
    <w:rPr>
      <w:rFonts w:ascii="Calibri" w:hAnsi="Calibri"/>
      <w:color w:val="00000A"/>
      <w:sz w:val="16"/>
    </w:rPr>
  </w:style>
  <w:style w:styleId="Style_255_ch" w:type="character">
    <w:name w:val="Основной текст с отступом 31"/>
    <w:basedOn w:val="Style_4_ch"/>
    <w:link w:val="Style_255"/>
    <w:rPr>
      <w:rFonts w:ascii="Calibri" w:hAnsi="Calibri"/>
      <w:color w:val="00000A"/>
      <w:sz w:val="16"/>
    </w:rPr>
  </w:style>
  <w:style w:styleId="Style_256" w:type="paragraph">
    <w:name w:val="WW8Num5z8"/>
    <w:link w:val="Style_256_ch"/>
  </w:style>
  <w:style w:styleId="Style_256_ch" w:type="character">
    <w:name w:val="WW8Num5z8"/>
    <w:link w:val="Style_256"/>
  </w:style>
  <w:style w:styleId="Style_257" w:type="paragraph">
    <w:name w:val="Название объекта1"/>
    <w:basedOn w:val="Style_4"/>
    <w:next w:val="Style_4"/>
    <w:link w:val="Style_257_ch"/>
    <w:pPr>
      <w:widowControl w:val="1"/>
      <w:spacing w:after="0" w:before="120" w:line="240" w:lineRule="auto"/>
      <w:ind/>
      <w:jc w:val="center"/>
    </w:pPr>
    <w:rPr>
      <w:rFonts w:ascii="Times New Roman" w:hAnsi="Times New Roman"/>
      <w:b w:val="1"/>
      <w:color w:val="00000A"/>
      <w:sz w:val="28"/>
    </w:rPr>
  </w:style>
  <w:style w:styleId="Style_257_ch" w:type="character">
    <w:name w:val="Название объекта1"/>
    <w:basedOn w:val="Style_4_ch"/>
    <w:link w:val="Style_257"/>
    <w:rPr>
      <w:rFonts w:ascii="Times New Roman" w:hAnsi="Times New Roman"/>
      <w:b w:val="1"/>
      <w:color w:val="00000A"/>
      <w:sz w:val="28"/>
    </w:rPr>
  </w:style>
  <w:style w:styleId="Style_258" w:type="paragraph">
    <w:name w:val="WW8Num5z2"/>
    <w:link w:val="Style_258_ch"/>
  </w:style>
  <w:style w:styleId="Style_258_ch" w:type="character">
    <w:name w:val="WW8Num5z2"/>
    <w:link w:val="Style_258"/>
  </w:style>
  <w:style w:styleId="Style_259" w:type="paragraph">
    <w:name w:val="WW8Num12z5"/>
    <w:link w:val="Style_259_ch"/>
  </w:style>
  <w:style w:styleId="Style_259_ch" w:type="character">
    <w:name w:val="WW8Num12z5"/>
    <w:link w:val="Style_259"/>
  </w:style>
  <w:style w:styleId="Style_260" w:type="paragraph">
    <w:name w:val="Знак Знак2"/>
    <w:link w:val="Style_260_ch"/>
    <w:rPr>
      <w:sz w:val="16"/>
    </w:rPr>
  </w:style>
  <w:style w:styleId="Style_260_ch" w:type="character">
    <w:name w:val="Знак Знак2"/>
    <w:link w:val="Style_260"/>
    <w:rPr>
      <w:sz w:val="16"/>
    </w:rPr>
  </w:style>
  <w:style w:styleId="Style_261" w:type="paragraph">
    <w:name w:val="WW8Num13z5"/>
    <w:link w:val="Style_261_ch"/>
  </w:style>
  <w:style w:styleId="Style_261_ch" w:type="character">
    <w:name w:val="WW8Num13z5"/>
    <w:link w:val="Style_261"/>
  </w:style>
  <w:style w:styleId="Style_262" w:type="paragraph">
    <w:name w:val="WW8Num7z6"/>
    <w:link w:val="Style_262_ch"/>
  </w:style>
  <w:style w:styleId="Style_262_ch" w:type="character">
    <w:name w:val="WW8Num7z6"/>
    <w:link w:val="Style_262"/>
  </w:style>
  <w:style w:styleId="Style_263" w:type="paragraph">
    <w:name w:val="Основной текст 25"/>
    <w:basedOn w:val="Style_4"/>
    <w:link w:val="Style_263_ch"/>
    <w:pPr>
      <w:widowControl w:val="1"/>
      <w:spacing w:after="0" w:line="240" w:lineRule="auto"/>
      <w:ind w:firstLine="720"/>
      <w:jc w:val="both"/>
    </w:pPr>
    <w:rPr>
      <w:rFonts w:ascii="Times New Roman" w:hAnsi="Times New Roman"/>
      <w:sz w:val="20"/>
    </w:rPr>
  </w:style>
  <w:style w:styleId="Style_263_ch" w:type="character">
    <w:name w:val="Основной текст 25"/>
    <w:basedOn w:val="Style_4_ch"/>
    <w:link w:val="Style_263"/>
    <w:rPr>
      <w:rFonts w:ascii="Times New Roman" w:hAnsi="Times New Roman"/>
      <w:sz w:val="20"/>
    </w:rPr>
  </w:style>
  <w:style w:styleId="Style_264" w:type="paragraph">
    <w:name w:val="WW8Num12z1"/>
    <w:link w:val="Style_264_ch"/>
  </w:style>
  <w:style w:styleId="Style_264_ch" w:type="character">
    <w:name w:val="WW8Num12z1"/>
    <w:link w:val="Style_264"/>
  </w:style>
  <w:style w:styleId="Style_265" w:type="paragraph">
    <w:name w:val="ListLabel 1"/>
    <w:link w:val="Style_265_ch"/>
    <w:rPr>
      <w:sz w:val="28"/>
    </w:rPr>
  </w:style>
  <w:style w:styleId="Style_265_ch" w:type="character">
    <w:name w:val="ListLabel 1"/>
    <w:link w:val="Style_265"/>
    <w:rPr>
      <w:sz w:val="28"/>
    </w:rPr>
  </w:style>
  <w:style w:styleId="Style_266" w:type="paragraph">
    <w:name w:val="Простой"/>
    <w:basedOn w:val="Style_4"/>
    <w:link w:val="Style_266_ch"/>
    <w:pPr>
      <w:widowControl w:val="1"/>
      <w:spacing w:after="0" w:line="240" w:lineRule="auto"/>
      <w:ind/>
    </w:pPr>
    <w:rPr>
      <w:rFonts w:ascii="Times New Roman" w:hAnsi="Times New Roman"/>
      <w:spacing w:val="-5"/>
      <w:sz w:val="20"/>
    </w:rPr>
  </w:style>
  <w:style w:styleId="Style_266_ch" w:type="character">
    <w:name w:val="Простой"/>
    <w:basedOn w:val="Style_4_ch"/>
    <w:link w:val="Style_266"/>
    <w:rPr>
      <w:rFonts w:ascii="Times New Roman" w:hAnsi="Times New Roman"/>
      <w:spacing w:val="-5"/>
      <w:sz w:val="20"/>
    </w:rPr>
  </w:style>
  <w:style w:styleId="Style_267" w:type="paragraph">
    <w:name w:val="HTML Preformatted Char"/>
    <w:link w:val="Style_267_ch"/>
    <w:rPr>
      <w:rFonts w:ascii="Courier New" w:hAnsi="Courier New"/>
    </w:rPr>
  </w:style>
  <w:style w:styleId="Style_267_ch" w:type="character">
    <w:name w:val="HTML Preformatted Char"/>
    <w:link w:val="Style_267"/>
    <w:rPr>
      <w:rFonts w:ascii="Courier New" w:hAnsi="Courier New"/>
    </w:rPr>
  </w:style>
  <w:style w:styleId="Style_268" w:type="paragraph">
    <w:name w:val="toc 8"/>
    <w:next w:val="Style_4"/>
    <w:link w:val="Style_268_ch"/>
    <w:uiPriority w:val="39"/>
    <w:pPr>
      <w:widowControl w:val="1"/>
      <w:ind w:firstLine="0" w:left="1400"/>
      <w:jc w:val="left"/>
    </w:pPr>
    <w:rPr>
      <w:rFonts w:ascii="XO Thames" w:hAnsi="XO Thames"/>
      <w:sz w:val="28"/>
    </w:rPr>
  </w:style>
  <w:style w:styleId="Style_268_ch" w:type="character">
    <w:name w:val="toc 8"/>
    <w:link w:val="Style_268"/>
    <w:rPr>
      <w:rFonts w:ascii="XO Thames" w:hAnsi="XO Thames"/>
      <w:sz w:val="28"/>
    </w:rPr>
  </w:style>
  <w:style w:styleId="Style_269" w:type="paragraph">
    <w:name w:val="WW8Num3z6"/>
    <w:link w:val="Style_269_ch"/>
  </w:style>
  <w:style w:styleId="Style_269_ch" w:type="character">
    <w:name w:val="WW8Num3z6"/>
    <w:link w:val="Style_269"/>
  </w:style>
  <w:style w:styleId="Style_270" w:type="paragraph">
    <w:name w:val="extended-text__short"/>
    <w:basedOn w:val="Style_24"/>
    <w:link w:val="Style_270_ch"/>
  </w:style>
  <w:style w:styleId="Style_270_ch" w:type="character">
    <w:name w:val="extended-text__short"/>
    <w:basedOn w:val="Style_24_ch"/>
    <w:link w:val="Style_270"/>
  </w:style>
  <w:style w:styleId="Style_271" w:type="paragraph">
    <w:name w:val="WW8Num5z6"/>
    <w:link w:val="Style_271_ch"/>
  </w:style>
  <w:style w:styleId="Style_271_ch" w:type="character">
    <w:name w:val="WW8Num5z6"/>
    <w:link w:val="Style_271"/>
  </w:style>
  <w:style w:styleId="Style_272" w:type="paragraph">
    <w:name w:val="Перечень с номером"/>
    <w:basedOn w:val="Style_273"/>
    <w:link w:val="Style_272_ch"/>
    <w:pPr>
      <w:widowControl w:val="1"/>
      <w:tabs>
        <w:tab w:leader="none" w:pos="1440" w:val="left"/>
      </w:tabs>
      <w:spacing w:before="120"/>
      <w:ind w:hanging="360" w:left="1440"/>
      <w:jc w:val="both"/>
    </w:pPr>
  </w:style>
  <w:style w:styleId="Style_272_ch" w:type="character">
    <w:name w:val="Перечень с номером"/>
    <w:basedOn w:val="Style_273_ch"/>
    <w:link w:val="Style_272"/>
  </w:style>
  <w:style w:styleId="Style_274" w:type="paragraph">
    <w:name w:val="Знак Знак"/>
    <w:basedOn w:val="Style_4"/>
    <w:link w:val="Style_274_ch"/>
    <w:pPr>
      <w:widowControl w:val="1"/>
      <w:spacing w:afterAutospacing="on" w:beforeAutospacing="on" w:line="240" w:lineRule="auto"/>
      <w:ind/>
    </w:pPr>
    <w:rPr>
      <w:rFonts w:ascii="Tahoma" w:hAnsi="Tahoma"/>
      <w:sz w:val="20"/>
    </w:rPr>
  </w:style>
  <w:style w:styleId="Style_274_ch" w:type="character">
    <w:name w:val="Знак Знак"/>
    <w:basedOn w:val="Style_4_ch"/>
    <w:link w:val="Style_274"/>
    <w:rPr>
      <w:rFonts w:ascii="Tahoma" w:hAnsi="Tahoma"/>
      <w:sz w:val="20"/>
    </w:rPr>
  </w:style>
  <w:style w:styleId="Style_275" w:type="paragraph">
    <w:name w:val="WW8Num2z3"/>
    <w:link w:val="Style_275_ch"/>
  </w:style>
  <w:style w:styleId="Style_275_ch" w:type="character">
    <w:name w:val="WW8Num2z3"/>
    <w:link w:val="Style_275"/>
  </w:style>
  <w:style w:styleId="Style_276" w:type="paragraph">
    <w:name w:val="Знак Знак"/>
    <w:link w:val="Style_276_ch"/>
  </w:style>
  <w:style w:styleId="Style_276_ch" w:type="character">
    <w:name w:val="Знак Знак"/>
    <w:link w:val="Style_276"/>
  </w:style>
  <w:style w:styleId="Style_277" w:type="paragraph">
    <w:name w:val="paragraph_left_indent"/>
    <w:basedOn w:val="Style_4"/>
    <w:link w:val="Style_277_ch"/>
    <w:pPr>
      <w:widowControl w:val="1"/>
      <w:spacing w:after="0" w:line="240" w:lineRule="auto"/>
      <w:ind/>
      <w:jc w:val="right"/>
    </w:pPr>
    <w:rPr>
      <w:rFonts w:ascii="Times New Roman" w:hAnsi="Times New Roman"/>
      <w:color w:val="00000A"/>
      <w:sz w:val="24"/>
    </w:rPr>
  </w:style>
  <w:style w:styleId="Style_277_ch" w:type="character">
    <w:name w:val="paragraph_left_indent"/>
    <w:basedOn w:val="Style_4_ch"/>
    <w:link w:val="Style_277"/>
    <w:rPr>
      <w:rFonts w:ascii="Times New Roman" w:hAnsi="Times New Roman"/>
      <w:color w:val="00000A"/>
      <w:sz w:val="24"/>
    </w:rPr>
  </w:style>
  <w:style w:styleId="Style_278" w:type="paragraph">
    <w:name w:val="Book Title"/>
    <w:link w:val="Style_278_ch"/>
    <w:rPr>
      <w:b w:val="1"/>
      <w:i w:val="1"/>
      <w:spacing w:val="9"/>
    </w:rPr>
  </w:style>
  <w:style w:styleId="Style_278_ch" w:type="character">
    <w:name w:val="Book Title"/>
    <w:link w:val="Style_278"/>
    <w:rPr>
      <w:b w:val="1"/>
      <w:i w:val="1"/>
      <w:spacing w:val="9"/>
    </w:rPr>
  </w:style>
  <w:style w:styleId="Style_279" w:type="paragraph">
    <w:name w:val="WW8Num4z2"/>
    <w:link w:val="Style_279_ch"/>
  </w:style>
  <w:style w:styleId="Style_279_ch" w:type="character">
    <w:name w:val="WW8Num4z2"/>
    <w:link w:val="Style_279"/>
  </w:style>
  <w:style w:styleId="Style_280" w:type="paragraph">
    <w:name w:val="WW8Num15z3"/>
    <w:link w:val="Style_280_ch"/>
  </w:style>
  <w:style w:styleId="Style_280_ch" w:type="character">
    <w:name w:val="WW8Num15z3"/>
    <w:link w:val="Style_280"/>
  </w:style>
  <w:style w:styleId="Style_281" w:type="paragraph">
    <w:name w:val="WW8Num15z4"/>
    <w:link w:val="Style_281_ch"/>
  </w:style>
  <w:style w:styleId="Style_281_ch" w:type="character">
    <w:name w:val="WW8Num15z4"/>
    <w:link w:val="Style_281"/>
  </w:style>
  <w:style w:styleId="Style_282" w:type="paragraph">
    <w:name w:val="WW8Num15z5"/>
    <w:link w:val="Style_282_ch"/>
  </w:style>
  <w:style w:styleId="Style_282_ch" w:type="character">
    <w:name w:val="WW8Num15z5"/>
    <w:link w:val="Style_282"/>
  </w:style>
  <w:style w:styleId="Style_283" w:type="paragraph">
    <w:name w:val="Знак Знак11"/>
    <w:link w:val="Style_283_ch"/>
    <w:rPr>
      <w:b w:val="1"/>
      <w:sz w:val="28"/>
    </w:rPr>
  </w:style>
  <w:style w:styleId="Style_283_ch" w:type="character">
    <w:name w:val="Знак Знак11"/>
    <w:link w:val="Style_283"/>
    <w:rPr>
      <w:b w:val="1"/>
      <w:sz w:val="28"/>
    </w:rPr>
  </w:style>
  <w:style w:styleId="Style_284" w:type="paragraph">
    <w:name w:val="ФЦПРО_раздел11"/>
    <w:basedOn w:val="Style_4"/>
    <w:next w:val="Style_4"/>
    <w:link w:val="Style_284_ch"/>
    <w:pPr>
      <w:keepNext w:val="1"/>
      <w:widowControl w:val="1"/>
      <w:tabs>
        <w:tab w:leader="none" w:pos="0" w:val="left"/>
        <w:tab w:leader="none" w:pos="737" w:val="left"/>
      </w:tabs>
      <w:spacing w:after="240" w:before="240" w:line="360" w:lineRule="auto"/>
      <w:ind w:hanging="465" w:left="750"/>
      <w:outlineLvl w:val="0"/>
    </w:pPr>
    <w:rPr>
      <w:rFonts w:ascii="Times New Roman" w:hAnsi="Times New Roman"/>
      <w:b w:val="1"/>
      <w:sz w:val="28"/>
    </w:rPr>
  </w:style>
  <w:style w:styleId="Style_284_ch" w:type="character">
    <w:name w:val="ФЦПРО_раздел11"/>
    <w:basedOn w:val="Style_4_ch"/>
    <w:link w:val="Style_284"/>
    <w:rPr>
      <w:rFonts w:ascii="Times New Roman" w:hAnsi="Times New Roman"/>
      <w:b w:val="1"/>
      <w:sz w:val="28"/>
    </w:rPr>
  </w:style>
  <w:style w:styleId="Style_285" w:type="paragraph">
    <w:name w:val="Обычный + 14 пт"/>
    <w:link w:val="Style_285_ch"/>
    <w:pPr>
      <w:widowControl w:val="1"/>
      <w:spacing w:after="0" w:line="240" w:lineRule="auto"/>
      <w:ind w:firstLine="601"/>
      <w:jc w:val="both"/>
    </w:pPr>
    <w:rPr>
      <w:rFonts w:ascii="Times New Roman" w:hAnsi="Times New Roman"/>
      <w:color w:val="00000A"/>
      <w:sz w:val="20"/>
    </w:rPr>
  </w:style>
  <w:style w:styleId="Style_285_ch" w:type="character">
    <w:name w:val="Обычный + 14 пт"/>
    <w:link w:val="Style_285"/>
    <w:rPr>
      <w:rFonts w:ascii="Times New Roman" w:hAnsi="Times New Roman"/>
      <w:color w:val="00000A"/>
      <w:sz w:val="20"/>
    </w:rPr>
  </w:style>
  <w:style w:styleId="Style_286" w:type="paragraph">
    <w:name w:val="Знак1 Знак Знак Знак"/>
    <w:basedOn w:val="Style_4"/>
    <w:link w:val="Style_286_ch"/>
    <w:pPr>
      <w:widowControl w:val="1"/>
      <w:spacing w:after="280" w:before="280" w:line="240" w:lineRule="auto"/>
      <w:ind/>
    </w:pPr>
    <w:rPr>
      <w:rFonts w:ascii="Tahoma" w:hAnsi="Tahoma"/>
      <w:color w:val="00000A"/>
      <w:sz w:val="20"/>
    </w:rPr>
  </w:style>
  <w:style w:styleId="Style_286_ch" w:type="character">
    <w:name w:val="Знак1 Знак Знак Знак"/>
    <w:basedOn w:val="Style_4_ch"/>
    <w:link w:val="Style_286"/>
    <w:rPr>
      <w:rFonts w:ascii="Tahoma" w:hAnsi="Tahoma"/>
      <w:color w:val="00000A"/>
      <w:sz w:val="20"/>
    </w:rPr>
  </w:style>
  <w:style w:styleId="Style_287" w:type="paragraph">
    <w:name w:val="layout"/>
    <w:basedOn w:val="Style_24"/>
    <w:link w:val="Style_287_ch"/>
  </w:style>
  <w:style w:styleId="Style_287_ch" w:type="character">
    <w:name w:val="layout"/>
    <w:basedOn w:val="Style_24_ch"/>
    <w:link w:val="Style_287"/>
  </w:style>
  <w:style w:styleId="Style_288" w:type="paragraph">
    <w:name w:val="Font Style12"/>
    <w:link w:val="Style_288_ch"/>
    <w:rPr>
      <w:rFonts w:ascii="Times New Roman" w:hAnsi="Times New Roman"/>
      <w:sz w:val="26"/>
    </w:rPr>
  </w:style>
  <w:style w:styleId="Style_288_ch" w:type="character">
    <w:name w:val="Font Style12"/>
    <w:link w:val="Style_288"/>
    <w:rPr>
      <w:rFonts w:ascii="Times New Roman" w:hAnsi="Times New Roman"/>
      <w:sz w:val="26"/>
    </w:rPr>
  </w:style>
  <w:style w:styleId="Style_289" w:type="paragraph">
    <w:name w:val="toc 5"/>
    <w:next w:val="Style_4"/>
    <w:link w:val="Style_289_ch"/>
    <w:uiPriority w:val="39"/>
    <w:pPr>
      <w:widowControl w:val="1"/>
      <w:ind w:firstLine="0" w:left="800"/>
      <w:jc w:val="left"/>
    </w:pPr>
    <w:rPr>
      <w:rFonts w:ascii="XO Thames" w:hAnsi="XO Thames"/>
      <w:sz w:val="28"/>
    </w:rPr>
  </w:style>
  <w:style w:styleId="Style_289_ch" w:type="character">
    <w:name w:val="toc 5"/>
    <w:link w:val="Style_289"/>
    <w:rPr>
      <w:rFonts w:ascii="XO Thames" w:hAnsi="XO Thames"/>
      <w:sz w:val="28"/>
    </w:rPr>
  </w:style>
  <w:style w:styleId="Style_290" w:type="paragraph">
    <w:name w:val="Основной текст 24"/>
    <w:basedOn w:val="Style_4"/>
    <w:link w:val="Style_290_ch"/>
    <w:pPr>
      <w:widowControl w:val="1"/>
      <w:spacing w:after="0" w:line="240" w:lineRule="auto"/>
      <w:ind w:firstLine="720"/>
      <w:jc w:val="both"/>
    </w:pPr>
    <w:rPr>
      <w:rFonts w:ascii="Times New Roman" w:hAnsi="Times New Roman"/>
      <w:sz w:val="20"/>
    </w:rPr>
  </w:style>
  <w:style w:styleId="Style_290_ch" w:type="character">
    <w:name w:val="Основной текст 24"/>
    <w:basedOn w:val="Style_4_ch"/>
    <w:link w:val="Style_290"/>
    <w:rPr>
      <w:rFonts w:ascii="Times New Roman" w:hAnsi="Times New Roman"/>
      <w:sz w:val="20"/>
    </w:rPr>
  </w:style>
  <w:style w:styleId="Style_291" w:type="paragraph">
    <w:name w:val="FollowedHyperlink"/>
    <w:link w:val="Style_291_ch"/>
    <w:rPr>
      <w:color w:val="800080"/>
      <w:u w:val="single"/>
    </w:rPr>
  </w:style>
  <w:style w:styleId="Style_291_ch" w:type="character">
    <w:name w:val="FollowedHyperlink"/>
    <w:link w:val="Style_291"/>
    <w:rPr>
      <w:color w:val="800080"/>
      <w:u w:val="single"/>
    </w:rPr>
  </w:style>
  <w:style w:styleId="Style_292" w:type="paragraph">
    <w:name w:val="Знак Знак1 Знак"/>
    <w:basedOn w:val="Style_4"/>
    <w:link w:val="Style_292_ch"/>
    <w:pPr>
      <w:widowControl w:val="1"/>
      <w:spacing w:after="280" w:before="280" w:line="240" w:lineRule="auto"/>
      <w:ind/>
    </w:pPr>
    <w:rPr>
      <w:rFonts w:ascii="Tahoma" w:hAnsi="Tahoma"/>
      <w:sz w:val="20"/>
    </w:rPr>
  </w:style>
  <w:style w:styleId="Style_292_ch" w:type="character">
    <w:name w:val="Знак Знак1 Знак"/>
    <w:basedOn w:val="Style_4_ch"/>
    <w:link w:val="Style_292"/>
    <w:rPr>
      <w:rFonts w:ascii="Tahoma" w:hAnsi="Tahoma"/>
      <w:sz w:val="20"/>
    </w:rPr>
  </w:style>
  <w:style w:styleId="Style_293" w:type="paragraph">
    <w:name w:val="WW8Num13z6"/>
    <w:link w:val="Style_293_ch"/>
  </w:style>
  <w:style w:styleId="Style_293_ch" w:type="character">
    <w:name w:val="WW8Num13z6"/>
    <w:link w:val="Style_293"/>
  </w:style>
  <w:style w:styleId="Style_294" w:type="paragraph">
    <w:name w:val="xl71"/>
    <w:basedOn w:val="Style_4"/>
    <w:link w:val="Style_29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Times New Roman" w:hAnsi="Times New Roman"/>
      <w:color w:val="000000"/>
      <w:sz w:val="20"/>
    </w:rPr>
  </w:style>
  <w:style w:styleId="Style_294_ch" w:type="character">
    <w:name w:val="xl71"/>
    <w:basedOn w:val="Style_4_ch"/>
    <w:link w:val="Style_294"/>
    <w:rPr>
      <w:rFonts w:ascii="Times New Roman" w:hAnsi="Times New Roman"/>
      <w:color w:val="000000"/>
      <w:sz w:val="20"/>
    </w:rPr>
  </w:style>
  <w:style w:styleId="Style_295" w:type="paragraph">
    <w:name w:val="Текст1"/>
    <w:basedOn w:val="Style_4"/>
    <w:link w:val="Style_295_ch"/>
    <w:pPr>
      <w:widowControl w:val="1"/>
      <w:spacing w:after="0" w:line="240" w:lineRule="auto"/>
      <w:ind w:firstLine="720"/>
    </w:pPr>
    <w:rPr>
      <w:rFonts w:ascii="Courier New" w:hAnsi="Courier New"/>
      <w:sz w:val="20"/>
    </w:rPr>
  </w:style>
  <w:style w:styleId="Style_295_ch" w:type="character">
    <w:name w:val="Текст1"/>
    <w:basedOn w:val="Style_4_ch"/>
    <w:link w:val="Style_295"/>
    <w:rPr>
      <w:rFonts w:ascii="Courier New" w:hAnsi="Courier New"/>
      <w:sz w:val="20"/>
    </w:rPr>
  </w:style>
  <w:style w:styleId="Style_296" w:type="paragraph">
    <w:name w:val="Основной текст с отступом 3 Знак1"/>
    <w:link w:val="Style_296_ch"/>
    <w:rPr>
      <w:sz w:val="16"/>
    </w:rPr>
  </w:style>
  <w:style w:styleId="Style_296_ch" w:type="character">
    <w:name w:val="Основной текст с отступом 3 Знак1"/>
    <w:link w:val="Style_296"/>
    <w:rPr>
      <w:sz w:val="16"/>
    </w:rPr>
  </w:style>
  <w:style w:styleId="Style_297" w:type="paragraph">
    <w:name w:val="Postan"/>
    <w:basedOn w:val="Style_4"/>
    <w:link w:val="Style_297_ch"/>
    <w:pPr>
      <w:widowControl w:val="1"/>
      <w:spacing w:after="0" w:line="240" w:lineRule="auto"/>
      <w:ind/>
      <w:jc w:val="center"/>
    </w:pPr>
    <w:rPr>
      <w:rFonts w:ascii="Times New Roman" w:hAnsi="Times New Roman"/>
      <w:sz w:val="28"/>
    </w:rPr>
  </w:style>
  <w:style w:styleId="Style_297_ch" w:type="character">
    <w:name w:val="Postan"/>
    <w:basedOn w:val="Style_4_ch"/>
    <w:link w:val="Style_297"/>
    <w:rPr>
      <w:rFonts w:ascii="Times New Roman" w:hAnsi="Times New Roman"/>
      <w:sz w:val="28"/>
    </w:rPr>
  </w:style>
  <w:style w:styleId="Style_298" w:type="paragraph">
    <w:name w:val="Subtle Emphasis"/>
    <w:link w:val="Style_298_ch"/>
    <w:rPr>
      <w:i w:val="1"/>
      <w:color w:val="243F60"/>
    </w:rPr>
  </w:style>
  <w:style w:styleId="Style_298_ch" w:type="character">
    <w:name w:val="Subtle Emphasis"/>
    <w:link w:val="Style_298"/>
    <w:rPr>
      <w:i w:val="1"/>
      <w:color w:val="243F60"/>
    </w:rPr>
  </w:style>
  <w:style w:styleId="Style_299" w:type="paragraph">
    <w:name w:val="WW8Num6z1"/>
    <w:link w:val="Style_299_ch"/>
  </w:style>
  <w:style w:styleId="Style_299_ch" w:type="character">
    <w:name w:val="WW8Num6z1"/>
    <w:link w:val="Style_299"/>
  </w:style>
  <w:style w:styleId="Style_300" w:type="paragraph">
    <w:name w:val="Footer Char"/>
    <w:link w:val="Style_300_ch"/>
    <w:rPr>
      <w:rFonts w:ascii="Calibri" w:hAnsi="Calibri"/>
    </w:rPr>
  </w:style>
  <w:style w:styleId="Style_300_ch" w:type="character">
    <w:name w:val="Footer Char"/>
    <w:link w:val="Style_300"/>
    <w:rPr>
      <w:rFonts w:ascii="Calibri" w:hAnsi="Calibri"/>
    </w:rPr>
  </w:style>
  <w:style w:styleId="Style_301" w:type="paragraph">
    <w:name w:val="xl64"/>
    <w:basedOn w:val="Style_4"/>
    <w:link w:val="Style_301_ch"/>
    <w:pPr>
      <w:widowControl w:val="1"/>
      <w:spacing w:afterAutospacing="on" w:beforeAutospacing="on" w:line="240" w:lineRule="auto"/>
      <w:ind/>
    </w:pPr>
    <w:rPr>
      <w:rFonts w:ascii="Times New Roman" w:hAnsi="Times New Roman"/>
      <w:color w:val="000000"/>
      <w:sz w:val="20"/>
    </w:rPr>
  </w:style>
  <w:style w:styleId="Style_301_ch" w:type="character">
    <w:name w:val="xl64"/>
    <w:basedOn w:val="Style_4_ch"/>
    <w:link w:val="Style_301"/>
    <w:rPr>
      <w:rFonts w:ascii="Times New Roman" w:hAnsi="Times New Roman"/>
      <w:color w:val="000000"/>
      <w:sz w:val="20"/>
    </w:rPr>
  </w:style>
  <w:style w:styleId="Style_302" w:type="paragraph">
    <w:name w:val="WW8Num1z7"/>
    <w:link w:val="Style_302_ch"/>
  </w:style>
  <w:style w:styleId="Style_302_ch" w:type="character">
    <w:name w:val="WW8Num1z7"/>
    <w:link w:val="Style_302"/>
  </w:style>
  <w:style w:styleId="Style_303" w:type="paragraph">
    <w:name w:val="Subtitle"/>
    <w:basedOn w:val="Style_4"/>
    <w:next w:val="Style_4"/>
    <w:link w:val="Style_303_ch"/>
    <w:uiPriority w:val="11"/>
    <w:qFormat/>
    <w:pPr>
      <w:widowControl w:val="1"/>
      <w:spacing w:after="1000" w:before="200" w:line="240" w:lineRule="auto"/>
      <w:ind/>
    </w:pPr>
    <w:rPr>
      <w:rFonts w:ascii="Calibri" w:hAnsi="Calibri"/>
      <w:caps w:val="1"/>
      <w:color w:val="595959"/>
      <w:spacing w:val="10"/>
      <w:sz w:val="24"/>
    </w:rPr>
  </w:style>
  <w:style w:styleId="Style_303_ch" w:type="character">
    <w:name w:val="Subtitle"/>
    <w:basedOn w:val="Style_4_ch"/>
    <w:link w:val="Style_303"/>
    <w:rPr>
      <w:rFonts w:ascii="Calibri" w:hAnsi="Calibri"/>
      <w:caps w:val="1"/>
      <w:color w:val="595959"/>
      <w:spacing w:val="10"/>
      <w:sz w:val="24"/>
    </w:rPr>
  </w:style>
  <w:style w:styleId="Style_304" w:type="paragraph">
    <w:name w:val="contentheader2cols"/>
    <w:basedOn w:val="Style_4"/>
    <w:link w:val="Style_304_ch"/>
    <w:pPr>
      <w:widowControl w:val="1"/>
      <w:spacing w:after="0" w:before="51" w:line="240" w:lineRule="auto"/>
      <w:ind w:left="257"/>
    </w:pPr>
    <w:rPr>
      <w:rFonts w:ascii="Times New Roman" w:hAnsi="Times New Roman"/>
      <w:b w:val="1"/>
      <w:color w:val="3560A7"/>
    </w:rPr>
  </w:style>
  <w:style w:styleId="Style_304_ch" w:type="character">
    <w:name w:val="contentheader2cols"/>
    <w:basedOn w:val="Style_4_ch"/>
    <w:link w:val="Style_304"/>
    <w:rPr>
      <w:rFonts w:ascii="Times New Roman" w:hAnsi="Times New Roman"/>
      <w:b w:val="1"/>
      <w:color w:val="3560A7"/>
    </w:rPr>
  </w:style>
  <w:style w:styleId="Style_305" w:type="paragraph">
    <w:name w:val="a3"/>
    <w:basedOn w:val="Style_4"/>
    <w:link w:val="Style_305_ch"/>
    <w:pPr>
      <w:widowControl w:val="1"/>
      <w:spacing w:after="64" w:before="64" w:line="240" w:lineRule="auto"/>
      <w:ind/>
    </w:pPr>
    <w:rPr>
      <w:rFonts w:ascii="Arial" w:hAnsi="Arial"/>
      <w:color w:val="000000"/>
      <w:sz w:val="20"/>
    </w:rPr>
  </w:style>
  <w:style w:styleId="Style_305_ch" w:type="character">
    <w:name w:val="a3"/>
    <w:basedOn w:val="Style_4_ch"/>
    <w:link w:val="Style_305"/>
    <w:rPr>
      <w:rFonts w:ascii="Arial" w:hAnsi="Arial"/>
      <w:color w:val="000000"/>
      <w:sz w:val="20"/>
    </w:rPr>
  </w:style>
  <w:style w:styleId="Style_306" w:type="paragraph">
    <w:name w:val="consnormal"/>
    <w:basedOn w:val="Style_4"/>
    <w:link w:val="Style_306_ch"/>
    <w:pPr>
      <w:widowControl w:val="1"/>
      <w:spacing w:after="75" w:before="75" w:line="240" w:lineRule="auto"/>
      <w:ind/>
    </w:pPr>
    <w:rPr>
      <w:rFonts w:ascii="Arial" w:hAnsi="Arial"/>
      <w:color w:val="000000"/>
      <w:sz w:val="20"/>
    </w:rPr>
  </w:style>
  <w:style w:styleId="Style_306_ch" w:type="character">
    <w:name w:val="consnormal"/>
    <w:basedOn w:val="Style_4_ch"/>
    <w:link w:val="Style_306"/>
    <w:rPr>
      <w:rFonts w:ascii="Arial" w:hAnsi="Arial"/>
      <w:color w:val="000000"/>
      <w:sz w:val="20"/>
    </w:rPr>
  </w:style>
  <w:style w:styleId="Style_307" w:type="paragraph">
    <w:name w:val="WW8Num14z0"/>
    <w:link w:val="Style_307_ch"/>
  </w:style>
  <w:style w:styleId="Style_307_ch" w:type="character">
    <w:name w:val="WW8Num14z0"/>
    <w:link w:val="Style_307"/>
  </w:style>
  <w:style w:styleId="Style_273" w:type="paragraph">
    <w:name w:val="Body Text"/>
    <w:basedOn w:val="Style_4"/>
    <w:link w:val="Style_273_ch"/>
    <w:pPr>
      <w:widowControl w:val="1"/>
      <w:spacing w:after="0" w:line="240" w:lineRule="auto"/>
      <w:ind/>
    </w:pPr>
    <w:rPr>
      <w:rFonts w:ascii="Times New Roman" w:hAnsi="Times New Roman"/>
      <w:sz w:val="28"/>
    </w:rPr>
  </w:style>
  <w:style w:styleId="Style_273_ch" w:type="character">
    <w:name w:val="Body Text"/>
    <w:basedOn w:val="Style_4_ch"/>
    <w:link w:val="Style_273"/>
    <w:rPr>
      <w:rFonts w:ascii="Times New Roman" w:hAnsi="Times New Roman"/>
      <w:sz w:val="28"/>
    </w:rPr>
  </w:style>
  <w:style w:styleId="Style_308" w:type="paragraph">
    <w:name w:val="WW8Num13z7"/>
    <w:link w:val="Style_308_ch"/>
  </w:style>
  <w:style w:styleId="Style_308_ch" w:type="character">
    <w:name w:val="WW8Num13z7"/>
    <w:link w:val="Style_308"/>
  </w:style>
  <w:style w:styleId="Style_309" w:type="paragraph">
    <w:name w:val="WW8Num6z4"/>
    <w:link w:val="Style_309_ch"/>
  </w:style>
  <w:style w:styleId="Style_309_ch" w:type="character">
    <w:name w:val="WW8Num6z4"/>
    <w:link w:val="Style_309"/>
  </w:style>
  <w:style w:styleId="Style_310" w:type="paragraph">
    <w:name w:val="Отчетный"/>
    <w:basedOn w:val="Style_4"/>
    <w:link w:val="Style_310_ch"/>
    <w:pPr>
      <w:widowControl w:val="1"/>
      <w:spacing w:after="120" w:line="360" w:lineRule="auto"/>
      <w:ind w:firstLine="720"/>
      <w:jc w:val="both"/>
    </w:pPr>
    <w:rPr>
      <w:rFonts w:ascii="Times New Roman" w:hAnsi="Times New Roman"/>
      <w:color w:val="00000A"/>
      <w:sz w:val="26"/>
    </w:rPr>
  </w:style>
  <w:style w:styleId="Style_310_ch" w:type="character">
    <w:name w:val="Отчетный"/>
    <w:basedOn w:val="Style_4_ch"/>
    <w:link w:val="Style_310"/>
    <w:rPr>
      <w:rFonts w:ascii="Times New Roman" w:hAnsi="Times New Roman"/>
      <w:color w:val="00000A"/>
      <w:sz w:val="26"/>
    </w:rPr>
  </w:style>
  <w:style w:styleId="Style_311" w:type="paragraph">
    <w:name w:val="Title"/>
    <w:basedOn w:val="Style_4"/>
    <w:next w:val="Style_4"/>
    <w:link w:val="Style_311_ch"/>
    <w:uiPriority w:val="10"/>
    <w:qFormat/>
    <w:pPr>
      <w:widowControl w:val="1"/>
      <w:spacing w:after="0" w:line="240" w:lineRule="auto"/>
      <w:ind/>
      <w:contextualSpacing w:val="1"/>
    </w:pPr>
    <w:rPr>
      <w:rFonts w:asciiTheme="majorAscii" w:hAnsiTheme="majorHAnsi"/>
      <w:spacing w:val="-10"/>
      <w:sz w:val="56"/>
    </w:rPr>
  </w:style>
  <w:style w:styleId="Style_311_ch" w:type="character">
    <w:name w:val="Title"/>
    <w:basedOn w:val="Style_4_ch"/>
    <w:link w:val="Style_311"/>
    <w:rPr>
      <w:rFonts w:asciiTheme="majorAscii" w:hAnsiTheme="majorHAnsi"/>
      <w:spacing w:val="-10"/>
      <w:sz w:val="56"/>
    </w:rPr>
  </w:style>
  <w:style w:styleId="Style_312" w:type="paragraph">
    <w:name w:val="WW8Num8z2"/>
    <w:link w:val="Style_312_ch"/>
  </w:style>
  <w:style w:styleId="Style_312_ch" w:type="character">
    <w:name w:val="WW8Num8z2"/>
    <w:link w:val="Style_312"/>
  </w:style>
  <w:style w:styleId="Style_313" w:type="paragraph">
    <w:name w:val="heading 4"/>
    <w:basedOn w:val="Style_4"/>
    <w:next w:val="Style_4"/>
    <w:link w:val="Style_313_ch"/>
    <w:uiPriority w:val="9"/>
    <w:qFormat/>
    <w:pPr>
      <w:keepNext w:val="1"/>
      <w:widowControl w:val="1"/>
      <w:spacing w:after="60" w:before="240" w:line="240" w:lineRule="auto"/>
      <w:ind/>
      <w:outlineLvl w:val="3"/>
    </w:pPr>
    <w:rPr>
      <w:rFonts w:ascii="Times New Roman" w:hAnsi="Times New Roman"/>
      <w:b w:val="1"/>
      <w:sz w:val="28"/>
    </w:rPr>
  </w:style>
  <w:style w:styleId="Style_313_ch" w:type="character">
    <w:name w:val="heading 4"/>
    <w:basedOn w:val="Style_4_ch"/>
    <w:link w:val="Style_313"/>
    <w:rPr>
      <w:rFonts w:ascii="Times New Roman" w:hAnsi="Times New Roman"/>
      <w:b w:val="1"/>
      <w:sz w:val="28"/>
    </w:rPr>
  </w:style>
  <w:style w:styleId="Style_314" w:type="paragraph">
    <w:name w:val="xl78"/>
    <w:basedOn w:val="Style_4"/>
    <w:link w:val="Style_314_ch"/>
    <w:pPr>
      <w:widowControl w:val="1"/>
      <w:pBdr>
        <w:top w:color="000000" w:space="0" w:sz="4" w:val="single"/>
        <w:left w:color="000000" w:space="0" w:sz="4" w:val="single"/>
        <w:right w:color="000000" w:space="0" w:sz="4" w:val="single"/>
      </w:pBdr>
      <w:spacing w:afterAutospacing="on" w:beforeAutospacing="on" w:line="240" w:lineRule="auto"/>
      <w:ind/>
    </w:pPr>
    <w:rPr>
      <w:rFonts w:ascii="Times New Roman" w:hAnsi="Times New Roman"/>
      <w:sz w:val="20"/>
    </w:rPr>
  </w:style>
  <w:style w:styleId="Style_314_ch" w:type="character">
    <w:name w:val="xl78"/>
    <w:basedOn w:val="Style_4_ch"/>
    <w:link w:val="Style_314"/>
    <w:rPr>
      <w:rFonts w:ascii="Times New Roman" w:hAnsi="Times New Roman"/>
      <w:sz w:val="20"/>
    </w:rPr>
  </w:style>
  <w:style w:styleId="Style_315" w:type="paragraph">
    <w:name w:val="Основной текст с отступом 25"/>
    <w:basedOn w:val="Style_4"/>
    <w:link w:val="Style_315_ch"/>
    <w:pPr>
      <w:widowControl w:val="1"/>
      <w:spacing w:after="0" w:line="240" w:lineRule="auto"/>
      <w:ind w:firstLine="720"/>
    </w:pPr>
    <w:rPr>
      <w:rFonts w:ascii="Times New Roman" w:hAnsi="Times New Roman"/>
      <w:sz w:val="24"/>
    </w:rPr>
  </w:style>
  <w:style w:styleId="Style_315_ch" w:type="character">
    <w:name w:val="Основной текст с отступом 25"/>
    <w:basedOn w:val="Style_4_ch"/>
    <w:link w:val="Style_315"/>
    <w:rPr>
      <w:rFonts w:ascii="Times New Roman" w:hAnsi="Times New Roman"/>
      <w:sz w:val="24"/>
    </w:rPr>
  </w:style>
  <w:style w:styleId="Style_316" w:type="paragraph">
    <w:name w:val="Style5"/>
    <w:basedOn w:val="Style_4"/>
    <w:link w:val="Style_316_ch"/>
    <w:pPr>
      <w:widowControl w:val="0"/>
      <w:spacing w:after="0" w:line="331" w:lineRule="exact"/>
      <w:ind/>
      <w:jc w:val="center"/>
    </w:pPr>
    <w:rPr>
      <w:rFonts w:ascii="Times New Roman" w:hAnsi="Times New Roman"/>
      <w:sz w:val="24"/>
    </w:rPr>
  </w:style>
  <w:style w:styleId="Style_316_ch" w:type="character">
    <w:name w:val="Style5"/>
    <w:basedOn w:val="Style_4_ch"/>
    <w:link w:val="Style_316"/>
    <w:rPr>
      <w:rFonts w:ascii="Times New Roman" w:hAnsi="Times New Roman"/>
      <w:sz w:val="24"/>
    </w:rPr>
  </w:style>
  <w:style w:styleId="Style_317" w:type="paragraph">
    <w:name w:val="Знак Знак Знак Знак"/>
    <w:basedOn w:val="Style_4"/>
    <w:link w:val="Style_317_ch"/>
    <w:pPr>
      <w:widowControl w:val="1"/>
      <w:spacing w:after="280" w:before="280" w:line="240" w:lineRule="auto"/>
      <w:ind/>
    </w:pPr>
    <w:rPr>
      <w:rFonts w:ascii="Tahoma" w:hAnsi="Tahoma"/>
      <w:color w:val="00000A"/>
      <w:sz w:val="20"/>
    </w:rPr>
  </w:style>
  <w:style w:styleId="Style_317_ch" w:type="character">
    <w:name w:val="Знак Знак Знак Знак"/>
    <w:basedOn w:val="Style_4_ch"/>
    <w:link w:val="Style_317"/>
    <w:rPr>
      <w:rFonts w:ascii="Tahoma" w:hAnsi="Tahoma"/>
      <w:color w:val="00000A"/>
      <w:sz w:val="20"/>
    </w:rPr>
  </w:style>
  <w:style w:styleId="Style_318" w:type="paragraph">
    <w:name w:val="Заголовок 2 Знак1"/>
    <w:link w:val="Style_318_ch"/>
    <w:rPr>
      <w:rFonts w:ascii="Times New Roman" w:hAnsi="Times New Roman"/>
      <w:b w:val="1"/>
      <w:sz w:val="28"/>
    </w:rPr>
  </w:style>
  <w:style w:styleId="Style_318_ch" w:type="character">
    <w:name w:val="Заголовок 2 Знак1"/>
    <w:link w:val="Style_318"/>
    <w:rPr>
      <w:rFonts w:ascii="Times New Roman" w:hAnsi="Times New Roman"/>
      <w:b w:val="1"/>
      <w:sz w:val="28"/>
    </w:rPr>
  </w:style>
  <w:style w:styleId="Style_319" w:type="paragraph">
    <w:name w:val="Блочная цитата"/>
    <w:basedOn w:val="Style_4"/>
    <w:link w:val="Style_319_ch"/>
    <w:pPr>
      <w:widowControl w:val="1"/>
      <w:spacing w:after="283" w:line="240" w:lineRule="auto"/>
      <w:ind w:left="567" w:right="567"/>
    </w:pPr>
    <w:rPr>
      <w:rFonts w:ascii="Times New Roman" w:hAnsi="Times New Roman"/>
      <w:color w:val="00000A"/>
      <w:sz w:val="24"/>
    </w:rPr>
  </w:style>
  <w:style w:styleId="Style_319_ch" w:type="character">
    <w:name w:val="Блочная цитата"/>
    <w:basedOn w:val="Style_4_ch"/>
    <w:link w:val="Style_319"/>
    <w:rPr>
      <w:rFonts w:ascii="Times New Roman" w:hAnsi="Times New Roman"/>
      <w:color w:val="00000A"/>
      <w:sz w:val="24"/>
    </w:rPr>
  </w:style>
  <w:style w:styleId="Style_320" w:type="paragraph">
    <w:name w:val="Основной текст 221"/>
    <w:basedOn w:val="Style_4"/>
    <w:link w:val="Style_320_ch"/>
    <w:pPr>
      <w:widowControl w:val="1"/>
      <w:spacing w:after="0" w:line="240" w:lineRule="auto"/>
      <w:ind w:firstLine="720"/>
      <w:jc w:val="both"/>
    </w:pPr>
    <w:rPr>
      <w:rFonts w:ascii="Times New Roman" w:hAnsi="Times New Roman"/>
      <w:sz w:val="20"/>
    </w:rPr>
  </w:style>
  <w:style w:styleId="Style_320_ch" w:type="character">
    <w:name w:val="Основной текст 221"/>
    <w:basedOn w:val="Style_4_ch"/>
    <w:link w:val="Style_320"/>
    <w:rPr>
      <w:rFonts w:ascii="Times New Roman" w:hAnsi="Times New Roman"/>
      <w:sz w:val="20"/>
    </w:rPr>
  </w:style>
  <w:style w:styleId="Style_229" w:type="paragraph">
    <w:name w:val="heading 2"/>
    <w:basedOn w:val="Style_4"/>
    <w:next w:val="Style_4"/>
    <w:link w:val="Style_229_ch"/>
    <w:uiPriority w:val="9"/>
    <w:qFormat/>
    <w:pPr>
      <w:keepNext w:val="1"/>
      <w:widowControl w:val="1"/>
      <w:spacing w:after="0" w:line="240" w:lineRule="auto"/>
      <w:ind/>
      <w:outlineLvl w:val="1"/>
    </w:pPr>
    <w:rPr>
      <w:rFonts w:ascii="Times New Roman" w:hAnsi="Times New Roman"/>
      <w:b w:val="1"/>
      <w:sz w:val="28"/>
    </w:rPr>
  </w:style>
  <w:style w:styleId="Style_229_ch" w:type="character">
    <w:name w:val="heading 2"/>
    <w:basedOn w:val="Style_4_ch"/>
    <w:link w:val="Style_229"/>
    <w:rPr>
      <w:rFonts w:ascii="Times New Roman" w:hAnsi="Times New Roman"/>
      <w:b w:val="1"/>
      <w:sz w:val="28"/>
    </w:rPr>
  </w:style>
  <w:style w:styleId="Style_321" w:type="paragraph">
    <w:name w:val="WW8Num5z3"/>
    <w:link w:val="Style_321_ch"/>
  </w:style>
  <w:style w:styleId="Style_321_ch" w:type="character">
    <w:name w:val="WW8Num5z3"/>
    <w:link w:val="Style_321"/>
  </w:style>
  <w:style w:styleId="Style_322" w:type="paragraph">
    <w:name w:val="WW8Num5z7"/>
    <w:link w:val="Style_322_ch"/>
  </w:style>
  <w:style w:styleId="Style_322_ch" w:type="character">
    <w:name w:val="WW8Num5z7"/>
    <w:link w:val="Style_322"/>
  </w:style>
  <w:style w:styleId="Style_323" w:type="paragraph">
    <w:name w:val="Emphasis"/>
    <w:link w:val="Style_323_ch"/>
    <w:rPr>
      <w:caps w:val="1"/>
      <w:color w:val="243F60"/>
      <w:spacing w:val="5"/>
    </w:rPr>
  </w:style>
  <w:style w:styleId="Style_323_ch" w:type="character">
    <w:name w:val="Emphasis"/>
    <w:link w:val="Style_323"/>
    <w:rPr>
      <w:caps w:val="1"/>
      <w:color w:val="243F60"/>
      <w:spacing w:val="5"/>
    </w:rPr>
  </w:style>
  <w:style w:styleId="Style_324" w:type="paragraph">
    <w:name w:val="Заголовок1"/>
    <w:basedOn w:val="Style_4"/>
    <w:next w:val="Style_311"/>
    <w:link w:val="Style_324_ch"/>
    <w:pPr>
      <w:widowControl w:val="1"/>
      <w:pBdr>
        <w:bottom w:color="4F81BD" w:space="4" w:sz="8" w:val="single"/>
      </w:pBdr>
      <w:spacing w:after="300" w:line="240" w:lineRule="auto"/>
      <w:ind/>
      <w:contextualSpacing w:val="1"/>
    </w:pPr>
    <w:rPr>
      <w:rFonts w:ascii="Cambria" w:hAnsi="Cambria"/>
      <w:color w:val="17365D"/>
      <w:spacing w:val="5"/>
      <w:sz w:val="52"/>
    </w:rPr>
  </w:style>
  <w:style w:styleId="Style_324_ch" w:type="character">
    <w:name w:val="Заголовок1"/>
    <w:basedOn w:val="Style_4_ch"/>
    <w:link w:val="Style_324"/>
    <w:rPr>
      <w:rFonts w:ascii="Cambria" w:hAnsi="Cambria"/>
      <w:color w:val="17365D"/>
      <w:spacing w:val="5"/>
      <w:sz w:val="52"/>
    </w:rPr>
  </w:style>
  <w:style w:styleId="Style_325" w:type="paragraph">
    <w:name w:val="xl80"/>
    <w:basedOn w:val="Style_4"/>
    <w:link w:val="Style_325_ch"/>
    <w:pPr>
      <w:widowControl w:val="1"/>
      <w:pBdr>
        <w:left w:color="000000" w:space="0" w:sz="4" w:val="single"/>
        <w:bottom w:color="000000" w:space="0" w:sz="4" w:val="single"/>
        <w:right w:color="000000" w:space="0" w:sz="4" w:val="single"/>
      </w:pBdr>
      <w:spacing w:afterAutospacing="on" w:beforeAutospacing="on" w:line="240" w:lineRule="auto"/>
      <w:ind/>
    </w:pPr>
    <w:rPr>
      <w:rFonts w:ascii="Times New Roman" w:hAnsi="Times New Roman"/>
      <w:sz w:val="20"/>
    </w:rPr>
  </w:style>
  <w:style w:styleId="Style_325_ch" w:type="character">
    <w:name w:val="xl80"/>
    <w:basedOn w:val="Style_4_ch"/>
    <w:link w:val="Style_325"/>
    <w:rPr>
      <w:rFonts w:ascii="Times New Roman" w:hAnsi="Times New Roman"/>
      <w:sz w:val="20"/>
    </w:rPr>
  </w:style>
  <w:style w:styleId="Style_326" w:type="paragraph">
    <w:name w:val="WW8Num6z5"/>
    <w:link w:val="Style_326_ch"/>
  </w:style>
  <w:style w:styleId="Style_326_ch" w:type="character">
    <w:name w:val="WW8Num6z5"/>
    <w:link w:val="Style_326"/>
  </w:style>
  <w:style w:styleId="Style_327" w:type="paragraph">
    <w:name w:val="heading 6"/>
    <w:basedOn w:val="Style_4"/>
    <w:next w:val="Style_4"/>
    <w:link w:val="Style_327_ch"/>
    <w:uiPriority w:val="9"/>
    <w:qFormat/>
    <w:pPr>
      <w:keepNext w:val="1"/>
      <w:widowControl w:val="1"/>
      <w:spacing w:after="0" w:line="240" w:lineRule="auto"/>
      <w:ind/>
      <w:outlineLvl w:val="5"/>
    </w:pPr>
    <w:rPr>
      <w:rFonts w:ascii="Times New Roman" w:hAnsi="Times New Roman"/>
      <w:sz w:val="28"/>
    </w:rPr>
  </w:style>
  <w:style w:styleId="Style_327_ch" w:type="character">
    <w:name w:val="heading 6"/>
    <w:basedOn w:val="Style_4_ch"/>
    <w:link w:val="Style_327"/>
    <w:rPr>
      <w:rFonts w:ascii="Times New Roman" w:hAnsi="Times New Roman"/>
      <w:sz w:val="28"/>
    </w:rPr>
  </w:style>
  <w:style w:styleId="Style_328" w:type="paragraph">
    <w:name w:val="Header Char"/>
    <w:link w:val="Style_328_ch"/>
    <w:rPr>
      <w:rFonts w:ascii="Calibri" w:hAnsi="Calibri"/>
    </w:rPr>
  </w:style>
  <w:style w:styleId="Style_328_ch" w:type="character">
    <w:name w:val="Header Char"/>
    <w:link w:val="Style_328"/>
    <w:rPr>
      <w:rFonts w:ascii="Calibri" w:hAnsi="Calibri"/>
    </w:rPr>
  </w:style>
  <w:style w:styleId="Style_329" w:type="paragraph">
    <w:name w:val="Знак"/>
    <w:basedOn w:val="Style_4"/>
    <w:link w:val="Style_329_ch"/>
    <w:pPr>
      <w:widowControl w:val="1"/>
      <w:spacing w:after="160" w:line="240" w:lineRule="exact"/>
      <w:ind/>
    </w:pPr>
    <w:rPr>
      <w:rFonts w:ascii="Verdana" w:hAnsi="Verdana"/>
      <w:sz w:val="20"/>
    </w:rPr>
  </w:style>
  <w:style w:styleId="Style_329_ch" w:type="character">
    <w:name w:val="Знак"/>
    <w:basedOn w:val="Style_4_ch"/>
    <w:link w:val="Style_329"/>
    <w:rPr>
      <w:rFonts w:ascii="Verdana" w:hAnsi="Verdana"/>
      <w:sz w:val="20"/>
    </w:rPr>
  </w:style>
  <w:style w:styleId="Style_330" w:type="table">
    <w:name w:val="Сетка таблицы13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31" w:type="table">
    <w:name w:val="Сетка таблицы13"/>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32" w:type="table">
    <w:name w:val="Сетка таблицы41"/>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3" w:type="table">
    <w:name w:val="Сетка таблицы12"/>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34" w:type="table">
    <w:name w:val="Сетка таблицы20"/>
    <w:basedOn w:val="Style_2"/>
    <w:pPr>
      <w:widowControl w:val="1"/>
      <w:spacing w:after="0" w:line="240" w:lineRule="auto"/>
      <w:ind/>
    </w:pPr>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5" w:type="table">
    <w:name w:val="Сетка таблицы24"/>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6" w:type="table">
    <w:name w:val="Сетка таблицы4"/>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7" w:type="table">
    <w:name w:val="Сетка таблицы5"/>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8" w:type="table">
    <w:name w:val="Сетка таблицы114"/>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39" w:type="table">
    <w:name w:val="Сетка таблицы1"/>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40" w:type="table">
    <w:name w:val="Сетка таблицы17"/>
    <w:basedOn w:val="Style_2"/>
    <w:pPr>
      <w:widowControl w:val="1"/>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default="1" w:styleId="Style_2" w:type="table">
    <w:name w:val="Normal Table"/>
    <w:tblPr>
      <w:tblInd w:type="dxa" w:w="0"/>
      <w:tblCellMar>
        <w:top w:type="dxa" w:w="0"/>
        <w:left w:type="dxa" w:w="108"/>
        <w:bottom w:type="dxa" w:w="0"/>
        <w:right w:type="dxa" w:w="108"/>
      </w:tblCellMar>
    </w:tblPr>
  </w:style>
  <w:style w:styleId="Style_341" w:type="table">
    <w:name w:val="Сетка таблицы11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2" w:type="table">
    <w:name w:val="Сетка таблицы51"/>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43" w:type="table">
    <w:name w:val="Сетка таблицы111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4" w:type="table">
    <w:name w:val="Сетка таблицы61"/>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45" w:type="table">
    <w:name w:val="Сетка таблицы10"/>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46" w:type="table">
    <w:name w:val="Сетка таблицы31"/>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47" w:type="table">
    <w:name w:val="Сетка таблицы113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8" w:type="table">
    <w:name w:val="Сетка таблицы11"/>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49" w:type="table">
    <w:name w:val="Сетка таблицы112"/>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0" w:type="table">
    <w:name w:val="Сетка таблицы19"/>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51" w:type="table">
    <w:name w:val="Сетка таблицы115"/>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52" w:type="table">
    <w:name w:val="Сетка таблицы15"/>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53" w:type="table">
    <w:name w:val="Сетка таблицы8"/>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54" w:type="table">
    <w:name w:val="Сетка таблицы23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5" w:type="table">
    <w:name w:val="Сетка таблицы16"/>
    <w:basedOn w:val="Style_2"/>
    <w:pPr>
      <w:widowControl w:val="1"/>
      <w:spacing w:after="0" w:line="240" w:lineRule="auto"/>
      <w:ind/>
    </w:pPr>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56" w:type="table">
    <w:name w:val="Сетка таблицы23"/>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7" w:type="table">
    <w:name w:val="Сетка таблицы14"/>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8" w:type="table">
    <w:name w:val="Сетка таблицы2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9" w:type="table">
    <w:name w:val="Сетка таблицы7"/>
    <w:basedOn w:val="Style_2"/>
    <w:pPr>
      <w:widowControl w:val="1"/>
      <w:spacing w:after="0" w:line="240" w:lineRule="auto"/>
      <w:ind/>
    </w:pPr>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0" w:type="table">
    <w:name w:val="Сетка таблицы14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1" w:type="table">
    <w:name w:val="Сетка таблицы113"/>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2" w:type="table">
    <w:name w:val="Сетка таблицы25"/>
    <w:basedOn w:val="Style_2"/>
    <w:pPr>
      <w:widowControl w:val="1"/>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styleId="Style_363" w:type="table">
    <w:name w:val="Сетка таблицы26"/>
    <w:basedOn w:val="Style_2"/>
    <w:pPr>
      <w:widowControl w:val="1"/>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styleId="Style_364" w:type="table">
    <w:name w:val="Сетка таблицы27"/>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5" w:type="table">
    <w:name w:val="Сетка таблицы6"/>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6" w:type="table">
    <w:name w:val="Сетка таблицы9"/>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7" w:type="table">
    <w:name w:val="Сетка таблицы12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8" w:type="table">
    <w:name w:val="Сетка таблицы2"/>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9" w:type="table">
    <w:name w:val="Сетка таблицы3"/>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0" w:type="table">
    <w:name w:val="Сетка таблицы110"/>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1" w:type="table">
    <w:name w:val="Сетка таблицы22"/>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72" w:type="table">
    <w:name w:val="Сетка таблицы21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73" w:type="table">
    <w:name w:val="Сетка таблицы112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 w:type="table">
    <w:name w:val="Table Grid"/>
    <w:basedOn w:val="Style_2"/>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4" w:type="table">
    <w:name w:val="Сетка таблицы28"/>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5" w:type="table">
    <w:name w:val="Сетка таблицы18"/>
    <w:basedOn w:val="Style_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6" w:type="table">
    <w:name w:val="Сетка таблицы221"/>
    <w:pPr>
      <w:widowControl w:val="1"/>
      <w:spacing w:after="0" w:line="240" w:lineRule="auto"/>
      <w:ind/>
    </w:pPr>
    <w:rPr>
      <w:rFonts w:ascii="Calibri" w:hAnsi="Calibri"/>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ettings.xml" Type="http://schemas.openxmlformats.org/officeDocument/2006/relationships/settings"/>
  <Relationship Id="rId1" Target="footer1.xml" Type="http://schemas.openxmlformats.org/officeDocument/2006/relationships/footer"/>
  <Relationship Id="rId8" Target="theme/theme1.xml" Type="http://schemas.openxmlformats.org/officeDocument/2006/relationships/theme"/>
  <Relationship Id="rId7" Target="webSettings.xml" Type="http://schemas.openxmlformats.org/officeDocument/2006/relationships/webSettings"/>
  <Relationship Id="rId5" Target="styles.xml" Type="http://schemas.openxmlformats.org/officeDocument/2006/relationships/styles"/>
  <Relationship Id="rId3" Target="fontTable.xml" Type="http://schemas.openxmlformats.org/officeDocument/2006/relationships/fontTable"/>
  <Relationship Id="rId2" Target="footer2.xml" Type="http://schemas.openxmlformats.org/officeDocument/2006/relationships/footer"/>
  <Relationship Id="rId9" Target="numbering.xml" Type="http://schemas.openxmlformats.org/officeDocument/2006/relationships/numbering"/>
  <Relationship Id="rId6"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2026-08-12T09:05:25Z</dcterms:created>
  <dcterms:modified xsi:type="dcterms:W3CDTF">2026-08-20T11:56:36Z</dcterms:modified>
</cp:coreProperties>
</file>