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6EE84" w14:textId="77777777" w:rsidR="00FB5E25" w:rsidRDefault="00FB5E25">
      <w:pPr>
        <w:jc w:val="center"/>
        <w:rPr>
          <w:b/>
          <w:sz w:val="24"/>
        </w:rPr>
      </w:pPr>
    </w:p>
    <w:p w14:paraId="3019FF62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b/>
          <w:sz w:val="28"/>
        </w:rPr>
      </w:pPr>
      <w:r>
        <w:rPr>
          <w:noProof/>
          <w:sz w:val="28"/>
        </w:rPr>
        <w:drawing>
          <wp:inline distT="0" distB="0" distL="0" distR="0" wp14:anchorId="7DA5A25D" wp14:editId="5652BC46">
            <wp:extent cx="571500" cy="7239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</w:t>
      </w:r>
    </w:p>
    <w:p w14:paraId="70671177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b/>
          <w:sz w:val="28"/>
        </w:rPr>
      </w:pPr>
    </w:p>
    <w:p w14:paraId="3D15EB48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spacing w:val="40"/>
          <w:sz w:val="24"/>
        </w:rPr>
      </w:pPr>
      <w:r>
        <w:rPr>
          <w:spacing w:val="40"/>
          <w:sz w:val="24"/>
        </w:rPr>
        <w:t>РОССИЙСКАЯ ФЕДЕРАЦИЯ</w:t>
      </w:r>
    </w:p>
    <w:p w14:paraId="0CEFF5F6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spacing w:val="40"/>
          <w:sz w:val="24"/>
        </w:rPr>
      </w:pPr>
      <w:r>
        <w:rPr>
          <w:spacing w:val="40"/>
          <w:sz w:val="24"/>
        </w:rPr>
        <w:t>РОСТОВСКАЯ ОБЛАСТЬ</w:t>
      </w:r>
    </w:p>
    <w:p w14:paraId="6CBB98CF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spacing w:val="40"/>
          <w:sz w:val="24"/>
        </w:rPr>
      </w:pPr>
      <w:r>
        <w:rPr>
          <w:spacing w:val="40"/>
          <w:sz w:val="24"/>
        </w:rPr>
        <w:t>МУНИЦИПАЛЬНОЕ ОБРАЗОВАНИЕ «БЕЛОКАЛИТВИНСКИЙ РАЙОН»</w:t>
      </w:r>
    </w:p>
    <w:p w14:paraId="73E2311C" w14:textId="77777777" w:rsidR="00DB39BB" w:rsidRDefault="00DB39BB" w:rsidP="00DB39BB">
      <w:pPr>
        <w:tabs>
          <w:tab w:val="center" w:pos="4677"/>
          <w:tab w:val="right" w:pos="9355"/>
        </w:tabs>
        <w:jc w:val="center"/>
        <w:rPr>
          <w:spacing w:val="40"/>
          <w:sz w:val="24"/>
        </w:rPr>
      </w:pPr>
      <w:r>
        <w:rPr>
          <w:spacing w:val="40"/>
          <w:sz w:val="24"/>
        </w:rPr>
        <w:t>АДМИНИСТРАЦИЯ БЕЛОКАЛИТВИНСКОГО РАЙОНА</w:t>
      </w:r>
    </w:p>
    <w:p w14:paraId="4782FF60" w14:textId="77777777" w:rsidR="00DB39BB" w:rsidRDefault="00DB39BB" w:rsidP="00DB39B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078BD7A0" w14:textId="77777777" w:rsidR="00DB39BB" w:rsidRDefault="00DB39BB" w:rsidP="00DB39BB">
      <w:pPr>
        <w:spacing w:before="120"/>
        <w:jc w:val="center"/>
        <w:rPr>
          <w:sz w:val="28"/>
        </w:rPr>
      </w:pPr>
      <w:r>
        <w:rPr>
          <w:sz w:val="28"/>
        </w:rPr>
        <w:t>от _____.2026 № _____</w:t>
      </w:r>
    </w:p>
    <w:p w14:paraId="3E8394BE" w14:textId="62EAE95A" w:rsidR="007C009B" w:rsidRDefault="00DB39BB" w:rsidP="007C009B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14:paraId="6907075F" w14:textId="77777777" w:rsidR="007C009B" w:rsidRDefault="007C009B" w:rsidP="007C009B">
      <w:pPr>
        <w:spacing w:before="120"/>
        <w:jc w:val="center"/>
        <w:rPr>
          <w:sz w:val="28"/>
        </w:rPr>
      </w:pPr>
    </w:p>
    <w:p w14:paraId="31CDD780" w14:textId="77777777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Стратегии реализации молодежной политики </w:t>
      </w:r>
    </w:p>
    <w:p w14:paraId="40D10D9C" w14:textId="0AB6BD0B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B39BB">
        <w:rPr>
          <w:b/>
          <w:sz w:val="28"/>
          <w:szCs w:val="28"/>
        </w:rPr>
        <w:t>Белокалитвинском районе</w:t>
      </w:r>
      <w:r>
        <w:rPr>
          <w:b/>
          <w:sz w:val="28"/>
          <w:szCs w:val="28"/>
        </w:rPr>
        <w:t xml:space="preserve"> на период до 2030 года</w:t>
      </w:r>
    </w:p>
    <w:p w14:paraId="2F03F7C8" w14:textId="77777777" w:rsidR="00FB5E25" w:rsidRDefault="00FB5E25">
      <w:pPr>
        <w:ind w:right="2"/>
        <w:jc w:val="center"/>
        <w:rPr>
          <w:b/>
          <w:sz w:val="28"/>
          <w:szCs w:val="28"/>
        </w:rPr>
      </w:pPr>
    </w:p>
    <w:p w14:paraId="464592E4" w14:textId="77777777" w:rsidR="00FB5E25" w:rsidRDefault="00A446E6">
      <w:pPr>
        <w:pStyle w:val="2"/>
        <w:ind w:firstLine="709"/>
      </w:pPr>
      <w:r>
        <w:rPr>
          <w:szCs w:val="28"/>
        </w:rPr>
        <w:t>В соответствии со Стратегией реализации молодежной политики Рос</w:t>
      </w:r>
      <w:r>
        <w:rPr>
          <w:szCs w:val="28"/>
        </w:rPr>
        <w:softHyphen/>
        <w:t>сийской Федерации на период до 2030 года, утвержденной распоряжением Правитель</w:t>
      </w:r>
      <w:r>
        <w:rPr>
          <w:szCs w:val="28"/>
        </w:rPr>
        <w:softHyphen/>
        <w:t>ства Российской Федерации от 17.08.2024 № 2233-р и разработанной в соот</w:t>
      </w:r>
      <w:r>
        <w:rPr>
          <w:szCs w:val="28"/>
        </w:rPr>
        <w:softHyphen/>
        <w:t>ветствии с перечнем поручений Президента Российской Федерации по ито</w:t>
      </w:r>
      <w:r>
        <w:rPr>
          <w:szCs w:val="28"/>
        </w:rPr>
        <w:softHyphen/>
        <w:t>гам заседания Государственного Совета Российской Федерации  22 декабря 2022 г. от 29.01.2023 № Пр-173ГС, Стратегии реализации молодежной поли</w:t>
      </w:r>
      <w:r>
        <w:rPr>
          <w:szCs w:val="28"/>
        </w:rPr>
        <w:softHyphen/>
        <w:t xml:space="preserve">тики Ростовской области на период до 2030 года, утвержденной </w:t>
      </w:r>
      <w:r>
        <w:rPr>
          <w:color w:val="020B22"/>
          <w:szCs w:val="28"/>
          <w:highlight w:val="white"/>
        </w:rPr>
        <w:t>постановлением Пра</w:t>
      </w:r>
      <w:r>
        <w:rPr>
          <w:color w:val="020B22"/>
          <w:szCs w:val="28"/>
          <w:highlight w:val="white"/>
        </w:rPr>
        <w:softHyphen/>
        <w:t>вительства Ростовской области </w:t>
      </w:r>
      <w:hyperlink r:id="rId8">
        <w:r w:rsidR="00FB5E25">
          <w:rPr>
            <w:rStyle w:val="a5"/>
            <w:color w:val="111111"/>
            <w:szCs w:val="28"/>
            <w:u w:val="none"/>
          </w:rPr>
          <w:t>от 02.06.2025 № 409</w:t>
        </w:r>
      </w:hyperlink>
      <w:r>
        <w:rPr>
          <w:rStyle w:val="a5"/>
          <w:color w:val="000000"/>
          <w:szCs w:val="28"/>
          <w:u w:val="none"/>
        </w:rPr>
        <w:t>,</w:t>
      </w:r>
      <w:r>
        <w:rPr>
          <w:szCs w:val="28"/>
        </w:rPr>
        <w:tab/>
      </w:r>
    </w:p>
    <w:p w14:paraId="7621097E" w14:textId="77777777" w:rsidR="00FB5E25" w:rsidRDefault="00FB5E25">
      <w:pPr>
        <w:jc w:val="center"/>
        <w:rPr>
          <w:sz w:val="28"/>
          <w:szCs w:val="28"/>
        </w:rPr>
      </w:pPr>
    </w:p>
    <w:p w14:paraId="6C7630B7" w14:textId="77777777" w:rsidR="00FB5E25" w:rsidRDefault="00A446E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0D37C5C2" w14:textId="77777777" w:rsidR="00FB5E25" w:rsidRDefault="00FB5E25">
      <w:pPr>
        <w:jc w:val="both"/>
        <w:rPr>
          <w:sz w:val="28"/>
          <w:szCs w:val="28"/>
        </w:rPr>
      </w:pPr>
    </w:p>
    <w:p w14:paraId="2FAA5EE5" w14:textId="237B68D7" w:rsidR="00FB5E25" w:rsidRDefault="00A446E6">
      <w:pPr>
        <w:numPr>
          <w:ilvl w:val="0"/>
          <w:numId w:val="1"/>
        </w:numPr>
        <w:tabs>
          <w:tab w:val="left" w:pos="851"/>
        </w:tabs>
        <w:ind w:left="0" w:right="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  <w:highlight w:val="white"/>
        </w:rPr>
        <w:t xml:space="preserve">Стратегию реализации молодежной политики в </w:t>
      </w:r>
      <w:r w:rsidR="00DB39BB">
        <w:rPr>
          <w:sz w:val="28"/>
          <w:szCs w:val="28"/>
          <w:highlight w:val="white"/>
        </w:rPr>
        <w:t>Белокалитвинском районе</w:t>
      </w:r>
      <w:r>
        <w:rPr>
          <w:sz w:val="28"/>
          <w:szCs w:val="28"/>
          <w:highlight w:val="white"/>
        </w:rPr>
        <w:t xml:space="preserve"> на период до 2030 года</w:t>
      </w:r>
      <w:r>
        <w:rPr>
          <w:color w:val="020B22"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14:paraId="499769BB" w14:textId="77777777" w:rsidR="00DB39BB" w:rsidRDefault="00A446E6" w:rsidP="00DB39BB">
      <w:pPr>
        <w:pStyle w:val="af"/>
        <w:ind w:firstLine="567"/>
        <w:jc w:val="both"/>
        <w:rPr>
          <w:rFonts w:ascii="Times New Roman" w:hAnsi="Times New Roman"/>
          <w:sz w:val="28"/>
        </w:rPr>
      </w:pPr>
      <w:r>
        <w:rPr>
          <w:sz w:val="28"/>
          <w:szCs w:val="28"/>
        </w:rPr>
        <w:t xml:space="preserve">2. </w:t>
      </w:r>
      <w:r w:rsidR="00DB39BB"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опубликования.</w:t>
      </w:r>
    </w:p>
    <w:p w14:paraId="5124C3DC" w14:textId="1D4DE879" w:rsidR="00FB5E25" w:rsidRDefault="00A446E6" w:rsidP="007C009B">
      <w:pPr>
        <w:tabs>
          <w:tab w:val="left" w:pos="851"/>
        </w:tabs>
        <w:ind w:right="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39BB">
        <w:rPr>
          <w:sz w:val="28"/>
        </w:rPr>
        <w:t>Контроль за исполнением настоящего постановления возложить на заместителя главы Администрации Белокалитвинского района по молодежной политике, спорту, культуре и вопросам казачества Иванову А.И</w:t>
      </w:r>
    </w:p>
    <w:p w14:paraId="50DC3350" w14:textId="77777777" w:rsidR="007C009B" w:rsidRDefault="007C009B" w:rsidP="007C009B">
      <w:pPr>
        <w:tabs>
          <w:tab w:val="left" w:pos="851"/>
        </w:tabs>
        <w:ind w:right="41" w:firstLine="567"/>
        <w:jc w:val="both"/>
        <w:rPr>
          <w:sz w:val="28"/>
          <w:szCs w:val="28"/>
        </w:rPr>
      </w:pPr>
    </w:p>
    <w:p w14:paraId="0A7AA505" w14:textId="77777777" w:rsidR="00FB5E25" w:rsidRDefault="00FB5E25">
      <w:pPr>
        <w:jc w:val="both"/>
        <w:rPr>
          <w:sz w:val="28"/>
          <w:szCs w:val="28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5"/>
        <w:gridCol w:w="3695"/>
      </w:tblGrid>
      <w:tr w:rsidR="00DB39BB" w14:paraId="74F7CCE7" w14:textId="77777777" w:rsidTr="007C009B">
        <w:trPr>
          <w:trHeight w:val="450"/>
        </w:trPr>
        <w:tc>
          <w:tcPr>
            <w:tcW w:w="6795" w:type="dxa"/>
            <w:tcMar>
              <w:left w:w="0" w:type="dxa"/>
              <w:right w:w="0" w:type="dxa"/>
            </w:tcMar>
          </w:tcPr>
          <w:p w14:paraId="30F3047C" w14:textId="77777777" w:rsidR="00DB39BB" w:rsidRDefault="00DB39BB" w:rsidP="00DB39BB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Администрации района</w:t>
            </w:r>
          </w:p>
        </w:tc>
        <w:tc>
          <w:tcPr>
            <w:tcW w:w="3695" w:type="dxa"/>
            <w:tcMar>
              <w:left w:w="0" w:type="dxa"/>
              <w:right w:w="0" w:type="dxa"/>
            </w:tcMar>
          </w:tcPr>
          <w:p w14:paraId="75FFE4C2" w14:textId="77777777" w:rsidR="00DB39BB" w:rsidRDefault="00DB39BB" w:rsidP="00DB39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О.А. Мельникова</w:t>
            </w:r>
          </w:p>
        </w:tc>
      </w:tr>
      <w:tr w:rsidR="00DB39BB" w14:paraId="0063E476" w14:textId="77777777" w:rsidTr="007C009B">
        <w:tc>
          <w:tcPr>
            <w:tcW w:w="6795" w:type="dxa"/>
            <w:tcMar>
              <w:left w:w="0" w:type="dxa"/>
              <w:right w:w="0" w:type="dxa"/>
            </w:tcMar>
            <w:vAlign w:val="bottom"/>
          </w:tcPr>
          <w:p w14:paraId="3D84641A" w14:textId="77777777" w:rsidR="007C009B" w:rsidRDefault="007C009B" w:rsidP="00A6387F">
            <w:pPr>
              <w:rPr>
                <w:sz w:val="28"/>
              </w:rPr>
            </w:pPr>
          </w:p>
          <w:p w14:paraId="6D0B8BD8" w14:textId="2AA9573C" w:rsidR="00DB39BB" w:rsidRDefault="00DB39BB" w:rsidP="00A6387F">
            <w:pPr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Проект вносит: </w:t>
            </w:r>
          </w:p>
          <w:p w14:paraId="6F00D461" w14:textId="77777777" w:rsidR="00DB39BB" w:rsidRDefault="00DB39BB" w:rsidP="00A6387F">
            <w:pPr>
              <w:rPr>
                <w:sz w:val="28"/>
              </w:rPr>
            </w:pPr>
            <w:r>
              <w:rPr>
                <w:sz w:val="28"/>
              </w:rPr>
              <w:t>начальник сектора</w:t>
            </w:r>
          </w:p>
          <w:p w14:paraId="0DE07145" w14:textId="77777777" w:rsidR="00DB39BB" w:rsidRDefault="00DB39BB" w:rsidP="00A6387F">
            <w:pPr>
              <w:rPr>
                <w:sz w:val="28"/>
              </w:rPr>
            </w:pPr>
            <w:r>
              <w:rPr>
                <w:sz w:val="28"/>
              </w:rPr>
              <w:t xml:space="preserve">по делам молодежи </w:t>
            </w:r>
          </w:p>
        </w:tc>
        <w:tc>
          <w:tcPr>
            <w:tcW w:w="3695" w:type="dxa"/>
            <w:tcMar>
              <w:left w:w="0" w:type="dxa"/>
              <w:right w:w="0" w:type="dxa"/>
            </w:tcMar>
            <w:vAlign w:val="bottom"/>
          </w:tcPr>
          <w:p w14:paraId="76662A6C" w14:textId="77777777" w:rsidR="00DB39BB" w:rsidRDefault="00DB39BB" w:rsidP="00A6387F">
            <w:pPr>
              <w:jc w:val="right"/>
              <w:rPr>
                <w:sz w:val="28"/>
              </w:rPr>
            </w:pPr>
          </w:p>
          <w:p w14:paraId="48766094" w14:textId="77777777" w:rsidR="00DB39BB" w:rsidRDefault="00DB39BB" w:rsidP="00DB39B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Т.С. Садыкова </w:t>
            </w:r>
          </w:p>
        </w:tc>
      </w:tr>
    </w:tbl>
    <w:p w14:paraId="347FA374" w14:textId="5C5DACDD" w:rsidR="00FB5E25" w:rsidRDefault="00DB39BB" w:rsidP="00DB39B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Приложение </w:t>
      </w:r>
    </w:p>
    <w:p w14:paraId="1FAE7B73" w14:textId="77777777" w:rsidR="00FB5E25" w:rsidRDefault="00A446E6">
      <w:pPr>
        <w:ind w:left="6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03C2AA3F" w14:textId="3C4022DA" w:rsidR="00FB5E25" w:rsidRDefault="00A446E6">
      <w:pPr>
        <w:ind w:left="65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DB39BB">
        <w:rPr>
          <w:sz w:val="28"/>
          <w:szCs w:val="28"/>
        </w:rPr>
        <w:t>района</w:t>
      </w:r>
    </w:p>
    <w:p w14:paraId="5E09E097" w14:textId="77777777" w:rsidR="00FB5E25" w:rsidRDefault="00A446E6">
      <w:pPr>
        <w:ind w:left="6520"/>
        <w:jc w:val="center"/>
        <w:rPr>
          <w:sz w:val="28"/>
          <w:szCs w:val="28"/>
        </w:rPr>
      </w:pPr>
      <w:r>
        <w:rPr>
          <w:sz w:val="28"/>
          <w:szCs w:val="28"/>
        </w:rPr>
        <w:t>от                     №</w:t>
      </w:r>
    </w:p>
    <w:p w14:paraId="3BF9F96A" w14:textId="77777777" w:rsidR="00FB5E25" w:rsidRDefault="00FB5E25">
      <w:pPr>
        <w:ind w:right="2"/>
        <w:jc w:val="center"/>
        <w:rPr>
          <w:b/>
          <w:spacing w:val="-6"/>
          <w:sz w:val="28"/>
          <w:szCs w:val="28"/>
        </w:rPr>
      </w:pPr>
    </w:p>
    <w:p w14:paraId="7FE23B4F" w14:textId="77777777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СТРАТЕГИЯ</w:t>
      </w:r>
    </w:p>
    <w:p w14:paraId="250A43CE" w14:textId="77777777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молодежной политики </w:t>
      </w:r>
    </w:p>
    <w:p w14:paraId="15D8044A" w14:textId="26393D30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39BB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на период до 2030 года</w:t>
      </w:r>
    </w:p>
    <w:p w14:paraId="1B29452E" w14:textId="77777777" w:rsidR="00FB5E25" w:rsidRDefault="00A446E6">
      <w:pPr>
        <w:pStyle w:val="a7"/>
        <w:spacing w:after="0" w:line="240" w:lineRule="auto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>(далее – Стратегия)</w:t>
      </w:r>
    </w:p>
    <w:p w14:paraId="194FB554" w14:textId="77777777" w:rsidR="00FB5E25" w:rsidRDefault="00FB5E25">
      <w:pPr>
        <w:ind w:right="2"/>
        <w:jc w:val="center"/>
        <w:rPr>
          <w:b/>
          <w:spacing w:val="-6"/>
          <w:sz w:val="28"/>
          <w:szCs w:val="28"/>
        </w:rPr>
      </w:pPr>
    </w:p>
    <w:p w14:paraId="21EC1329" w14:textId="77777777" w:rsidR="00FB5E25" w:rsidRDefault="00A446E6">
      <w:pPr>
        <w:numPr>
          <w:ilvl w:val="0"/>
          <w:numId w:val="2"/>
        </w:numPr>
        <w:jc w:val="center"/>
        <w:outlineLvl w:val="2"/>
      </w:pPr>
      <w:r>
        <w:rPr>
          <w:sz w:val="28"/>
          <w:szCs w:val="28"/>
        </w:rPr>
        <w:t>Общие положения и современное состояние молодежной политики</w:t>
      </w:r>
    </w:p>
    <w:p w14:paraId="78A7D5D8" w14:textId="0205FDBD" w:rsidR="00FB5E25" w:rsidRDefault="00A446E6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40683">
        <w:rPr>
          <w:sz w:val="28"/>
          <w:szCs w:val="28"/>
        </w:rPr>
        <w:t>Белокалитвинском районе</w:t>
      </w:r>
    </w:p>
    <w:p w14:paraId="59C3CA62" w14:textId="77777777" w:rsidR="00FB5E25" w:rsidRDefault="00FB5E25">
      <w:pPr>
        <w:jc w:val="center"/>
        <w:outlineLvl w:val="2"/>
        <w:rPr>
          <w:sz w:val="28"/>
          <w:szCs w:val="28"/>
        </w:rPr>
      </w:pPr>
    </w:p>
    <w:p w14:paraId="473808AA" w14:textId="77777777" w:rsidR="00FB5E25" w:rsidRDefault="00A446E6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4BB12D49" w14:textId="77777777" w:rsidR="00FB5E25" w:rsidRDefault="00FB5E25">
      <w:pPr>
        <w:jc w:val="center"/>
        <w:outlineLvl w:val="2"/>
        <w:rPr>
          <w:sz w:val="28"/>
          <w:szCs w:val="28"/>
        </w:rPr>
      </w:pPr>
    </w:p>
    <w:p w14:paraId="672326F4" w14:textId="181EEB6B" w:rsidR="00FB5E25" w:rsidRDefault="00A446E6">
      <w:pPr>
        <w:ind w:firstLine="709"/>
        <w:jc w:val="both"/>
      </w:pPr>
      <w:r>
        <w:rPr>
          <w:sz w:val="28"/>
          <w:szCs w:val="28"/>
        </w:rPr>
        <w:t xml:space="preserve">Стратегия реализации молодежной политики в </w:t>
      </w:r>
      <w:r w:rsidR="00140683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на период до 2030 года (далее – Стратегия) – это целостная система, включаю</w:t>
      </w:r>
      <w:r>
        <w:rPr>
          <w:sz w:val="28"/>
          <w:szCs w:val="28"/>
        </w:rPr>
        <w:softHyphen/>
        <w:t xml:space="preserve">щая в себя цели, задачи, приоритетные направления и механизмы реализации молодежной политики в </w:t>
      </w:r>
      <w:r w:rsidR="00140683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на период до 2030 года  с учетом принятых программ и мероприятий, касающихся отрасли молодежной поли</w:t>
      </w:r>
      <w:r>
        <w:rPr>
          <w:sz w:val="28"/>
          <w:szCs w:val="28"/>
        </w:rPr>
        <w:softHyphen/>
        <w:t>тики на основе Стратегии реализации молодежной политики Российской Фе</w:t>
      </w:r>
      <w:r>
        <w:rPr>
          <w:sz w:val="28"/>
          <w:szCs w:val="28"/>
        </w:rPr>
        <w:softHyphen/>
        <w:t>дерации на период до 2030 года, утвержденной распоряжением Правительства Россий</w:t>
      </w:r>
      <w:r>
        <w:rPr>
          <w:sz w:val="28"/>
          <w:szCs w:val="28"/>
        </w:rPr>
        <w:softHyphen/>
        <w:t>ской Федерации от 17.08.2024 № 2233-р и разработанной в соответствии с перечнем поручений Президента Российской Федерации по итогам заседания Государственного Совета Российской Федерации  22 декабря 2022 г. от 29.01.2023 № Пр-173ГС, Стратегии реализации молодежной политики Ро</w:t>
      </w:r>
      <w:r>
        <w:rPr>
          <w:sz w:val="28"/>
          <w:szCs w:val="28"/>
        </w:rPr>
        <w:softHyphen/>
        <w:t>стовской области</w:t>
      </w:r>
      <w:r w:rsidR="001457D4">
        <w:rPr>
          <w:sz w:val="28"/>
          <w:szCs w:val="28"/>
        </w:rPr>
        <w:t> </w:t>
      </w:r>
      <w:r>
        <w:rPr>
          <w:sz w:val="28"/>
          <w:szCs w:val="28"/>
        </w:rPr>
        <w:t xml:space="preserve">на период до 2030 года, утвержденной </w:t>
      </w:r>
      <w:r>
        <w:rPr>
          <w:color w:val="020B22"/>
          <w:sz w:val="28"/>
          <w:szCs w:val="28"/>
          <w:highlight w:val="white"/>
        </w:rPr>
        <w:t>постановлением Правитель</w:t>
      </w:r>
      <w:r>
        <w:rPr>
          <w:color w:val="020B22"/>
          <w:sz w:val="28"/>
          <w:szCs w:val="28"/>
          <w:highlight w:val="white"/>
        </w:rPr>
        <w:softHyphen/>
        <w:t>ства Ростовской области </w:t>
      </w:r>
      <w:hyperlink r:id="rId9">
        <w:r w:rsidR="00FB5E25">
          <w:rPr>
            <w:rStyle w:val="a5"/>
            <w:color w:val="000000"/>
            <w:sz w:val="28"/>
            <w:szCs w:val="28"/>
            <w:u w:val="none"/>
          </w:rPr>
          <w:t>от 02.06.2025 № 409</w:t>
        </w:r>
      </w:hyperlink>
      <w:r>
        <w:rPr>
          <w:sz w:val="28"/>
          <w:szCs w:val="28"/>
        </w:rPr>
        <w:t>.</w:t>
      </w:r>
    </w:p>
    <w:p w14:paraId="4A9A4BE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в Стратегии:</w:t>
      </w:r>
    </w:p>
    <w:p w14:paraId="1C5E16DD" w14:textId="39C4FBC9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проанализировано текущее положение </w:t>
      </w:r>
      <w:r w:rsidR="0014068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сфере реализации молодеж</w:t>
      </w:r>
      <w:r>
        <w:rPr>
          <w:sz w:val="28"/>
          <w:szCs w:val="28"/>
        </w:rPr>
        <w:softHyphen/>
        <w:t>ной политики, дана оценка сложившимся тенденциям ее развития;</w:t>
      </w:r>
    </w:p>
    <w:p w14:paraId="609FD62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определены приоритеты молодежной политики на территории муниципали</w:t>
      </w:r>
      <w:r>
        <w:rPr>
          <w:sz w:val="28"/>
          <w:szCs w:val="28"/>
        </w:rPr>
        <w:softHyphen/>
        <w:t>тета, достижение которых позволит решить текущие проблемы отрасли, а также сформировать устойчивую основу для ее дальнейшего развития;</w:t>
      </w:r>
    </w:p>
    <w:p w14:paraId="6EE69284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определены целевые индикаторы и разработан механизм реализации целей и задач молодежной политики.</w:t>
      </w:r>
    </w:p>
    <w:p w14:paraId="1E8FCCB0" w14:textId="5FD4CC1B" w:rsidR="00FB5E25" w:rsidRDefault="00A446E6">
      <w:pPr>
        <w:ind w:firstLine="709"/>
        <w:jc w:val="both"/>
      </w:pPr>
      <w:r>
        <w:rPr>
          <w:sz w:val="28"/>
          <w:szCs w:val="28"/>
        </w:rPr>
        <w:t>Стратегия разработана в соответствии с Конституцией Российской Фе</w:t>
      </w:r>
      <w:r>
        <w:rPr>
          <w:sz w:val="28"/>
          <w:szCs w:val="28"/>
        </w:rPr>
        <w:softHyphen/>
        <w:t>дерации, Федеральным законом от 30.12.2020  № 489-ФЗ «О молодежной по</w:t>
      </w:r>
      <w:r>
        <w:rPr>
          <w:sz w:val="28"/>
          <w:szCs w:val="28"/>
        </w:rPr>
        <w:softHyphen/>
        <w:t>литике в Российской Федерации» (далее − Федеральный закон от 30.12.2020 № 489-ФЗ), Стратегией реализации молодежной поли</w:t>
      </w:r>
      <w:r>
        <w:rPr>
          <w:sz w:val="28"/>
          <w:szCs w:val="28"/>
        </w:rPr>
        <w:softHyphen/>
        <w:t>тики Российской Федерации на период до 2030 года, утвержденной распоряжением Правительства Российской Федерации от 17.08.2024 № 2233-р, Стратегией реализации молодежной политики Ростовской области на период до 2030 года, утвер</w:t>
      </w:r>
      <w:r>
        <w:rPr>
          <w:sz w:val="28"/>
          <w:szCs w:val="28"/>
        </w:rPr>
        <w:softHyphen/>
        <w:t xml:space="preserve">жденной </w:t>
      </w:r>
      <w:r>
        <w:rPr>
          <w:color w:val="020B22"/>
          <w:sz w:val="28"/>
          <w:szCs w:val="28"/>
          <w:highlight w:val="white"/>
        </w:rPr>
        <w:t>постановлением Правительства</w:t>
      </w:r>
      <w:r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  <w:highlight w:val="white"/>
        </w:rPr>
        <w:t>Ростовской области </w:t>
      </w:r>
      <w:hyperlink r:id="rId10">
        <w:r w:rsidR="00FB5E25">
          <w:rPr>
            <w:rStyle w:val="a5"/>
            <w:color w:val="000000"/>
            <w:sz w:val="28"/>
            <w:szCs w:val="28"/>
            <w:u w:val="none"/>
          </w:rPr>
          <w:t>от 02.06.2025 № 409</w:t>
        </w:r>
      </w:hyperlink>
      <w:r>
        <w:rPr>
          <w:sz w:val="28"/>
          <w:szCs w:val="28"/>
        </w:rPr>
        <w:t>, законодательством Ростовской области в отрасли молодежной поли</w:t>
      </w:r>
      <w:r>
        <w:rPr>
          <w:sz w:val="28"/>
          <w:szCs w:val="28"/>
        </w:rPr>
        <w:softHyphen/>
        <w:t xml:space="preserve">тики, в том </w:t>
      </w:r>
      <w:r>
        <w:rPr>
          <w:sz w:val="28"/>
          <w:szCs w:val="28"/>
        </w:rPr>
        <w:lastRenderedPageBreak/>
        <w:t>числе с Областным законом </w:t>
      </w:r>
      <w:hyperlink r:id="rId11">
        <w:r w:rsidR="00FB5E25">
          <w:rPr>
            <w:sz w:val="28"/>
            <w:szCs w:val="28"/>
          </w:rPr>
          <w:t>от 25.12.2014 № 309-ЗС</w:t>
        </w:r>
      </w:hyperlink>
      <w:r>
        <w:rPr>
          <w:sz w:val="28"/>
          <w:szCs w:val="28"/>
        </w:rPr>
        <w:t> «О молодеж</w:t>
      </w:r>
      <w:r>
        <w:rPr>
          <w:sz w:val="28"/>
          <w:szCs w:val="28"/>
        </w:rPr>
        <w:softHyphen/>
        <w:t>ной политике в Ростовской области» (далее − Областной закон от 25.12.2014 № 309-ЗС), Стратегией социально-экономического развития Ростовской области на период до 2030 года, утвержденной поста</w:t>
      </w:r>
      <w:r>
        <w:rPr>
          <w:sz w:val="28"/>
          <w:szCs w:val="28"/>
        </w:rPr>
        <w:softHyphen/>
        <w:t>новлением Правительства Ростовской области </w:t>
      </w:r>
      <w:hyperlink r:id="rId12">
        <w:r w:rsidR="00FB5E25">
          <w:rPr>
            <w:sz w:val="28"/>
            <w:szCs w:val="28"/>
          </w:rPr>
          <w:t>от 26.12.2018 № 864</w:t>
        </w:r>
      </w:hyperlink>
      <w:r>
        <w:rPr>
          <w:sz w:val="28"/>
          <w:szCs w:val="28"/>
        </w:rPr>
        <w:t>, Страте</w:t>
      </w:r>
      <w:r>
        <w:rPr>
          <w:sz w:val="28"/>
          <w:szCs w:val="28"/>
        </w:rPr>
        <w:softHyphen/>
        <w:t>гией</w:t>
      </w:r>
      <w:r>
        <w:rPr>
          <w:sz w:val="28"/>
          <w:szCs w:val="28"/>
          <w:highlight w:val="white"/>
        </w:rPr>
        <w:t> социально-экономического развития </w:t>
      </w:r>
      <w:r w:rsidR="00C1526A">
        <w:rPr>
          <w:sz w:val="28"/>
          <w:szCs w:val="28"/>
          <w:highlight w:val="white"/>
        </w:rPr>
        <w:t xml:space="preserve">Белокалитвинского района </w:t>
      </w:r>
      <w:r>
        <w:rPr>
          <w:sz w:val="28"/>
          <w:szCs w:val="28"/>
          <w:highlight w:val="white"/>
        </w:rPr>
        <w:t xml:space="preserve">на период до 2030 года, утвержденной </w:t>
      </w:r>
      <w:r w:rsidR="00C1526A">
        <w:rPr>
          <w:sz w:val="28"/>
          <w:szCs w:val="28"/>
          <w:highlight w:val="white"/>
        </w:rPr>
        <w:t>р</w:t>
      </w:r>
      <w:r>
        <w:rPr>
          <w:sz w:val="28"/>
          <w:szCs w:val="28"/>
          <w:highlight w:val="white"/>
        </w:rPr>
        <w:t xml:space="preserve">ешением </w:t>
      </w:r>
      <w:r w:rsidR="00C1526A">
        <w:rPr>
          <w:sz w:val="28"/>
          <w:szCs w:val="28"/>
          <w:highlight w:val="white"/>
        </w:rPr>
        <w:t>Собрания депутатов Белокалитвинского района</w:t>
      </w:r>
      <w:r>
        <w:rPr>
          <w:sz w:val="28"/>
          <w:szCs w:val="28"/>
          <w:highlight w:val="white"/>
        </w:rPr>
        <w:t xml:space="preserve"> Ро</w:t>
      </w:r>
      <w:r>
        <w:rPr>
          <w:sz w:val="28"/>
          <w:szCs w:val="28"/>
          <w:highlight w:val="white"/>
        </w:rPr>
        <w:softHyphen/>
        <w:t xml:space="preserve">стовской области от </w:t>
      </w:r>
      <w:r w:rsidR="00C1526A">
        <w:rPr>
          <w:sz w:val="28"/>
          <w:szCs w:val="28"/>
          <w:highlight w:val="white"/>
        </w:rPr>
        <w:t>27</w:t>
      </w:r>
      <w:r>
        <w:rPr>
          <w:sz w:val="28"/>
          <w:szCs w:val="28"/>
          <w:highlight w:val="white"/>
        </w:rPr>
        <w:t>.12.2018 № 2</w:t>
      </w:r>
      <w:r w:rsidR="00C1526A">
        <w:rPr>
          <w:sz w:val="28"/>
          <w:szCs w:val="28"/>
        </w:rPr>
        <w:t>83</w:t>
      </w:r>
      <w:r>
        <w:rPr>
          <w:sz w:val="28"/>
          <w:szCs w:val="28"/>
        </w:rPr>
        <w:t>.</w:t>
      </w:r>
    </w:p>
    <w:p w14:paraId="0DAC43A6" w14:textId="6D74845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Стратегия является основой для организации практической работы с молодежью, государственными и муниципальными организациями, органа</w:t>
      </w:r>
      <w:r>
        <w:rPr>
          <w:sz w:val="28"/>
          <w:szCs w:val="28"/>
        </w:rPr>
        <w:softHyphen/>
        <w:t xml:space="preserve">ми местного самоуправления, общественными организациями и гражданами на территории </w:t>
      </w:r>
      <w:r w:rsidR="0099276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24ABE44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Стратегии молодежная политика рассматривается как неотъемлемая составная часть государственной политики, которая касается непосредствен</w:t>
      </w:r>
      <w:r>
        <w:rPr>
          <w:sz w:val="28"/>
          <w:szCs w:val="28"/>
        </w:rPr>
        <w:softHyphen/>
        <w:t>но реализации конституционных прав, свобод и законных интересов молоде</w:t>
      </w:r>
      <w:r>
        <w:rPr>
          <w:sz w:val="28"/>
          <w:szCs w:val="28"/>
        </w:rPr>
        <w:softHyphen/>
        <w:t>жи, их законных интересов во всех сферах общественной жизни.</w:t>
      </w:r>
    </w:p>
    <w:p w14:paraId="7160B794" w14:textId="15AC32D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молодежной политики в </w:t>
      </w:r>
      <w:r w:rsidR="00140683">
        <w:rPr>
          <w:sz w:val="28"/>
          <w:szCs w:val="28"/>
        </w:rPr>
        <w:t xml:space="preserve">Белокалитвинском районе </w:t>
      </w:r>
      <w:r>
        <w:rPr>
          <w:sz w:val="28"/>
          <w:szCs w:val="28"/>
        </w:rPr>
        <w:t>строится на системе формирования приоритетов и мер, направленных на создание условий и возможностей для успешной социализации и эффективной самореа</w:t>
      </w:r>
      <w:r>
        <w:rPr>
          <w:sz w:val="28"/>
          <w:szCs w:val="28"/>
        </w:rPr>
        <w:softHyphen/>
        <w:t xml:space="preserve">лизации молодежи, для развития ее потенциала в интересах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и, следовательно, на социально-экономическое и культурное раз</w:t>
      </w:r>
      <w:r>
        <w:rPr>
          <w:sz w:val="28"/>
          <w:szCs w:val="28"/>
        </w:rPr>
        <w:softHyphen/>
        <w:t xml:space="preserve">витие </w:t>
      </w:r>
      <w:r w:rsidR="00140683">
        <w:rPr>
          <w:sz w:val="28"/>
          <w:szCs w:val="28"/>
        </w:rPr>
        <w:t>района</w:t>
      </w:r>
      <w:r>
        <w:rPr>
          <w:sz w:val="28"/>
          <w:szCs w:val="28"/>
        </w:rPr>
        <w:t>, обеспечение его конкурентоспособности и укрепление нацио</w:t>
      </w:r>
      <w:r>
        <w:rPr>
          <w:sz w:val="28"/>
          <w:szCs w:val="28"/>
        </w:rPr>
        <w:softHyphen/>
        <w:t>нальной безопасности.</w:t>
      </w:r>
    </w:p>
    <w:p w14:paraId="266F8F6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Молодежная политика реализуется органами местного самоуправления при участии молодежных и детских общественных объединений, институтов гражданского общества, юридических и физических лиц и иных субъектов, осуществляющих деятельность в отрасли молодежной политики.</w:t>
      </w:r>
    </w:p>
    <w:p w14:paraId="20DDCFDE" w14:textId="16B4539D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Стратегия ориентирована преимущественно на граждан Российской Федерации, проживающих на территории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, в возрасте от 14 до 35 лет, молодые семьи, а также в отдельных случаях на все возрастные группы.</w:t>
      </w:r>
    </w:p>
    <w:p w14:paraId="787C42E0" w14:textId="77777777" w:rsidR="00FB5E25" w:rsidRDefault="00FB5E25">
      <w:pPr>
        <w:ind w:firstLine="709"/>
        <w:jc w:val="both"/>
        <w:rPr>
          <w:sz w:val="28"/>
          <w:szCs w:val="28"/>
        </w:rPr>
      </w:pPr>
    </w:p>
    <w:p w14:paraId="521E734D" w14:textId="72E6C8A5" w:rsidR="00FB5E25" w:rsidRDefault="00A446E6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 Оценка положения молодежи </w:t>
      </w:r>
      <w:r w:rsidR="00140683">
        <w:rPr>
          <w:sz w:val="28"/>
          <w:szCs w:val="28"/>
        </w:rPr>
        <w:t>Белокалитвинского района</w:t>
      </w:r>
    </w:p>
    <w:p w14:paraId="753A2869" w14:textId="77777777" w:rsidR="00FB5E25" w:rsidRDefault="00FB5E25">
      <w:pPr>
        <w:jc w:val="center"/>
        <w:outlineLvl w:val="2"/>
        <w:rPr>
          <w:sz w:val="28"/>
          <w:szCs w:val="28"/>
        </w:rPr>
      </w:pPr>
    </w:p>
    <w:p w14:paraId="532D435F" w14:textId="5D2AD4E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Социально-экономическое положение молодежи </w:t>
      </w:r>
      <w:r w:rsidR="0099276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0A7E7DB0" w14:textId="4C2D4026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Территориального органа Федеральной службы государ</w:t>
      </w:r>
      <w:r>
        <w:rPr>
          <w:sz w:val="28"/>
          <w:szCs w:val="28"/>
        </w:rPr>
        <w:softHyphen/>
        <w:t>ственной статистики по Ростовской области, по состоянию на 1 января 2024 года в </w:t>
      </w:r>
      <w:r w:rsidR="00140683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насчитывается 2</w:t>
      </w:r>
      <w:r w:rsidR="00140683">
        <w:rPr>
          <w:sz w:val="28"/>
          <w:szCs w:val="28"/>
        </w:rPr>
        <w:t>0 312</w:t>
      </w:r>
      <w:r>
        <w:rPr>
          <w:sz w:val="28"/>
          <w:szCs w:val="28"/>
        </w:rPr>
        <w:t xml:space="preserve"> человек в возрасте от 14 до 35 лет.</w:t>
      </w:r>
    </w:p>
    <w:p w14:paraId="3CCC88DB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Одним из ключевых направлений в работе с подрастающим поколением выступает организация системной профориентационной работы, призванной помочь школьникам в осознанном выборе будущей профессии и образовательной траектории.</w:t>
      </w:r>
    </w:p>
    <w:p w14:paraId="0DAB0D08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lastRenderedPageBreak/>
        <w:t>В 2025 году ГКУ РО «Центр занятости населения города Белая Калитва» совместно с Отделом образования Белокалитвинского района, действуя в рамках утверждённого Плана мероприятий по развитию системы профессиональной ориентации и общественно полезной деятельности обучающихся Ростовской области на 2025–2026 учебный год, реализовали комплекс профориентационных мероприятий.</w:t>
      </w:r>
    </w:p>
    <w:p w14:paraId="761FACB7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В марте в рамках областного Дня профориентации молодёжи «Сделай свой выбор» Центром занятости была организована профориентационная встреча обучающихся 9–10 классов общеобразовательных организаций Белокалитвинского района с представителями образовательных организаций среднего и высшего профессионального образования, ведущих подготовку по востребованным профессиям и специальностям. В мероприятии приняли участие представители Белокалитвинского гуманитарно</w:t>
      </w:r>
      <w:r w:rsidRPr="002F2646">
        <w:rPr>
          <w:sz w:val="28"/>
          <w:szCs w:val="28"/>
        </w:rPr>
        <w:noBreakHyphen/>
        <w:t>индустриального техникума, Белокалитвинского технологического техникума (р. п. Шолоховский), Белокалитвинского казачьего кадетского профессионального техникума имени Героя Советского Союза Б. Быкова, Лиховского техникума железнодорожного транспорта — филиала РГУПС, Новочеркасского геологоразведочного колледжа, Южно</w:t>
      </w:r>
      <w:r w:rsidRPr="002F2646">
        <w:rPr>
          <w:sz w:val="28"/>
          <w:szCs w:val="28"/>
        </w:rPr>
        <w:noBreakHyphen/>
        <w:t>Российского института управления — филиала РАНХиГС, Южно</w:t>
      </w:r>
      <w:r w:rsidRPr="002F2646">
        <w:rPr>
          <w:sz w:val="28"/>
          <w:szCs w:val="28"/>
        </w:rPr>
        <w:noBreakHyphen/>
        <w:t>Российского государственного политехнического университета — НПИ.</w:t>
      </w:r>
    </w:p>
    <w:p w14:paraId="3831ED41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В апреле и июне 2025 года на площадке Центра занятости населения города Белая Калитва прошли региональный этап Всероссийской ярмарки трудоустройства «Работа России. Время возможностей» и Фестиваль профессий. Участниками мероприятий стали работодатели Белокалитвинского района, представители профессиональных образовательных организаций среднего и высшего образования, студенты и школьники. Для обучающихся были организованы: интерактивная площадка образовательных организаций, предлагающих обучение по наиболее востребованным профессиям; встречи с представителями профессиональных образовательных организаций; уроки занятости «Я и мир профессий»; профориентационное тестирование и консультирование.</w:t>
      </w:r>
    </w:p>
    <w:p w14:paraId="6E67AB5B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В октябре Центром занятости совместно с Отделом образования были проведены профориентационные Уроки занятости для обучающихся выпускных классов общеобразовательных организаций города и района. В ходе занятий школьники ознакомились с положением на рынке труда Ростовской области и общими тенденциями рынка труда России, обсудили перечень востребованных профессий и специальностей, а также изучили классификацию основных пяти типов профессий.</w:t>
      </w:r>
    </w:p>
    <w:p w14:paraId="1A25AC9C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 xml:space="preserve">В ноябре в рамках профориентационной декады в Центре занятости населения г. Белая Калитва состоялась Ярмарка образовательных организаций «Куда пойти учиться», ориентированная </w:t>
      </w:r>
      <w:proofErr w:type="gramStart"/>
      <w:r w:rsidRPr="002F2646">
        <w:rPr>
          <w:sz w:val="28"/>
          <w:szCs w:val="28"/>
        </w:rPr>
        <w:t>на обучающихся общеобразовательных организаций</w:t>
      </w:r>
      <w:proofErr w:type="gramEnd"/>
      <w:r w:rsidRPr="002F2646">
        <w:rPr>
          <w:sz w:val="28"/>
          <w:szCs w:val="28"/>
        </w:rPr>
        <w:t xml:space="preserve"> Белокалитвинского района. В ярмарке участвовали три образовательные организации среднего профессионального образования Белокалитвинского района и ученики 9–11 классов школ г. Белая Калитва. Предста</w:t>
      </w:r>
      <w:r w:rsidRPr="002F2646">
        <w:rPr>
          <w:sz w:val="28"/>
          <w:szCs w:val="28"/>
        </w:rPr>
        <w:lastRenderedPageBreak/>
        <w:t>вители учебных заведений представили информацию о реализуемых профессиях, специальностях и направлениях подготовки, правилах приёма, сроках обучения, перспективах трудоустройства, размерах стипендий, условиях проживания, а также рассказали о досуговой и внеучебной деятельности студентов. В программу мероприятия были включены мастер</w:t>
      </w:r>
      <w:r w:rsidRPr="002F2646">
        <w:rPr>
          <w:sz w:val="28"/>
          <w:szCs w:val="28"/>
        </w:rPr>
        <w:noBreakHyphen/>
        <w:t>классы, проведённые отдельными образовательными организациями.</w:t>
      </w:r>
    </w:p>
    <w:p w14:paraId="325B9B63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Для обучающихся выпускных классов были организованы Дни открытых дверей в организациях среднего профессионального образования Белокалитвинского района: Белокалитвинском гуманитарно</w:t>
      </w:r>
      <w:r w:rsidRPr="002F2646">
        <w:rPr>
          <w:sz w:val="28"/>
          <w:szCs w:val="28"/>
        </w:rPr>
        <w:noBreakHyphen/>
        <w:t>индустриальном техникуме, Белокалитвинском технологическом техникуме (р. п. Шолоховский) и Белокалитвинском казачьем кадетском профессиональном техникуме им. Героя Советского Союза Быкова Б. И. В рамках мероприятий педагоги представили презентации направлений подготовки, продемонстрировали видеоролики о специальностях и профессиях, а также провели экскурсии по лабораториям и учебным кабинетам.</w:t>
      </w:r>
    </w:p>
    <w:p w14:paraId="7F650013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На протяжении 2025 учебного года для школьников регулярно организовывались профориентационные экскурсии на предприятия и в организации Белокалитвинского района, в том числе на угледобывающее предприятие ООО «Шахтоуправление „</w:t>
      </w:r>
      <w:proofErr w:type="spellStart"/>
      <w:r w:rsidRPr="002F2646">
        <w:rPr>
          <w:sz w:val="28"/>
          <w:szCs w:val="28"/>
        </w:rPr>
        <w:t>Садкинское</w:t>
      </w:r>
      <w:proofErr w:type="spellEnd"/>
      <w:r w:rsidRPr="002F2646">
        <w:rPr>
          <w:sz w:val="28"/>
          <w:szCs w:val="28"/>
        </w:rPr>
        <w:t>“», швейное производство ООО «Реглан» (п. Шолоховский), в Отдел МВД России по Белокалитвинскому району, региональный сосудистый центр Центральной районной больницы Белокалитвинского района, а также в Отделения Почты России, фельдшерско</w:t>
      </w:r>
      <w:r w:rsidRPr="002F2646">
        <w:rPr>
          <w:sz w:val="28"/>
          <w:szCs w:val="28"/>
        </w:rPr>
        <w:noBreakHyphen/>
        <w:t>амбулаторные пункты, агропромышленный комплекс «Гладышев и К», крестьянско</w:t>
      </w:r>
      <w:r w:rsidRPr="002F2646">
        <w:rPr>
          <w:sz w:val="28"/>
          <w:szCs w:val="28"/>
        </w:rPr>
        <w:noBreakHyphen/>
        <w:t>фермерское хозяйство «Зайцев», сельскую библиотеку п. Коксовый, продуктовый магазин, пункт выдачи заказов «ОЗОН», ООО «Новая Русь», парикмахерскую х. Ленин, мебельный цех «АБК</w:t>
      </w:r>
      <w:r w:rsidRPr="002F2646">
        <w:rPr>
          <w:sz w:val="28"/>
          <w:szCs w:val="28"/>
        </w:rPr>
        <w:noBreakHyphen/>
        <w:t>Мебель» (г. Белая Калитва), Отделения Сбербанка России (пос. Коксовый). В ходе экскурсий учащиеся знакомились с особенностями профессий, условиями труда, общались с работниками и получали возможность принять участие в отдельных рабочих процессах.</w:t>
      </w:r>
    </w:p>
    <w:p w14:paraId="60C0D44F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В течение 2025 года школьники активно проходили профориентационное тестирование с использованием тестов, размещённых на Единой цифровой платформе в сфере занятости и трудовых отношений «Работа в России». Всего государственную услугу по профессиональной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получили 570 несовершеннолетних граждан в возрасте от 14 до 18 лет.</w:t>
      </w:r>
    </w:p>
    <w:p w14:paraId="609DBAD5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Важным направлением деятельности Центра занятости остаётся содействие временной занятости несовершеннолетних в свободное от учёбы время, выступающее одновременно инструментом профилактики негативных явлений в молодёжной среде и способом формирования первичных трудовых навыков.</w:t>
      </w:r>
    </w:p>
    <w:p w14:paraId="1E1558F2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 xml:space="preserve">В Белокалитвинском районе в рамках муниципальной программы «Обеспечение общественного порядка и профилактика правонарушений» (постановление № 2245 от 24.12.2018) реализуется подпрограмма «Профилактика </w:t>
      </w:r>
      <w:r w:rsidRPr="002F2646">
        <w:rPr>
          <w:sz w:val="28"/>
          <w:szCs w:val="28"/>
        </w:rPr>
        <w:lastRenderedPageBreak/>
        <w:t>безнадзорности и правонарушений несовершеннолетних граждан» на 2019–2030 годы, одним из мероприятий которой является создание временных рабочих мест для несовершеннолетних.</w:t>
      </w:r>
    </w:p>
    <w:p w14:paraId="3401EE0B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На организацию временного трудоустройства в 2025 году из областного бюджета выделено 234,5 тыс. рублей на выплату материальной поддержки, из местного бюджета — 710,6 тыс. рублей на выплату заработной платы подросткам. Контрольный показатель на 2025 год предусматривал трудоустройство 725 несовершеннолетних граждан.</w:t>
      </w:r>
    </w:p>
    <w:p w14:paraId="4915E354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По состоянию на 01.12.2025 заключено 47 договоров, трудоустроено 725 несовершеннолетних граждан в возрасте от 14 до 18 лет, в том числе 107 подростков, находящихся в трудной жизненной ситуации: 22 человека, состоящие на учёте в КДН и ОВД; 25 человек, находящиеся на внутришкольном учёте; 31 человек из малообеспеченных семей; 22 человека из многодетных семей; 5 человек — члены семей участников боевых действий; 1 инвалид; 1 человек из семьи, находящейся в социально опасном положении.</w:t>
      </w:r>
    </w:p>
    <w:p w14:paraId="67BEE45B" w14:textId="77777777" w:rsidR="002F2646" w:rsidRPr="002F2646" w:rsidRDefault="002F2646" w:rsidP="002F2646">
      <w:pPr>
        <w:ind w:firstLine="709"/>
        <w:jc w:val="both"/>
        <w:rPr>
          <w:sz w:val="28"/>
          <w:szCs w:val="28"/>
        </w:rPr>
      </w:pPr>
      <w:r w:rsidRPr="002F2646">
        <w:rPr>
          <w:sz w:val="28"/>
          <w:szCs w:val="28"/>
        </w:rPr>
        <w:t>Фактические расходы на реализацию мероприятий составили: из средств областного бюджета выплачено материальной поддержки на сумму 255,72 тыс. рублей; из средств местного бюджета на выплату заработной платы направлено 710,60 тыс. рублей; средства работодателей на выплату заработной платы составили 1 100,4 тыс. рублей.</w:t>
      </w:r>
    </w:p>
    <w:p w14:paraId="427557A7" w14:textId="34007C64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Нормативные правовые акты в области реализации молодежной политики на территории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2AB076CA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«е» части 1 статьи 72 Конституции Россий</w:t>
      </w:r>
      <w:r>
        <w:rPr>
          <w:sz w:val="28"/>
          <w:szCs w:val="28"/>
        </w:rPr>
        <w:softHyphen/>
        <w:t>ской Федерации в совместном ведении Российской Федерации и субъектов Российской Федерации находятся общие вопросы воспитания, образования, науки, культуры, физической культуры и спорта, молодежной политики.</w:t>
      </w:r>
    </w:p>
    <w:p w14:paraId="4EC9E40C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1 Федерального закона от 30.12.2020 № 489-ФЗ пред</w:t>
      </w:r>
      <w:r>
        <w:rPr>
          <w:sz w:val="28"/>
          <w:szCs w:val="28"/>
        </w:rPr>
        <w:softHyphen/>
        <w:t>метом его регулирования являются отношения, возникающие между субъек</w:t>
      </w:r>
      <w:r>
        <w:rPr>
          <w:sz w:val="28"/>
          <w:szCs w:val="28"/>
        </w:rPr>
        <w:softHyphen/>
        <w:t>тами, осуществляющими деятельность в сфере молодежной политики, при формировании и реализации молодежной политики в Российской Федерации.</w:t>
      </w:r>
    </w:p>
    <w:p w14:paraId="323E70D5" w14:textId="77777777" w:rsidR="00FB5E25" w:rsidRDefault="00A446E6">
      <w:pPr>
        <w:ind w:firstLine="709"/>
        <w:jc w:val="both"/>
      </w:pPr>
      <w:r>
        <w:rPr>
          <w:sz w:val="28"/>
          <w:szCs w:val="28"/>
        </w:rPr>
        <w:t>Отношения, связанные с осуществлением молодежной политики в Ро</w:t>
      </w:r>
      <w:r>
        <w:rPr>
          <w:sz w:val="28"/>
          <w:szCs w:val="28"/>
        </w:rPr>
        <w:softHyphen/>
        <w:t>стовской области, направленной на создание правовых, социально-экономи</w:t>
      </w:r>
      <w:r>
        <w:rPr>
          <w:sz w:val="28"/>
          <w:szCs w:val="28"/>
        </w:rPr>
        <w:softHyphen/>
        <w:t>ческих, организационных и иных условий для поддержки и самореализации молодежи, регулируются Областным законом </w:t>
      </w:r>
      <w:hyperlink r:id="rId13">
        <w:r w:rsidR="00FB5E25">
          <w:rPr>
            <w:sz w:val="28"/>
            <w:szCs w:val="28"/>
          </w:rPr>
          <w:t>от 25.12.2014 № 309-ЗС</w:t>
        </w:r>
      </w:hyperlink>
      <w:r>
        <w:rPr>
          <w:sz w:val="28"/>
          <w:szCs w:val="28"/>
        </w:rPr>
        <w:t>.</w:t>
      </w:r>
    </w:p>
    <w:p w14:paraId="207B785E" w14:textId="77777777" w:rsidR="00FB5E25" w:rsidRDefault="00A446E6">
      <w:pPr>
        <w:ind w:firstLine="709"/>
        <w:jc w:val="both"/>
      </w:pPr>
      <w:r>
        <w:rPr>
          <w:sz w:val="28"/>
          <w:szCs w:val="28"/>
        </w:rPr>
        <w:t>Областной закон </w:t>
      </w:r>
      <w:hyperlink r:id="rId14">
        <w:r w:rsidR="00FB5E25">
          <w:rPr>
            <w:sz w:val="28"/>
            <w:szCs w:val="28"/>
          </w:rPr>
          <w:t>от 25.12.2014 № 309-ЗС</w:t>
        </w:r>
      </w:hyperlink>
      <w:r>
        <w:rPr>
          <w:sz w:val="28"/>
          <w:szCs w:val="28"/>
        </w:rPr>
        <w:t> создал единое правовое поле молодежной политики, в рамках которого могут взаимодействовать все субъ</w:t>
      </w:r>
      <w:r>
        <w:rPr>
          <w:sz w:val="28"/>
          <w:szCs w:val="28"/>
        </w:rPr>
        <w:softHyphen/>
        <w:t>екты деятельности в сфере молодежной политики, а также заложил основы правового регулирования на региональном уровне власти с активным привле</w:t>
      </w:r>
      <w:r>
        <w:rPr>
          <w:sz w:val="28"/>
          <w:szCs w:val="28"/>
        </w:rPr>
        <w:softHyphen/>
        <w:t>чением молодежи к решению значимых вопросов.</w:t>
      </w:r>
    </w:p>
    <w:p w14:paraId="3BC57196" w14:textId="77777777" w:rsidR="00FB5E25" w:rsidRDefault="00A446E6">
      <w:pPr>
        <w:ind w:firstLine="709"/>
        <w:jc w:val="both"/>
      </w:pPr>
      <w:r>
        <w:rPr>
          <w:sz w:val="28"/>
          <w:szCs w:val="28"/>
        </w:rPr>
        <w:t>Отношения, связанные с осуществлением в Ростовской области госу</w:t>
      </w:r>
      <w:r>
        <w:rPr>
          <w:sz w:val="28"/>
          <w:szCs w:val="28"/>
        </w:rPr>
        <w:softHyphen/>
        <w:t>дарственной политики, направленной на создание правовых, социально-эко</w:t>
      </w:r>
      <w:r>
        <w:rPr>
          <w:sz w:val="28"/>
          <w:szCs w:val="28"/>
        </w:rPr>
        <w:softHyphen/>
        <w:t>номических, организационных и иных условий патриотического воспитания граждан, регулируются Областным законом </w:t>
      </w:r>
      <w:hyperlink r:id="rId15">
        <w:r w:rsidR="00FB5E25">
          <w:rPr>
            <w:sz w:val="28"/>
            <w:szCs w:val="28"/>
          </w:rPr>
          <w:t>от 06.05.2016 № 528-ЗС</w:t>
        </w:r>
      </w:hyperlink>
      <w:r>
        <w:rPr>
          <w:sz w:val="28"/>
          <w:szCs w:val="28"/>
        </w:rPr>
        <w:t> «О пат</w:t>
      </w:r>
      <w:r>
        <w:rPr>
          <w:sz w:val="28"/>
          <w:szCs w:val="28"/>
        </w:rPr>
        <w:softHyphen/>
        <w:t>риотическом воспитании граждан в Ростовской области».</w:t>
      </w:r>
    </w:p>
    <w:p w14:paraId="20A34D41" w14:textId="77777777" w:rsidR="00FB5E25" w:rsidRDefault="00A446E6">
      <w:pPr>
        <w:ind w:firstLine="709"/>
        <w:jc w:val="both"/>
      </w:pPr>
      <w:r>
        <w:rPr>
          <w:sz w:val="28"/>
          <w:szCs w:val="28"/>
        </w:rPr>
        <w:lastRenderedPageBreak/>
        <w:t>Областной закон </w:t>
      </w:r>
      <w:hyperlink r:id="rId16">
        <w:r w:rsidR="00FB5E25">
          <w:rPr>
            <w:sz w:val="28"/>
            <w:szCs w:val="28"/>
          </w:rPr>
          <w:t>от 27.06.2012 № 895-ЗС</w:t>
        </w:r>
      </w:hyperlink>
      <w:r>
        <w:rPr>
          <w:sz w:val="28"/>
          <w:szCs w:val="28"/>
        </w:rPr>
        <w:t> «О поддержке добровольче</w:t>
      </w:r>
      <w:r>
        <w:rPr>
          <w:sz w:val="28"/>
          <w:szCs w:val="28"/>
        </w:rPr>
        <w:softHyphen/>
        <w:t>ской (волонтерской) деятельности в Ростовской области» определяет полно</w:t>
      </w:r>
      <w:r>
        <w:rPr>
          <w:sz w:val="28"/>
          <w:szCs w:val="28"/>
        </w:rPr>
        <w:softHyphen/>
        <w:t>мочия органов государственной власти Ростовской области в сфере поддерж</w:t>
      </w:r>
      <w:r>
        <w:rPr>
          <w:sz w:val="28"/>
          <w:szCs w:val="28"/>
        </w:rPr>
        <w:softHyphen/>
        <w:t>ки добровольческой (волонтерской) деятельности, формы поддержки добро</w:t>
      </w:r>
      <w:r>
        <w:rPr>
          <w:sz w:val="28"/>
          <w:szCs w:val="28"/>
        </w:rPr>
        <w:softHyphen/>
        <w:t>вольческой (волонтерской) деятельности, а также регулирует иные вопросы поддержки добровольческой (волонтерской) деятельности в Ростовской об</w:t>
      </w:r>
      <w:r>
        <w:rPr>
          <w:sz w:val="28"/>
          <w:szCs w:val="28"/>
        </w:rPr>
        <w:softHyphen/>
        <w:t>ласти.</w:t>
      </w:r>
    </w:p>
    <w:p w14:paraId="33D76E36" w14:textId="2C8AD71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ряда нормативных правовых актов обеспечивает решение значимых проблем молодежи Ростовской области, в частности,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6AABDEE9" w14:textId="0D1A4369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Многообразные аспекты молодежной политики находят отражение в постановлениях Администрации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 Они касаются до</w:t>
      </w:r>
      <w:r>
        <w:rPr>
          <w:sz w:val="28"/>
          <w:szCs w:val="28"/>
        </w:rPr>
        <w:softHyphen/>
        <w:t xml:space="preserve">полнительных мер поддержки молодежи, </w:t>
      </w:r>
      <w:r w:rsidR="00992768">
        <w:rPr>
          <w:sz w:val="28"/>
          <w:szCs w:val="28"/>
        </w:rPr>
        <w:t xml:space="preserve">участников добровольческой деятельности, </w:t>
      </w:r>
      <w:r>
        <w:rPr>
          <w:sz w:val="28"/>
          <w:szCs w:val="28"/>
        </w:rPr>
        <w:t>деятельности военно-патриотиче</w:t>
      </w:r>
      <w:r>
        <w:rPr>
          <w:sz w:val="28"/>
          <w:szCs w:val="28"/>
        </w:rPr>
        <w:softHyphen/>
        <w:t>ских молодежных и детских объединений, поддержку социально-ориентиро</w:t>
      </w:r>
      <w:r>
        <w:rPr>
          <w:sz w:val="28"/>
          <w:szCs w:val="28"/>
        </w:rPr>
        <w:softHyphen/>
        <w:t>ванных некоммерческих организаций в целях реализации задач молодежной политики.</w:t>
      </w:r>
    </w:p>
    <w:p w14:paraId="5E9393EB" w14:textId="55B4A402" w:rsidR="00FB5E25" w:rsidRDefault="00A446E6">
      <w:pPr>
        <w:ind w:firstLine="709"/>
        <w:jc w:val="both"/>
        <w:rPr>
          <w:sz w:val="28"/>
          <w:szCs w:val="28"/>
        </w:rPr>
      </w:pPr>
      <w:r w:rsidRPr="00992768">
        <w:rPr>
          <w:sz w:val="28"/>
          <w:szCs w:val="28"/>
        </w:rPr>
        <w:t>Финансовая поддержка в виде премий оказывается одаренной и талант</w:t>
      </w:r>
      <w:r w:rsidRPr="00992768">
        <w:rPr>
          <w:sz w:val="28"/>
          <w:szCs w:val="28"/>
        </w:rPr>
        <w:softHyphen/>
        <w:t xml:space="preserve">ливой молодежи на территории </w:t>
      </w:r>
      <w:r w:rsidR="00992768">
        <w:rPr>
          <w:sz w:val="28"/>
          <w:szCs w:val="28"/>
        </w:rPr>
        <w:t xml:space="preserve">Белокалитвинского района </w:t>
      </w:r>
      <w:r w:rsidRPr="00992768">
        <w:rPr>
          <w:sz w:val="28"/>
          <w:szCs w:val="28"/>
        </w:rPr>
        <w:t>в соответствии с по</w:t>
      </w:r>
      <w:r w:rsidRPr="00992768">
        <w:rPr>
          <w:sz w:val="28"/>
          <w:szCs w:val="28"/>
        </w:rPr>
        <w:softHyphen/>
        <w:t xml:space="preserve">становлением Администрации </w:t>
      </w:r>
      <w:r w:rsidR="00992768">
        <w:rPr>
          <w:sz w:val="28"/>
          <w:szCs w:val="28"/>
        </w:rPr>
        <w:t xml:space="preserve">района </w:t>
      </w:r>
      <w:r w:rsidRPr="00992768">
        <w:rPr>
          <w:sz w:val="28"/>
          <w:szCs w:val="28"/>
        </w:rPr>
        <w:t xml:space="preserve">от </w:t>
      </w:r>
      <w:r w:rsidR="00992768">
        <w:rPr>
          <w:sz w:val="28"/>
          <w:szCs w:val="28"/>
        </w:rPr>
        <w:t>03.08.2010</w:t>
      </w:r>
      <w:r w:rsidRPr="00992768">
        <w:rPr>
          <w:sz w:val="28"/>
          <w:szCs w:val="28"/>
        </w:rPr>
        <w:t xml:space="preserve"> № </w:t>
      </w:r>
      <w:r w:rsidR="00992768">
        <w:rPr>
          <w:sz w:val="28"/>
          <w:szCs w:val="28"/>
        </w:rPr>
        <w:t>695</w:t>
      </w:r>
      <w:r w:rsidRPr="00992768">
        <w:rPr>
          <w:sz w:val="28"/>
          <w:szCs w:val="28"/>
        </w:rPr>
        <w:t> «Об утвержде</w:t>
      </w:r>
      <w:r w:rsidRPr="00992768">
        <w:rPr>
          <w:sz w:val="28"/>
          <w:szCs w:val="28"/>
        </w:rPr>
        <w:softHyphen/>
        <w:t xml:space="preserve">нии </w:t>
      </w:r>
      <w:r w:rsidR="00992768">
        <w:rPr>
          <w:sz w:val="28"/>
          <w:szCs w:val="28"/>
        </w:rPr>
        <w:t>П</w:t>
      </w:r>
      <w:r w:rsidRPr="00992768">
        <w:rPr>
          <w:sz w:val="28"/>
          <w:szCs w:val="28"/>
        </w:rPr>
        <w:t xml:space="preserve">оложения о </w:t>
      </w:r>
      <w:r w:rsidR="00992768">
        <w:rPr>
          <w:sz w:val="28"/>
          <w:szCs w:val="28"/>
        </w:rPr>
        <w:t>видах поощрения главы Администрации Белокалитвинского района</w:t>
      </w:r>
      <w:r w:rsidRPr="00992768">
        <w:rPr>
          <w:sz w:val="28"/>
          <w:szCs w:val="28"/>
        </w:rPr>
        <w:t>».</w:t>
      </w:r>
    </w:p>
    <w:p w14:paraId="5E9E8133" w14:textId="77777777" w:rsidR="00FB5E25" w:rsidRDefault="00FB5E25">
      <w:pPr>
        <w:ind w:firstLine="709"/>
        <w:jc w:val="both"/>
        <w:rPr>
          <w:sz w:val="28"/>
          <w:szCs w:val="28"/>
        </w:rPr>
      </w:pPr>
    </w:p>
    <w:p w14:paraId="01CF71C6" w14:textId="278A5CA8" w:rsidR="00FB5E25" w:rsidRDefault="00A446E6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 Современная модель молодежной политики </w:t>
      </w:r>
      <w:r w:rsidR="00140683">
        <w:rPr>
          <w:sz w:val="28"/>
          <w:szCs w:val="28"/>
        </w:rPr>
        <w:t>Белокалитвинского района</w:t>
      </w:r>
    </w:p>
    <w:p w14:paraId="0E4C7028" w14:textId="77777777" w:rsidR="00FB5E25" w:rsidRDefault="00FB5E25">
      <w:pPr>
        <w:jc w:val="center"/>
        <w:outlineLvl w:val="2"/>
        <w:rPr>
          <w:sz w:val="28"/>
          <w:szCs w:val="28"/>
        </w:rPr>
      </w:pPr>
    </w:p>
    <w:p w14:paraId="25775CFE" w14:textId="15748D2E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Стратегическая цель и задачи реализации молодежной политики в </w:t>
      </w:r>
      <w:r w:rsidR="00140683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.</w:t>
      </w:r>
    </w:p>
    <w:p w14:paraId="6F373810" w14:textId="48440051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Стратегической целью реализации молодежной политики </w:t>
      </w:r>
      <w:r w:rsidR="00140683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является создание благоприятных условий и возможностей для успешной социализации и эффективной самореализации патриотически настроенного, высоконравственного и ответственного поколения молодых людей вне зависимости от социального статуса в интересах инновационного развития региона с учетом его актуальных потребностей, вызовов и угроз, стоящих перед страной.</w:t>
      </w:r>
    </w:p>
    <w:p w14:paraId="346EBC1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Молодежную политику следует рассматривать как самостоятельное направление деятельности, предусматривающее формирование необходимых социальных условий инновационного развития региона и города, реализуе</w:t>
      </w:r>
      <w:r>
        <w:rPr>
          <w:sz w:val="28"/>
          <w:szCs w:val="28"/>
        </w:rPr>
        <w:softHyphen/>
        <w:t>мое на основе активного взаимодействия с институтами гражданского обще</w:t>
      </w:r>
      <w:r>
        <w:rPr>
          <w:sz w:val="28"/>
          <w:szCs w:val="28"/>
        </w:rPr>
        <w:softHyphen/>
        <w:t>ства, общественными объединениями и молодежными организациями.</w:t>
      </w:r>
    </w:p>
    <w:p w14:paraId="1731B49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реализации молодежной политики являются:</w:t>
      </w:r>
    </w:p>
    <w:p w14:paraId="68E8D0BA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формирование целостной системы поддержки, обладающей лидер</w:t>
      </w:r>
      <w:r>
        <w:rPr>
          <w:sz w:val="28"/>
          <w:szCs w:val="28"/>
        </w:rPr>
        <w:softHyphen/>
        <w:t>скими навыками инициативной и талантливой молодежи. Включает в себя:</w:t>
      </w:r>
    </w:p>
    <w:p w14:paraId="469C564C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совершенствование механизмов выявления, отбора и продвижения инициа</w:t>
      </w:r>
      <w:r>
        <w:rPr>
          <w:sz w:val="28"/>
          <w:szCs w:val="28"/>
        </w:rPr>
        <w:softHyphen/>
        <w:t>тивных и талантливых молодых людей;</w:t>
      </w:r>
    </w:p>
    <w:p w14:paraId="76A77C92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активную пропаганду и популяризацию достижений талантливой молодежи в России и в мире;</w:t>
      </w:r>
    </w:p>
    <w:p w14:paraId="1262DA8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повышение общественного статуса лауреатов молодежных премий;</w:t>
      </w:r>
    </w:p>
    <w:p w14:paraId="75659599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мотивацию молодежи к инновационной деятельности, изобретательству и научно-техническому творчеству;</w:t>
      </w:r>
    </w:p>
    <w:p w14:paraId="55290FC2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вовлечение молодежи в социальную практику и информирование ее о потенциальных возможностях собственного развития. Включает в себя:</w:t>
      </w:r>
    </w:p>
    <w:p w14:paraId="234E650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стимулирование молодежи к самоуправлению, развитие всех моделей моло</w:t>
      </w:r>
      <w:r>
        <w:rPr>
          <w:sz w:val="28"/>
          <w:szCs w:val="28"/>
        </w:rPr>
        <w:softHyphen/>
        <w:t>дежного самоуправления и самоорганизации;</w:t>
      </w:r>
    </w:p>
    <w:p w14:paraId="1185EE46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вовлечение молодежи в активную общественную деятельность, развитие положительных навыков гражданского участия и лидерства, развитие добро</w:t>
      </w:r>
      <w:r>
        <w:rPr>
          <w:sz w:val="28"/>
          <w:szCs w:val="28"/>
        </w:rPr>
        <w:softHyphen/>
        <w:t>вольческой (волонтерской) деятельности молодежи;</w:t>
      </w:r>
    </w:p>
    <w:p w14:paraId="5A12A029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вовлечение молодежи в инновационные проекты в сфере образования, нау</w:t>
      </w:r>
      <w:r>
        <w:rPr>
          <w:sz w:val="28"/>
          <w:szCs w:val="28"/>
        </w:rPr>
        <w:softHyphen/>
        <w:t>ки, культуры, технологий, в том числе международные;</w:t>
      </w:r>
    </w:p>
    <w:p w14:paraId="17972F98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развитие моделей и форм вовлечения молодежи в трудовую деятельность, выстраивание профессиональных установок и карьерных траекторий, попу</w:t>
      </w:r>
      <w:r>
        <w:rPr>
          <w:sz w:val="28"/>
          <w:szCs w:val="28"/>
        </w:rPr>
        <w:softHyphen/>
        <w:t>ляризацию предпринимательства как перспективного вида деятельности в молодежной среде;</w:t>
      </w:r>
    </w:p>
    <w:p w14:paraId="1E09A6D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формирование у молодежи общероссийской гражданской идентич</w:t>
      </w:r>
      <w:r>
        <w:rPr>
          <w:sz w:val="28"/>
          <w:szCs w:val="28"/>
        </w:rPr>
        <w:softHyphen/>
        <w:t>ности (гражданского самосознания) и реализация мероприятий по профилак</w:t>
      </w:r>
      <w:r>
        <w:rPr>
          <w:sz w:val="28"/>
          <w:szCs w:val="28"/>
        </w:rPr>
        <w:softHyphen/>
        <w:t>тике асоциального поведения, этнического и религиозно-политического экс</w:t>
      </w:r>
      <w:r>
        <w:rPr>
          <w:sz w:val="28"/>
          <w:szCs w:val="28"/>
        </w:rPr>
        <w:softHyphen/>
        <w:t>тремизма в молодежной среде. Включает в себя:</w:t>
      </w:r>
    </w:p>
    <w:p w14:paraId="73538BE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воспитание чувства патриотизма и гражданской ответственности, привитие гражданских ценностей, формирование общероссийской гражданской иден</w:t>
      </w:r>
      <w:r>
        <w:rPr>
          <w:sz w:val="28"/>
          <w:szCs w:val="28"/>
        </w:rPr>
        <w:softHyphen/>
        <w:t>тичности (гражданского самосознания);</w:t>
      </w:r>
    </w:p>
    <w:p w14:paraId="672A32E4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укрепление в молодежной среде нравственно-культурных и традиционных семейных ценностей, поддержку молодых семей и преодоление кризиса ин</w:t>
      </w:r>
      <w:r>
        <w:rPr>
          <w:sz w:val="28"/>
          <w:szCs w:val="28"/>
        </w:rPr>
        <w:softHyphen/>
        <w:t>ститута семьи;</w:t>
      </w:r>
    </w:p>
    <w:p w14:paraId="58EF5448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популяризацию здорового образа жизни, вовлечение молодежи в спортив</w:t>
      </w:r>
      <w:r>
        <w:rPr>
          <w:sz w:val="28"/>
          <w:szCs w:val="28"/>
        </w:rPr>
        <w:softHyphen/>
        <w:t>ные и туристические мероприятия;</w:t>
      </w:r>
    </w:p>
    <w:p w14:paraId="708126DE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предупреждение асоциального и девиантного поведения молодых людей, в том числе посредством вовлечения их в социальную практику;</w:t>
      </w:r>
    </w:p>
    <w:p w14:paraId="25BD1540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формирование у молодежи толерантности и уважения к представителям других народов, культур, религий, их традициям и духовно-нравственным ценностям;</w:t>
      </w:r>
    </w:p>
    <w:p w14:paraId="61E502C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взаимодействие в сфере молодежной политики между странами, поддержку международных молодежных инициатив и проектов, развитие системы меж</w:t>
      </w:r>
      <w:r>
        <w:rPr>
          <w:sz w:val="28"/>
          <w:szCs w:val="28"/>
        </w:rPr>
        <w:softHyphen/>
        <w:t>региональных молодежных обменов;</w:t>
      </w:r>
    </w:p>
    <w:p w14:paraId="29A96869" w14:textId="59C5F3E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развитие современной структуры органов по работе с </w:t>
      </w:r>
      <w:r w:rsidR="00992768">
        <w:rPr>
          <w:sz w:val="28"/>
          <w:szCs w:val="28"/>
        </w:rPr>
        <w:t>молодежью включает</w:t>
      </w:r>
      <w:r>
        <w:rPr>
          <w:sz w:val="28"/>
          <w:szCs w:val="28"/>
        </w:rPr>
        <w:t xml:space="preserve"> в себя:</w:t>
      </w:r>
    </w:p>
    <w:p w14:paraId="63175A3C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развитие сети государственных и муниципальных учреждений, осуществляю</w:t>
      </w:r>
      <w:r>
        <w:rPr>
          <w:sz w:val="28"/>
          <w:szCs w:val="28"/>
        </w:rPr>
        <w:softHyphen/>
        <w:t>щих деятельность по реализации молодежной политики (учреждения моло</w:t>
      </w:r>
      <w:r>
        <w:rPr>
          <w:sz w:val="28"/>
          <w:szCs w:val="28"/>
        </w:rPr>
        <w:softHyphen/>
        <w:t>дежной политики, в том числе молодежные многофункциональные центры, молодежные центры добровольчества (волонтерства) и другие);</w:t>
      </w:r>
    </w:p>
    <w:p w14:paraId="11EDA4B0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совершенствование нормативного и методического обеспечения работы с молодежью;</w:t>
      </w:r>
    </w:p>
    <w:p w14:paraId="64D3B53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модернизацию работы организаций, оказывающих государственные услуги в области молодежной политики;</w:t>
      </w:r>
    </w:p>
    <w:p w14:paraId="28DB476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распространение разработанных методик и программ работы с молодежью;</w:t>
      </w:r>
    </w:p>
    <w:p w14:paraId="7F4E5CFB" w14:textId="511EC62E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создание и развитие информационных сервисов для талантливой и инициа</w:t>
      </w:r>
      <w:r>
        <w:rPr>
          <w:sz w:val="28"/>
          <w:szCs w:val="28"/>
        </w:rPr>
        <w:softHyphen/>
        <w:t xml:space="preserve">тивной молодежи, обеспечение доступности для молодежи </w:t>
      </w:r>
      <w:r w:rsidR="00992768">
        <w:rPr>
          <w:sz w:val="28"/>
          <w:szCs w:val="28"/>
        </w:rPr>
        <w:t>информации о</w:t>
      </w:r>
      <w:r>
        <w:rPr>
          <w:sz w:val="28"/>
          <w:szCs w:val="28"/>
        </w:rPr>
        <w:t xml:space="preserve"> создаваемых для нее условиях и предоставляемых возможностях;</w:t>
      </w:r>
    </w:p>
    <w:p w14:paraId="7C51F5FA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модернизацию системы подготовки и формирования механизмов непрерыв</w:t>
      </w:r>
      <w:r>
        <w:rPr>
          <w:sz w:val="28"/>
          <w:szCs w:val="28"/>
        </w:rPr>
        <w:softHyphen/>
        <w:t>ного образования специалистов по работе с молодежью;</w:t>
      </w:r>
    </w:p>
    <w:p w14:paraId="6F566E2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поддержку межрегионального и международного взаимодействия молоде</w:t>
      </w:r>
      <w:r>
        <w:rPr>
          <w:sz w:val="28"/>
          <w:szCs w:val="28"/>
        </w:rPr>
        <w:softHyphen/>
        <w:t>жи, участия в международных информационных молодежных проектах, на</w:t>
      </w:r>
      <w:r>
        <w:rPr>
          <w:sz w:val="28"/>
          <w:szCs w:val="28"/>
        </w:rPr>
        <w:softHyphen/>
        <w:t>правленных на взаимное проникновение ценностей российской и мировой культуры обеспечение согласованности мер по реализации молодежной по</w:t>
      </w:r>
      <w:r>
        <w:rPr>
          <w:sz w:val="28"/>
          <w:szCs w:val="28"/>
        </w:rPr>
        <w:softHyphen/>
        <w:t>литики, предпринимаемых на региональном и муниципальном уровнях;</w:t>
      </w:r>
    </w:p>
    <w:p w14:paraId="61CBE0F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формирование комплексной системы показателей реализации молодежной политики.</w:t>
      </w:r>
    </w:p>
    <w:p w14:paraId="65837DF6" w14:textId="3898E564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Основные направления реализации молодежной политики в </w:t>
      </w:r>
      <w:r w:rsidR="00140683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.</w:t>
      </w:r>
    </w:p>
    <w:p w14:paraId="008432B8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 Управление.</w:t>
      </w:r>
    </w:p>
    <w:p w14:paraId="6A9A62F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Развитие кадрового потенциала молодежной поли</w:t>
      </w:r>
      <w:r>
        <w:rPr>
          <w:sz w:val="28"/>
          <w:szCs w:val="28"/>
        </w:rPr>
        <w:softHyphen/>
        <w:t>тики имеет основополагающее значение для реализации отрасли.</w:t>
      </w:r>
    </w:p>
    <w:p w14:paraId="3FD4227B" w14:textId="2F504EC4" w:rsidR="00FB5E25" w:rsidRDefault="00A446E6">
      <w:pPr>
        <w:ind w:firstLine="709"/>
        <w:jc w:val="both"/>
        <w:rPr>
          <w:sz w:val="28"/>
          <w:szCs w:val="28"/>
        </w:rPr>
      </w:pPr>
      <w:r w:rsidRPr="00992768">
        <w:rPr>
          <w:sz w:val="28"/>
          <w:szCs w:val="28"/>
        </w:rPr>
        <w:t xml:space="preserve">В соответствии с </w:t>
      </w:r>
      <w:r w:rsidR="00992768">
        <w:rPr>
          <w:sz w:val="28"/>
          <w:szCs w:val="28"/>
        </w:rPr>
        <w:t>р</w:t>
      </w:r>
      <w:r w:rsidRPr="00992768">
        <w:rPr>
          <w:sz w:val="28"/>
          <w:szCs w:val="28"/>
        </w:rPr>
        <w:t xml:space="preserve">ешением </w:t>
      </w:r>
      <w:r w:rsidR="00992768">
        <w:rPr>
          <w:sz w:val="28"/>
          <w:szCs w:val="28"/>
        </w:rPr>
        <w:t>Собрания депутатов Белокалитвинского района</w:t>
      </w:r>
      <w:r w:rsidRPr="00992768">
        <w:rPr>
          <w:sz w:val="28"/>
          <w:szCs w:val="28"/>
        </w:rPr>
        <w:t xml:space="preserve">                   от 2</w:t>
      </w:r>
      <w:r w:rsidR="00E517B9">
        <w:rPr>
          <w:sz w:val="28"/>
          <w:szCs w:val="28"/>
        </w:rPr>
        <w:t>7.02.2025</w:t>
      </w:r>
      <w:r w:rsidRPr="00992768">
        <w:rPr>
          <w:sz w:val="28"/>
          <w:szCs w:val="28"/>
        </w:rPr>
        <w:t xml:space="preserve"> № 1</w:t>
      </w:r>
      <w:r w:rsidR="00E517B9">
        <w:rPr>
          <w:sz w:val="28"/>
          <w:szCs w:val="28"/>
        </w:rPr>
        <w:t>94</w:t>
      </w:r>
      <w:r w:rsidRPr="00992768">
        <w:rPr>
          <w:sz w:val="28"/>
          <w:szCs w:val="28"/>
        </w:rPr>
        <w:t xml:space="preserve"> «О</w:t>
      </w:r>
      <w:r w:rsidR="00E517B9">
        <w:rPr>
          <w:sz w:val="28"/>
          <w:szCs w:val="28"/>
        </w:rPr>
        <w:t xml:space="preserve"> внесении изменений в решение Собрания депутатов Белокалитвинского района от 16.12.2005 года №78 «Об утверждении структуры Администрации Белокалитвинского района, в том числе отраслевых (функциональных) органов Администрации Белокалитвинского района</w:t>
      </w:r>
      <w:r w:rsidRPr="00992768">
        <w:rPr>
          <w:sz w:val="28"/>
          <w:szCs w:val="28"/>
        </w:rPr>
        <w:t xml:space="preserve">», </w:t>
      </w:r>
      <w:r w:rsidR="00E517B9">
        <w:rPr>
          <w:sz w:val="28"/>
          <w:szCs w:val="28"/>
        </w:rPr>
        <w:t>распоряжением Администрации Белокалитвинского района от 07.07.2025 №55 «Об утверждении Положения о секторе по делам молодёжи Администрации Белокалитвинского района»</w:t>
      </w:r>
      <w:r w:rsidRPr="00992768">
        <w:rPr>
          <w:sz w:val="28"/>
          <w:szCs w:val="28"/>
        </w:rPr>
        <w:t xml:space="preserve"> штатная численность </w:t>
      </w:r>
      <w:r w:rsidR="00E517B9">
        <w:rPr>
          <w:sz w:val="28"/>
          <w:szCs w:val="28"/>
        </w:rPr>
        <w:t xml:space="preserve">сектора по делам молодежи Администрации Белокалитвинского района </w:t>
      </w:r>
      <w:r w:rsidRPr="00992768">
        <w:rPr>
          <w:sz w:val="28"/>
          <w:szCs w:val="28"/>
        </w:rPr>
        <w:t xml:space="preserve">(далее – </w:t>
      </w:r>
      <w:r w:rsidR="00E517B9">
        <w:rPr>
          <w:sz w:val="28"/>
          <w:szCs w:val="28"/>
        </w:rPr>
        <w:t>сектор по делам молодежи</w:t>
      </w:r>
      <w:r w:rsidRPr="00992768">
        <w:rPr>
          <w:sz w:val="28"/>
          <w:szCs w:val="28"/>
        </w:rPr>
        <w:t xml:space="preserve">) </w:t>
      </w:r>
      <w:r w:rsidR="00E517B9">
        <w:rPr>
          <w:sz w:val="28"/>
          <w:szCs w:val="28"/>
        </w:rPr>
        <w:t>составляет три</w:t>
      </w:r>
      <w:r w:rsidRPr="00992768">
        <w:rPr>
          <w:sz w:val="28"/>
          <w:szCs w:val="28"/>
        </w:rPr>
        <w:t xml:space="preserve"> человек</w:t>
      </w:r>
      <w:r w:rsidR="00E517B9">
        <w:rPr>
          <w:sz w:val="28"/>
          <w:szCs w:val="28"/>
        </w:rPr>
        <w:t>а</w:t>
      </w:r>
      <w:r w:rsidRPr="00992768">
        <w:rPr>
          <w:sz w:val="28"/>
          <w:szCs w:val="28"/>
        </w:rPr>
        <w:t>, учитывая расши</w:t>
      </w:r>
      <w:r w:rsidRPr="00992768">
        <w:rPr>
          <w:sz w:val="28"/>
          <w:szCs w:val="28"/>
        </w:rPr>
        <w:softHyphen/>
        <w:t>ренный комплекс задач и направлений, реализуемых в молодежной полити</w:t>
      </w:r>
      <w:r w:rsidRPr="00992768">
        <w:rPr>
          <w:sz w:val="28"/>
          <w:szCs w:val="28"/>
        </w:rPr>
        <w:softHyphen/>
        <w:t>ке.</w:t>
      </w:r>
    </w:p>
    <w:p w14:paraId="483BB22F" w14:textId="2E755A12" w:rsidR="00FB5E25" w:rsidRPr="003E55E9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 xml:space="preserve">В ведении </w:t>
      </w:r>
      <w:r w:rsidR="001457D4" w:rsidRPr="003E55E9">
        <w:rPr>
          <w:sz w:val="28"/>
          <w:szCs w:val="28"/>
        </w:rPr>
        <w:t xml:space="preserve">Администрации Белокалитвинского района </w:t>
      </w:r>
      <w:r w:rsidRPr="003E55E9">
        <w:rPr>
          <w:sz w:val="28"/>
          <w:szCs w:val="28"/>
        </w:rPr>
        <w:t xml:space="preserve">находятся учреждения, созданные для реализации направлений молодежной политики: </w:t>
      </w:r>
      <w:r w:rsidR="003E55E9" w:rsidRPr="003E55E9">
        <w:rPr>
          <w:sz w:val="28"/>
          <w:szCs w:val="28"/>
        </w:rPr>
        <w:t xml:space="preserve">сектор по делам молодежи, </w:t>
      </w:r>
      <w:r w:rsidR="001457D4" w:rsidRPr="003E55E9">
        <w:rPr>
          <w:sz w:val="28"/>
          <w:szCs w:val="28"/>
        </w:rPr>
        <w:t xml:space="preserve">Муниципальное Бюджетное Учреждение Белокалитвинского Района </w:t>
      </w:r>
      <w:r w:rsidR="003E55E9" w:rsidRPr="003E55E9">
        <w:rPr>
          <w:sz w:val="28"/>
          <w:szCs w:val="28"/>
        </w:rPr>
        <w:t>«М</w:t>
      </w:r>
      <w:r w:rsidRPr="003E55E9">
        <w:rPr>
          <w:sz w:val="28"/>
          <w:szCs w:val="28"/>
        </w:rPr>
        <w:t xml:space="preserve">ногофункциональный </w:t>
      </w:r>
      <w:r w:rsidR="003E55E9" w:rsidRPr="003E55E9">
        <w:rPr>
          <w:sz w:val="28"/>
          <w:szCs w:val="28"/>
        </w:rPr>
        <w:t>М</w:t>
      </w:r>
      <w:r w:rsidRPr="003E55E9">
        <w:rPr>
          <w:sz w:val="28"/>
          <w:szCs w:val="28"/>
        </w:rPr>
        <w:t xml:space="preserve">олодежный </w:t>
      </w:r>
      <w:r w:rsidR="003E55E9" w:rsidRPr="003E55E9">
        <w:rPr>
          <w:sz w:val="28"/>
          <w:szCs w:val="28"/>
        </w:rPr>
        <w:t>Ц</w:t>
      </w:r>
      <w:r w:rsidRPr="003E55E9">
        <w:rPr>
          <w:sz w:val="28"/>
          <w:szCs w:val="28"/>
        </w:rPr>
        <w:t>ентр</w:t>
      </w:r>
      <w:r w:rsidR="003E55E9" w:rsidRPr="003E55E9">
        <w:rPr>
          <w:sz w:val="28"/>
          <w:szCs w:val="28"/>
        </w:rPr>
        <w:t>»</w:t>
      </w:r>
      <w:r w:rsidRPr="003E55E9">
        <w:rPr>
          <w:sz w:val="28"/>
          <w:szCs w:val="28"/>
        </w:rPr>
        <w:t xml:space="preserve"> (далее – ММЦ </w:t>
      </w:r>
      <w:r w:rsidR="003E55E9" w:rsidRPr="003E55E9">
        <w:rPr>
          <w:sz w:val="28"/>
          <w:szCs w:val="28"/>
        </w:rPr>
        <w:t>Белокалитвинского района</w:t>
      </w:r>
      <w:r w:rsidRPr="003E55E9">
        <w:rPr>
          <w:sz w:val="28"/>
          <w:szCs w:val="28"/>
        </w:rPr>
        <w:t xml:space="preserve">), Центр развития добровольчества (волонтерства) </w:t>
      </w:r>
      <w:r w:rsidR="003E55E9" w:rsidRPr="003E55E9">
        <w:rPr>
          <w:sz w:val="28"/>
          <w:szCs w:val="28"/>
        </w:rPr>
        <w:t>Белокалитвинского района</w:t>
      </w:r>
      <w:r w:rsidRPr="003E55E9">
        <w:rPr>
          <w:sz w:val="28"/>
          <w:szCs w:val="28"/>
        </w:rPr>
        <w:t xml:space="preserve">, зональный центр по подготовке граждан Российской Федерации к военной службе и военно-патриотическому воспитанию молодежи в </w:t>
      </w:r>
      <w:r w:rsidR="003E55E9" w:rsidRPr="003E55E9">
        <w:rPr>
          <w:sz w:val="28"/>
          <w:szCs w:val="28"/>
        </w:rPr>
        <w:t>Белокалитвинском районе</w:t>
      </w:r>
      <w:r w:rsidRPr="003E55E9">
        <w:rPr>
          <w:sz w:val="28"/>
          <w:szCs w:val="28"/>
        </w:rPr>
        <w:t>.</w:t>
      </w:r>
    </w:p>
    <w:p w14:paraId="352F8553" w14:textId="4F7493C5" w:rsidR="00FB5E25" w:rsidRPr="003E55E9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 xml:space="preserve">Ключевая проблема направления. Недостаточное количество Добро. Центров на территории </w:t>
      </w:r>
      <w:r w:rsidR="00140683" w:rsidRPr="003E55E9">
        <w:rPr>
          <w:sz w:val="28"/>
          <w:szCs w:val="28"/>
        </w:rPr>
        <w:t>Белокалитвинского района</w:t>
      </w:r>
      <w:r w:rsidRPr="003E55E9">
        <w:rPr>
          <w:sz w:val="28"/>
          <w:szCs w:val="28"/>
        </w:rPr>
        <w:t>.</w:t>
      </w:r>
    </w:p>
    <w:p w14:paraId="7B1A893B" w14:textId="46293297" w:rsidR="00FB5E25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lastRenderedPageBreak/>
        <w:t xml:space="preserve">Возможное направление решения. Взаимодействие с </w:t>
      </w:r>
      <w:r w:rsidRPr="003E55E9">
        <w:rPr>
          <w:color w:val="050624"/>
          <w:sz w:val="28"/>
          <w:szCs w:val="28"/>
        </w:rPr>
        <w:t>социально-ориен</w:t>
      </w:r>
      <w:r w:rsidRPr="003E55E9">
        <w:rPr>
          <w:color w:val="050624"/>
          <w:sz w:val="28"/>
          <w:szCs w:val="28"/>
        </w:rPr>
        <w:softHyphen/>
        <w:t>тированными некоммерческими организациями, государственными, муници</w:t>
      </w:r>
      <w:r w:rsidRPr="003E55E9">
        <w:rPr>
          <w:color w:val="050624"/>
          <w:sz w:val="28"/>
          <w:szCs w:val="28"/>
        </w:rPr>
        <w:softHyphen/>
        <w:t>пальными учреждениями</w:t>
      </w:r>
      <w:r w:rsidR="003E55E9">
        <w:rPr>
          <w:color w:val="050624"/>
          <w:sz w:val="28"/>
          <w:szCs w:val="28"/>
        </w:rPr>
        <w:t xml:space="preserve"> и </w:t>
      </w:r>
      <w:r w:rsidRPr="003E55E9">
        <w:rPr>
          <w:color w:val="050624"/>
          <w:sz w:val="28"/>
          <w:szCs w:val="28"/>
        </w:rPr>
        <w:t xml:space="preserve">СПО с целью подачи заявки на Акселерационную программу для получения статуса </w:t>
      </w:r>
      <w:proofErr w:type="spellStart"/>
      <w:r w:rsidRPr="003E55E9">
        <w:rPr>
          <w:color w:val="050624"/>
          <w:sz w:val="28"/>
          <w:szCs w:val="28"/>
        </w:rPr>
        <w:t>Добро.Центра</w:t>
      </w:r>
      <w:proofErr w:type="spellEnd"/>
      <w:r w:rsidRPr="003E55E9">
        <w:rPr>
          <w:color w:val="050624"/>
          <w:sz w:val="28"/>
          <w:szCs w:val="28"/>
        </w:rPr>
        <w:t>.</w:t>
      </w:r>
    </w:p>
    <w:p w14:paraId="440F9298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Инфраструктура.</w:t>
      </w:r>
    </w:p>
    <w:p w14:paraId="2477BC4B" w14:textId="68AC49A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Развитие инфраструктуры молодежной политики – одна из приоритетных задач, стоящая перед </w:t>
      </w:r>
      <w:r w:rsidR="00C36C29">
        <w:rPr>
          <w:sz w:val="28"/>
          <w:szCs w:val="28"/>
        </w:rPr>
        <w:t>Белокалитвинским районом</w:t>
      </w:r>
      <w:r>
        <w:rPr>
          <w:sz w:val="28"/>
          <w:szCs w:val="28"/>
        </w:rPr>
        <w:t>.</w:t>
      </w:r>
    </w:p>
    <w:p w14:paraId="207F526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Значимость вопроса обозначена Президентом Российской Федерации Путиным В.В. на Государственном Совете Российской Федерации по направ</w:t>
      </w:r>
      <w:r>
        <w:rPr>
          <w:sz w:val="28"/>
          <w:szCs w:val="28"/>
        </w:rPr>
        <w:softHyphen/>
        <w:t>лению молодежной политики в 2022 году, закреплена в Стратегии реализа</w:t>
      </w:r>
      <w:r>
        <w:rPr>
          <w:sz w:val="28"/>
          <w:szCs w:val="28"/>
        </w:rPr>
        <w:softHyphen/>
        <w:t>ции молодежной политики в Российской Федерации на период до 2030 года, утвержденной распоряжением Правительства Российской Федерации от 17.08.2024 № 2233-р, а актуальность подтверждена социологическими ис</w:t>
      </w:r>
      <w:r>
        <w:rPr>
          <w:sz w:val="28"/>
          <w:szCs w:val="28"/>
        </w:rPr>
        <w:softHyphen/>
        <w:t>следованиями, проведенными комитетом по молодежной политике Ростов</w:t>
      </w:r>
      <w:r>
        <w:rPr>
          <w:sz w:val="28"/>
          <w:szCs w:val="28"/>
        </w:rPr>
        <w:softHyphen/>
        <w:t>ской области совместно с Всероссийским центром изучения общественного мнения в 2023 и 2024 годах.</w:t>
      </w:r>
    </w:p>
    <w:p w14:paraId="4F881181" w14:textId="7CBA38C8" w:rsidR="00FB5E25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 xml:space="preserve">Общее количество объектов молодежной инфраструктуры </w:t>
      </w:r>
      <w:r w:rsidR="003E55E9" w:rsidRPr="003E55E9">
        <w:rPr>
          <w:sz w:val="28"/>
          <w:szCs w:val="28"/>
        </w:rPr>
        <w:t>Белокалитвинского района</w:t>
      </w:r>
      <w:r w:rsidRPr="003E55E9">
        <w:rPr>
          <w:sz w:val="28"/>
          <w:szCs w:val="28"/>
        </w:rPr>
        <w:t xml:space="preserve"> составляет 4 единицы. Однако состояние их не в полной мере отвечает требованиям, предъявляемым на федеральном и региональном уров</w:t>
      </w:r>
      <w:r w:rsidRPr="003E55E9">
        <w:rPr>
          <w:sz w:val="28"/>
          <w:szCs w:val="28"/>
        </w:rPr>
        <w:softHyphen/>
        <w:t>нях.</w:t>
      </w:r>
    </w:p>
    <w:p w14:paraId="32145988" w14:textId="28EBE661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в Ростовской области разработан региональный стандарт учреждения молодежной политики под единым брендом #ДонМолодой, ко</w:t>
      </w:r>
      <w:r>
        <w:rPr>
          <w:sz w:val="28"/>
          <w:szCs w:val="28"/>
        </w:rPr>
        <w:softHyphen/>
        <w:t>торый является пошаговой инструкцией по созданию учреждений молодеж</w:t>
      </w:r>
      <w:r>
        <w:rPr>
          <w:sz w:val="28"/>
          <w:szCs w:val="28"/>
        </w:rPr>
        <w:softHyphen/>
        <w:t xml:space="preserve">ной политики в Ростовской области, в частности, </w:t>
      </w:r>
      <w:r w:rsidR="00EE46CA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.</w:t>
      </w:r>
    </w:p>
    <w:p w14:paraId="51BB7DD0" w14:textId="50EAB3EA" w:rsidR="00FB5E25" w:rsidRPr="003E55E9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 xml:space="preserve">ММЦ </w:t>
      </w:r>
      <w:r w:rsidR="008F1A71" w:rsidRPr="003E55E9">
        <w:rPr>
          <w:sz w:val="28"/>
          <w:szCs w:val="28"/>
        </w:rPr>
        <w:t xml:space="preserve">Белокалитвинского района </w:t>
      </w:r>
      <w:r w:rsidRPr="003E55E9">
        <w:rPr>
          <w:sz w:val="28"/>
          <w:szCs w:val="28"/>
        </w:rPr>
        <w:t xml:space="preserve">является молодежным пространством, которое может посетить любой желающий представитель молодежи, а также организовать на его базе свое собственное мероприятие или принять участие в активностях команды </w:t>
      </w:r>
      <w:r w:rsidR="003E55E9" w:rsidRPr="003E55E9">
        <w:rPr>
          <w:sz w:val="28"/>
          <w:szCs w:val="28"/>
        </w:rPr>
        <w:t>сектора по делам молодежи</w:t>
      </w:r>
      <w:r w:rsidRPr="003E55E9">
        <w:rPr>
          <w:sz w:val="28"/>
          <w:szCs w:val="28"/>
        </w:rPr>
        <w:t>.</w:t>
      </w:r>
    </w:p>
    <w:p w14:paraId="20D67260" w14:textId="77777777" w:rsidR="00FB5E25" w:rsidRPr="003E55E9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>Ключевая проблема направления. Несоответствие объектов инфра</w:t>
      </w:r>
      <w:r w:rsidRPr="003E55E9">
        <w:rPr>
          <w:sz w:val="28"/>
          <w:szCs w:val="28"/>
        </w:rPr>
        <w:softHyphen/>
        <w:t>структуры молодежной политики, соответствующих региональному стандар</w:t>
      </w:r>
      <w:r w:rsidRPr="003E55E9">
        <w:rPr>
          <w:sz w:val="28"/>
          <w:szCs w:val="28"/>
        </w:rPr>
        <w:softHyphen/>
        <w:t>ту учреждения молодежной политики под единым брендом #ДонМолодой и являющихся учреждениями молодежной политики в соответствии с Феде</w:t>
      </w:r>
      <w:r w:rsidRPr="003E55E9">
        <w:rPr>
          <w:sz w:val="28"/>
          <w:szCs w:val="28"/>
        </w:rPr>
        <w:softHyphen/>
        <w:t>ральным законом от 30.12.2020 № 489-ФЗ.</w:t>
      </w:r>
    </w:p>
    <w:p w14:paraId="5DEE903C" w14:textId="54738319" w:rsidR="00FB5E25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t xml:space="preserve">Возможное направление решения. </w:t>
      </w:r>
      <w:r w:rsidRPr="003E55E9">
        <w:rPr>
          <w:color w:val="000000" w:themeColor="text1"/>
          <w:sz w:val="28"/>
          <w:szCs w:val="28"/>
          <w:shd w:val="clear" w:color="auto" w:fill="FFFFFF"/>
        </w:rPr>
        <w:t>Содействие развитию инфраструкту</w:t>
      </w:r>
      <w:r w:rsidRPr="003E55E9">
        <w:rPr>
          <w:color w:val="000000" w:themeColor="text1"/>
          <w:sz w:val="28"/>
          <w:szCs w:val="28"/>
          <w:shd w:val="clear" w:color="auto" w:fill="FFFFFF"/>
        </w:rPr>
        <w:softHyphen/>
        <w:t xml:space="preserve">ры молодежной политики под брендом #ДонМолодой, в том числе создание новых учреждений молодежной политики на территории </w:t>
      </w:r>
      <w:r w:rsidR="00EE46CA" w:rsidRPr="003E55E9">
        <w:rPr>
          <w:color w:val="000000" w:themeColor="text1"/>
          <w:sz w:val="28"/>
          <w:szCs w:val="28"/>
          <w:shd w:val="clear" w:color="auto" w:fill="FFFFFF"/>
        </w:rPr>
        <w:t>Белокалитвинского района</w:t>
      </w:r>
      <w:r w:rsidRPr="003E55E9">
        <w:rPr>
          <w:color w:val="000000" w:themeColor="text1"/>
          <w:sz w:val="28"/>
          <w:szCs w:val="28"/>
        </w:rPr>
        <w:t>.</w:t>
      </w:r>
    </w:p>
    <w:p w14:paraId="242032F4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3.2.3. </w:t>
      </w:r>
      <w:r w:rsidRPr="008F1A71">
        <w:rPr>
          <w:sz w:val="28"/>
          <w:szCs w:val="28"/>
        </w:rPr>
        <w:t>Коммуникации</w:t>
      </w:r>
      <w:r>
        <w:rPr>
          <w:sz w:val="28"/>
          <w:szCs w:val="28"/>
        </w:rPr>
        <w:t>.</w:t>
      </w:r>
    </w:p>
    <w:p w14:paraId="024F765D" w14:textId="2D63C942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 Одним из приоритетов молодежной политики яв</w:t>
      </w:r>
      <w:r>
        <w:rPr>
          <w:sz w:val="28"/>
          <w:szCs w:val="28"/>
        </w:rPr>
        <w:softHyphen/>
        <w:t>ляется налаживание коммуникаций с целевой аудиторией посредством про</w:t>
      </w:r>
      <w:r>
        <w:rPr>
          <w:sz w:val="28"/>
          <w:szCs w:val="28"/>
        </w:rPr>
        <w:softHyphen/>
        <w:t xml:space="preserve">движения официальной страницы в социальной сети </w:t>
      </w:r>
      <w:r w:rsidR="00EE46CA">
        <w:rPr>
          <w:sz w:val="28"/>
          <w:szCs w:val="28"/>
        </w:rPr>
        <w:t>«</w:t>
      </w:r>
      <w:proofErr w:type="spellStart"/>
      <w:r w:rsidR="00EE46CA">
        <w:rPr>
          <w:sz w:val="28"/>
          <w:szCs w:val="28"/>
        </w:rPr>
        <w:t>ДонМолодой</w:t>
      </w:r>
      <w:proofErr w:type="spellEnd"/>
      <w:r w:rsidR="008F1A71">
        <w:rPr>
          <w:sz w:val="28"/>
          <w:szCs w:val="28"/>
        </w:rPr>
        <w:t> </w:t>
      </w:r>
      <w:r w:rsidR="00EE46CA" w:rsidRPr="00EE46CA">
        <w:rPr>
          <w:sz w:val="28"/>
          <w:szCs w:val="28"/>
        </w:rPr>
        <w:t>|</w:t>
      </w:r>
      <w:r w:rsidR="008F1A71">
        <w:rPr>
          <w:sz w:val="28"/>
          <w:szCs w:val="28"/>
        </w:rPr>
        <w:t> </w:t>
      </w:r>
      <w:r w:rsidR="00EE46CA">
        <w:rPr>
          <w:sz w:val="28"/>
          <w:szCs w:val="28"/>
        </w:rPr>
        <w:t>Белокалитвинский район</w:t>
      </w:r>
      <w:r>
        <w:rPr>
          <w:sz w:val="28"/>
          <w:szCs w:val="28"/>
        </w:rPr>
        <w:t>» – современного молодежного информационного портала, содержа</w:t>
      </w:r>
      <w:r>
        <w:rPr>
          <w:sz w:val="28"/>
          <w:szCs w:val="28"/>
        </w:rPr>
        <w:softHyphen/>
        <w:t>щего возможности для молодежи и актуальную информацию об инфраструк</w:t>
      </w:r>
      <w:r>
        <w:rPr>
          <w:sz w:val="28"/>
          <w:szCs w:val="28"/>
        </w:rPr>
        <w:softHyphen/>
        <w:t xml:space="preserve">туре молодежной политики </w:t>
      </w:r>
      <w:r w:rsidR="00EE46CA">
        <w:rPr>
          <w:sz w:val="28"/>
          <w:szCs w:val="28"/>
        </w:rPr>
        <w:t>Белокалитвинского района</w:t>
      </w:r>
      <w:r>
        <w:rPr>
          <w:sz w:val="28"/>
          <w:szCs w:val="28"/>
        </w:rPr>
        <w:t>.</w:t>
      </w:r>
    </w:p>
    <w:p w14:paraId="3D7C7858" w14:textId="5F3B3F45" w:rsidR="00FB5E25" w:rsidRDefault="00A446E6">
      <w:pPr>
        <w:ind w:firstLine="709"/>
        <w:jc w:val="both"/>
        <w:rPr>
          <w:sz w:val="28"/>
          <w:szCs w:val="28"/>
        </w:rPr>
      </w:pPr>
      <w:r w:rsidRPr="003E55E9">
        <w:rPr>
          <w:sz w:val="28"/>
          <w:szCs w:val="28"/>
        </w:rPr>
        <w:lastRenderedPageBreak/>
        <w:t>С 20</w:t>
      </w:r>
      <w:r w:rsidR="003E55E9">
        <w:rPr>
          <w:sz w:val="28"/>
          <w:szCs w:val="28"/>
        </w:rPr>
        <w:t>20</w:t>
      </w:r>
      <w:r w:rsidRPr="003E55E9">
        <w:rPr>
          <w:sz w:val="28"/>
          <w:szCs w:val="28"/>
        </w:rPr>
        <w:t xml:space="preserve"> года функционирует ММЦ </w:t>
      </w:r>
      <w:r w:rsidR="003E55E9">
        <w:rPr>
          <w:sz w:val="28"/>
          <w:szCs w:val="28"/>
        </w:rPr>
        <w:t>Белокалитвинского района</w:t>
      </w:r>
      <w:r w:rsidRPr="003E55E9">
        <w:rPr>
          <w:sz w:val="28"/>
          <w:szCs w:val="28"/>
        </w:rPr>
        <w:t xml:space="preserve">. На его базе </w:t>
      </w:r>
      <w:proofErr w:type="spellStart"/>
      <w:r w:rsidRPr="003E55E9">
        <w:rPr>
          <w:sz w:val="28"/>
          <w:szCs w:val="28"/>
        </w:rPr>
        <w:t>медиаволонтеры</w:t>
      </w:r>
      <w:proofErr w:type="spellEnd"/>
      <w:r w:rsidRPr="003E55E9">
        <w:rPr>
          <w:sz w:val="28"/>
          <w:szCs w:val="28"/>
        </w:rPr>
        <w:t xml:space="preserve"> практикуются в работе с контентом и получают навыки ин</w:t>
      </w:r>
      <w:r w:rsidRPr="003E55E9">
        <w:rPr>
          <w:sz w:val="28"/>
          <w:szCs w:val="28"/>
        </w:rPr>
        <w:softHyphen/>
        <w:t>формационной работы.</w:t>
      </w:r>
      <w:r>
        <w:rPr>
          <w:sz w:val="28"/>
          <w:szCs w:val="28"/>
        </w:rPr>
        <w:t xml:space="preserve"> </w:t>
      </w:r>
    </w:p>
    <w:p w14:paraId="6B21A867" w14:textId="7AA07D04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Новости о мероприятиях и событиях молодежной политики </w:t>
      </w:r>
      <w:r w:rsidR="00EE46CA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регулярно публикуются на официальных страницах в социаль</w:t>
      </w:r>
      <w:r>
        <w:rPr>
          <w:sz w:val="28"/>
          <w:szCs w:val="28"/>
        </w:rPr>
        <w:softHyphen/>
        <w:t>ных сетях </w:t>
      </w:r>
      <w:r w:rsidR="00EE46CA">
        <w:rPr>
          <w:sz w:val="28"/>
          <w:szCs w:val="28"/>
        </w:rPr>
        <w:t>«</w:t>
      </w:r>
      <w:proofErr w:type="spellStart"/>
      <w:r w:rsidR="00EE46CA">
        <w:rPr>
          <w:sz w:val="28"/>
          <w:szCs w:val="28"/>
        </w:rPr>
        <w:t>ДонМолодой</w:t>
      </w:r>
      <w:proofErr w:type="spellEnd"/>
      <w:r w:rsidR="00EE46CA">
        <w:rPr>
          <w:sz w:val="28"/>
          <w:szCs w:val="28"/>
        </w:rPr>
        <w:t> </w:t>
      </w:r>
      <w:r w:rsidR="00EE46CA" w:rsidRPr="00EE46CA">
        <w:rPr>
          <w:sz w:val="28"/>
          <w:szCs w:val="28"/>
        </w:rPr>
        <w:t>|</w:t>
      </w:r>
      <w:r w:rsidR="00EE46CA">
        <w:rPr>
          <w:sz w:val="28"/>
          <w:szCs w:val="28"/>
        </w:rPr>
        <w:t xml:space="preserve"> Белокалитвинский район», «БКСМ», «Молодежная Администрация </w:t>
      </w:r>
      <w:r w:rsidR="00EE46CA" w:rsidRPr="00EE46CA">
        <w:rPr>
          <w:sz w:val="28"/>
          <w:szCs w:val="28"/>
        </w:rPr>
        <w:t xml:space="preserve">| </w:t>
      </w:r>
      <w:r w:rsidR="00EE46CA">
        <w:rPr>
          <w:sz w:val="28"/>
          <w:szCs w:val="28"/>
        </w:rPr>
        <w:t>Белокалитвинский район»</w:t>
      </w:r>
      <w:r>
        <w:rPr>
          <w:sz w:val="28"/>
          <w:szCs w:val="28"/>
        </w:rPr>
        <w:t>, региональных и местных СМИ.</w:t>
      </w:r>
    </w:p>
    <w:p w14:paraId="05465F7F" w14:textId="15BE2F7F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proofErr w:type="spellStart"/>
      <w:r>
        <w:rPr>
          <w:sz w:val="28"/>
          <w:szCs w:val="28"/>
        </w:rPr>
        <w:t>медиапоказатели</w:t>
      </w:r>
      <w:proofErr w:type="spellEnd"/>
      <w:r>
        <w:rPr>
          <w:sz w:val="28"/>
          <w:szCs w:val="28"/>
        </w:rPr>
        <w:t xml:space="preserve"> ресурса </w:t>
      </w:r>
      <w:r w:rsidR="00EE46CA">
        <w:rPr>
          <w:sz w:val="28"/>
          <w:szCs w:val="28"/>
        </w:rPr>
        <w:t>«</w:t>
      </w:r>
      <w:r w:rsidR="008F1A71">
        <w:rPr>
          <w:sz w:val="28"/>
          <w:szCs w:val="28"/>
        </w:rPr>
        <w:t>БКСМ</w:t>
      </w:r>
      <w:r w:rsidR="00EE46CA">
        <w:rPr>
          <w:sz w:val="28"/>
          <w:szCs w:val="28"/>
        </w:rPr>
        <w:t xml:space="preserve">» </w:t>
      </w:r>
      <w:r>
        <w:rPr>
          <w:sz w:val="28"/>
          <w:szCs w:val="28"/>
        </w:rPr>
        <w:t>за 202</w:t>
      </w:r>
      <w:r w:rsidR="008F1A71">
        <w:rPr>
          <w:sz w:val="28"/>
          <w:szCs w:val="28"/>
        </w:rPr>
        <w:t>5</w:t>
      </w:r>
      <w:r>
        <w:rPr>
          <w:sz w:val="28"/>
          <w:szCs w:val="28"/>
        </w:rPr>
        <w:t xml:space="preserve"> год: </w:t>
      </w:r>
      <w:r w:rsidRPr="00837536">
        <w:rPr>
          <w:sz w:val="28"/>
          <w:szCs w:val="28"/>
        </w:rPr>
        <w:t>количество уникальных посетителей ресурсов «</w:t>
      </w:r>
      <w:r w:rsidR="008F1A71" w:rsidRPr="00837536">
        <w:rPr>
          <w:sz w:val="28"/>
          <w:szCs w:val="28"/>
        </w:rPr>
        <w:t>БКСМ</w:t>
      </w:r>
      <w:r w:rsidRPr="00837536">
        <w:rPr>
          <w:sz w:val="28"/>
          <w:szCs w:val="28"/>
        </w:rPr>
        <w:t xml:space="preserve">» составило более </w:t>
      </w:r>
      <w:r w:rsidR="008F1A71" w:rsidRPr="00837536">
        <w:rPr>
          <w:sz w:val="28"/>
          <w:szCs w:val="28"/>
        </w:rPr>
        <w:t>72,9</w:t>
      </w:r>
      <w:r w:rsidRPr="00837536">
        <w:rPr>
          <w:sz w:val="28"/>
          <w:szCs w:val="28"/>
        </w:rPr>
        <w:t xml:space="preserve"> тыс. человек, а количество просмотров кон</w:t>
      </w:r>
      <w:r w:rsidRPr="00837536">
        <w:rPr>
          <w:sz w:val="28"/>
          <w:szCs w:val="28"/>
        </w:rPr>
        <w:softHyphen/>
        <w:t xml:space="preserve">тента – более </w:t>
      </w:r>
      <w:r w:rsidR="00837536" w:rsidRPr="00837536">
        <w:rPr>
          <w:sz w:val="28"/>
          <w:szCs w:val="28"/>
        </w:rPr>
        <w:t>728,1 тыс</w:t>
      </w:r>
      <w:r w:rsidRPr="00837536">
        <w:rPr>
          <w:sz w:val="28"/>
          <w:szCs w:val="28"/>
        </w:rPr>
        <w:t>.</w:t>
      </w:r>
    </w:p>
    <w:p w14:paraId="77CA4A26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развития коммуникационной стратегии включа</w:t>
      </w:r>
      <w:r>
        <w:rPr>
          <w:sz w:val="28"/>
          <w:szCs w:val="28"/>
        </w:rPr>
        <w:softHyphen/>
        <w:t>ют:</w:t>
      </w:r>
    </w:p>
    <w:p w14:paraId="268B8ACB" w14:textId="3BA2F554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развитие и поддержку платформы </w:t>
      </w:r>
      <w:r w:rsidR="00EE46CA">
        <w:rPr>
          <w:sz w:val="28"/>
          <w:szCs w:val="28"/>
        </w:rPr>
        <w:t>«</w:t>
      </w:r>
      <w:proofErr w:type="spellStart"/>
      <w:r w:rsidR="00EE46CA">
        <w:rPr>
          <w:sz w:val="28"/>
          <w:szCs w:val="28"/>
        </w:rPr>
        <w:t>ДонМолодой</w:t>
      </w:r>
      <w:proofErr w:type="spellEnd"/>
      <w:r w:rsidR="00EE46CA">
        <w:rPr>
          <w:sz w:val="28"/>
          <w:szCs w:val="28"/>
        </w:rPr>
        <w:t> </w:t>
      </w:r>
      <w:r w:rsidR="00EE46CA" w:rsidRPr="00EE46CA">
        <w:rPr>
          <w:sz w:val="28"/>
          <w:szCs w:val="28"/>
        </w:rPr>
        <w:t>|</w:t>
      </w:r>
      <w:r w:rsidR="00EE46CA">
        <w:rPr>
          <w:sz w:val="28"/>
          <w:szCs w:val="28"/>
        </w:rPr>
        <w:t> Белокалитвинский район»</w:t>
      </w:r>
      <w:r>
        <w:rPr>
          <w:sz w:val="28"/>
          <w:szCs w:val="28"/>
        </w:rPr>
        <w:t>. Контент-стратегия строится на принципах регулярного обновления и подачи материала с учетом интересов молодежной аудитории. Особое внимание уде</w:t>
      </w:r>
      <w:r>
        <w:rPr>
          <w:sz w:val="28"/>
          <w:szCs w:val="28"/>
        </w:rPr>
        <w:softHyphen/>
        <w:t>ляется интерактивным форматам взаимодействия через совместное создание контента;</w:t>
      </w:r>
    </w:p>
    <w:p w14:paraId="5258524E" w14:textId="7DD33D05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работу с </w:t>
      </w:r>
      <w:proofErr w:type="spellStart"/>
      <w:r>
        <w:rPr>
          <w:sz w:val="28"/>
          <w:szCs w:val="28"/>
        </w:rPr>
        <w:t>медиаволонтерами</w:t>
      </w:r>
      <w:proofErr w:type="spellEnd"/>
      <w:r>
        <w:rPr>
          <w:sz w:val="28"/>
          <w:szCs w:val="28"/>
        </w:rPr>
        <w:t xml:space="preserve"> и молодежными </w:t>
      </w:r>
      <w:proofErr w:type="spellStart"/>
      <w:r>
        <w:rPr>
          <w:sz w:val="28"/>
          <w:szCs w:val="28"/>
        </w:rPr>
        <w:t>медиацентрами</w:t>
      </w:r>
      <w:proofErr w:type="spellEnd"/>
      <w:r>
        <w:rPr>
          <w:sz w:val="28"/>
          <w:szCs w:val="28"/>
        </w:rPr>
        <w:t xml:space="preserve"> – фор</w:t>
      </w:r>
      <w:r>
        <w:rPr>
          <w:sz w:val="28"/>
          <w:szCs w:val="28"/>
        </w:rPr>
        <w:softHyphen/>
        <w:t xml:space="preserve">мируется </w:t>
      </w:r>
      <w:r w:rsidR="00EE46CA">
        <w:rPr>
          <w:sz w:val="28"/>
          <w:szCs w:val="28"/>
        </w:rPr>
        <w:t>районная</w:t>
      </w:r>
      <w:r>
        <w:rPr>
          <w:sz w:val="28"/>
          <w:szCs w:val="28"/>
        </w:rPr>
        <w:t xml:space="preserve"> сеть </w:t>
      </w:r>
      <w:proofErr w:type="spellStart"/>
      <w:r>
        <w:rPr>
          <w:sz w:val="28"/>
          <w:szCs w:val="28"/>
        </w:rPr>
        <w:t>медиаволонтеров</w:t>
      </w:r>
      <w:proofErr w:type="spellEnd"/>
      <w:r>
        <w:rPr>
          <w:sz w:val="28"/>
          <w:szCs w:val="28"/>
        </w:rPr>
        <w:t>. Для повышения профессиональ</w:t>
      </w:r>
      <w:r>
        <w:rPr>
          <w:sz w:val="28"/>
          <w:szCs w:val="28"/>
        </w:rPr>
        <w:softHyphen/>
        <w:t xml:space="preserve">ных компетенций проводятся образовательные интенсивы по направлениям журналистики, </w:t>
      </w:r>
      <w:proofErr w:type="spellStart"/>
      <w:r>
        <w:rPr>
          <w:sz w:val="28"/>
          <w:szCs w:val="28"/>
        </w:rPr>
        <w:t>блогинга</w:t>
      </w:r>
      <w:proofErr w:type="spellEnd"/>
      <w:r>
        <w:rPr>
          <w:sz w:val="28"/>
          <w:szCs w:val="28"/>
        </w:rPr>
        <w:t xml:space="preserve"> и контент-</w:t>
      </w:r>
      <w:proofErr w:type="spellStart"/>
      <w:r>
        <w:rPr>
          <w:sz w:val="28"/>
          <w:szCs w:val="28"/>
        </w:rPr>
        <w:t>мейкинга</w:t>
      </w:r>
      <w:proofErr w:type="spellEnd"/>
      <w:r>
        <w:rPr>
          <w:sz w:val="28"/>
          <w:szCs w:val="28"/>
        </w:rPr>
        <w:t>;</w:t>
      </w:r>
    </w:p>
    <w:p w14:paraId="215A5BE5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кризисные коммуникации и управление репутацией. Ведется посто</w:t>
      </w:r>
      <w:r>
        <w:rPr>
          <w:sz w:val="28"/>
          <w:szCs w:val="28"/>
        </w:rPr>
        <w:softHyphen/>
        <w:t>янный мониторинг медиаполя. Формируется позитивный имидж молодеж</w:t>
      </w:r>
      <w:r>
        <w:rPr>
          <w:sz w:val="28"/>
          <w:szCs w:val="28"/>
        </w:rPr>
        <w:softHyphen/>
        <w:t>ных проектов через демонстрацию успешных кейсов;</w:t>
      </w:r>
    </w:p>
    <w:p w14:paraId="228426B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межведомственное сотрудничество – развиваются стратегические партнерства с государственными структурами, бизнесом и некоммерческим сектором. Расширяется участие молодежи города в региональных проектах. Укрепляется взаимодействие с региональными и организациями в сфере мо</w:t>
      </w:r>
      <w:r>
        <w:rPr>
          <w:sz w:val="28"/>
          <w:szCs w:val="28"/>
        </w:rPr>
        <w:softHyphen/>
        <w:t>лодежной политики.</w:t>
      </w:r>
    </w:p>
    <w:p w14:paraId="42CD77F2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Несовершенство системы доведения информации о реализации молодежной политики до молодежи города Ново</w:t>
      </w:r>
      <w:r>
        <w:rPr>
          <w:sz w:val="28"/>
          <w:szCs w:val="28"/>
        </w:rPr>
        <w:softHyphen/>
        <w:t>шахтинска.</w:t>
      </w:r>
    </w:p>
    <w:p w14:paraId="5F7F4D5D" w14:textId="33707211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Создание системы информирования молодежи за счет развития информационных каналов (через советников по воспитательной работе в школах и профессиональных образовательных орга</w:t>
      </w:r>
      <w:r>
        <w:rPr>
          <w:sz w:val="28"/>
          <w:szCs w:val="28"/>
        </w:rPr>
        <w:softHyphen/>
        <w:t>низациях, актив Движения Первых, местные СМИ, Амбассадора доброволь</w:t>
      </w:r>
      <w:r>
        <w:rPr>
          <w:sz w:val="28"/>
          <w:szCs w:val="28"/>
        </w:rPr>
        <w:softHyphen/>
        <w:t xml:space="preserve">чества в </w:t>
      </w:r>
      <w:r w:rsidR="00EE46CA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).</w:t>
      </w:r>
    </w:p>
    <w:p w14:paraId="31C7C972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Молодежное сотрудничество.</w:t>
      </w:r>
    </w:p>
    <w:p w14:paraId="5887DA07" w14:textId="5EB9983E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состояние. </w:t>
      </w:r>
      <w:r w:rsidR="00EE46CA">
        <w:rPr>
          <w:sz w:val="28"/>
          <w:szCs w:val="28"/>
        </w:rPr>
        <w:t>Сектор по делам молодежи</w:t>
      </w:r>
      <w:r>
        <w:rPr>
          <w:sz w:val="28"/>
          <w:szCs w:val="28"/>
        </w:rPr>
        <w:t xml:space="preserve"> активно участвует в реализации форумных кампаний, организованных Федеральным агентством по делам молодежи. Инициатива направлена на создание условий для само</w:t>
      </w:r>
      <w:r>
        <w:rPr>
          <w:sz w:val="28"/>
          <w:szCs w:val="28"/>
        </w:rPr>
        <w:softHyphen/>
        <w:t xml:space="preserve">реализации молодых людей и формирование профессиональных молодежных сообществ. Ежегодно молодежь </w:t>
      </w:r>
      <w:r w:rsidR="00EE46CA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принимает участие в таких проектах, как:</w:t>
      </w:r>
    </w:p>
    <w:p w14:paraId="6EC4208C" w14:textId="5B4A015C" w:rsidR="00FB5E25" w:rsidRPr="002F2646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2F2646">
        <w:rPr>
          <w:sz w:val="28"/>
          <w:szCs w:val="28"/>
        </w:rPr>
        <w:t>Всероссийский молодежный образовательный форум «</w:t>
      </w:r>
      <w:r w:rsidR="00EC13D7" w:rsidRPr="002F2646">
        <w:rPr>
          <w:sz w:val="28"/>
          <w:szCs w:val="28"/>
        </w:rPr>
        <w:t>Ростов</w:t>
      </w:r>
      <w:r w:rsidRPr="002F2646">
        <w:rPr>
          <w:sz w:val="28"/>
          <w:szCs w:val="28"/>
        </w:rPr>
        <w:t>». В 202</w:t>
      </w:r>
      <w:r w:rsidR="00EC13D7" w:rsidRPr="002F2646">
        <w:rPr>
          <w:sz w:val="28"/>
          <w:szCs w:val="28"/>
        </w:rPr>
        <w:t>5</w:t>
      </w:r>
      <w:r w:rsidRPr="002F2646">
        <w:rPr>
          <w:sz w:val="28"/>
          <w:szCs w:val="28"/>
        </w:rPr>
        <w:t xml:space="preserve"> году форум объединил 4</w:t>
      </w:r>
      <w:r w:rsidR="00EC13D7" w:rsidRPr="002F2646">
        <w:rPr>
          <w:sz w:val="28"/>
          <w:szCs w:val="28"/>
        </w:rPr>
        <w:t>20</w:t>
      </w:r>
      <w:r w:rsidRPr="002F2646">
        <w:rPr>
          <w:sz w:val="28"/>
          <w:szCs w:val="28"/>
        </w:rPr>
        <w:t xml:space="preserve"> человек возрасте от 14 до 35 лет из </w:t>
      </w:r>
      <w:r w:rsidR="00EC13D7" w:rsidRPr="002F2646">
        <w:rPr>
          <w:sz w:val="28"/>
          <w:szCs w:val="28"/>
        </w:rPr>
        <w:t>72</w:t>
      </w:r>
      <w:r w:rsidRPr="002F2646">
        <w:rPr>
          <w:sz w:val="28"/>
          <w:szCs w:val="28"/>
        </w:rPr>
        <w:t xml:space="preserve"> регионов России. Ключевой задачей форума в 202</w:t>
      </w:r>
      <w:r w:rsidR="00EC13D7" w:rsidRPr="002F2646">
        <w:rPr>
          <w:sz w:val="28"/>
          <w:szCs w:val="28"/>
        </w:rPr>
        <w:t>5</w:t>
      </w:r>
      <w:r w:rsidRPr="002F2646">
        <w:rPr>
          <w:sz w:val="28"/>
          <w:szCs w:val="28"/>
        </w:rPr>
        <w:t xml:space="preserve"> году стал</w:t>
      </w:r>
      <w:r w:rsidR="00EC13D7" w:rsidRPr="002F2646">
        <w:rPr>
          <w:sz w:val="28"/>
          <w:szCs w:val="28"/>
        </w:rPr>
        <w:t>о создание условий для вовлечения молодежи в развитие сельских территорий и агропромышленного комплекса</w:t>
      </w:r>
      <w:r w:rsidRPr="002F2646">
        <w:rPr>
          <w:sz w:val="28"/>
          <w:szCs w:val="28"/>
        </w:rPr>
        <w:t xml:space="preserve">. Ежегодно форум посещают порядка двух-трёх человек из </w:t>
      </w:r>
      <w:r w:rsidR="00EC13D7" w:rsidRPr="002F2646">
        <w:rPr>
          <w:sz w:val="28"/>
          <w:szCs w:val="28"/>
        </w:rPr>
        <w:t>Белокалитвинского района</w:t>
      </w:r>
      <w:r w:rsidRPr="002F2646">
        <w:rPr>
          <w:sz w:val="28"/>
          <w:szCs w:val="28"/>
        </w:rPr>
        <w:t>;</w:t>
      </w:r>
    </w:p>
    <w:p w14:paraId="75218B2D" w14:textId="5AA98DCE" w:rsidR="00FB5E25" w:rsidRPr="002F2646" w:rsidRDefault="00A446E6">
      <w:pPr>
        <w:jc w:val="both"/>
        <w:rPr>
          <w:sz w:val="28"/>
          <w:szCs w:val="28"/>
        </w:rPr>
      </w:pPr>
      <w:r w:rsidRPr="002F2646">
        <w:rPr>
          <w:sz w:val="28"/>
          <w:szCs w:val="28"/>
        </w:rPr>
        <w:tab/>
        <w:t>«Таврида» – многофункциональные пространства, способствующие разви</w:t>
      </w:r>
      <w:r w:rsidRPr="002F2646">
        <w:rPr>
          <w:sz w:val="28"/>
          <w:szCs w:val="28"/>
        </w:rPr>
        <w:softHyphen/>
        <w:t>тию творческих инициатив в регионе. В 202</w:t>
      </w:r>
      <w:r w:rsidR="00EC13D7" w:rsidRPr="002F2646">
        <w:rPr>
          <w:sz w:val="28"/>
          <w:szCs w:val="28"/>
        </w:rPr>
        <w:t>5</w:t>
      </w:r>
      <w:r w:rsidRPr="002F2646">
        <w:rPr>
          <w:sz w:val="28"/>
          <w:szCs w:val="28"/>
        </w:rPr>
        <w:t xml:space="preserve"> году </w:t>
      </w:r>
      <w:r w:rsidR="00EC13D7" w:rsidRPr="002F2646">
        <w:rPr>
          <w:sz w:val="28"/>
          <w:szCs w:val="28"/>
        </w:rPr>
        <w:t>одиннадцатый</w:t>
      </w:r>
      <w:r w:rsidRPr="002F2646">
        <w:rPr>
          <w:sz w:val="28"/>
          <w:szCs w:val="28"/>
        </w:rPr>
        <w:t xml:space="preserve"> сезон арт-кластера «Таврида», включивший в себя девять образовательных заездов, </w:t>
      </w:r>
      <w:r w:rsidR="00EC13D7" w:rsidRPr="002F2646">
        <w:rPr>
          <w:sz w:val="28"/>
          <w:szCs w:val="28"/>
        </w:rPr>
        <w:t xml:space="preserve">которые </w:t>
      </w:r>
      <w:r w:rsidRPr="002F2646">
        <w:rPr>
          <w:sz w:val="28"/>
          <w:szCs w:val="28"/>
        </w:rPr>
        <w:t>прошли в Крыму, в Судаке, на площадке арт-кластера «Таврида». Участниками образо</w:t>
      </w:r>
      <w:r w:rsidRPr="002F2646">
        <w:rPr>
          <w:sz w:val="28"/>
          <w:szCs w:val="28"/>
        </w:rPr>
        <w:softHyphen/>
        <w:t xml:space="preserve">вательных заездов стали представители молодежи в возрасте от 18 до 35 лет из 89 регионов России, а также граждане зарубежных государств. Ежегодно форум посещают порядка двух-трёх человек из </w:t>
      </w:r>
      <w:r w:rsidR="00EC13D7" w:rsidRPr="002F2646">
        <w:rPr>
          <w:sz w:val="28"/>
          <w:szCs w:val="28"/>
        </w:rPr>
        <w:t>Белокалитвинского района</w:t>
      </w:r>
      <w:r w:rsidRPr="002F2646">
        <w:rPr>
          <w:sz w:val="28"/>
          <w:szCs w:val="28"/>
        </w:rPr>
        <w:t>;</w:t>
      </w:r>
    </w:p>
    <w:p w14:paraId="24AEA5EA" w14:textId="63392140" w:rsidR="002F2646" w:rsidRPr="002F2646" w:rsidRDefault="00A446E6">
      <w:pPr>
        <w:jc w:val="both"/>
        <w:rPr>
          <w:sz w:val="28"/>
          <w:szCs w:val="28"/>
        </w:rPr>
      </w:pPr>
      <w:r w:rsidRPr="002F2646">
        <w:rPr>
          <w:sz w:val="28"/>
          <w:szCs w:val="28"/>
        </w:rPr>
        <w:tab/>
        <w:t xml:space="preserve">Всероссийский </w:t>
      </w:r>
      <w:r w:rsidR="00EC13D7" w:rsidRPr="002F2646">
        <w:rPr>
          <w:sz w:val="28"/>
          <w:szCs w:val="28"/>
        </w:rPr>
        <w:t>конкурс авторских проектов и инициатив</w:t>
      </w:r>
      <w:r w:rsidRPr="002F2646">
        <w:rPr>
          <w:sz w:val="28"/>
          <w:szCs w:val="28"/>
        </w:rPr>
        <w:t xml:space="preserve"> </w:t>
      </w:r>
      <w:r w:rsidR="002F2646" w:rsidRPr="002F2646">
        <w:rPr>
          <w:sz w:val="28"/>
          <w:szCs w:val="28"/>
        </w:rPr>
        <w:t xml:space="preserve">«Моя страна-Моя Россия» </w:t>
      </w:r>
      <w:r w:rsidRPr="002F2646">
        <w:rPr>
          <w:sz w:val="28"/>
          <w:szCs w:val="28"/>
        </w:rPr>
        <w:t xml:space="preserve">– реализуется </w:t>
      </w:r>
      <w:r w:rsidR="002F2646" w:rsidRPr="002F2646">
        <w:rPr>
          <w:sz w:val="28"/>
          <w:szCs w:val="28"/>
        </w:rPr>
        <w:t>при под</w:t>
      </w:r>
      <w:r w:rsidR="002F2646" w:rsidRPr="002F2646">
        <w:rPr>
          <w:sz w:val="28"/>
          <w:szCs w:val="28"/>
        </w:rPr>
        <w:softHyphen/>
        <w:t>держке</w:t>
      </w:r>
      <w:r w:rsidRPr="002F2646">
        <w:rPr>
          <w:sz w:val="28"/>
          <w:szCs w:val="28"/>
        </w:rPr>
        <w:t xml:space="preserve"> Федерального агентства по делам молодежи</w:t>
      </w:r>
      <w:r w:rsidR="002F2646" w:rsidRPr="002F2646">
        <w:rPr>
          <w:sz w:val="28"/>
          <w:szCs w:val="28"/>
        </w:rPr>
        <w:t>, Министерстве науки и высшего образования Российской Федерации и входит в линейку проектов платформы АНО «Россия – страна возможностей». Основная цель конкурса – выявление и поддержка перспективных авторских проектов и инициатив, направленных на социально-экономическое развитие российских регионов, а также вовлечение граждан в решение актуальных задач территорий. На платформе конкурса зарегистрированы более 1 200 000 участников из 89 субъектов Российской Федерации (охват – порядка 15 человек ежегодно). Ежегодно участниками конкурса становятся порядка двух-трёх человек из Белокалитвинского района.</w:t>
      </w:r>
    </w:p>
    <w:p w14:paraId="4B554B90" w14:textId="3F6BC699" w:rsidR="00FB5E25" w:rsidRDefault="00A446E6">
      <w:pPr>
        <w:jc w:val="both"/>
        <w:rPr>
          <w:sz w:val="28"/>
          <w:szCs w:val="28"/>
        </w:rPr>
      </w:pPr>
      <w:r w:rsidRPr="002F2646">
        <w:rPr>
          <w:sz w:val="28"/>
          <w:szCs w:val="28"/>
        </w:rPr>
        <w:tab/>
      </w:r>
      <w:r w:rsidR="00837536" w:rsidRPr="00837536">
        <w:rPr>
          <w:sz w:val="28"/>
          <w:szCs w:val="28"/>
        </w:rPr>
        <w:t>М</w:t>
      </w:r>
      <w:r w:rsidRPr="00837536">
        <w:rPr>
          <w:sz w:val="28"/>
          <w:szCs w:val="28"/>
        </w:rPr>
        <w:t xml:space="preserve">униципальный молодежный форум </w:t>
      </w:r>
      <w:r w:rsidR="00EE46CA" w:rsidRPr="00837536">
        <w:rPr>
          <w:sz w:val="28"/>
          <w:szCs w:val="28"/>
        </w:rPr>
        <w:t xml:space="preserve">Белокалитвинского района </w:t>
      </w:r>
      <w:r w:rsidRPr="00837536">
        <w:rPr>
          <w:sz w:val="28"/>
          <w:szCs w:val="28"/>
        </w:rPr>
        <w:t>«</w:t>
      </w:r>
      <w:r w:rsidR="00EE46CA" w:rsidRPr="00837536">
        <w:rPr>
          <w:sz w:val="28"/>
          <w:szCs w:val="28"/>
        </w:rPr>
        <w:t>Академия У</w:t>
      </w:r>
      <w:r w:rsidRPr="00837536">
        <w:rPr>
          <w:sz w:val="28"/>
          <w:szCs w:val="28"/>
        </w:rPr>
        <w:t xml:space="preserve">спеха». Основная цель форума: </w:t>
      </w:r>
      <w:r w:rsidR="00837536" w:rsidRPr="00837536">
        <w:rPr>
          <w:sz w:val="28"/>
          <w:szCs w:val="28"/>
        </w:rPr>
        <w:t>обеспечить комплексное развитие лидерского и управленческого потенциала молодёжи Белокалитвинского района через создание единой платформы взаимодействия детских и молодёжных общественных объединений, формирование компетенций в области стратегического планирования и гражданской активности, а также организацию систематического обмена лучшими практиками</w:t>
      </w:r>
      <w:r w:rsidRPr="00837536">
        <w:rPr>
          <w:color w:val="000000" w:themeColor="text1"/>
          <w:sz w:val="28"/>
          <w:szCs w:val="28"/>
          <w:shd w:val="clear" w:color="auto" w:fill="FFFFFF"/>
        </w:rPr>
        <w:t>.</w:t>
      </w:r>
      <w:r w:rsidRPr="00837536">
        <w:rPr>
          <w:color w:val="000000" w:themeColor="text1"/>
          <w:sz w:val="28"/>
          <w:szCs w:val="28"/>
        </w:rPr>
        <w:t xml:space="preserve"> </w:t>
      </w:r>
      <w:r w:rsidRPr="00837536">
        <w:rPr>
          <w:sz w:val="28"/>
          <w:szCs w:val="28"/>
        </w:rPr>
        <w:t>В рамках форума функционирует шесть</w:t>
      </w:r>
      <w:r w:rsidR="00837536" w:rsidRPr="00837536">
        <w:rPr>
          <w:sz w:val="28"/>
          <w:szCs w:val="28"/>
        </w:rPr>
        <w:t xml:space="preserve"> площадок</w:t>
      </w:r>
      <w:r w:rsidRPr="00837536">
        <w:rPr>
          <w:sz w:val="28"/>
          <w:szCs w:val="28"/>
        </w:rPr>
        <w:t xml:space="preserve">, организованных специалистами </w:t>
      </w:r>
      <w:r w:rsidR="00837536" w:rsidRPr="00837536">
        <w:rPr>
          <w:sz w:val="28"/>
          <w:szCs w:val="28"/>
        </w:rPr>
        <w:t>сектора по делам молодежи</w:t>
      </w:r>
      <w:r w:rsidRPr="00837536">
        <w:rPr>
          <w:sz w:val="28"/>
          <w:szCs w:val="28"/>
        </w:rPr>
        <w:t xml:space="preserve">, </w:t>
      </w:r>
      <w:r w:rsidR="00837536" w:rsidRPr="00837536">
        <w:rPr>
          <w:sz w:val="28"/>
          <w:szCs w:val="28"/>
        </w:rPr>
        <w:t>Молодежной Администрации Белокалитвинского района, ЮРИУ РАНХиГС, ГАУ РО «АРМИ», АНО «Оплот», ЮРГПУ (НПИ) и Молодёжного правительства Ростовской области</w:t>
      </w:r>
      <w:r w:rsidRPr="00837536">
        <w:rPr>
          <w:sz w:val="28"/>
          <w:szCs w:val="28"/>
        </w:rPr>
        <w:t xml:space="preserve">. </w:t>
      </w:r>
      <w:r w:rsidRPr="00837536">
        <w:rPr>
          <w:color w:val="000000" w:themeColor="text1"/>
          <w:sz w:val="28"/>
          <w:szCs w:val="28"/>
        </w:rPr>
        <w:t xml:space="preserve">Помимо этого, </w:t>
      </w:r>
      <w:r w:rsidRPr="00837536">
        <w:rPr>
          <w:sz w:val="28"/>
          <w:szCs w:val="28"/>
        </w:rPr>
        <w:t>в форуме принимают участие не только несовершен</w:t>
      </w:r>
      <w:r w:rsidRPr="00837536">
        <w:rPr>
          <w:sz w:val="28"/>
          <w:szCs w:val="28"/>
        </w:rPr>
        <w:softHyphen/>
        <w:t>нолетние, в том числе состоящие на различных видах профилактического учета, но и их</w:t>
      </w:r>
      <w:r w:rsidR="00837536" w:rsidRPr="00837536">
        <w:rPr>
          <w:sz w:val="28"/>
          <w:szCs w:val="28"/>
        </w:rPr>
        <w:t xml:space="preserve"> наставники</w:t>
      </w:r>
      <w:r w:rsidRPr="00837536">
        <w:rPr>
          <w:sz w:val="28"/>
          <w:szCs w:val="28"/>
        </w:rPr>
        <w:t xml:space="preserve">. </w:t>
      </w:r>
    </w:p>
    <w:p w14:paraId="2240A1B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форумах дает молодежи возможность обмениваться опытом, получать новые знания и навыки, а также реализовывать собственные проек</w:t>
      </w:r>
      <w:r>
        <w:rPr>
          <w:sz w:val="28"/>
          <w:szCs w:val="28"/>
        </w:rPr>
        <w:softHyphen/>
        <w:t>ты с поддержкой экспертов и наставников.</w:t>
      </w:r>
    </w:p>
    <w:p w14:paraId="2487B6A1" w14:textId="71EC9DE8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развития молодежного самоуправления в </w:t>
      </w:r>
      <w:r w:rsidR="00EE46CA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функционируют молодежная администрация </w:t>
      </w:r>
      <w:r w:rsidR="00EE46CA">
        <w:rPr>
          <w:sz w:val="28"/>
          <w:szCs w:val="28"/>
        </w:rPr>
        <w:t>Белокалитвинского рай</w:t>
      </w:r>
      <w:r w:rsidR="00EE46CA">
        <w:rPr>
          <w:sz w:val="28"/>
          <w:szCs w:val="28"/>
        </w:rPr>
        <w:lastRenderedPageBreak/>
        <w:t>она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</w:t>
      </w:r>
      <w:r w:rsidR="00D724B7"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с 20</w:t>
      </w:r>
      <w:r w:rsidR="00EE46CA">
        <w:rPr>
          <w:sz w:val="28"/>
          <w:szCs w:val="28"/>
        </w:rPr>
        <w:t>23</w:t>
      </w:r>
      <w:r>
        <w:rPr>
          <w:sz w:val="28"/>
          <w:szCs w:val="28"/>
        </w:rPr>
        <w:t xml:space="preserve"> года) и молодежный парламент при </w:t>
      </w:r>
      <w:r w:rsidR="00EE46CA">
        <w:rPr>
          <w:sz w:val="28"/>
          <w:szCs w:val="28"/>
        </w:rPr>
        <w:t xml:space="preserve">Собрании депутатов Белокалитвинского района </w:t>
      </w:r>
      <w:r w:rsidRPr="00D724B7">
        <w:rPr>
          <w:sz w:val="28"/>
          <w:szCs w:val="28"/>
        </w:rPr>
        <w:t>(с 20</w:t>
      </w:r>
      <w:r w:rsidR="00D724B7" w:rsidRPr="00D724B7">
        <w:rPr>
          <w:sz w:val="28"/>
          <w:szCs w:val="28"/>
        </w:rPr>
        <w:t>17</w:t>
      </w:r>
      <w:r w:rsidRPr="00D724B7">
        <w:rPr>
          <w:sz w:val="28"/>
          <w:szCs w:val="28"/>
        </w:rPr>
        <w:t xml:space="preserve"> года).</w:t>
      </w:r>
      <w:r>
        <w:rPr>
          <w:sz w:val="28"/>
          <w:szCs w:val="28"/>
        </w:rPr>
        <w:t xml:space="preserve"> Всего в этих органах молодежного самоуправле</w:t>
      </w:r>
      <w:r>
        <w:rPr>
          <w:sz w:val="28"/>
          <w:szCs w:val="28"/>
        </w:rPr>
        <w:softHyphen/>
        <w:t xml:space="preserve">ния состоит </w:t>
      </w:r>
      <w:r w:rsidRPr="00D724B7">
        <w:rPr>
          <w:sz w:val="28"/>
          <w:szCs w:val="28"/>
        </w:rPr>
        <w:t>5</w:t>
      </w:r>
      <w:r w:rsidR="00D724B7" w:rsidRPr="00D724B7">
        <w:rPr>
          <w:sz w:val="28"/>
          <w:szCs w:val="28"/>
        </w:rPr>
        <w:t>0</w:t>
      </w:r>
      <w:r w:rsidRPr="00D724B7">
        <w:rPr>
          <w:sz w:val="28"/>
          <w:szCs w:val="28"/>
        </w:rPr>
        <w:t xml:space="preserve"> молодых </w:t>
      </w:r>
      <w:r w:rsidR="00D724B7" w:rsidRPr="00D724B7">
        <w:rPr>
          <w:sz w:val="28"/>
          <w:szCs w:val="28"/>
        </w:rPr>
        <w:t>людей</w:t>
      </w:r>
      <w:r w:rsidRPr="00D724B7">
        <w:rPr>
          <w:sz w:val="28"/>
          <w:szCs w:val="28"/>
        </w:rPr>
        <w:t>.</w:t>
      </w:r>
    </w:p>
    <w:p w14:paraId="0576023A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Ключевая проблема направления. Отсутствие отлаженного механизма и системы показателей реализации межмуниципального молодежного </w:t>
      </w:r>
      <w:proofErr w:type="gramStart"/>
      <w:r>
        <w:rPr>
          <w:sz w:val="28"/>
          <w:szCs w:val="28"/>
        </w:rPr>
        <w:t>сот-</w:t>
      </w:r>
      <w:proofErr w:type="spellStart"/>
      <w:r>
        <w:rPr>
          <w:sz w:val="28"/>
          <w:szCs w:val="28"/>
        </w:rPr>
        <w:t>рудничества</w:t>
      </w:r>
      <w:proofErr w:type="spellEnd"/>
      <w:proofErr w:type="gramEnd"/>
      <w:r>
        <w:rPr>
          <w:sz w:val="28"/>
          <w:szCs w:val="28"/>
        </w:rPr>
        <w:t>.</w:t>
      </w:r>
    </w:p>
    <w:p w14:paraId="1B402657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Формирование концепции сотрудни</w:t>
      </w:r>
      <w:r>
        <w:rPr>
          <w:sz w:val="28"/>
          <w:szCs w:val="28"/>
        </w:rPr>
        <w:softHyphen/>
        <w:t>чества среди молодежи с учетом выявления ключевых целей и задач по взаи</w:t>
      </w:r>
      <w:r>
        <w:rPr>
          <w:sz w:val="28"/>
          <w:szCs w:val="28"/>
        </w:rPr>
        <w:softHyphen/>
        <w:t>модействию молодежи между муниципалитетами.</w:t>
      </w:r>
    </w:p>
    <w:p w14:paraId="070BA516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Неформальное образование.</w:t>
      </w:r>
    </w:p>
    <w:p w14:paraId="64C8E96C" w14:textId="4992B2F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состояние. На территории </w:t>
      </w:r>
      <w:r w:rsidR="002E606F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реализуется комплекс мер, направленных на неформальное образование как для молоде</w:t>
      </w:r>
      <w:r>
        <w:rPr>
          <w:sz w:val="28"/>
          <w:szCs w:val="28"/>
        </w:rPr>
        <w:softHyphen/>
        <w:t xml:space="preserve">жи, так и для акторов молодежной политики. Ключевую роль в процессах неформального образования играет реализация форумных мероприятий.            В этой связи в </w:t>
      </w:r>
      <w:r w:rsidR="002E606F">
        <w:rPr>
          <w:sz w:val="28"/>
          <w:szCs w:val="28"/>
        </w:rPr>
        <w:t>районе</w:t>
      </w:r>
      <w:r>
        <w:rPr>
          <w:sz w:val="28"/>
          <w:szCs w:val="28"/>
        </w:rPr>
        <w:t xml:space="preserve"> проводится широкомасштабная информационная кампа</w:t>
      </w:r>
      <w:r>
        <w:rPr>
          <w:sz w:val="28"/>
          <w:szCs w:val="28"/>
        </w:rPr>
        <w:softHyphen/>
        <w:t>ния по привлечению к участию молодых людей в следующих форумах:</w:t>
      </w:r>
    </w:p>
    <w:p w14:paraId="66DA3AE2" w14:textId="5D5C3A19" w:rsidR="00FB5E25" w:rsidRPr="00DB52E8" w:rsidRDefault="00DB52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B52E8">
        <w:rPr>
          <w:sz w:val="28"/>
          <w:szCs w:val="28"/>
        </w:rPr>
        <w:t>) Межрегиональный форум работающей молодежи «Работающая мо</w:t>
      </w:r>
      <w:r w:rsidRPr="00DB52E8">
        <w:rPr>
          <w:sz w:val="28"/>
          <w:szCs w:val="28"/>
        </w:rPr>
        <w:softHyphen/>
        <w:t>лодежь Юга». Цель форума – формирование сообщества, направленного на обмен опытом и знаниями, повышение уровня профессионального разви</w:t>
      </w:r>
      <w:r w:rsidRPr="00DB52E8">
        <w:rPr>
          <w:sz w:val="28"/>
          <w:szCs w:val="28"/>
        </w:rPr>
        <w:softHyphen/>
        <w:t>тия, вовлечение активных молодых людей и перспективных проектных ко</w:t>
      </w:r>
      <w:r w:rsidRPr="00DB52E8">
        <w:rPr>
          <w:sz w:val="28"/>
          <w:szCs w:val="28"/>
        </w:rPr>
        <w:softHyphen/>
        <w:t>манд в процессы решения наиболее актуальных проблем, присущих их сфере профессиональной деятельности. Главная задача – помощь молодым специа</w:t>
      </w:r>
      <w:r w:rsidRPr="00DB52E8">
        <w:rPr>
          <w:sz w:val="28"/>
          <w:szCs w:val="28"/>
        </w:rPr>
        <w:softHyphen/>
        <w:t>листам в раскрытии своего потенциала, обретении уверенности в своих силах и достижении успеха в выбранной сфере деятельности (охват – поряд</w:t>
      </w:r>
      <w:r w:rsidRPr="00DB52E8">
        <w:rPr>
          <w:sz w:val="28"/>
          <w:szCs w:val="28"/>
        </w:rPr>
        <w:softHyphen/>
        <w:t>ка 300 человек ежегодно). Ежегодно форум посещают порядка двух-трёх человек из Белокалитвинского района;</w:t>
      </w:r>
    </w:p>
    <w:p w14:paraId="5D11D3FB" w14:textId="159C5652" w:rsidR="00FB5E25" w:rsidRDefault="00DB52E8">
      <w:pPr>
        <w:ind w:firstLine="709"/>
        <w:jc w:val="both"/>
        <w:rPr>
          <w:sz w:val="28"/>
          <w:szCs w:val="28"/>
        </w:rPr>
      </w:pPr>
      <w:r w:rsidRPr="00DB52E8">
        <w:rPr>
          <w:sz w:val="28"/>
          <w:szCs w:val="28"/>
        </w:rPr>
        <w:t>2) Молодежный форум «Молодая волна» – интерактивная образова</w:t>
      </w:r>
      <w:r w:rsidRPr="00DB52E8">
        <w:rPr>
          <w:sz w:val="28"/>
          <w:szCs w:val="28"/>
        </w:rPr>
        <w:softHyphen/>
        <w:t>тельная площадка по обмену опытом, в работе которой приняли участие бо</w:t>
      </w:r>
      <w:r w:rsidRPr="00DB52E8">
        <w:rPr>
          <w:sz w:val="28"/>
          <w:szCs w:val="28"/>
        </w:rPr>
        <w:softHyphen/>
        <w:t>лее 1 500 ребят из Южного федерального округа, а также Луганской Народ</w:t>
      </w:r>
      <w:r w:rsidRPr="00DB52E8">
        <w:rPr>
          <w:sz w:val="28"/>
          <w:szCs w:val="28"/>
        </w:rPr>
        <w:softHyphen/>
        <w:t>ной Республики, Донецкой Народной Республики, Запорожской и Херсон</w:t>
      </w:r>
      <w:r w:rsidRPr="00DB52E8">
        <w:rPr>
          <w:sz w:val="28"/>
          <w:szCs w:val="28"/>
        </w:rPr>
        <w:softHyphen/>
        <w:t>ской областей в возрасте от 14 до 17 лет включительно. В 2025 году форум прошел уже в 13-й раз. Ежегодно форум посещают порядка 20 человек из</w:t>
      </w:r>
      <w:r>
        <w:rPr>
          <w:sz w:val="28"/>
          <w:szCs w:val="28"/>
        </w:rPr>
        <w:t xml:space="preserve"> Белокалитвинского района</w:t>
      </w:r>
      <w:r w:rsidRPr="00DB52E8">
        <w:rPr>
          <w:sz w:val="28"/>
          <w:szCs w:val="28"/>
        </w:rPr>
        <w:t>.</w:t>
      </w:r>
    </w:p>
    <w:p w14:paraId="0FFE22E5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Недостаточное развитие системы неформального образования при реализации молодежной политики на муни</w:t>
      </w:r>
      <w:r>
        <w:rPr>
          <w:sz w:val="28"/>
          <w:szCs w:val="28"/>
        </w:rPr>
        <w:softHyphen/>
        <w:t xml:space="preserve">ципальном уровне. </w:t>
      </w:r>
    </w:p>
    <w:p w14:paraId="238D757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Формирование методических реко</w:t>
      </w:r>
      <w:r>
        <w:rPr>
          <w:sz w:val="28"/>
          <w:szCs w:val="28"/>
        </w:rPr>
        <w:softHyphen/>
        <w:t>мендаций по развитию неформального образования. Разработка единого еже</w:t>
      </w:r>
      <w:r>
        <w:rPr>
          <w:sz w:val="28"/>
          <w:szCs w:val="28"/>
        </w:rPr>
        <w:softHyphen/>
        <w:t>квартального календарного плана мероприятий, привлечение партнеров (спи</w:t>
      </w:r>
      <w:r>
        <w:rPr>
          <w:sz w:val="28"/>
          <w:szCs w:val="28"/>
        </w:rPr>
        <w:softHyphen/>
        <w:t xml:space="preserve">керов). Организация </w:t>
      </w:r>
      <w:proofErr w:type="spellStart"/>
      <w:r>
        <w:rPr>
          <w:sz w:val="28"/>
          <w:szCs w:val="28"/>
        </w:rPr>
        <w:t>постфорумной</w:t>
      </w:r>
      <w:proofErr w:type="spellEnd"/>
      <w:r>
        <w:rPr>
          <w:sz w:val="28"/>
          <w:szCs w:val="28"/>
        </w:rPr>
        <w:t xml:space="preserve"> работы, направленной на поддержание полученных знаний и навыков.</w:t>
      </w:r>
    </w:p>
    <w:p w14:paraId="04DF707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 Поддержка социально значимых инициатив.</w:t>
      </w:r>
    </w:p>
    <w:p w14:paraId="0AEADEE7" w14:textId="4C4F67B9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 Грантовая поддержка – это не просто финансовая помощь, а настоящий социальный лифт для молодых людей. Ежегодно коми</w:t>
      </w:r>
      <w:r>
        <w:rPr>
          <w:sz w:val="28"/>
          <w:szCs w:val="28"/>
        </w:rPr>
        <w:softHyphen/>
        <w:t>тетом по молодежной политике Ростовской области проводится региональ</w:t>
      </w:r>
      <w:r>
        <w:rPr>
          <w:sz w:val="28"/>
          <w:szCs w:val="28"/>
        </w:rPr>
        <w:softHyphen/>
        <w:t xml:space="preserve">ный </w:t>
      </w:r>
      <w:r>
        <w:rPr>
          <w:sz w:val="28"/>
          <w:szCs w:val="28"/>
        </w:rPr>
        <w:lastRenderedPageBreak/>
        <w:t>конкурс молодежных проектов среди физических лиц, участниками ко</w:t>
      </w:r>
      <w:r>
        <w:rPr>
          <w:sz w:val="28"/>
          <w:szCs w:val="28"/>
        </w:rPr>
        <w:softHyphen/>
        <w:t xml:space="preserve">торого становятся молодые люди, в том числе проживающие в </w:t>
      </w:r>
      <w:r w:rsidR="002E606F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. С целью поощрения творческой активности талантливых моло</w:t>
      </w:r>
      <w:r>
        <w:rPr>
          <w:sz w:val="28"/>
          <w:szCs w:val="28"/>
        </w:rPr>
        <w:softHyphen/>
        <w:t>дых ученых и инноваторов, добившихся высоких результатов в инновацион</w:t>
      </w:r>
      <w:r>
        <w:rPr>
          <w:sz w:val="28"/>
          <w:szCs w:val="28"/>
        </w:rPr>
        <w:softHyphen/>
        <w:t>ной деятельности, научных исследованиях, внесших значительный вклад                в развитие науки, разработку образцов новой техники и прогрессивных техно</w:t>
      </w:r>
      <w:r>
        <w:rPr>
          <w:sz w:val="28"/>
          <w:szCs w:val="28"/>
        </w:rPr>
        <w:softHyphen/>
        <w:t>логий, обеспечивающих инновационное развитие экономики и социальной сферы Ростовской области, ежегодно присуждаются именные премии Губер</w:t>
      </w:r>
      <w:r>
        <w:rPr>
          <w:sz w:val="28"/>
          <w:szCs w:val="28"/>
        </w:rPr>
        <w:softHyphen/>
        <w:t>натора Ростовской области талантливым молодым ученым и инноваторам на общую сумму 1,05 млн рублей.</w:t>
      </w:r>
    </w:p>
    <w:p w14:paraId="19B5257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Отсутствие действенных инструмен</w:t>
      </w:r>
      <w:r>
        <w:rPr>
          <w:sz w:val="28"/>
          <w:szCs w:val="28"/>
        </w:rPr>
        <w:softHyphen/>
        <w:t>тов по грантовому сопровождению на муниципальном уровне.</w:t>
      </w:r>
    </w:p>
    <w:p w14:paraId="556BA0F2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Возможное направление решения. </w:t>
      </w:r>
      <w:proofErr w:type="spellStart"/>
      <w:r>
        <w:rPr>
          <w:sz w:val="28"/>
          <w:szCs w:val="28"/>
        </w:rPr>
        <w:t>Постсопровождение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</w:rPr>
        <w:softHyphen/>
        <w:t>ектов, работа с сообществом, а также сопровождение проектов, которым в грантовых средствах было отказано.</w:t>
      </w:r>
    </w:p>
    <w:p w14:paraId="1D0A45C6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3.2.7. Профилактика.</w:t>
      </w:r>
    </w:p>
    <w:p w14:paraId="2E2378F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С 2020 года реализуется Единая концепция профи</w:t>
      </w:r>
      <w:r>
        <w:rPr>
          <w:sz w:val="28"/>
          <w:szCs w:val="28"/>
        </w:rPr>
        <w:softHyphen/>
        <w:t>лактики, которая включает меры по профилактике злоупотребления психоак</w:t>
      </w:r>
      <w:r>
        <w:rPr>
          <w:sz w:val="28"/>
          <w:szCs w:val="28"/>
        </w:rPr>
        <w:softHyphen/>
        <w:t>тивными веществами, идеологий экстремистской и террористической на</w:t>
      </w:r>
      <w:r>
        <w:rPr>
          <w:sz w:val="28"/>
          <w:szCs w:val="28"/>
        </w:rPr>
        <w:softHyphen/>
        <w:t>правленности, антикоррупционного поведения и по иным направлениям про</w:t>
      </w:r>
      <w:r>
        <w:rPr>
          <w:sz w:val="28"/>
          <w:szCs w:val="28"/>
        </w:rPr>
        <w:softHyphen/>
        <w:t>филактики.</w:t>
      </w:r>
    </w:p>
    <w:p w14:paraId="21E3C8B6" w14:textId="782F1EC1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</w:t>
      </w:r>
      <w:r w:rsidR="002E606F">
        <w:rPr>
          <w:sz w:val="28"/>
          <w:szCs w:val="28"/>
        </w:rPr>
        <w:t xml:space="preserve">сектором по делам молодежи </w:t>
      </w:r>
      <w:r>
        <w:rPr>
          <w:sz w:val="28"/>
          <w:szCs w:val="28"/>
        </w:rPr>
        <w:t>на систематической ос</w:t>
      </w:r>
      <w:r>
        <w:rPr>
          <w:sz w:val="28"/>
          <w:szCs w:val="28"/>
        </w:rPr>
        <w:softHyphen/>
        <w:t>нове проводится работа по профилактике распространения идеологий терро</w:t>
      </w:r>
      <w:r>
        <w:rPr>
          <w:sz w:val="28"/>
          <w:szCs w:val="28"/>
        </w:rPr>
        <w:softHyphen/>
        <w:t>ризма и экстремизма в подростково-молодежной среде, включая профилакти</w:t>
      </w:r>
      <w:r>
        <w:rPr>
          <w:sz w:val="28"/>
          <w:szCs w:val="28"/>
        </w:rPr>
        <w:softHyphen/>
        <w:t>ку угроз финансирования терроризма и экстремизма и вербовки.</w:t>
      </w:r>
    </w:p>
    <w:p w14:paraId="3A97BE11" w14:textId="14CFB2BA" w:rsidR="00FB5E25" w:rsidRPr="00F80A16" w:rsidRDefault="00A446E6">
      <w:pPr>
        <w:ind w:firstLine="709"/>
        <w:jc w:val="both"/>
        <w:rPr>
          <w:sz w:val="28"/>
          <w:szCs w:val="28"/>
        </w:rPr>
      </w:pPr>
      <w:r w:rsidRPr="00F80A16">
        <w:rPr>
          <w:sz w:val="28"/>
          <w:szCs w:val="28"/>
        </w:rPr>
        <w:t xml:space="preserve">В рамках данного направления с 2021 года на территории </w:t>
      </w:r>
      <w:r w:rsidR="002E606F" w:rsidRPr="00F80A16">
        <w:rPr>
          <w:sz w:val="28"/>
          <w:szCs w:val="28"/>
        </w:rPr>
        <w:t>Белокалитвинского района</w:t>
      </w:r>
      <w:r w:rsidRPr="00F80A16">
        <w:rPr>
          <w:sz w:val="28"/>
          <w:szCs w:val="28"/>
        </w:rPr>
        <w:t xml:space="preserve"> реализуются мероприятия по профилактике идеологии террориз</w:t>
      </w:r>
      <w:r w:rsidRPr="00F80A16">
        <w:rPr>
          <w:sz w:val="28"/>
          <w:szCs w:val="28"/>
        </w:rPr>
        <w:softHyphen/>
        <w:t>ма и экстремизма в молодежной среде в рамках молодежной программы «</w:t>
      </w:r>
      <w:proofErr w:type="spellStart"/>
      <w:r w:rsidRPr="00F80A16">
        <w:rPr>
          <w:sz w:val="28"/>
          <w:szCs w:val="28"/>
        </w:rPr>
        <w:t>Профилактум</w:t>
      </w:r>
      <w:proofErr w:type="spellEnd"/>
      <w:r w:rsidRPr="00F80A16">
        <w:rPr>
          <w:sz w:val="28"/>
          <w:szCs w:val="28"/>
        </w:rPr>
        <w:t xml:space="preserve">». Общий охват участников программы ежегодно составляет более </w:t>
      </w:r>
      <w:r w:rsidR="00F80A16">
        <w:rPr>
          <w:sz w:val="28"/>
          <w:szCs w:val="28"/>
        </w:rPr>
        <w:t>3</w:t>
      </w:r>
      <w:r w:rsidRPr="00F80A16">
        <w:rPr>
          <w:sz w:val="28"/>
          <w:szCs w:val="28"/>
        </w:rPr>
        <w:t xml:space="preserve"> тыс. человек.</w:t>
      </w:r>
    </w:p>
    <w:p w14:paraId="6A6364BF" w14:textId="69AF8CBE" w:rsidR="00FB5E25" w:rsidRDefault="00A446E6">
      <w:pPr>
        <w:ind w:firstLine="709"/>
        <w:jc w:val="both"/>
        <w:rPr>
          <w:sz w:val="28"/>
          <w:szCs w:val="28"/>
        </w:rPr>
      </w:pPr>
      <w:r w:rsidRPr="00F80A16">
        <w:rPr>
          <w:sz w:val="28"/>
          <w:szCs w:val="28"/>
        </w:rPr>
        <w:t>Программа предполагает проведение ряда тематических мероприятий на территории муниципалитета. В период с 1 по 30 сентября ежегодно прово</w:t>
      </w:r>
      <w:r w:rsidRPr="00F80A16">
        <w:rPr>
          <w:sz w:val="28"/>
          <w:szCs w:val="28"/>
        </w:rPr>
        <w:softHyphen/>
        <w:t>дится месячник, приуроченный ко Дню солидар</w:t>
      </w:r>
      <w:r w:rsidRPr="00F80A16">
        <w:rPr>
          <w:sz w:val="28"/>
          <w:szCs w:val="28"/>
        </w:rPr>
        <w:softHyphen/>
        <w:t>ности в борьбе с терроризмом. В рамках месячника реализуется онлайн-ак</w:t>
      </w:r>
      <w:r w:rsidRPr="00F80A16">
        <w:rPr>
          <w:sz w:val="28"/>
          <w:szCs w:val="28"/>
        </w:rPr>
        <w:softHyphen/>
        <w:t>ция по поиску экстремистского и террористического противоправного кон</w:t>
      </w:r>
      <w:r w:rsidRPr="00F80A16">
        <w:rPr>
          <w:sz w:val="28"/>
          <w:szCs w:val="28"/>
        </w:rPr>
        <w:softHyphen/>
        <w:t xml:space="preserve">тента в сети «Интернет». </w:t>
      </w:r>
      <w:proofErr w:type="spellStart"/>
      <w:r w:rsidRPr="00F80A16">
        <w:rPr>
          <w:sz w:val="28"/>
          <w:szCs w:val="28"/>
        </w:rPr>
        <w:t>Киберволонтеры</w:t>
      </w:r>
      <w:proofErr w:type="spellEnd"/>
      <w:r w:rsidRPr="00F80A16">
        <w:rPr>
          <w:sz w:val="28"/>
          <w:szCs w:val="28"/>
        </w:rPr>
        <w:t xml:space="preserve">, привлеченные к участию в акции из числа активной молодежи, осуществляют поиск негативной информации и выявляют ссылки на противоправный контент, включая манипулятивный террористический и экстремистский контент, для его дальнейшей передачи в автономную общественную организацию «Интернет без угроз» с целью проверки и блокировки (охват месячника ежегодно более </w:t>
      </w:r>
      <w:r w:rsidR="00F80A16" w:rsidRPr="00F80A16">
        <w:rPr>
          <w:sz w:val="28"/>
          <w:szCs w:val="28"/>
        </w:rPr>
        <w:t>3</w:t>
      </w:r>
      <w:r w:rsidRPr="00F80A16">
        <w:rPr>
          <w:sz w:val="28"/>
          <w:szCs w:val="28"/>
        </w:rPr>
        <w:t xml:space="preserve"> тыс. человек).</w:t>
      </w:r>
    </w:p>
    <w:p w14:paraId="021CD3AC" w14:textId="7B2EBA9D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мероприятия, посвященные Дню памяти жертвам </w:t>
      </w:r>
      <w:r w:rsidR="00F80A16">
        <w:rPr>
          <w:sz w:val="28"/>
          <w:szCs w:val="28"/>
        </w:rPr>
        <w:t>теракта в</w:t>
      </w:r>
      <w:r>
        <w:rPr>
          <w:sz w:val="28"/>
          <w:szCs w:val="28"/>
        </w:rPr>
        <w:t xml:space="preserve"> Беслане, в том числе онлайн-акция по поиску экстремистского противоправ</w:t>
      </w:r>
      <w:r>
        <w:rPr>
          <w:sz w:val="28"/>
          <w:szCs w:val="28"/>
        </w:rPr>
        <w:softHyphen/>
        <w:t xml:space="preserve">ного контента в информационно-телекоммуникационной сети «Интернет», интеллектуальная викторина антитеррористической </w:t>
      </w:r>
      <w:proofErr w:type="gramStart"/>
      <w:r>
        <w:rPr>
          <w:sz w:val="28"/>
          <w:szCs w:val="28"/>
        </w:rPr>
        <w:t xml:space="preserve">направленности,   </w:t>
      </w:r>
      <w:proofErr w:type="gramEnd"/>
      <w:r>
        <w:rPr>
          <w:sz w:val="28"/>
          <w:szCs w:val="28"/>
        </w:rPr>
        <w:t xml:space="preserve">      а </w:t>
      </w:r>
      <w:r>
        <w:rPr>
          <w:sz w:val="28"/>
          <w:szCs w:val="28"/>
        </w:rPr>
        <w:lastRenderedPageBreak/>
        <w:t>также акция «Свеча мира», посвященная Дню солидарности в борьбе с террориз</w:t>
      </w:r>
      <w:r>
        <w:rPr>
          <w:sz w:val="28"/>
          <w:szCs w:val="28"/>
        </w:rPr>
        <w:softHyphen/>
        <w:t>мом.</w:t>
      </w:r>
    </w:p>
    <w:p w14:paraId="26F1309F" w14:textId="6DB35F6D" w:rsidR="00FB5E25" w:rsidRDefault="002E60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Сектором по делам молодежи ведется работа по вовлечению под</w:t>
      </w:r>
      <w:r>
        <w:rPr>
          <w:sz w:val="28"/>
          <w:szCs w:val="28"/>
        </w:rPr>
        <w:softHyphen/>
        <w:t>ростков и молодежи в социально-позитивную активность. Ежегодно несовер</w:t>
      </w:r>
      <w:r>
        <w:rPr>
          <w:sz w:val="28"/>
          <w:szCs w:val="28"/>
        </w:rPr>
        <w:softHyphen/>
        <w:t>шеннолетние, проживающие в Белокалитвинском районе и состоящие на раз</w:t>
      </w:r>
      <w:r>
        <w:rPr>
          <w:sz w:val="28"/>
          <w:szCs w:val="28"/>
        </w:rPr>
        <w:softHyphen/>
        <w:t xml:space="preserve">личных видах профилактического учета, становятся участниками проекта по социальной интеграции и работе с подростками «группы риска» «Прорыв». История проекта длится с 2015 года. За 10 лет гостями лагеря успели стать более </w:t>
      </w:r>
      <w:r w:rsidR="00036B91">
        <w:rPr>
          <w:sz w:val="28"/>
          <w:szCs w:val="28"/>
        </w:rPr>
        <w:t>3</w:t>
      </w:r>
      <w:r>
        <w:rPr>
          <w:sz w:val="28"/>
          <w:szCs w:val="28"/>
        </w:rPr>
        <w:t>0 человек из Белокалитвинского района.</w:t>
      </w:r>
    </w:p>
    <w:p w14:paraId="0DE31404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Комитетом по молодежной политике Ростовской области проводится ежегодный конкурс среди муниципальных образований на лучшую организа</w:t>
      </w:r>
      <w:r>
        <w:rPr>
          <w:sz w:val="28"/>
          <w:szCs w:val="28"/>
        </w:rPr>
        <w:softHyphen/>
        <w:t>цию антинаркотической работы в подростково-молодежной среде. Участни</w:t>
      </w:r>
      <w:r>
        <w:rPr>
          <w:sz w:val="28"/>
          <w:szCs w:val="28"/>
        </w:rPr>
        <w:softHyphen/>
        <w:t>ки конкурса представляют свои проекты, включающие в себя мероприятия по пропаганде здорового образа жизни, проведению антинаркотических кам</w:t>
      </w:r>
      <w:r>
        <w:rPr>
          <w:sz w:val="28"/>
          <w:szCs w:val="28"/>
        </w:rPr>
        <w:softHyphen/>
        <w:t>паний, организации профилактических мероприятий и т.д. Проекты оценива</w:t>
      </w:r>
      <w:r>
        <w:rPr>
          <w:sz w:val="28"/>
          <w:szCs w:val="28"/>
        </w:rPr>
        <w:softHyphen/>
        <w:t>ются по ряду критериев, таких как эффективность мероприятий, инновацион</w:t>
      </w:r>
      <w:r>
        <w:rPr>
          <w:sz w:val="28"/>
          <w:szCs w:val="28"/>
        </w:rPr>
        <w:softHyphen/>
        <w:t>ность подходов, вовлеченность молодежи и другие.</w:t>
      </w:r>
    </w:p>
    <w:p w14:paraId="310942AD" w14:textId="77777777" w:rsidR="00036B91" w:rsidRPr="00036B91" w:rsidRDefault="00036B91" w:rsidP="00036B91">
      <w:pPr>
        <w:ind w:firstLine="709"/>
        <w:jc w:val="both"/>
        <w:rPr>
          <w:sz w:val="28"/>
          <w:szCs w:val="28"/>
        </w:rPr>
      </w:pPr>
      <w:r w:rsidRPr="00036B91">
        <w:rPr>
          <w:sz w:val="28"/>
          <w:szCs w:val="28"/>
        </w:rPr>
        <w:t>Ежегодно проводится месячник антинаркотической направленности «Независимая территория», включающий в себя акцию по уничтожению рекламы наркотических веществ «Очистим наши улицы!» и волонтёрский антинаркотический проект «Жить здорово!», социальный проект «Спорт для всех», антинаркотическую акцию «Здоровое поколение — будущее России», флэшмоб «Будь здоровым! Танцуй!», акцию «Я выбираю здоровый образ жизни», районное профилактическое мероприятие «Живи ярко!», семинар для родителей обучающихся студентов «Здоровый образ жизни и его составляющие», фестиваль ГТО, деловую игру «Дело</w:t>
      </w:r>
      <w:r w:rsidRPr="00036B91">
        <w:rPr>
          <w:sz w:val="28"/>
          <w:szCs w:val="28"/>
        </w:rPr>
        <w:noBreakHyphen/>
        <w:t>табак!», а также молодёжный сап</w:t>
      </w:r>
      <w:r w:rsidRPr="00036B91">
        <w:rPr>
          <w:sz w:val="28"/>
          <w:szCs w:val="28"/>
        </w:rPr>
        <w:noBreakHyphen/>
        <w:t>фестиваль «Молодая Калитва», посвящённый Дню молодёжи и Дню борьбы с наркотиками. Охват месячника в 2025 году составил более 2 800 человек.</w:t>
      </w:r>
    </w:p>
    <w:p w14:paraId="40F40216" w14:textId="44310363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Областной конкурс социальной рекламы и антикоррупционных работ «Чистые руки». Цель конкурса – привлечение творческого потенциала моло</w:t>
      </w:r>
      <w:r>
        <w:rPr>
          <w:sz w:val="28"/>
          <w:szCs w:val="28"/>
        </w:rPr>
        <w:softHyphen/>
        <w:t xml:space="preserve">дежи к деятельности по формированию антикоррупционного общественного мнения и нетерпимости к коррупционному поведению. </w:t>
      </w:r>
      <w:r w:rsidRPr="00DD22A7">
        <w:rPr>
          <w:sz w:val="28"/>
          <w:szCs w:val="28"/>
        </w:rPr>
        <w:t>В 2024 году на кон</w:t>
      </w:r>
      <w:r w:rsidRPr="00DD22A7">
        <w:rPr>
          <w:sz w:val="28"/>
          <w:szCs w:val="28"/>
        </w:rPr>
        <w:softHyphen/>
        <w:t>курс представлен</w:t>
      </w:r>
      <w:r w:rsidR="00DD22A7" w:rsidRPr="00DD22A7">
        <w:rPr>
          <w:sz w:val="28"/>
          <w:szCs w:val="28"/>
        </w:rPr>
        <w:t>о</w:t>
      </w:r>
      <w:r w:rsidRPr="00DD22A7">
        <w:rPr>
          <w:sz w:val="28"/>
          <w:szCs w:val="28"/>
        </w:rPr>
        <w:t xml:space="preserve"> </w:t>
      </w:r>
      <w:r w:rsidR="00DD22A7" w:rsidRPr="00DD22A7">
        <w:rPr>
          <w:sz w:val="28"/>
          <w:szCs w:val="28"/>
        </w:rPr>
        <w:t>20</w:t>
      </w:r>
      <w:r w:rsidRPr="00DD22A7">
        <w:rPr>
          <w:sz w:val="28"/>
          <w:szCs w:val="28"/>
        </w:rPr>
        <w:t xml:space="preserve"> работ участников, в финал вышл</w:t>
      </w:r>
      <w:r w:rsidR="00DD22A7" w:rsidRPr="00DD22A7">
        <w:rPr>
          <w:sz w:val="28"/>
          <w:szCs w:val="28"/>
        </w:rPr>
        <w:t xml:space="preserve">о четыре </w:t>
      </w:r>
      <w:r w:rsidRPr="00DD22A7">
        <w:rPr>
          <w:sz w:val="28"/>
          <w:szCs w:val="28"/>
        </w:rPr>
        <w:t>работ</w:t>
      </w:r>
      <w:r w:rsidR="00DD22A7" w:rsidRPr="00DD22A7">
        <w:rPr>
          <w:sz w:val="28"/>
          <w:szCs w:val="28"/>
        </w:rPr>
        <w:t>ы</w:t>
      </w:r>
      <w:r w:rsidRPr="00DD22A7">
        <w:rPr>
          <w:sz w:val="28"/>
          <w:szCs w:val="28"/>
        </w:rPr>
        <w:t>.</w:t>
      </w:r>
    </w:p>
    <w:p w14:paraId="6C00EE7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Отсутствие единого методического подхода к работе с целевой аудиторией профилактических мероприятий.</w:t>
      </w:r>
    </w:p>
    <w:p w14:paraId="7AC846D4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Формирование реестра обществен</w:t>
      </w:r>
      <w:r>
        <w:rPr>
          <w:sz w:val="28"/>
          <w:szCs w:val="28"/>
        </w:rPr>
        <w:softHyphen/>
        <w:t xml:space="preserve">ных организаций, в устав которых включены компоненты профилактической работы с молодежью. </w:t>
      </w:r>
    </w:p>
    <w:p w14:paraId="705234D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3.2.8. Патриотизм и гражданственность.</w:t>
      </w:r>
    </w:p>
    <w:p w14:paraId="1CC2FA3F" w14:textId="401C31A6" w:rsidR="00FB5E25" w:rsidRDefault="00A446E6">
      <w:pPr>
        <w:ind w:firstLine="709"/>
        <w:jc w:val="both"/>
      </w:pPr>
      <w:r>
        <w:rPr>
          <w:sz w:val="28"/>
          <w:szCs w:val="28"/>
        </w:rPr>
        <w:t xml:space="preserve">Текущее состояние. На территории </w:t>
      </w:r>
      <w:r w:rsidR="002E606F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 xml:space="preserve">реализуется комплекс мер и мероприятий по патриотическому воспитанию, а также по воспитанию гражданственности в молодежной среде. С 2023 года </w:t>
      </w:r>
      <w:r w:rsidR="002E606F">
        <w:rPr>
          <w:sz w:val="28"/>
          <w:szCs w:val="28"/>
        </w:rPr>
        <w:t>Белокалитвинский район</w:t>
      </w:r>
      <w:r>
        <w:rPr>
          <w:sz w:val="28"/>
          <w:szCs w:val="28"/>
        </w:rPr>
        <w:t xml:space="preserve"> выстраивает свою работу на основе Концепции патриотического воспитания молодежи в Ростовской области на период до 2030 года, </w:t>
      </w:r>
      <w:r>
        <w:rPr>
          <w:sz w:val="28"/>
          <w:szCs w:val="28"/>
        </w:rPr>
        <w:lastRenderedPageBreak/>
        <w:t>утвер</w:t>
      </w:r>
      <w:r>
        <w:rPr>
          <w:sz w:val="28"/>
          <w:szCs w:val="28"/>
        </w:rPr>
        <w:softHyphen/>
        <w:t>жденной постановлением Правительства Ростовской области </w:t>
      </w:r>
      <w:hyperlink r:id="rId17">
        <w:r w:rsidR="00FB5E25">
          <w:rPr>
            <w:sz w:val="28"/>
            <w:szCs w:val="28"/>
          </w:rPr>
          <w:t>от 13.11.2023 № 806</w:t>
        </w:r>
      </w:hyperlink>
      <w:r>
        <w:rPr>
          <w:sz w:val="28"/>
          <w:szCs w:val="28"/>
        </w:rPr>
        <w:t>, которая содержит блок практических инструментов, позволяющий субъектам патриотического воспитания комплексно проводить собственные мероприятия патриотической направленности.</w:t>
      </w:r>
    </w:p>
    <w:p w14:paraId="7F071561" w14:textId="5C34C63F" w:rsidR="00FB5E25" w:rsidRDefault="00A446E6">
      <w:pPr>
        <w:ind w:firstLine="709"/>
        <w:jc w:val="both"/>
        <w:rPr>
          <w:sz w:val="28"/>
          <w:szCs w:val="28"/>
        </w:rPr>
      </w:pPr>
      <w:r w:rsidRPr="00F80A16">
        <w:rPr>
          <w:sz w:val="28"/>
          <w:szCs w:val="28"/>
        </w:rPr>
        <w:t>Итогом в 202</w:t>
      </w:r>
      <w:r w:rsidR="00DD22A7" w:rsidRPr="00F80A16">
        <w:rPr>
          <w:sz w:val="28"/>
          <w:szCs w:val="28"/>
        </w:rPr>
        <w:t>5</w:t>
      </w:r>
      <w:r w:rsidRPr="00F80A16">
        <w:rPr>
          <w:sz w:val="28"/>
          <w:szCs w:val="28"/>
        </w:rPr>
        <w:t xml:space="preserve"> году стала реализация комплекса мероприятий по вовле</w:t>
      </w:r>
      <w:r w:rsidRPr="00F80A16">
        <w:rPr>
          <w:sz w:val="28"/>
          <w:szCs w:val="28"/>
        </w:rPr>
        <w:softHyphen/>
        <w:t>чению участников специальной военной операции (далее – СВО) в военно-патриотическую и воспитательную работу, среди которых: уроки мужества, проект «Парты героев», интерактивные мероприятия и другие. Всего в мероприятиях, проведенных в 202</w:t>
      </w:r>
      <w:r w:rsidR="00DD22A7" w:rsidRPr="00F80A16">
        <w:rPr>
          <w:sz w:val="28"/>
          <w:szCs w:val="28"/>
        </w:rPr>
        <w:t>5</w:t>
      </w:r>
      <w:r w:rsidRPr="00F80A16">
        <w:rPr>
          <w:sz w:val="28"/>
          <w:szCs w:val="28"/>
        </w:rPr>
        <w:t xml:space="preserve"> году в соответствии с практической частью Концепции, приняли уча</w:t>
      </w:r>
      <w:r w:rsidRPr="00F80A16">
        <w:rPr>
          <w:sz w:val="28"/>
          <w:szCs w:val="28"/>
        </w:rPr>
        <w:softHyphen/>
        <w:t xml:space="preserve">стие более </w:t>
      </w:r>
      <w:r w:rsidR="00F80A16" w:rsidRPr="00F80A16">
        <w:rPr>
          <w:sz w:val="28"/>
          <w:szCs w:val="28"/>
        </w:rPr>
        <w:t>15</w:t>
      </w:r>
      <w:r w:rsidRPr="00F80A16">
        <w:rPr>
          <w:sz w:val="28"/>
          <w:szCs w:val="28"/>
        </w:rPr>
        <w:t> тыс. человек, из них участников СВО –</w:t>
      </w:r>
      <w:r w:rsidR="00F80A16" w:rsidRPr="00F80A16">
        <w:rPr>
          <w:sz w:val="28"/>
          <w:szCs w:val="28"/>
        </w:rPr>
        <w:t xml:space="preserve"> двадцать </w:t>
      </w:r>
      <w:r w:rsidRPr="00F80A16">
        <w:rPr>
          <w:sz w:val="28"/>
          <w:szCs w:val="28"/>
        </w:rPr>
        <w:t>человек.</w:t>
      </w:r>
    </w:p>
    <w:p w14:paraId="4DCC29EA" w14:textId="63ADCC61" w:rsidR="00FB5E25" w:rsidRPr="00F80A16" w:rsidRDefault="00A446E6">
      <w:pPr>
        <w:ind w:firstLine="709"/>
        <w:jc w:val="both"/>
        <w:rPr>
          <w:sz w:val="28"/>
          <w:szCs w:val="28"/>
        </w:rPr>
      </w:pPr>
      <w:r w:rsidRPr="00F80A16">
        <w:rPr>
          <w:sz w:val="28"/>
          <w:szCs w:val="28"/>
        </w:rPr>
        <w:t xml:space="preserve">В числе ключевых мероприятий по данному направлению: </w:t>
      </w:r>
      <w:r w:rsidR="00F80A16" w:rsidRPr="00F80A16">
        <w:rPr>
          <w:sz w:val="28"/>
          <w:szCs w:val="28"/>
        </w:rPr>
        <w:t xml:space="preserve">в </w:t>
      </w:r>
      <w:r w:rsidRPr="00F80A16">
        <w:rPr>
          <w:sz w:val="28"/>
          <w:szCs w:val="28"/>
        </w:rPr>
        <w:t>202</w:t>
      </w:r>
      <w:r w:rsidR="00F80A16" w:rsidRPr="00F80A16">
        <w:rPr>
          <w:sz w:val="28"/>
          <w:szCs w:val="28"/>
        </w:rPr>
        <w:t>5</w:t>
      </w:r>
      <w:r w:rsidRPr="00F80A16">
        <w:rPr>
          <w:sz w:val="28"/>
          <w:szCs w:val="28"/>
        </w:rPr>
        <w:t xml:space="preserve"> году проведен муниципальный этап всероссийской военно-патриотической игры «Зарница 2.0» (в муниципальном этапе приняли участие </w:t>
      </w:r>
      <w:r w:rsidR="00F80A16" w:rsidRPr="00F80A16">
        <w:rPr>
          <w:sz w:val="28"/>
          <w:szCs w:val="28"/>
        </w:rPr>
        <w:t>90</w:t>
      </w:r>
      <w:r w:rsidRPr="00F80A16">
        <w:rPr>
          <w:sz w:val="28"/>
          <w:szCs w:val="28"/>
        </w:rPr>
        <w:t xml:space="preserve"> человек). Ежегодным мероприятием программы выступает военно-патриотическ</w:t>
      </w:r>
      <w:r w:rsidR="00F80A16" w:rsidRPr="00F80A16">
        <w:rPr>
          <w:sz w:val="28"/>
          <w:szCs w:val="28"/>
        </w:rPr>
        <w:t>ая игра «Русичи-2025»</w:t>
      </w:r>
      <w:r w:rsidRPr="00F80A16">
        <w:rPr>
          <w:sz w:val="28"/>
          <w:szCs w:val="28"/>
        </w:rPr>
        <w:t>.</w:t>
      </w:r>
    </w:p>
    <w:p w14:paraId="01D9675E" w14:textId="19843AFC" w:rsidR="00FB5E25" w:rsidRDefault="00A446E6">
      <w:pPr>
        <w:ind w:firstLine="709"/>
        <w:jc w:val="both"/>
        <w:rPr>
          <w:sz w:val="28"/>
          <w:szCs w:val="28"/>
        </w:rPr>
      </w:pPr>
      <w:r w:rsidRPr="00F80A16">
        <w:rPr>
          <w:sz w:val="28"/>
          <w:szCs w:val="28"/>
        </w:rPr>
        <w:t>В целях сохранения исторической памяти о народном подвиге в Вели</w:t>
      </w:r>
      <w:r w:rsidRPr="00F80A16">
        <w:rPr>
          <w:sz w:val="28"/>
          <w:szCs w:val="28"/>
        </w:rPr>
        <w:softHyphen/>
        <w:t>кой Отечественной войне 1941 – 1945 гг. в молодежной среде реализуется сери</w:t>
      </w:r>
      <w:r w:rsidR="00F80A16" w:rsidRPr="00F80A16">
        <w:rPr>
          <w:sz w:val="28"/>
          <w:szCs w:val="28"/>
        </w:rPr>
        <w:t>я</w:t>
      </w:r>
      <w:r w:rsidRPr="00F80A16">
        <w:rPr>
          <w:sz w:val="28"/>
          <w:szCs w:val="28"/>
        </w:rPr>
        <w:t xml:space="preserve"> акций и мероприятий, посвященных памятным датам истории России, в том числе с участием героев военных действий, труда и СВО (Всероссий</w:t>
      </w:r>
      <w:r w:rsidRPr="00F80A16">
        <w:rPr>
          <w:sz w:val="28"/>
          <w:szCs w:val="28"/>
        </w:rPr>
        <w:softHyphen/>
        <w:t>ская акция «Блокадный хлеб», посвященная 8</w:t>
      </w:r>
      <w:r w:rsidR="00F80A16" w:rsidRPr="00F80A16">
        <w:rPr>
          <w:sz w:val="28"/>
          <w:szCs w:val="28"/>
        </w:rPr>
        <w:t>1</w:t>
      </w:r>
      <w:r w:rsidRPr="00F80A16">
        <w:rPr>
          <w:sz w:val="28"/>
          <w:szCs w:val="28"/>
        </w:rPr>
        <w:t>-летию полного освобождения города-героя Ленинграда от фашистской блокады; акция «Народный кинопо</w:t>
      </w:r>
      <w:r w:rsidRPr="00F80A16">
        <w:rPr>
          <w:sz w:val="28"/>
          <w:szCs w:val="28"/>
        </w:rPr>
        <w:softHyphen/>
        <w:t>каз», посвященная Дню защитника Отечества; Всероссийская акция «Нашим Героям» в честь празднования Дня защитника Отечества и второй годовщи</w:t>
      </w:r>
      <w:r w:rsidRPr="00F80A16">
        <w:rPr>
          <w:sz w:val="28"/>
          <w:szCs w:val="28"/>
        </w:rPr>
        <w:softHyphen/>
        <w:t>ны начала СВО; молодежная акция «Крымская весна», посвященная 1</w:t>
      </w:r>
      <w:r w:rsidR="00F80A16" w:rsidRPr="00F80A16">
        <w:rPr>
          <w:sz w:val="28"/>
          <w:szCs w:val="28"/>
        </w:rPr>
        <w:t>1</w:t>
      </w:r>
      <w:r w:rsidRPr="00F80A16">
        <w:rPr>
          <w:sz w:val="28"/>
          <w:szCs w:val="28"/>
        </w:rPr>
        <w:t>-ле</w:t>
      </w:r>
      <w:r w:rsidRPr="00F80A16">
        <w:rPr>
          <w:sz w:val="28"/>
          <w:szCs w:val="28"/>
        </w:rPr>
        <w:softHyphen/>
        <w:t>тию Дня воссоединения Крыма с Россией; муниципальный этап Всероссий</w:t>
      </w:r>
      <w:r w:rsidRPr="00F80A16">
        <w:rPr>
          <w:sz w:val="28"/>
          <w:szCs w:val="28"/>
        </w:rPr>
        <w:softHyphen/>
        <w:t>ской акции «Георгиевская ленточка»; муниципальный этап Всероссийской акции «Окна Победы»; муниципальный этап Всероссийской акции «Свеча памяти», посвященной Дню памяти и скорби и другие).</w:t>
      </w:r>
    </w:p>
    <w:p w14:paraId="0C5F2664" w14:textId="15E620F2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2E606F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 xml:space="preserve">ежегодно проводятся акции и мероприятия, приуроченные к празднованию знаменательных дат России: День России, День воссоединения Крыма с Россией, День Государственного флага Российской Федерации, День народного единства, День Конституции Российской Федерации. </w:t>
      </w:r>
    </w:p>
    <w:p w14:paraId="65D4D87C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Несовершенство нормативной право</w:t>
      </w:r>
      <w:r>
        <w:rPr>
          <w:sz w:val="28"/>
          <w:szCs w:val="28"/>
        </w:rPr>
        <w:softHyphen/>
        <w:t>вой базы в сфере патриотического воспитания.</w:t>
      </w:r>
    </w:p>
    <w:p w14:paraId="3181E876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Формирование предложений по рас</w:t>
      </w:r>
      <w:r>
        <w:rPr>
          <w:sz w:val="28"/>
          <w:szCs w:val="28"/>
        </w:rPr>
        <w:softHyphen/>
        <w:t>ширению основ патриотического воспитания, в том числе определение воз</w:t>
      </w:r>
      <w:r>
        <w:rPr>
          <w:sz w:val="28"/>
          <w:szCs w:val="28"/>
        </w:rPr>
        <w:softHyphen/>
        <w:t>можностей для потенциального развития общественных организаций патрио</w:t>
      </w:r>
      <w:r>
        <w:rPr>
          <w:sz w:val="28"/>
          <w:szCs w:val="28"/>
        </w:rPr>
        <w:softHyphen/>
        <w:t>тической направленности, формирования единых методических рекоменда</w:t>
      </w:r>
      <w:r>
        <w:rPr>
          <w:sz w:val="28"/>
          <w:szCs w:val="28"/>
        </w:rPr>
        <w:softHyphen/>
        <w:t>ций патриотического воспитания молодежи.</w:t>
      </w:r>
    </w:p>
    <w:p w14:paraId="5FBFC16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 Образ жизни.</w:t>
      </w:r>
    </w:p>
    <w:p w14:paraId="5A6C1BC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Текущее состояние. Ежегодно в рамках реализации программы продви</w:t>
      </w:r>
      <w:r>
        <w:rPr>
          <w:sz w:val="28"/>
          <w:szCs w:val="28"/>
        </w:rPr>
        <w:softHyphen/>
        <w:t>жения позитивного и гармоничного образа жизни в молодежной среде прово</w:t>
      </w:r>
      <w:r>
        <w:rPr>
          <w:sz w:val="28"/>
          <w:szCs w:val="28"/>
        </w:rPr>
        <w:softHyphen/>
        <w:t>дятся как офлайн, так и онлайн-активности, направленные на пропаганду здорового образа жизни и развитие спортивного молодежного сообщества.</w:t>
      </w:r>
    </w:p>
    <w:p w14:paraId="0073AA4C" w14:textId="6CA573E1" w:rsidR="00FB5E25" w:rsidRPr="003C7661" w:rsidRDefault="00A446E6">
      <w:pPr>
        <w:ind w:firstLine="709"/>
        <w:jc w:val="both"/>
        <w:rPr>
          <w:sz w:val="28"/>
          <w:szCs w:val="28"/>
        </w:rPr>
      </w:pPr>
      <w:r w:rsidRPr="003C7661">
        <w:rPr>
          <w:sz w:val="28"/>
          <w:szCs w:val="28"/>
        </w:rPr>
        <w:t>В 202</w:t>
      </w:r>
      <w:r w:rsidR="003C7661" w:rsidRPr="003C7661">
        <w:rPr>
          <w:sz w:val="28"/>
          <w:szCs w:val="28"/>
        </w:rPr>
        <w:t>5</w:t>
      </w:r>
      <w:r w:rsidRPr="003C7661">
        <w:rPr>
          <w:sz w:val="28"/>
          <w:szCs w:val="28"/>
        </w:rPr>
        <w:t xml:space="preserve"> году организован марафон, приуроченный к Всемирному дню здоровья, который прошел в онлайн-формате с мастер-классами и тренинга</w:t>
      </w:r>
      <w:r w:rsidRPr="003C7661">
        <w:rPr>
          <w:sz w:val="28"/>
          <w:szCs w:val="28"/>
        </w:rPr>
        <w:softHyphen/>
        <w:t>ми по домашним тренировкам, а также Всероссийская акция «Будь здоров», проводимая с целью формирования у населения мотивации к ведению здоро</w:t>
      </w:r>
      <w:r w:rsidRPr="003C7661">
        <w:rPr>
          <w:sz w:val="28"/>
          <w:szCs w:val="28"/>
        </w:rPr>
        <w:softHyphen/>
        <w:t>вого образа жизни и осознанной необходимости в укреплении своего здоро</w:t>
      </w:r>
      <w:r w:rsidRPr="003C7661">
        <w:rPr>
          <w:sz w:val="28"/>
          <w:szCs w:val="28"/>
        </w:rPr>
        <w:softHyphen/>
        <w:t xml:space="preserve">вья, ответственном отношении к нему. В акции приняло участие </w:t>
      </w:r>
      <w:r w:rsidR="003C7661" w:rsidRPr="003C7661">
        <w:rPr>
          <w:sz w:val="28"/>
          <w:szCs w:val="28"/>
        </w:rPr>
        <w:t>973</w:t>
      </w:r>
      <w:r w:rsidRPr="003C7661">
        <w:rPr>
          <w:sz w:val="28"/>
          <w:szCs w:val="28"/>
        </w:rPr>
        <w:t xml:space="preserve"> человек</w:t>
      </w:r>
      <w:r w:rsidR="003C7661" w:rsidRPr="003C7661">
        <w:rPr>
          <w:sz w:val="28"/>
          <w:szCs w:val="28"/>
        </w:rPr>
        <w:t>а</w:t>
      </w:r>
      <w:r w:rsidRPr="003C7661">
        <w:rPr>
          <w:sz w:val="28"/>
          <w:szCs w:val="28"/>
        </w:rPr>
        <w:t>.</w:t>
      </w:r>
    </w:p>
    <w:p w14:paraId="7058CDC5" w14:textId="39E2AE67" w:rsidR="00FB5E25" w:rsidRDefault="00A446E6">
      <w:pPr>
        <w:ind w:firstLine="709"/>
        <w:jc w:val="both"/>
        <w:rPr>
          <w:sz w:val="28"/>
          <w:szCs w:val="28"/>
        </w:rPr>
      </w:pPr>
      <w:r w:rsidRPr="003C7661">
        <w:rPr>
          <w:sz w:val="28"/>
          <w:szCs w:val="28"/>
        </w:rPr>
        <w:t>Кроме того, в 202</w:t>
      </w:r>
      <w:r w:rsidR="003C7661" w:rsidRPr="003C7661">
        <w:rPr>
          <w:sz w:val="28"/>
          <w:szCs w:val="28"/>
        </w:rPr>
        <w:t>5</w:t>
      </w:r>
      <w:r w:rsidRPr="003C7661">
        <w:rPr>
          <w:sz w:val="28"/>
          <w:szCs w:val="28"/>
        </w:rPr>
        <w:t xml:space="preserve"> году прошли такие мероприятия как: акции, направ</w:t>
      </w:r>
      <w:r w:rsidRPr="003C7661">
        <w:rPr>
          <w:sz w:val="28"/>
          <w:szCs w:val="28"/>
        </w:rPr>
        <w:softHyphen/>
        <w:t>ленные на профилактику социально опасных заболеваний, явлений и зависи</w:t>
      </w:r>
      <w:r w:rsidRPr="003C7661">
        <w:rPr>
          <w:sz w:val="28"/>
          <w:szCs w:val="28"/>
        </w:rPr>
        <w:softHyphen/>
        <w:t>мости (Месячник антинаркотической направленности и популяризации ЗОЖ, День здоровья, День отказа от курения и т.д.); Всероссийская акция «СТОП ВИЧ/СПИД»; окружной образовательный молодежный форум «Молодая Волна»; областной фестиваль-конкурс уличного искусства и здорового обра</w:t>
      </w:r>
      <w:r w:rsidRPr="003C7661">
        <w:rPr>
          <w:sz w:val="28"/>
          <w:szCs w:val="28"/>
        </w:rPr>
        <w:softHyphen/>
        <w:t xml:space="preserve">за жизни; Всероссийский образовательный молодежный форум «Ростов»,            в которых активно принимала участие молодежь </w:t>
      </w:r>
      <w:r w:rsidR="003C7661" w:rsidRPr="003C7661">
        <w:rPr>
          <w:sz w:val="28"/>
          <w:szCs w:val="28"/>
        </w:rPr>
        <w:t>Белокалитвинского района</w:t>
      </w:r>
      <w:r w:rsidRPr="003C7661">
        <w:rPr>
          <w:sz w:val="28"/>
          <w:szCs w:val="28"/>
        </w:rPr>
        <w:t>.</w:t>
      </w:r>
    </w:p>
    <w:p w14:paraId="19DAE632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молодежи в возрасте от 14 до 17 лет созданы возможности для отдыха и оздоровления детей в федеральных государственных бюджетных образова</w:t>
      </w:r>
      <w:r>
        <w:rPr>
          <w:sz w:val="28"/>
          <w:szCs w:val="28"/>
        </w:rPr>
        <w:softHyphen/>
        <w:t>тельных учреждениях «Всероссийский детский центр «Орленок» (далее – ВДЦ «Орленок»), «Всероссийский детский центр «Смена» (далее – ВДЦ «Смена») и «Международный детский центр «Артек» (далее – МДЦ «Ар</w:t>
      </w:r>
      <w:r>
        <w:rPr>
          <w:sz w:val="28"/>
          <w:szCs w:val="28"/>
        </w:rPr>
        <w:softHyphen/>
        <w:t>тек»).</w:t>
      </w:r>
    </w:p>
    <w:p w14:paraId="7DBDD31E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Отбор и направление детей в ВДЦ «Орленок» осуществляется по кво</w:t>
      </w:r>
      <w:r>
        <w:rPr>
          <w:sz w:val="28"/>
          <w:szCs w:val="28"/>
        </w:rPr>
        <w:softHyphen/>
        <w:t>там, распределенным на муниципалитеты, от комитета по молодежной поли</w:t>
      </w:r>
      <w:r>
        <w:rPr>
          <w:sz w:val="28"/>
          <w:szCs w:val="28"/>
        </w:rPr>
        <w:softHyphen/>
        <w:t>тике Ростовской области. Отбор в ВДЦ «Смена» и МДЦ «Артек» по квотам от региона (бесплатные путевки на основании конкурсного отбора по порт</w:t>
      </w:r>
      <w:r>
        <w:rPr>
          <w:sz w:val="28"/>
          <w:szCs w:val="28"/>
        </w:rPr>
        <w:softHyphen/>
        <w:t>фолио личных достижений) осуществляется в соответствии с Порядком  ком</w:t>
      </w:r>
      <w:r>
        <w:rPr>
          <w:sz w:val="28"/>
          <w:szCs w:val="28"/>
        </w:rPr>
        <w:softHyphen/>
        <w:t>плектования обучающимися федеральных государственных бюджетных об</w:t>
      </w:r>
      <w:r>
        <w:rPr>
          <w:sz w:val="28"/>
          <w:szCs w:val="28"/>
        </w:rPr>
        <w:softHyphen/>
        <w:t>разовательных учреждений «Международный детский центр «Артек», «Всероссийский детский центр «Орленок», «Всероссийский детский центр «Океан»» и «Все</w:t>
      </w:r>
      <w:r>
        <w:rPr>
          <w:sz w:val="28"/>
          <w:szCs w:val="28"/>
        </w:rPr>
        <w:softHyphen/>
        <w:t>российский детский центр «Смена», утвержденным приказом Министерства просвещения Российской Федерации от 22.07.2019 № 384, положениями о распределении региональных (бюджетных) путевок и порядке направления детей в федеральные государственные бюджетные образовательные учрежде</w:t>
      </w:r>
      <w:r>
        <w:rPr>
          <w:sz w:val="28"/>
          <w:szCs w:val="28"/>
        </w:rPr>
        <w:softHyphen/>
        <w:t>ния ВДЦ «Орленок», ВДЦ «Смена», МДЦ «Артек», утвержденными право</w:t>
      </w:r>
      <w:r>
        <w:rPr>
          <w:sz w:val="28"/>
          <w:szCs w:val="28"/>
        </w:rPr>
        <w:softHyphen/>
        <w:t>вым актом комитета.</w:t>
      </w:r>
    </w:p>
    <w:p w14:paraId="7659269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Потребность в повышении общедо</w:t>
      </w:r>
      <w:r>
        <w:rPr>
          <w:sz w:val="28"/>
          <w:szCs w:val="28"/>
        </w:rPr>
        <w:softHyphen/>
        <w:t>ступности объектов туризма для молодежи.</w:t>
      </w:r>
    </w:p>
    <w:p w14:paraId="552BA436" w14:textId="2266E7E6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Возможное направление решения. Создание экосистемы молодежного туризма на территории </w:t>
      </w:r>
      <w:r w:rsidR="002E606F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с учетом информирования мо</w:t>
      </w:r>
      <w:r>
        <w:rPr>
          <w:sz w:val="28"/>
          <w:szCs w:val="28"/>
        </w:rPr>
        <w:softHyphen/>
        <w:t>лодежи о туристических возможностях, развития туристических пешеходных троп.</w:t>
      </w:r>
    </w:p>
    <w:p w14:paraId="06478E9A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3.2.10. Социальная интеграция.</w:t>
      </w:r>
    </w:p>
    <w:p w14:paraId="02365B67" w14:textId="0D291118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Текущее состояние. На территории </w:t>
      </w:r>
      <w:r w:rsidR="002E606F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реализуется большое количество мероприятий, направленных на поддержку и интегра</w:t>
      </w:r>
      <w:r>
        <w:rPr>
          <w:sz w:val="28"/>
          <w:szCs w:val="28"/>
        </w:rPr>
        <w:softHyphen/>
        <w:t>цию молодежи с ограниченными возможностями здоровья (далее – ОВЗ). Ос</w:t>
      </w:r>
      <w:r>
        <w:rPr>
          <w:sz w:val="28"/>
          <w:szCs w:val="28"/>
        </w:rPr>
        <w:softHyphen/>
        <w:t>новное внимание уделяется созданию условий для социальной адаптации, профессионального становления и всестороннего развития молодых людей с ОВЗ, обеспечивая равные возможности для их участия в общественной жиз</w:t>
      </w:r>
      <w:r>
        <w:rPr>
          <w:sz w:val="28"/>
          <w:szCs w:val="28"/>
        </w:rPr>
        <w:softHyphen/>
        <w:t>ни региона и города.</w:t>
      </w:r>
    </w:p>
    <w:p w14:paraId="158024EC" w14:textId="02F9EAC7" w:rsidR="000A0B34" w:rsidRPr="000A0B34" w:rsidRDefault="00A446E6" w:rsidP="000A0B34">
      <w:pPr>
        <w:ind w:firstLine="709"/>
        <w:jc w:val="both"/>
        <w:rPr>
          <w:sz w:val="28"/>
          <w:szCs w:val="28"/>
        </w:rPr>
      </w:pPr>
      <w:r w:rsidRPr="000A0B34">
        <w:rPr>
          <w:sz w:val="28"/>
          <w:szCs w:val="28"/>
        </w:rPr>
        <w:t xml:space="preserve">Молодежь </w:t>
      </w:r>
      <w:r w:rsidR="000A0B34" w:rsidRPr="000A0B34">
        <w:rPr>
          <w:sz w:val="28"/>
          <w:szCs w:val="28"/>
        </w:rPr>
        <w:t xml:space="preserve">Белокалитвинского района </w:t>
      </w:r>
      <w:r w:rsidRPr="000A0B34">
        <w:rPr>
          <w:sz w:val="28"/>
          <w:szCs w:val="28"/>
        </w:rPr>
        <w:t xml:space="preserve">активно вовлечена </w:t>
      </w:r>
      <w:r w:rsidR="000A0B34" w:rsidRPr="000A0B34">
        <w:rPr>
          <w:sz w:val="28"/>
          <w:szCs w:val="28"/>
        </w:rPr>
        <w:t>в развитие</w:t>
      </w:r>
      <w:r w:rsidRPr="000A0B34">
        <w:rPr>
          <w:sz w:val="28"/>
          <w:szCs w:val="28"/>
        </w:rPr>
        <w:t xml:space="preserve"> инклюзивно</w:t>
      </w:r>
      <w:r w:rsidR="000A0B34" w:rsidRPr="000A0B34">
        <w:rPr>
          <w:sz w:val="28"/>
          <w:szCs w:val="28"/>
        </w:rPr>
        <w:t>го</w:t>
      </w:r>
      <w:r w:rsidRPr="000A0B34">
        <w:rPr>
          <w:sz w:val="28"/>
          <w:szCs w:val="28"/>
        </w:rPr>
        <w:t xml:space="preserve"> добровольчеств</w:t>
      </w:r>
      <w:r w:rsidR="000A0B34" w:rsidRPr="000A0B34">
        <w:rPr>
          <w:sz w:val="28"/>
          <w:szCs w:val="28"/>
        </w:rPr>
        <w:t>а</w:t>
      </w:r>
      <w:r w:rsidRPr="000A0B34">
        <w:rPr>
          <w:sz w:val="28"/>
          <w:szCs w:val="28"/>
        </w:rPr>
        <w:t>. </w:t>
      </w:r>
      <w:r w:rsidR="000A0B34" w:rsidRPr="000A0B34">
        <w:rPr>
          <w:sz w:val="28"/>
          <w:szCs w:val="28"/>
        </w:rPr>
        <w:t>В рамках работы клуба для семей с детьми с ограниченными возможностями здоровья «Наш Мир», функционирующего на базе МБУК «Дворец Культуры им. В. П. Чкалова», в 2025 году прошло около двадцати мероприятий - творческие мастер</w:t>
      </w:r>
      <w:r w:rsidR="000A0B34" w:rsidRPr="000A0B34">
        <w:rPr>
          <w:sz w:val="28"/>
          <w:szCs w:val="28"/>
        </w:rPr>
        <w:noBreakHyphen/>
        <w:t>классы, тематические встречи, игровые программы, выставки работ, а также масштабный районный фестиваль творчества «Точка Опоры», в котором приняли участие 65 детей с особенностями здоровья со всего района в номинациях: декоративно</w:t>
      </w:r>
      <w:r w:rsidR="000A0B34" w:rsidRPr="000A0B34">
        <w:rPr>
          <w:sz w:val="28"/>
          <w:szCs w:val="28"/>
        </w:rPr>
        <w:noBreakHyphen/>
        <w:t>прикладное и изобразительное искусство, хореография, вокал, инструментальное творчество, декламация.</w:t>
      </w:r>
    </w:p>
    <w:p w14:paraId="6F15460E" w14:textId="70153D7C" w:rsidR="00FB5E25" w:rsidRDefault="00A446E6" w:rsidP="000A0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Недостаточное развитие системы со</w:t>
      </w:r>
      <w:r>
        <w:rPr>
          <w:sz w:val="28"/>
          <w:szCs w:val="28"/>
        </w:rPr>
        <w:softHyphen/>
        <w:t>циальной интеграции молодежи с ОВЗ.</w:t>
      </w:r>
    </w:p>
    <w:p w14:paraId="1E2D81AC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Профессиональное развитие специа</w:t>
      </w:r>
      <w:r>
        <w:rPr>
          <w:sz w:val="28"/>
          <w:szCs w:val="28"/>
        </w:rPr>
        <w:softHyphen/>
        <w:t>листов по работе с молодежью с целью обучения работы с различными кате</w:t>
      </w:r>
      <w:r>
        <w:rPr>
          <w:sz w:val="28"/>
          <w:szCs w:val="28"/>
        </w:rPr>
        <w:softHyphen/>
        <w:t>гориями молодежи с ОВЗ, в том числе посредством совершенствования ин</w:t>
      </w:r>
      <w:r>
        <w:rPr>
          <w:sz w:val="28"/>
          <w:szCs w:val="28"/>
        </w:rPr>
        <w:softHyphen/>
        <w:t>струментов неформального образования на основе сформированных социаль</w:t>
      </w:r>
      <w:r>
        <w:rPr>
          <w:sz w:val="28"/>
          <w:szCs w:val="28"/>
        </w:rPr>
        <w:softHyphen/>
        <w:t>ных потребностей.</w:t>
      </w:r>
    </w:p>
    <w:p w14:paraId="52D45D4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 Творчество.</w:t>
      </w:r>
    </w:p>
    <w:p w14:paraId="380A622D" w14:textId="2E5012C1" w:rsidR="00FB5E25" w:rsidRPr="003C7661" w:rsidRDefault="00A446E6">
      <w:pPr>
        <w:ind w:firstLine="709"/>
        <w:jc w:val="both"/>
        <w:rPr>
          <w:sz w:val="28"/>
          <w:szCs w:val="28"/>
        </w:rPr>
      </w:pPr>
      <w:r w:rsidRPr="003C7661">
        <w:rPr>
          <w:sz w:val="28"/>
          <w:szCs w:val="28"/>
        </w:rPr>
        <w:t>Текущее состояние. В целях развития и поддержки творческой молоде</w:t>
      </w:r>
      <w:r w:rsidRPr="003C7661">
        <w:rPr>
          <w:sz w:val="28"/>
          <w:szCs w:val="28"/>
        </w:rPr>
        <w:softHyphen/>
        <w:t xml:space="preserve">жи в </w:t>
      </w:r>
      <w:r w:rsidR="007106F2" w:rsidRPr="003C7661">
        <w:rPr>
          <w:sz w:val="28"/>
          <w:szCs w:val="28"/>
        </w:rPr>
        <w:t xml:space="preserve">Белокалитвинском районе </w:t>
      </w:r>
      <w:r w:rsidRPr="003C7661">
        <w:rPr>
          <w:sz w:val="28"/>
          <w:szCs w:val="28"/>
        </w:rPr>
        <w:t>реализуется комплекс мер по участию молодежи в региональных мероприятиях:</w:t>
      </w:r>
    </w:p>
    <w:p w14:paraId="220F6F70" w14:textId="5253C950" w:rsidR="00FB5E25" w:rsidRPr="003C7661" w:rsidRDefault="00A446E6">
      <w:pPr>
        <w:jc w:val="both"/>
        <w:rPr>
          <w:sz w:val="28"/>
          <w:szCs w:val="28"/>
        </w:rPr>
      </w:pPr>
      <w:r w:rsidRPr="003C7661">
        <w:rPr>
          <w:sz w:val="28"/>
          <w:szCs w:val="28"/>
        </w:rPr>
        <w:tab/>
        <w:t>1) региональный конкурс «Ученик года» является одним из значимых проек</w:t>
      </w:r>
      <w:r w:rsidRPr="003C7661">
        <w:rPr>
          <w:sz w:val="28"/>
          <w:szCs w:val="28"/>
        </w:rPr>
        <w:softHyphen/>
        <w:t>тов по творческому направлению деятельности молодежной политики, имен</w:t>
      </w:r>
      <w:r w:rsidRPr="003C7661">
        <w:rPr>
          <w:sz w:val="28"/>
          <w:szCs w:val="28"/>
        </w:rPr>
        <w:softHyphen/>
        <w:t>но здесь школьники могут познакомиться с инфраструктурой, процессами и мероприятиями нашей деятельности;</w:t>
      </w:r>
    </w:p>
    <w:p w14:paraId="4532F288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Недостаточная поддержка креатив</w:t>
      </w:r>
      <w:r>
        <w:rPr>
          <w:sz w:val="28"/>
          <w:szCs w:val="28"/>
        </w:rPr>
        <w:softHyphen/>
        <w:t>ных сообществ молодежи.</w:t>
      </w:r>
    </w:p>
    <w:p w14:paraId="4E8F1E64" w14:textId="6C6F49B0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Формирование реестра сообществ, реализующих креативные индустрии. Создание ресурсных центров (площа</w:t>
      </w:r>
      <w:r>
        <w:rPr>
          <w:sz w:val="28"/>
          <w:szCs w:val="28"/>
        </w:rPr>
        <w:softHyphen/>
        <w:t>док) для работы креативных сообществ, а также интеграция сообществ в реа</w:t>
      </w:r>
      <w:r>
        <w:rPr>
          <w:sz w:val="28"/>
          <w:szCs w:val="28"/>
        </w:rPr>
        <w:softHyphen/>
        <w:t xml:space="preserve">лизацию молодежной политики на территории </w:t>
      </w:r>
      <w:r w:rsidR="007106F2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638DAF6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3.2.12. Социальные лифты.</w:t>
      </w:r>
    </w:p>
    <w:p w14:paraId="4D8FE547" w14:textId="58447643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Текущее состояние.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На муниципальном уровне </w:t>
      </w:r>
      <w:r w:rsidR="007106F2">
        <w:rPr>
          <w:sz w:val="28"/>
          <w:szCs w:val="28"/>
        </w:rPr>
        <w:t>сектором по делам молодежи</w:t>
      </w:r>
      <w:r>
        <w:rPr>
          <w:sz w:val="28"/>
          <w:szCs w:val="28"/>
        </w:rPr>
        <w:t xml:space="preserve"> ведется обширная работа по созданию системы социальных лифтов для молодежи.</w:t>
      </w:r>
    </w:p>
    <w:p w14:paraId="245BB83A" w14:textId="09A78C9B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106F2">
        <w:rPr>
          <w:sz w:val="28"/>
          <w:szCs w:val="28"/>
        </w:rPr>
        <w:t xml:space="preserve">Белокалитвинском районе </w:t>
      </w:r>
      <w:r>
        <w:rPr>
          <w:sz w:val="28"/>
          <w:szCs w:val="28"/>
        </w:rPr>
        <w:t>реализуются меры по вовлечению молодежи в ряд мероприятий, направленных на профориентацию молодых специали</w:t>
      </w:r>
      <w:r>
        <w:rPr>
          <w:sz w:val="28"/>
          <w:szCs w:val="28"/>
        </w:rPr>
        <w:softHyphen/>
        <w:t>стов.</w:t>
      </w:r>
    </w:p>
    <w:p w14:paraId="29D13613" w14:textId="65CDF897" w:rsidR="00FB5E25" w:rsidRDefault="00A446E6">
      <w:pPr>
        <w:ind w:firstLine="709"/>
        <w:jc w:val="both"/>
        <w:rPr>
          <w:sz w:val="28"/>
          <w:szCs w:val="28"/>
        </w:rPr>
      </w:pPr>
      <w:r w:rsidRPr="00437CCE">
        <w:rPr>
          <w:sz w:val="28"/>
          <w:szCs w:val="28"/>
        </w:rPr>
        <w:lastRenderedPageBreak/>
        <w:t>С 202</w:t>
      </w:r>
      <w:r w:rsidR="00437CCE" w:rsidRPr="00437CCE">
        <w:rPr>
          <w:sz w:val="28"/>
          <w:szCs w:val="28"/>
        </w:rPr>
        <w:t>4</w:t>
      </w:r>
      <w:r w:rsidRPr="00437CCE">
        <w:rPr>
          <w:sz w:val="28"/>
          <w:szCs w:val="28"/>
        </w:rPr>
        <w:t xml:space="preserve"> года молодежь </w:t>
      </w:r>
      <w:r w:rsidR="00437CCE" w:rsidRPr="00437CCE">
        <w:rPr>
          <w:sz w:val="28"/>
          <w:szCs w:val="28"/>
        </w:rPr>
        <w:t xml:space="preserve">района </w:t>
      </w:r>
      <w:r w:rsidRPr="00437CCE">
        <w:rPr>
          <w:sz w:val="28"/>
          <w:szCs w:val="28"/>
        </w:rPr>
        <w:t>вовлекается в проект «</w:t>
      </w:r>
      <w:r w:rsidR="00437CCE" w:rsidRPr="00437CCE">
        <w:rPr>
          <w:sz w:val="28"/>
          <w:szCs w:val="28"/>
        </w:rPr>
        <w:t>Билет в будущее</w:t>
      </w:r>
      <w:r w:rsidRPr="00437CCE">
        <w:rPr>
          <w:sz w:val="28"/>
          <w:szCs w:val="28"/>
        </w:rPr>
        <w:t>». Цель проекта – создание условий для подростков, позво</w:t>
      </w:r>
      <w:r w:rsidRPr="00437CCE">
        <w:rPr>
          <w:sz w:val="28"/>
          <w:szCs w:val="28"/>
        </w:rPr>
        <w:softHyphen/>
        <w:t>ляющих повысить мотивацию к дальнейшему обучению и развитию «гиб</w:t>
      </w:r>
      <w:r w:rsidRPr="00437CCE">
        <w:rPr>
          <w:sz w:val="28"/>
          <w:szCs w:val="28"/>
        </w:rPr>
        <w:softHyphen/>
        <w:t>ких» и профессиональных навыков, необходимых для профессиональной реа</w:t>
      </w:r>
      <w:r w:rsidRPr="00437CCE">
        <w:rPr>
          <w:sz w:val="28"/>
          <w:szCs w:val="28"/>
        </w:rPr>
        <w:softHyphen/>
        <w:t>лизации.</w:t>
      </w:r>
      <w:r>
        <w:rPr>
          <w:sz w:val="28"/>
          <w:szCs w:val="28"/>
        </w:rPr>
        <w:t xml:space="preserve"> </w:t>
      </w:r>
    </w:p>
    <w:p w14:paraId="5A144EC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Отсутствие вовлеченности у части работающей молодежи в систему социальных лифтов отрасли молодежной политики.</w:t>
      </w:r>
    </w:p>
    <w:p w14:paraId="581F9E0E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 Совершенствование методов взаимо</w:t>
      </w:r>
      <w:r>
        <w:rPr>
          <w:sz w:val="28"/>
          <w:szCs w:val="28"/>
        </w:rPr>
        <w:softHyphen/>
        <w:t>действия с работающей молодежью и продолжение развития эффективной коммуникации между отделом по работе с молодежью и работодателями.</w:t>
      </w:r>
    </w:p>
    <w:p w14:paraId="4FFF76E5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3.2.13. Молодые семьи.</w:t>
      </w:r>
    </w:p>
    <w:p w14:paraId="16811A0B" w14:textId="2882DF20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Текущее состояние. </w:t>
      </w:r>
      <w:r w:rsidR="007106F2">
        <w:rPr>
          <w:sz w:val="28"/>
          <w:szCs w:val="28"/>
        </w:rPr>
        <w:t>Сектором по делам молодежи</w:t>
      </w:r>
      <w:r>
        <w:rPr>
          <w:sz w:val="28"/>
          <w:szCs w:val="28"/>
        </w:rPr>
        <w:t xml:space="preserve"> проводится рабо</w:t>
      </w:r>
      <w:r>
        <w:rPr>
          <w:sz w:val="28"/>
          <w:szCs w:val="28"/>
        </w:rPr>
        <w:softHyphen/>
        <w:t>та с молодыми семьями, которая является ключевым направлением в отрасли молодежной политики с опорой на Основы государственной политики по со</w:t>
      </w:r>
      <w:r>
        <w:rPr>
          <w:sz w:val="28"/>
          <w:szCs w:val="28"/>
        </w:rPr>
        <w:softHyphen/>
        <w:t>хранению и укреплению традиционных российских духовно-нравственных ценностей, утвержденных Указом Президента Российской Федерации                 от 09.11.2022 № 809.</w:t>
      </w:r>
    </w:p>
    <w:p w14:paraId="71D0CC38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рамках работы реализуются:</w:t>
      </w:r>
    </w:p>
    <w:p w14:paraId="72377155" w14:textId="473D8B8D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семейное сообщество «Родные – Любимые», которое является объединяю</w:t>
      </w:r>
      <w:r>
        <w:rPr>
          <w:sz w:val="28"/>
          <w:szCs w:val="28"/>
        </w:rPr>
        <w:softHyphen/>
        <w:t xml:space="preserve">щей площадкой для активных семей </w:t>
      </w:r>
      <w:r w:rsidR="007106F2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. </w:t>
      </w:r>
      <w:r w:rsidRPr="00437CCE">
        <w:rPr>
          <w:sz w:val="28"/>
          <w:szCs w:val="28"/>
        </w:rPr>
        <w:t>В сообществе состоит 30 человек</w:t>
      </w:r>
      <w:r>
        <w:rPr>
          <w:sz w:val="28"/>
          <w:szCs w:val="28"/>
        </w:rPr>
        <w:t xml:space="preserve">. В сообществе активные родители принимают участие </w:t>
      </w:r>
      <w:r w:rsidR="00437CCE">
        <w:rPr>
          <w:sz w:val="28"/>
          <w:szCs w:val="28"/>
        </w:rPr>
        <w:t>в творческих</w:t>
      </w:r>
      <w:r>
        <w:rPr>
          <w:sz w:val="28"/>
          <w:szCs w:val="28"/>
        </w:rPr>
        <w:t xml:space="preserve"> мастер-классах, оформляют семейные альбомы и уникальные та</w:t>
      </w:r>
      <w:r>
        <w:rPr>
          <w:sz w:val="28"/>
          <w:szCs w:val="28"/>
        </w:rPr>
        <w:softHyphen/>
        <w:t>лисманы. На спортивных праздниках родители вместе с детьми принимают участие в веселых стартах, дворовых играх и соревнованиях на командообра</w:t>
      </w:r>
      <w:r>
        <w:rPr>
          <w:sz w:val="28"/>
          <w:szCs w:val="28"/>
        </w:rPr>
        <w:softHyphen/>
        <w:t>зование;</w:t>
      </w:r>
    </w:p>
    <w:p w14:paraId="5403C6C9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конкурс «Папа, мама, я – спортивная семья». Конкурс состоит из насы</w:t>
      </w:r>
      <w:r>
        <w:rPr>
          <w:sz w:val="28"/>
          <w:szCs w:val="28"/>
        </w:rPr>
        <w:softHyphen/>
        <w:t>щенной культурно-спортивной и развлекательной программы: проведение конкурсов, организация тематических площадок по разным направлениям спорта и творчества. Охват конкурса ежегодно − более шести семей;</w:t>
      </w:r>
    </w:p>
    <w:p w14:paraId="2FEDDF1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 акции, приуроченные к празднованию праздничных дат, посвященных семейным ценностям, в том числе Дня отца, Дня семьи, любви и верности, Дня матери и других.</w:t>
      </w:r>
    </w:p>
    <w:p w14:paraId="5393650B" w14:textId="512B21B6" w:rsidR="00FB5E25" w:rsidRDefault="00A446E6">
      <w:pPr>
        <w:ind w:firstLine="709"/>
        <w:jc w:val="both"/>
        <w:rPr>
          <w:sz w:val="28"/>
          <w:szCs w:val="28"/>
        </w:rPr>
      </w:pPr>
      <w:r w:rsidRPr="00437CCE">
        <w:rPr>
          <w:sz w:val="28"/>
          <w:szCs w:val="28"/>
        </w:rPr>
        <w:t>С 201</w:t>
      </w:r>
      <w:r w:rsidR="00437CCE" w:rsidRPr="00437CCE">
        <w:rPr>
          <w:sz w:val="28"/>
          <w:szCs w:val="28"/>
        </w:rPr>
        <w:t>7</w:t>
      </w:r>
      <w:r w:rsidRPr="00437CCE">
        <w:rPr>
          <w:sz w:val="28"/>
          <w:szCs w:val="28"/>
        </w:rPr>
        <w:t xml:space="preserve"> года в </w:t>
      </w:r>
      <w:r w:rsidR="00437CCE" w:rsidRPr="00437CCE">
        <w:rPr>
          <w:sz w:val="28"/>
          <w:szCs w:val="28"/>
        </w:rPr>
        <w:t xml:space="preserve">Белокалитвинском районе </w:t>
      </w:r>
      <w:r w:rsidRPr="00437CCE">
        <w:rPr>
          <w:sz w:val="28"/>
          <w:szCs w:val="28"/>
        </w:rPr>
        <w:t xml:space="preserve">функционирует муниципальный клуб молодых семей </w:t>
      </w:r>
      <w:r w:rsidR="00437CCE" w:rsidRPr="00437CCE">
        <w:rPr>
          <w:sz w:val="28"/>
          <w:szCs w:val="28"/>
        </w:rPr>
        <w:t xml:space="preserve">Белокалитвинского района </w:t>
      </w:r>
      <w:r w:rsidRPr="00437CCE">
        <w:rPr>
          <w:sz w:val="28"/>
          <w:szCs w:val="28"/>
        </w:rPr>
        <w:t>«</w:t>
      </w:r>
      <w:proofErr w:type="spellStart"/>
      <w:r w:rsidR="00437CCE" w:rsidRPr="00437CCE">
        <w:rPr>
          <w:sz w:val="28"/>
          <w:szCs w:val="28"/>
        </w:rPr>
        <w:t>СемьЯ</w:t>
      </w:r>
      <w:proofErr w:type="spellEnd"/>
      <w:r w:rsidRPr="00437CCE">
        <w:rPr>
          <w:sz w:val="28"/>
          <w:szCs w:val="28"/>
        </w:rPr>
        <w:t>», основной це</w:t>
      </w:r>
      <w:r w:rsidRPr="00437CCE">
        <w:rPr>
          <w:sz w:val="28"/>
          <w:szCs w:val="28"/>
        </w:rPr>
        <w:softHyphen/>
        <w:t>лью которого является повышение роли молодой семьи в обществе и укреп</w:t>
      </w:r>
      <w:r w:rsidRPr="00437CCE">
        <w:rPr>
          <w:sz w:val="28"/>
          <w:szCs w:val="28"/>
        </w:rPr>
        <w:softHyphen/>
        <w:t>ление традиционных семейных ценностей среди молодежи города. В клубе ежемесячно проводят встречи, концерты, игры на свежем воздухе, эко-пик</w:t>
      </w:r>
      <w:r w:rsidRPr="00437CCE">
        <w:rPr>
          <w:sz w:val="28"/>
          <w:szCs w:val="28"/>
        </w:rPr>
        <w:softHyphen/>
        <w:t>ники, лекции для молодых семей и другие мероприятия. Общая численность участников клуба – 32 человека.</w:t>
      </w:r>
    </w:p>
    <w:p w14:paraId="589836FA" w14:textId="1FE4CACD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Недостаточный уровень взаимодей</w:t>
      </w:r>
      <w:r>
        <w:rPr>
          <w:sz w:val="28"/>
          <w:szCs w:val="28"/>
        </w:rPr>
        <w:softHyphen/>
        <w:t xml:space="preserve">ствия </w:t>
      </w:r>
      <w:r w:rsidR="007106F2">
        <w:rPr>
          <w:sz w:val="28"/>
          <w:szCs w:val="28"/>
        </w:rPr>
        <w:t>сектора по делам молодежи</w:t>
      </w:r>
      <w:r>
        <w:rPr>
          <w:sz w:val="28"/>
          <w:szCs w:val="28"/>
        </w:rPr>
        <w:t xml:space="preserve"> с молодыми семьями.</w:t>
      </w:r>
    </w:p>
    <w:p w14:paraId="628208C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Создание коммуникационного меха</w:t>
      </w:r>
      <w:r>
        <w:rPr>
          <w:sz w:val="28"/>
          <w:szCs w:val="28"/>
        </w:rPr>
        <w:softHyphen/>
        <w:t>низма между отделом по работе с молодежью с клубом молодых семей.</w:t>
      </w:r>
    </w:p>
    <w:p w14:paraId="3198CDE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3.2.14. Добровольчество.</w:t>
      </w:r>
    </w:p>
    <w:p w14:paraId="4E211068" w14:textId="607F1BC0" w:rsidR="00FB5E25" w:rsidRDefault="00A446E6">
      <w:pPr>
        <w:ind w:firstLine="709"/>
        <w:jc w:val="both"/>
        <w:rPr>
          <w:sz w:val="28"/>
          <w:szCs w:val="28"/>
        </w:rPr>
      </w:pPr>
      <w:r w:rsidRPr="00437CCE">
        <w:rPr>
          <w:color w:val="0D0D0D" w:themeColor="text1" w:themeTint="F2"/>
          <w:sz w:val="28"/>
          <w:szCs w:val="28"/>
        </w:rPr>
        <w:lastRenderedPageBreak/>
        <w:t xml:space="preserve">Текущее состояние. В </w:t>
      </w:r>
      <w:r w:rsidR="00437CCE" w:rsidRPr="00437CCE">
        <w:rPr>
          <w:color w:val="0D0D0D" w:themeColor="text1" w:themeTint="F2"/>
          <w:sz w:val="28"/>
          <w:szCs w:val="28"/>
        </w:rPr>
        <w:t xml:space="preserve">Белокалитвинском районе </w:t>
      </w:r>
      <w:r w:rsidRPr="00437CCE">
        <w:rPr>
          <w:color w:val="0D0D0D" w:themeColor="text1" w:themeTint="F2"/>
          <w:sz w:val="28"/>
          <w:szCs w:val="28"/>
        </w:rPr>
        <w:t xml:space="preserve">создан и функционирует ММЦ </w:t>
      </w:r>
      <w:r w:rsidR="00437CCE" w:rsidRPr="00437CCE">
        <w:rPr>
          <w:color w:val="0D0D0D" w:themeColor="text1" w:themeTint="F2"/>
          <w:sz w:val="28"/>
          <w:szCs w:val="28"/>
        </w:rPr>
        <w:t>Белокалитвинского района</w:t>
      </w:r>
      <w:r w:rsidRPr="00437CCE">
        <w:rPr>
          <w:color w:val="0D0D0D" w:themeColor="text1" w:themeTint="F2"/>
          <w:sz w:val="28"/>
          <w:szCs w:val="28"/>
        </w:rPr>
        <w:t>, Центр развития добровольчества (волонтер</w:t>
      </w:r>
      <w:r w:rsidRPr="00437CCE">
        <w:rPr>
          <w:color w:val="0D0D0D" w:themeColor="text1" w:themeTint="F2"/>
          <w:sz w:val="28"/>
          <w:szCs w:val="28"/>
        </w:rPr>
        <w:softHyphen/>
        <w:t xml:space="preserve">ства) </w:t>
      </w:r>
      <w:r w:rsidR="00437CCE" w:rsidRPr="00437CCE">
        <w:rPr>
          <w:color w:val="0D0D0D" w:themeColor="text1" w:themeTint="F2"/>
          <w:sz w:val="28"/>
          <w:szCs w:val="28"/>
        </w:rPr>
        <w:t>Белокалитвинского района</w:t>
      </w:r>
      <w:r w:rsidRPr="00437CCE">
        <w:rPr>
          <w:color w:val="0D0D0D" w:themeColor="text1" w:themeTint="F2"/>
          <w:sz w:val="28"/>
          <w:szCs w:val="28"/>
        </w:rPr>
        <w:t xml:space="preserve">, муниципальное отделение Общероссийской акции взаимопомощи #МЫВМЕСТЕ </w:t>
      </w:r>
      <w:r w:rsidR="00437CCE" w:rsidRPr="00437CCE">
        <w:rPr>
          <w:color w:val="0D0D0D" w:themeColor="text1" w:themeTint="F2"/>
          <w:sz w:val="28"/>
          <w:szCs w:val="28"/>
        </w:rPr>
        <w:t>Белокалитвинского района</w:t>
      </w:r>
      <w:r w:rsidRPr="00437CCE">
        <w:rPr>
          <w:color w:val="0D0D0D" w:themeColor="text1" w:themeTint="F2"/>
          <w:sz w:val="28"/>
          <w:szCs w:val="28"/>
        </w:rPr>
        <w:t xml:space="preserve">, муниципальное отделение ВОД «Волонтеры Победы» </w:t>
      </w:r>
      <w:r w:rsidR="00437CCE" w:rsidRPr="00437CCE">
        <w:rPr>
          <w:color w:val="0D0D0D" w:themeColor="text1" w:themeTint="F2"/>
          <w:sz w:val="28"/>
          <w:szCs w:val="28"/>
        </w:rPr>
        <w:t>Белокалитвинского района</w:t>
      </w:r>
      <w:r w:rsidRPr="00437CCE">
        <w:rPr>
          <w:color w:val="0D0D0D" w:themeColor="text1" w:themeTint="F2"/>
          <w:sz w:val="28"/>
          <w:szCs w:val="28"/>
        </w:rPr>
        <w:t>.</w:t>
      </w:r>
    </w:p>
    <w:p w14:paraId="657F43AA" w14:textId="3C78DAD5" w:rsidR="00FB5E25" w:rsidRDefault="00710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Сектор по делам молодежи реализует 12 направлений добровольче</w:t>
      </w:r>
      <w:r>
        <w:rPr>
          <w:sz w:val="28"/>
          <w:szCs w:val="28"/>
        </w:rPr>
        <w:softHyphen/>
        <w:t>ства:</w:t>
      </w:r>
    </w:p>
    <w:p w14:paraId="5E53C17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 добровольчество в сфере образования (поддержка СПО, школ и детских садов, проведение образовательных мероприятий и мастер-классов);</w:t>
      </w:r>
    </w:p>
    <w:p w14:paraId="4E3139C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серебряное добровольчество (вовлечение пожилых людей в волонтерскую деятельность, передача опыта и знаний молодому поколению);</w:t>
      </w:r>
    </w:p>
    <w:p w14:paraId="51839CA7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 социальное добровольчество (помощь малоимущим, бездомным, людям с ОВЗ);</w:t>
      </w:r>
    </w:p>
    <w:p w14:paraId="411DA66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 добровольчество в сфере культуры (организация культурных мероприя</w:t>
      </w:r>
      <w:r>
        <w:rPr>
          <w:sz w:val="28"/>
          <w:szCs w:val="28"/>
        </w:rPr>
        <w:softHyphen/>
        <w:t>тий, помощь музеям, театрам и библиотекам);</w:t>
      </w:r>
    </w:p>
    <w:p w14:paraId="2986BC27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 инклюзивное добровольчество (вовлечение людей с ОВЗ в общественную жизнь, создание безбарьерной среды);</w:t>
      </w:r>
    </w:p>
    <w:p w14:paraId="30ECF71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 добровольчество в сфере экологии и охраны природы (участие в экологи</w:t>
      </w:r>
      <w:r>
        <w:rPr>
          <w:sz w:val="28"/>
          <w:szCs w:val="28"/>
        </w:rPr>
        <w:softHyphen/>
        <w:t>ческих акциях, уборка территорий, посадка деревьев);</w:t>
      </w:r>
    </w:p>
    <w:p w14:paraId="0DD0F04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7) корпоративное добровольчество (вовлечение сотрудников компаний в во</w:t>
      </w:r>
      <w:r>
        <w:rPr>
          <w:sz w:val="28"/>
          <w:szCs w:val="28"/>
        </w:rPr>
        <w:softHyphen/>
        <w:t>лонтерскую деятельность, организация корпоративных волонтерских проек</w:t>
      </w:r>
      <w:r>
        <w:rPr>
          <w:sz w:val="28"/>
          <w:szCs w:val="28"/>
        </w:rPr>
        <w:softHyphen/>
        <w:t>тов);</w:t>
      </w:r>
    </w:p>
    <w:p w14:paraId="239F688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8) добровольчество в сфере медиа (создание и распространение позитивного контента, освещение волонтерской деятельности в СМИ);</w:t>
      </w:r>
    </w:p>
    <w:p w14:paraId="3578EEFC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9) добровольчество в сфере гражданско-патриотического воспитания (патрио</w:t>
      </w:r>
      <w:r>
        <w:rPr>
          <w:sz w:val="28"/>
          <w:szCs w:val="28"/>
        </w:rPr>
        <w:softHyphen/>
        <w:t>тическое воспитание молодежи, организация мероприятий, посвященных истории и культуре страны);</w:t>
      </w:r>
    </w:p>
    <w:p w14:paraId="7B75166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10) добровольчество в сфере физической культуры и спорта (организация спортивных мероприятий, поддержка спортивных секций и клубов);</w:t>
      </w:r>
    </w:p>
    <w:p w14:paraId="55E88976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11) семейное добровольчество (вовлечение семей в волонтерскую деятель</w:t>
      </w:r>
      <w:r>
        <w:rPr>
          <w:sz w:val="28"/>
          <w:szCs w:val="28"/>
        </w:rPr>
        <w:softHyphen/>
        <w:t>ность, проведение семейных мероприятий);</w:t>
      </w:r>
    </w:p>
    <w:p w14:paraId="54EE683B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12) научное добровольчество (помощь в сборе и анализе данных, проведении научных исследований).</w:t>
      </w:r>
    </w:p>
    <w:p w14:paraId="59217CA5" w14:textId="10FAA9B9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Волонтеры </w:t>
      </w:r>
      <w:r w:rsidR="007106F2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активно используют единую инфор</w:t>
      </w:r>
      <w:r>
        <w:rPr>
          <w:sz w:val="28"/>
          <w:szCs w:val="28"/>
        </w:rPr>
        <w:softHyphen/>
        <w:t>мационную систему в сфере развития добровольчества, зарегистрированную в информационно-телекоммуникационной среде «Интернет», «</w:t>
      </w:r>
      <w:proofErr w:type="spellStart"/>
      <w:r>
        <w:rPr>
          <w:sz w:val="28"/>
          <w:szCs w:val="28"/>
        </w:rPr>
        <w:t>Добро.рф</w:t>
      </w:r>
      <w:proofErr w:type="spellEnd"/>
      <w:r>
        <w:rPr>
          <w:sz w:val="28"/>
          <w:szCs w:val="28"/>
        </w:rPr>
        <w:t xml:space="preserve">». </w:t>
      </w:r>
      <w:r w:rsidRPr="00437CCE">
        <w:rPr>
          <w:sz w:val="28"/>
          <w:szCs w:val="28"/>
        </w:rPr>
        <w:t xml:space="preserve">Количество добровольцев, зарегистрированных на платформе </w:t>
      </w:r>
      <w:r w:rsidR="00437CCE" w:rsidRPr="00437CCE">
        <w:rPr>
          <w:sz w:val="28"/>
          <w:szCs w:val="28"/>
        </w:rPr>
        <w:t>более 13 000</w:t>
      </w:r>
      <w:r w:rsidRPr="00437CCE">
        <w:rPr>
          <w:sz w:val="28"/>
          <w:szCs w:val="28"/>
        </w:rPr>
        <w:t xml:space="preserve"> человек. Также на указанном сайте зарегистрированы </w:t>
      </w:r>
      <w:r w:rsidR="00437CCE" w:rsidRPr="00437CCE">
        <w:rPr>
          <w:sz w:val="28"/>
          <w:szCs w:val="28"/>
        </w:rPr>
        <w:t>47</w:t>
      </w:r>
      <w:r w:rsidRPr="00437CCE">
        <w:rPr>
          <w:sz w:val="28"/>
          <w:szCs w:val="28"/>
        </w:rPr>
        <w:t xml:space="preserve"> организаторов добровольче</w:t>
      </w:r>
      <w:r w:rsidRPr="00437CCE">
        <w:rPr>
          <w:sz w:val="28"/>
          <w:szCs w:val="28"/>
        </w:rPr>
        <w:softHyphen/>
        <w:t xml:space="preserve">ской деятельности из </w:t>
      </w:r>
      <w:r w:rsidR="00437CCE" w:rsidRPr="00437CCE">
        <w:rPr>
          <w:sz w:val="28"/>
          <w:szCs w:val="28"/>
        </w:rPr>
        <w:t>Белокалитвинского района</w:t>
      </w:r>
      <w:r w:rsidRPr="00437CCE">
        <w:rPr>
          <w:sz w:val="28"/>
          <w:szCs w:val="28"/>
        </w:rPr>
        <w:t>.</w:t>
      </w:r>
    </w:p>
    <w:p w14:paraId="43400FEA" w14:textId="24D8E578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волонтеры </w:t>
      </w:r>
      <w:r w:rsidR="007106F2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принимают участие в ре</w:t>
      </w:r>
      <w:r>
        <w:rPr>
          <w:sz w:val="28"/>
          <w:szCs w:val="28"/>
        </w:rPr>
        <w:softHyphen/>
        <w:t>гиональной премии «Добро на Дону». Премия проводится в целях выявления и поддержки лидеров социальных изменений, укрепления добровольческой (волонтерской) экосистемы для увеличения количества возможностей само</w:t>
      </w:r>
      <w:r>
        <w:rPr>
          <w:sz w:val="28"/>
          <w:szCs w:val="28"/>
        </w:rPr>
        <w:softHyphen/>
        <w:t>реализации молодежи, обеспечивающей прогресс и устойчивое социально-экономическое развитие Ростовской области.</w:t>
      </w:r>
    </w:p>
    <w:p w14:paraId="0BAF6318" w14:textId="679E84A9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 момента начала СВО в </w:t>
      </w:r>
      <w:r w:rsidR="007106F2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 xml:space="preserve"> запущена работа му</w:t>
      </w:r>
      <w:r>
        <w:rPr>
          <w:sz w:val="28"/>
          <w:szCs w:val="28"/>
        </w:rPr>
        <w:softHyphen/>
        <w:t>ниципального штаба Общероссийской акции взаимопомощи #МЫВМЕСТЕ (далее – муниципальный штаб #МЫВМЕСТЕ). С первых дней волонтеры штаба собирают гуманитарную помощь для лиц, вынужденно покинувших жилые помещения и находившихся в пунктах временного размещения и пи</w:t>
      </w:r>
      <w:r>
        <w:rPr>
          <w:sz w:val="28"/>
          <w:szCs w:val="28"/>
        </w:rPr>
        <w:softHyphen/>
        <w:t>тания, а также для участников СВО, находящихся в зоне проведения боевых действий.</w:t>
      </w:r>
    </w:p>
    <w:p w14:paraId="62795673" w14:textId="475424FB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работу включились представители некоммерческого сектора, обще</w:t>
      </w:r>
      <w:r>
        <w:rPr>
          <w:sz w:val="28"/>
          <w:szCs w:val="28"/>
        </w:rPr>
        <w:softHyphen/>
        <w:t>ственных организаций, представители органов власти, бизнеса и других организаций.</w:t>
      </w:r>
    </w:p>
    <w:p w14:paraId="63F66599" w14:textId="42278F9B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Волонтерами штаба оказывается психологическая и юридическая по</w:t>
      </w:r>
      <w:r>
        <w:rPr>
          <w:sz w:val="28"/>
          <w:szCs w:val="28"/>
        </w:rPr>
        <w:softHyphen/>
        <w:t>мощь, а также содействие в приобретении продуктов, лекарств, консультации в получении пособий, сопровождении ребенка в школу, выполнении домаш</w:t>
      </w:r>
      <w:r>
        <w:rPr>
          <w:sz w:val="28"/>
          <w:szCs w:val="28"/>
        </w:rPr>
        <w:softHyphen/>
        <w:t xml:space="preserve">него задания, походе с ребенком в парк, помощь на приусадебном </w:t>
      </w:r>
      <w:proofErr w:type="gramStart"/>
      <w:r>
        <w:rPr>
          <w:sz w:val="28"/>
          <w:szCs w:val="28"/>
        </w:rPr>
        <w:t xml:space="preserve">участке,   </w:t>
      </w:r>
      <w:proofErr w:type="gramEnd"/>
      <w:r>
        <w:rPr>
          <w:sz w:val="28"/>
          <w:szCs w:val="28"/>
        </w:rPr>
        <w:t xml:space="preserve">       а также решение других бытовых вопросов. </w:t>
      </w:r>
      <w:r w:rsidRPr="00204049">
        <w:rPr>
          <w:sz w:val="28"/>
          <w:szCs w:val="28"/>
        </w:rPr>
        <w:t xml:space="preserve">Всего выполнено </w:t>
      </w:r>
      <w:r w:rsidR="00204049" w:rsidRPr="00204049">
        <w:rPr>
          <w:sz w:val="28"/>
          <w:szCs w:val="28"/>
        </w:rPr>
        <w:t>52</w:t>
      </w:r>
      <w:r w:rsidRPr="00204049">
        <w:rPr>
          <w:sz w:val="28"/>
          <w:szCs w:val="28"/>
        </w:rPr>
        <w:t xml:space="preserve"> заявки.</w:t>
      </w:r>
    </w:p>
    <w:p w14:paraId="7EA48707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Начиная с 2025 года, добровольчество реализовывается посредством нового национального проекта «Молодежь и дети», одной из главных задач которого является вовлечение в добровольческую и общественную деятель</w:t>
      </w:r>
      <w:r>
        <w:rPr>
          <w:sz w:val="28"/>
          <w:szCs w:val="28"/>
        </w:rPr>
        <w:softHyphen/>
        <w:t>ность к 2030 году 45 процентов молодежи. Это направление будет отражено в федеральном проекте «Мы вместе (воспитание гармонично развитой лично</w:t>
      </w:r>
      <w:r>
        <w:rPr>
          <w:sz w:val="28"/>
          <w:szCs w:val="28"/>
        </w:rPr>
        <w:softHyphen/>
        <w:t>сти)», нацеленном на продвижение традиционных духовно-нравственных ценностей и создание условий для развития добровольческой деятельности среди детей и молодежи.</w:t>
      </w:r>
    </w:p>
    <w:p w14:paraId="08DD1FB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Недостаточная поддержка инфра</w:t>
      </w:r>
      <w:r>
        <w:rPr>
          <w:sz w:val="28"/>
          <w:szCs w:val="28"/>
        </w:rPr>
        <w:softHyphen/>
        <w:t>структуры сферы добровольчества.</w:t>
      </w:r>
    </w:p>
    <w:p w14:paraId="26157E6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направление решения.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Формирование новых инструментов поддержки инфраструктуры добровольчества, информирование обществен</w:t>
      </w:r>
      <w:r>
        <w:rPr>
          <w:sz w:val="28"/>
          <w:szCs w:val="28"/>
        </w:rPr>
        <w:softHyphen/>
        <w:t>ных организаций о существующих возможностях поддержки добровольче</w:t>
      </w:r>
      <w:r>
        <w:rPr>
          <w:sz w:val="28"/>
          <w:szCs w:val="28"/>
        </w:rPr>
        <w:softHyphen/>
        <w:t>ской инфраструктуры.</w:t>
      </w:r>
    </w:p>
    <w:p w14:paraId="219FED1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3.2.15. Развитие наставничества.</w:t>
      </w:r>
    </w:p>
    <w:p w14:paraId="0F5889B8" w14:textId="367E08CF" w:rsidR="00FB5E25" w:rsidRPr="00204049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состояние. </w:t>
      </w:r>
      <w:r w:rsidRPr="00204049">
        <w:rPr>
          <w:sz w:val="28"/>
          <w:szCs w:val="28"/>
        </w:rPr>
        <w:t xml:space="preserve">С 2024 года в </w:t>
      </w:r>
      <w:r w:rsidR="00204049" w:rsidRPr="00204049">
        <w:rPr>
          <w:sz w:val="28"/>
          <w:szCs w:val="28"/>
        </w:rPr>
        <w:t xml:space="preserve">Белокалитвинском районе </w:t>
      </w:r>
      <w:r w:rsidRPr="00204049">
        <w:rPr>
          <w:sz w:val="28"/>
          <w:szCs w:val="28"/>
        </w:rPr>
        <w:t>реализуется пилотный проект Общероссийского общественно-государственного движе</w:t>
      </w:r>
      <w:r w:rsidRPr="00204049">
        <w:rPr>
          <w:sz w:val="28"/>
          <w:szCs w:val="28"/>
        </w:rPr>
        <w:softHyphen/>
        <w:t>ния детей и молодежи «Движение первых» – «Значимый Взрослый». В рам</w:t>
      </w:r>
      <w:r w:rsidRPr="00204049">
        <w:rPr>
          <w:sz w:val="28"/>
          <w:szCs w:val="28"/>
        </w:rPr>
        <w:softHyphen/>
        <w:t>ках проекта отбираются граждане, которые на безвозмездной основе готовы взаимодействовать с трудными подростками, родителями, органами и учре</w:t>
      </w:r>
      <w:r w:rsidRPr="00204049">
        <w:rPr>
          <w:sz w:val="28"/>
          <w:szCs w:val="28"/>
        </w:rPr>
        <w:softHyphen/>
        <w:t>ждениями системы профилактики. Основная цель наставника – формирова</w:t>
      </w:r>
      <w:r w:rsidRPr="00204049">
        <w:rPr>
          <w:sz w:val="28"/>
          <w:szCs w:val="28"/>
        </w:rPr>
        <w:softHyphen/>
        <w:t>ние у несовершеннолетнего ценностей, необходимых для успешной социали</w:t>
      </w:r>
      <w:r w:rsidRPr="00204049">
        <w:rPr>
          <w:sz w:val="28"/>
          <w:szCs w:val="28"/>
        </w:rPr>
        <w:softHyphen/>
        <w:t>зации, законопослушного поведения, мотивации к получению образования и ведению здорового образа жизни.</w:t>
      </w:r>
    </w:p>
    <w:p w14:paraId="52A807F2" w14:textId="32566BA9" w:rsidR="00FB5E25" w:rsidRDefault="00A446E6">
      <w:pPr>
        <w:ind w:firstLine="709"/>
        <w:jc w:val="both"/>
        <w:rPr>
          <w:sz w:val="28"/>
          <w:szCs w:val="28"/>
        </w:rPr>
      </w:pPr>
      <w:r w:rsidRPr="00204049">
        <w:rPr>
          <w:sz w:val="28"/>
          <w:szCs w:val="28"/>
        </w:rPr>
        <w:t xml:space="preserve">В рамках пилотного проекта «Значимый Взрослый» в </w:t>
      </w:r>
      <w:r w:rsidR="00204049" w:rsidRPr="00204049">
        <w:rPr>
          <w:sz w:val="28"/>
          <w:szCs w:val="28"/>
        </w:rPr>
        <w:t>Белокалитвинском районе</w:t>
      </w:r>
      <w:r w:rsidRPr="00204049">
        <w:rPr>
          <w:sz w:val="28"/>
          <w:szCs w:val="28"/>
        </w:rPr>
        <w:t xml:space="preserve"> </w:t>
      </w:r>
      <w:r w:rsidR="00204049" w:rsidRPr="00204049">
        <w:rPr>
          <w:sz w:val="28"/>
          <w:szCs w:val="28"/>
        </w:rPr>
        <w:t xml:space="preserve">20 </w:t>
      </w:r>
      <w:r w:rsidRPr="00204049">
        <w:rPr>
          <w:sz w:val="28"/>
          <w:szCs w:val="28"/>
        </w:rPr>
        <w:t xml:space="preserve">человек изъявили желание стать наставниками, </w:t>
      </w:r>
      <w:r w:rsidR="00204049" w:rsidRPr="00204049">
        <w:rPr>
          <w:sz w:val="28"/>
          <w:szCs w:val="28"/>
        </w:rPr>
        <w:t xml:space="preserve">2 </w:t>
      </w:r>
      <w:r w:rsidRPr="00204049">
        <w:rPr>
          <w:sz w:val="28"/>
          <w:szCs w:val="28"/>
        </w:rPr>
        <w:t>человек прошли обучение, сформирована одна пара.</w:t>
      </w:r>
      <w:r>
        <w:rPr>
          <w:sz w:val="28"/>
          <w:szCs w:val="28"/>
        </w:rPr>
        <w:t xml:space="preserve"> </w:t>
      </w:r>
    </w:p>
    <w:p w14:paraId="1345C049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Ключевая проблема направления. Отсутствие единого механизма (кон</w:t>
      </w:r>
      <w:r>
        <w:rPr>
          <w:sz w:val="28"/>
          <w:szCs w:val="28"/>
        </w:rPr>
        <w:softHyphen/>
        <w:t>цепции) развития всех форм наставничества на территории города Новошах</w:t>
      </w:r>
      <w:r>
        <w:rPr>
          <w:sz w:val="28"/>
          <w:szCs w:val="28"/>
        </w:rPr>
        <w:softHyphen/>
        <w:t>тинска.</w:t>
      </w:r>
    </w:p>
    <w:p w14:paraId="75EE5D2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Возможное направление решения.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Разработка методической базы по реализации проектов в сфере наставничества по различным направлениям работы наставников в сфере молодежной политики.</w:t>
      </w:r>
    </w:p>
    <w:p w14:paraId="54796B14" w14:textId="142BDFE8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 Инфраструктура молодежной политики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510DAF1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молодежной инфраструктуры – одно из важнейших направле</w:t>
      </w:r>
      <w:r>
        <w:rPr>
          <w:sz w:val="28"/>
          <w:szCs w:val="28"/>
        </w:rPr>
        <w:softHyphen/>
        <w:t>ний государственной политики, особое внимание которому уделил Прези</w:t>
      </w:r>
      <w:r>
        <w:rPr>
          <w:sz w:val="28"/>
          <w:szCs w:val="28"/>
        </w:rPr>
        <w:softHyphen/>
        <w:t>дент Российской Федерации Путин В.В. на Государственном Совете Российской Федерации по вопросу «О реализации молодежной политики в современных условиях» в 2022 году.</w:t>
      </w:r>
    </w:p>
    <w:p w14:paraId="1503C50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Приоритетность в решении задач, связанных с созданием объектов мо</w:t>
      </w:r>
      <w:r>
        <w:rPr>
          <w:sz w:val="28"/>
          <w:szCs w:val="28"/>
        </w:rPr>
        <w:softHyphen/>
        <w:t>лодежной инфраструктуры, обусловлена и социологическими исследования</w:t>
      </w:r>
      <w:r>
        <w:rPr>
          <w:sz w:val="28"/>
          <w:szCs w:val="28"/>
        </w:rPr>
        <w:softHyphen/>
        <w:t>ми, которые регулярно проводятся в Ростовской области совместно с Всерос</w:t>
      </w:r>
      <w:r>
        <w:rPr>
          <w:sz w:val="28"/>
          <w:szCs w:val="28"/>
        </w:rPr>
        <w:softHyphen/>
        <w:t>сийским центром изучения общественного мнения.</w:t>
      </w:r>
    </w:p>
    <w:p w14:paraId="4CA96631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развития инфраструктуры молодежной политики и повышения ее узнаваемости в 2024 году комитетом по молодежной политике Ростовской области разработан региональный стандарт учреждений молодежной полити</w:t>
      </w:r>
      <w:r>
        <w:rPr>
          <w:sz w:val="28"/>
          <w:szCs w:val="28"/>
        </w:rPr>
        <w:softHyphen/>
        <w:t>ки под единым брендом #ДонМолодой, который является единой пошаговой инструкцией по созданию учреждений молодежной политики (молодежных центров, муниципальных центров добровольчества, зональных центров по подготовке граждан (молодежи) к военной службе и военно-патриотиче</w:t>
      </w:r>
      <w:r>
        <w:rPr>
          <w:sz w:val="28"/>
          <w:szCs w:val="28"/>
        </w:rPr>
        <w:softHyphen/>
        <w:t>скому воспитанию и других) в каждом муниципальном образовании Ростов</w:t>
      </w:r>
      <w:r>
        <w:rPr>
          <w:sz w:val="28"/>
          <w:szCs w:val="28"/>
        </w:rPr>
        <w:softHyphen/>
        <w:t>ской области.</w:t>
      </w:r>
    </w:p>
    <w:p w14:paraId="19C253CC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стандарт содержит в себе нормы и требования, закреп</w:t>
      </w:r>
      <w:r>
        <w:rPr>
          <w:sz w:val="28"/>
          <w:szCs w:val="28"/>
        </w:rPr>
        <w:softHyphen/>
        <w:t>ленные в Федеральном законе от 30.12.2020 № 489-ФЗ, а также стандарте учреждения молодежной политики, разработанном Федеральным агентством по делам молодежи.</w:t>
      </w:r>
    </w:p>
    <w:p w14:paraId="4F158576" w14:textId="0E83CFC8" w:rsidR="00FB5E25" w:rsidRPr="00204049" w:rsidRDefault="00A446E6">
      <w:pPr>
        <w:ind w:firstLine="709"/>
        <w:jc w:val="both"/>
        <w:rPr>
          <w:sz w:val="28"/>
          <w:szCs w:val="28"/>
        </w:rPr>
      </w:pPr>
      <w:r w:rsidRPr="00204049">
        <w:rPr>
          <w:sz w:val="28"/>
          <w:szCs w:val="28"/>
        </w:rPr>
        <w:t xml:space="preserve">По состоянию на </w:t>
      </w:r>
      <w:r w:rsidR="00204049">
        <w:rPr>
          <w:sz w:val="28"/>
          <w:szCs w:val="28"/>
        </w:rPr>
        <w:t xml:space="preserve">2 апреля </w:t>
      </w:r>
      <w:r w:rsidRPr="00204049">
        <w:rPr>
          <w:sz w:val="28"/>
          <w:szCs w:val="28"/>
        </w:rPr>
        <w:t>202</w:t>
      </w:r>
      <w:r w:rsidR="00204049" w:rsidRPr="00204049">
        <w:rPr>
          <w:sz w:val="28"/>
          <w:szCs w:val="28"/>
        </w:rPr>
        <w:t>6</w:t>
      </w:r>
      <w:r w:rsidRPr="00204049">
        <w:rPr>
          <w:sz w:val="28"/>
          <w:szCs w:val="28"/>
        </w:rPr>
        <w:t xml:space="preserve"> года инфраструктура молодежной полити</w:t>
      </w:r>
      <w:r w:rsidRPr="00204049">
        <w:rPr>
          <w:sz w:val="28"/>
          <w:szCs w:val="28"/>
        </w:rPr>
        <w:softHyphen/>
        <w:t xml:space="preserve">ки </w:t>
      </w:r>
      <w:r w:rsidR="00204049" w:rsidRPr="00204049">
        <w:rPr>
          <w:sz w:val="28"/>
          <w:szCs w:val="28"/>
        </w:rPr>
        <w:t xml:space="preserve">Белокалитвинского района </w:t>
      </w:r>
      <w:r w:rsidRPr="00204049">
        <w:rPr>
          <w:sz w:val="28"/>
          <w:szCs w:val="28"/>
        </w:rPr>
        <w:t xml:space="preserve">включает в себя: </w:t>
      </w:r>
      <w:r w:rsidR="00204049" w:rsidRPr="00204049">
        <w:rPr>
          <w:sz w:val="28"/>
          <w:szCs w:val="28"/>
        </w:rPr>
        <w:t xml:space="preserve">сектор по делам </w:t>
      </w:r>
      <w:proofErr w:type="gramStart"/>
      <w:r w:rsidR="00204049" w:rsidRPr="00204049">
        <w:rPr>
          <w:sz w:val="28"/>
          <w:szCs w:val="28"/>
        </w:rPr>
        <w:t xml:space="preserve">молодежи </w:t>
      </w:r>
      <w:r w:rsidRPr="00204049">
        <w:rPr>
          <w:sz w:val="28"/>
          <w:szCs w:val="28"/>
        </w:rPr>
        <w:t xml:space="preserve"> Администрации</w:t>
      </w:r>
      <w:proofErr w:type="gramEnd"/>
      <w:r w:rsidRPr="00204049">
        <w:rPr>
          <w:sz w:val="28"/>
          <w:szCs w:val="28"/>
        </w:rPr>
        <w:t xml:space="preserve"> </w:t>
      </w:r>
      <w:r w:rsidR="00204049" w:rsidRPr="00204049">
        <w:rPr>
          <w:sz w:val="28"/>
          <w:szCs w:val="28"/>
        </w:rPr>
        <w:t>Белокалитвинского района</w:t>
      </w:r>
      <w:r w:rsidRPr="00204049">
        <w:rPr>
          <w:sz w:val="28"/>
          <w:szCs w:val="28"/>
        </w:rPr>
        <w:t xml:space="preserve">, ММЦ </w:t>
      </w:r>
      <w:r w:rsidR="00204049" w:rsidRPr="00204049">
        <w:rPr>
          <w:sz w:val="28"/>
          <w:szCs w:val="28"/>
        </w:rPr>
        <w:t>Белокалитвинского района</w:t>
      </w:r>
      <w:r w:rsidRPr="00204049">
        <w:rPr>
          <w:sz w:val="28"/>
          <w:szCs w:val="28"/>
        </w:rPr>
        <w:t xml:space="preserve">, Центр развития добровольчества </w:t>
      </w:r>
      <w:r w:rsidR="00204049" w:rsidRPr="00204049">
        <w:rPr>
          <w:sz w:val="28"/>
          <w:szCs w:val="28"/>
        </w:rPr>
        <w:t>Белокалитвинского района</w:t>
      </w:r>
      <w:r w:rsidRPr="00204049">
        <w:rPr>
          <w:sz w:val="28"/>
          <w:szCs w:val="28"/>
        </w:rPr>
        <w:t>, зональный центр по подготовке граждан (</w:t>
      </w:r>
      <w:r w:rsidR="000A0B34" w:rsidRPr="00204049">
        <w:rPr>
          <w:sz w:val="28"/>
          <w:szCs w:val="28"/>
        </w:rPr>
        <w:t xml:space="preserve">молодежи)  </w:t>
      </w:r>
      <w:r w:rsidRPr="00204049">
        <w:rPr>
          <w:sz w:val="28"/>
          <w:szCs w:val="28"/>
        </w:rPr>
        <w:t xml:space="preserve">       к во</w:t>
      </w:r>
      <w:r w:rsidRPr="00204049">
        <w:rPr>
          <w:sz w:val="28"/>
          <w:szCs w:val="28"/>
        </w:rPr>
        <w:softHyphen/>
        <w:t xml:space="preserve">енной службе и военно-патриотическому воспитанию, </w:t>
      </w:r>
      <w:r w:rsidRPr="00204049">
        <w:rPr>
          <w:color w:val="000000" w:themeColor="text1"/>
          <w:sz w:val="28"/>
          <w:szCs w:val="28"/>
        </w:rPr>
        <w:t>муниципальный штаб «#МЫВМЕСТЕ».</w:t>
      </w:r>
    </w:p>
    <w:p w14:paraId="07ADDD3B" w14:textId="3A7BE1AD" w:rsidR="00FB5E25" w:rsidRDefault="00A446E6">
      <w:pPr>
        <w:ind w:firstLine="709"/>
        <w:jc w:val="both"/>
        <w:rPr>
          <w:sz w:val="28"/>
          <w:szCs w:val="28"/>
        </w:rPr>
      </w:pPr>
      <w:r w:rsidRPr="000A0B34">
        <w:rPr>
          <w:sz w:val="28"/>
          <w:szCs w:val="28"/>
        </w:rPr>
        <w:t xml:space="preserve">Ежегодно в рамках муниципальной программы </w:t>
      </w:r>
      <w:r w:rsidR="00204049" w:rsidRPr="000A0B34">
        <w:rPr>
          <w:sz w:val="28"/>
          <w:szCs w:val="28"/>
        </w:rPr>
        <w:t xml:space="preserve">Белокалитвинского района </w:t>
      </w:r>
      <w:r w:rsidRPr="000A0B34">
        <w:rPr>
          <w:sz w:val="28"/>
          <w:szCs w:val="28"/>
        </w:rPr>
        <w:t>«Молодежная политика и социальная активность», утвержденной постанов</w:t>
      </w:r>
      <w:r w:rsidRPr="000A0B34">
        <w:rPr>
          <w:sz w:val="28"/>
          <w:szCs w:val="28"/>
        </w:rPr>
        <w:softHyphen/>
        <w:t xml:space="preserve">лением Администрации </w:t>
      </w:r>
      <w:r w:rsidR="000A0B34" w:rsidRPr="000A0B34">
        <w:rPr>
          <w:sz w:val="28"/>
          <w:szCs w:val="28"/>
        </w:rPr>
        <w:t xml:space="preserve">района </w:t>
      </w:r>
      <w:r w:rsidRPr="000A0B34">
        <w:rPr>
          <w:sz w:val="28"/>
          <w:szCs w:val="28"/>
        </w:rPr>
        <w:t xml:space="preserve">от </w:t>
      </w:r>
      <w:r w:rsidR="000A0B34" w:rsidRPr="000A0B34">
        <w:rPr>
          <w:sz w:val="28"/>
          <w:szCs w:val="28"/>
        </w:rPr>
        <w:t>24</w:t>
      </w:r>
      <w:r w:rsidRPr="000A0B34">
        <w:rPr>
          <w:sz w:val="28"/>
          <w:szCs w:val="28"/>
        </w:rPr>
        <w:t xml:space="preserve">.12.2018 № </w:t>
      </w:r>
      <w:r w:rsidR="000A0B34" w:rsidRPr="000A0B34">
        <w:rPr>
          <w:sz w:val="28"/>
          <w:szCs w:val="28"/>
        </w:rPr>
        <w:t>2201</w:t>
      </w:r>
      <w:r w:rsidRPr="000A0B34">
        <w:rPr>
          <w:sz w:val="28"/>
          <w:szCs w:val="28"/>
        </w:rPr>
        <w:t>, на под</w:t>
      </w:r>
      <w:r w:rsidRPr="000A0B34">
        <w:rPr>
          <w:sz w:val="28"/>
          <w:szCs w:val="28"/>
        </w:rPr>
        <w:softHyphen/>
        <w:t>программу «Развитие инфраструктуры молодежной политики» выделя</w:t>
      </w:r>
      <w:r w:rsidRPr="000A0B34">
        <w:rPr>
          <w:sz w:val="28"/>
          <w:szCs w:val="28"/>
        </w:rPr>
        <w:softHyphen/>
        <w:t>ются денежные средства из бюджета города и областного бюджета. Так в 202</w:t>
      </w:r>
      <w:r w:rsidR="00204049" w:rsidRPr="000A0B34">
        <w:rPr>
          <w:sz w:val="28"/>
          <w:szCs w:val="28"/>
        </w:rPr>
        <w:t>5</w:t>
      </w:r>
      <w:r w:rsidRPr="000A0B34">
        <w:rPr>
          <w:sz w:val="28"/>
          <w:szCs w:val="28"/>
        </w:rPr>
        <w:t xml:space="preserve"> году было выделено 3</w:t>
      </w:r>
      <w:r w:rsidR="000A0B34" w:rsidRPr="000A0B34">
        <w:rPr>
          <w:sz w:val="28"/>
          <w:szCs w:val="28"/>
        </w:rPr>
        <w:t>6489,3</w:t>
      </w:r>
      <w:r w:rsidRPr="000A0B34">
        <w:rPr>
          <w:sz w:val="28"/>
          <w:szCs w:val="28"/>
        </w:rPr>
        <w:t xml:space="preserve"> тыс. рублей.</w:t>
      </w:r>
    </w:p>
    <w:p w14:paraId="340CE059" w14:textId="1E31146A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Проблемы в сфере реализации молодежной политики на террито</w:t>
      </w:r>
      <w:r>
        <w:rPr>
          <w:sz w:val="28"/>
          <w:szCs w:val="28"/>
        </w:rPr>
        <w:softHyphen/>
        <w:t xml:space="preserve">рии </w:t>
      </w:r>
      <w:r w:rsidR="000A0B34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:</w:t>
      </w:r>
    </w:p>
    <w:p w14:paraId="6D078DD9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 низкий уровень информированности молодежи о возможностях молодеж</w:t>
      </w:r>
      <w:r>
        <w:rPr>
          <w:sz w:val="28"/>
          <w:szCs w:val="28"/>
        </w:rPr>
        <w:softHyphen/>
        <w:t>ной политики в условиях возрастающего разнородного потока информации.</w:t>
      </w:r>
    </w:p>
    <w:p w14:paraId="55D99DAA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молодые люди сталкиваются с огромным объемом разно</w:t>
      </w:r>
      <w:r>
        <w:rPr>
          <w:sz w:val="28"/>
          <w:szCs w:val="28"/>
        </w:rPr>
        <w:softHyphen/>
        <w:t>родной информации. Это создает трудности в поиске и восприятии важной информации о возможностях участия в различных инициативах и програм</w:t>
      </w:r>
      <w:r>
        <w:rPr>
          <w:sz w:val="28"/>
          <w:szCs w:val="28"/>
        </w:rPr>
        <w:softHyphen/>
        <w:t>мах. В условиях постоянного потока новостей и данных молодежь часто не знает о существующих мерах поддержки, образовательных возможностях и общественных мероприятиях, что приводит к низкому уровню вовлеченно</w:t>
      </w:r>
      <w:r>
        <w:rPr>
          <w:sz w:val="28"/>
          <w:szCs w:val="28"/>
        </w:rPr>
        <w:softHyphen/>
        <w:t>сти и активации молодежи в социальной жизни. Необходимы более эффек</w:t>
      </w:r>
      <w:r>
        <w:rPr>
          <w:sz w:val="28"/>
          <w:szCs w:val="28"/>
        </w:rPr>
        <w:softHyphen/>
        <w:t>тивные и целенаправленные каналы коммуникации для повышения осведом</w:t>
      </w:r>
      <w:r>
        <w:rPr>
          <w:sz w:val="28"/>
          <w:szCs w:val="28"/>
        </w:rPr>
        <w:softHyphen/>
        <w:t>ленности и участия молодежи в формировании и реализации молодежной политики. Недостаточная осведомленность молодежи о возможностях соб</w:t>
      </w:r>
      <w:r>
        <w:rPr>
          <w:sz w:val="28"/>
          <w:szCs w:val="28"/>
        </w:rPr>
        <w:softHyphen/>
        <w:t>ственной самореализации может повлечь возникновение негативных тенден</w:t>
      </w:r>
      <w:r>
        <w:rPr>
          <w:sz w:val="28"/>
          <w:szCs w:val="28"/>
        </w:rPr>
        <w:softHyphen/>
        <w:t>ций в молодежной среде, переключение вектора внимания на деструктивную и социально опасную деятельность или сформировать апатичную позицию;</w:t>
      </w:r>
    </w:p>
    <w:p w14:paraId="188268E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противодействие массовой культуры и субкультур ведению молодежью гармоничного и здорового образа жизни</w:t>
      </w:r>
      <w:r>
        <w:rPr>
          <w:i/>
          <w:sz w:val="28"/>
          <w:szCs w:val="28"/>
        </w:rPr>
        <w:t>.</w:t>
      </w:r>
    </w:p>
    <w:p w14:paraId="5DFE960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Молодежь является социальной группой, наиболее подверженной воз</w:t>
      </w:r>
      <w:r>
        <w:rPr>
          <w:sz w:val="28"/>
          <w:szCs w:val="28"/>
        </w:rPr>
        <w:softHyphen/>
        <w:t>действию таких деструктивных явлений, как потребление табачной и алко</w:t>
      </w:r>
      <w:r>
        <w:rPr>
          <w:sz w:val="28"/>
          <w:szCs w:val="28"/>
        </w:rPr>
        <w:softHyphen/>
        <w:t>гольной продукции, наркомания, игромания, влияние преступных группиро</w:t>
      </w:r>
      <w:r>
        <w:rPr>
          <w:sz w:val="28"/>
          <w:szCs w:val="28"/>
        </w:rPr>
        <w:softHyphen/>
        <w:t>вок и другое, в том числе под влиянием навязанных извне образов и моделей поведения. Решение проблемы требует координации большого количества органов власти, общественных объединений и граждан с целью формирова</w:t>
      </w:r>
      <w:r>
        <w:rPr>
          <w:sz w:val="28"/>
          <w:szCs w:val="28"/>
        </w:rPr>
        <w:softHyphen/>
        <w:t>ния устойчивого механизма привития молодежи культуры гармоничного и здорового образа жизни. Необходимо массовое распространение положи</w:t>
      </w:r>
      <w:r>
        <w:rPr>
          <w:sz w:val="28"/>
          <w:szCs w:val="28"/>
        </w:rPr>
        <w:softHyphen/>
        <w:t>тельных примеров и альтернативных направлений, в том числе в среде моло</w:t>
      </w:r>
      <w:r>
        <w:rPr>
          <w:sz w:val="28"/>
          <w:szCs w:val="28"/>
        </w:rPr>
        <w:softHyphen/>
        <w:t>дежных субкультур, способствующих формированию у молодежи ответ</w:t>
      </w:r>
      <w:r>
        <w:rPr>
          <w:sz w:val="28"/>
          <w:szCs w:val="28"/>
        </w:rPr>
        <w:softHyphen/>
        <w:t>ственного и здорового подхода к жизни;</w:t>
      </w:r>
    </w:p>
    <w:p w14:paraId="0ACF0C1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 необходимость постоянной социальной интеграции молодежи с ОВЗ, на</w:t>
      </w:r>
      <w:r>
        <w:rPr>
          <w:sz w:val="28"/>
          <w:szCs w:val="28"/>
        </w:rPr>
        <w:softHyphen/>
        <w:t>ходящейся в трудной жизненной ситуации и нуждающейся в особой заботе государства.</w:t>
      </w:r>
    </w:p>
    <w:p w14:paraId="440EF3D8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современном этапе молодые люди с ОВЗ и те, кто состоит на раз</w:t>
      </w:r>
      <w:r>
        <w:rPr>
          <w:sz w:val="28"/>
          <w:szCs w:val="28"/>
        </w:rPr>
        <w:softHyphen/>
        <w:t>личных видах профилактического учета, часто сталкиваются с обстоятель</w:t>
      </w:r>
      <w:r>
        <w:rPr>
          <w:sz w:val="28"/>
          <w:szCs w:val="28"/>
        </w:rPr>
        <w:softHyphen/>
        <w:t>ствами, не позволяющими полноценно интегрироваться в общественную жизнь не только с точки зрения оказания мер социальной поддержки, но и по вопросам образовательных, культурных, социальных, досуговых и развлекательных потребностей.</w:t>
      </w:r>
    </w:p>
    <w:p w14:paraId="0CAD6F20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вариантов разрешения данной проблемы можно выделить:</w:t>
      </w:r>
    </w:p>
    <w:p w14:paraId="748CE74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разработку мер по внедрению комплексных решений, направленных на улучшение доступа молодежи с ОВЗ к образованию, трудоустройству и соци</w:t>
      </w:r>
      <w:r>
        <w:rPr>
          <w:sz w:val="28"/>
          <w:szCs w:val="28"/>
        </w:rPr>
        <w:softHyphen/>
        <w:t>альной поддержке;</w:t>
      </w:r>
    </w:p>
    <w:p w14:paraId="5C927C84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создание возможностей для социальной активности – необходимо создать платформы для молодежи с ОВЗ, где они смогут общаться, обмениваться опытом, развивать свои таланты и навыки;</w:t>
      </w:r>
    </w:p>
    <w:p w14:paraId="7ABFC46B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применение международного опыта и лучших региональных и Всероссий</w:t>
      </w:r>
      <w:r>
        <w:rPr>
          <w:sz w:val="28"/>
          <w:szCs w:val="28"/>
        </w:rPr>
        <w:softHyphen/>
        <w:t xml:space="preserve">ских практик – важно изучать успешные практики других стран, где уже </w:t>
      </w:r>
      <w:r>
        <w:rPr>
          <w:sz w:val="28"/>
          <w:szCs w:val="28"/>
        </w:rPr>
        <w:lastRenderedPageBreak/>
        <w:t>раз</w:t>
      </w:r>
      <w:r>
        <w:rPr>
          <w:sz w:val="28"/>
          <w:szCs w:val="28"/>
        </w:rPr>
        <w:softHyphen/>
        <w:t>работаны эффективные механизмы социальной интеграции молодежи с ОВЗ, чтобы применить их в национальной политике;</w:t>
      </w:r>
    </w:p>
    <w:p w14:paraId="29DF2F5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потребность в ускоренном вовлечении молодежи в креативные индустрии, ее творческой самореализации с формированием новых подходов сопровож</w:t>
      </w:r>
      <w:r>
        <w:rPr>
          <w:sz w:val="28"/>
          <w:szCs w:val="28"/>
        </w:rPr>
        <w:softHyphen/>
        <w:t>дения и поддержки со стороны государства и бизнеса.</w:t>
      </w:r>
    </w:p>
    <w:p w14:paraId="7228CB3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массового развития креативных индустрий во всем мире (по</w:t>
      </w:r>
      <w:r>
        <w:rPr>
          <w:sz w:val="28"/>
          <w:szCs w:val="28"/>
        </w:rPr>
        <w:softHyphen/>
        <w:t>рядка 6,0 процента мирового ВВП) необходима более детальная проработка инструментов развития навыков и умений молодежи по данному направле</w:t>
      </w:r>
      <w:r>
        <w:rPr>
          <w:sz w:val="28"/>
          <w:szCs w:val="28"/>
        </w:rPr>
        <w:softHyphen/>
        <w:t>нию. Кроме того, творчество, как средство самовыражения, личностного раз</w:t>
      </w:r>
      <w:r>
        <w:rPr>
          <w:sz w:val="28"/>
          <w:szCs w:val="28"/>
        </w:rPr>
        <w:softHyphen/>
        <w:t>вития, включения в сообщества по интересам, согласно опросам и практике реализации молодежных проектов, становится одной из основных потребно</w:t>
      </w:r>
      <w:r>
        <w:rPr>
          <w:sz w:val="28"/>
          <w:szCs w:val="28"/>
        </w:rPr>
        <w:softHyphen/>
        <w:t>стей и интересов молодежи.</w:t>
      </w:r>
    </w:p>
    <w:p w14:paraId="2209D5C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данного направления необходима проработка следующих мер:</w:t>
      </w:r>
    </w:p>
    <w:p w14:paraId="6E5BEFD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развития образовательной системы – необходимо адаптировать образование для подготовки молодежи к участию в креативных индустриях, внедрять но</w:t>
      </w:r>
      <w:r>
        <w:rPr>
          <w:sz w:val="28"/>
          <w:szCs w:val="28"/>
        </w:rPr>
        <w:softHyphen/>
        <w:t>вые образовательные программы и курсы, а также создавать системы, кото</w:t>
      </w:r>
      <w:r>
        <w:rPr>
          <w:sz w:val="28"/>
          <w:szCs w:val="28"/>
        </w:rPr>
        <w:softHyphen/>
        <w:t>рые помогут молодым людям развивать практические навыки;</w:t>
      </w:r>
    </w:p>
    <w:p w14:paraId="580DDBA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осуществления поддержки культурного предпринимательства – создание налоговых и финансовых стимулов для тех, кто занимается культурным предпринимательством, а также упрощение доступа к ресурсам для креатив</w:t>
      </w:r>
      <w:r>
        <w:rPr>
          <w:sz w:val="28"/>
          <w:szCs w:val="28"/>
        </w:rPr>
        <w:softHyphen/>
        <w:t>ных стартапов;</w:t>
      </w:r>
    </w:p>
    <w:p w14:paraId="26B19FB8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стимулирования инноваций и технологий – внедрение новых технологий и форматов работы, таких как виртуальная реальность, дополненная реаль</w:t>
      </w:r>
      <w:r>
        <w:rPr>
          <w:sz w:val="28"/>
          <w:szCs w:val="28"/>
        </w:rPr>
        <w:softHyphen/>
        <w:t>ность, блокчейн и искусственный интеллект, в креативные индустрии, чтобы поддерживать их развитие и конкурентоспособность;</w:t>
      </w:r>
    </w:p>
    <w:p w14:paraId="074912D7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активного вовлечения частного сектора – бизнес должен играть активную роль в поддержке креативных индустрий, обеспечивая финансирование, на</w:t>
      </w:r>
      <w:r>
        <w:rPr>
          <w:sz w:val="28"/>
          <w:szCs w:val="28"/>
        </w:rPr>
        <w:softHyphen/>
        <w:t>ставничество, а также открывая новые возможности для молодых людей в рамках партнерств и совместных проектов;</w:t>
      </w:r>
    </w:p>
    <w:p w14:paraId="1964700A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 постепенное снижение роли традиционных семейных ценностей среди мо</w:t>
      </w:r>
      <w:r>
        <w:rPr>
          <w:sz w:val="28"/>
          <w:szCs w:val="28"/>
        </w:rPr>
        <w:softHyphen/>
        <w:t>лодежи.</w:t>
      </w:r>
    </w:p>
    <w:p w14:paraId="3D2AF05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часть молодежи уделяет меньше внимания традици</w:t>
      </w:r>
      <w:r>
        <w:rPr>
          <w:sz w:val="28"/>
          <w:szCs w:val="28"/>
        </w:rPr>
        <w:softHyphen/>
        <w:t>онным семейным ценностям, заведению семьи и детей, отдавая приоритет образу жизни «для себя», решению бытовых вопросов, построению карьеры. Это приводит к уменьшению рождаемости, росту количества разводов, неполных семей. Снижение численности населения вследствие данных неблагоприятных факторов может оказать системное влияние на социально-экономическое развитие страны, привести к убыли населения, сокращению трудовых ресурсов.</w:t>
      </w:r>
    </w:p>
    <w:p w14:paraId="335443F4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Разрешению данной проблемы могут способствовать следующие меры:</w:t>
      </w:r>
    </w:p>
    <w:p w14:paraId="42BFC081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поддержка семейной стабильности за счет создания программ социальной и экономической поддержки семей, стимулирования долгосрочных браков, повышения ответственности за воспитание детей;</w:t>
      </w:r>
    </w:p>
    <w:p w14:paraId="5148FF09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пропаганда семейных традиций через медиа и искусство – необходимо ак</w:t>
      </w:r>
      <w:r>
        <w:rPr>
          <w:sz w:val="28"/>
          <w:szCs w:val="28"/>
        </w:rPr>
        <w:softHyphen/>
        <w:t>тивно вовлекать медиа и культурные организации в создание контента, под</w:t>
      </w:r>
      <w:r>
        <w:rPr>
          <w:sz w:val="28"/>
          <w:szCs w:val="28"/>
        </w:rPr>
        <w:softHyphen/>
        <w:t>держивающего традиционные семейные ценности;</w:t>
      </w:r>
    </w:p>
    <w:p w14:paraId="786CE4DE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усиление роли государства в укреплении семейных основ посредством раз</w:t>
      </w:r>
      <w:r>
        <w:rPr>
          <w:sz w:val="28"/>
          <w:szCs w:val="28"/>
        </w:rPr>
        <w:softHyphen/>
        <w:t>работки и внедрения государственной политики, направленной на поддержа</w:t>
      </w:r>
      <w:r>
        <w:rPr>
          <w:sz w:val="28"/>
          <w:szCs w:val="28"/>
        </w:rPr>
        <w:softHyphen/>
        <w:t>ние института семьи, через налоговые льготы, поддержку многодетных се</w:t>
      </w:r>
      <w:r>
        <w:rPr>
          <w:sz w:val="28"/>
          <w:szCs w:val="28"/>
        </w:rPr>
        <w:softHyphen/>
        <w:t>мей, улучшение условий для воспитания детей;</w:t>
      </w:r>
    </w:p>
    <w:p w14:paraId="0495085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размывание ключевых смыслов из-за деструктивного и манипулятивного влияния на молодежь извне, вовлечение в негативные проявления и </w:t>
      </w:r>
      <w:proofErr w:type="spellStart"/>
      <w:r>
        <w:rPr>
          <w:sz w:val="28"/>
          <w:szCs w:val="28"/>
        </w:rPr>
        <w:t>самоде</w:t>
      </w:r>
      <w:r>
        <w:rPr>
          <w:sz w:val="28"/>
          <w:szCs w:val="28"/>
        </w:rPr>
        <w:softHyphen/>
        <w:t>структивные</w:t>
      </w:r>
      <w:proofErr w:type="spellEnd"/>
      <w:r>
        <w:rPr>
          <w:sz w:val="28"/>
          <w:szCs w:val="28"/>
        </w:rPr>
        <w:t xml:space="preserve"> действия.</w:t>
      </w:r>
    </w:p>
    <w:p w14:paraId="646ED164" w14:textId="7435512E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уровне </w:t>
      </w:r>
      <w:r w:rsidR="008363A8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работа по профилактике проявлений экстремизма, терроризма, асоциальных и деструктивных явлений в молодеж</w:t>
      </w:r>
      <w:r>
        <w:rPr>
          <w:sz w:val="28"/>
          <w:szCs w:val="28"/>
        </w:rPr>
        <w:softHyphen/>
        <w:t>ной среде осуществляется в рамках деятельности целого ряда субъектов про</w:t>
      </w:r>
      <w:r>
        <w:rPr>
          <w:sz w:val="28"/>
          <w:szCs w:val="28"/>
        </w:rPr>
        <w:softHyphen/>
        <w:t>филактики (органов местного самоуправления, СПО, и так да</w:t>
      </w:r>
      <w:r>
        <w:rPr>
          <w:sz w:val="28"/>
          <w:szCs w:val="28"/>
        </w:rPr>
        <w:softHyphen/>
        <w:t>лее), а также создаваемых ими комиссий, советов, иных координационных и совещательных органов.</w:t>
      </w:r>
    </w:p>
    <w:p w14:paraId="0A63E1F7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структура формулирует свои задачи и поручения в различных формулировках, но направленные на одну цель – профилактику негативных явлений – и одну аудиторию – молодых людей.</w:t>
      </w:r>
    </w:p>
    <w:p w14:paraId="34E08524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Большой круг задач реализуется субъектами профилактики разрознен</w:t>
      </w:r>
      <w:r>
        <w:rPr>
          <w:sz w:val="28"/>
          <w:szCs w:val="28"/>
        </w:rPr>
        <w:softHyphen/>
        <w:t>но, точечно, с применением различных форматов и методик, которые зача</w:t>
      </w:r>
      <w:r>
        <w:rPr>
          <w:sz w:val="28"/>
          <w:szCs w:val="28"/>
        </w:rPr>
        <w:softHyphen/>
        <w:t>стую не отвечают требованиям современности и неинтересны молодежи. С целью исключения излишнего дублирования функций, унификации работы и достижения общих измеримых результатов необходимо выстроить работу субъектов профилактики по единым методическим рекомендациям, содержа</w:t>
      </w:r>
      <w:r>
        <w:rPr>
          <w:sz w:val="28"/>
          <w:szCs w:val="28"/>
        </w:rPr>
        <w:softHyphen/>
        <w:t>щим действенные форматы профилактических мероприятий, а также имею</w:t>
      </w:r>
      <w:r>
        <w:rPr>
          <w:sz w:val="28"/>
          <w:szCs w:val="28"/>
        </w:rPr>
        <w:softHyphen/>
        <w:t>щим научную, экспертную и практическую обоснованность. Применение комплексного подхода в профилактике позволит быть уверенными в эффек</w:t>
      </w:r>
      <w:r>
        <w:rPr>
          <w:sz w:val="28"/>
          <w:szCs w:val="28"/>
        </w:rPr>
        <w:softHyphen/>
        <w:t>тивности принимаемых мер, а также упростить и систематизировать отчет</w:t>
      </w:r>
      <w:r>
        <w:rPr>
          <w:sz w:val="28"/>
          <w:szCs w:val="28"/>
        </w:rPr>
        <w:softHyphen/>
        <w:t>ную деятельность по различным каналам;</w:t>
      </w:r>
    </w:p>
    <w:p w14:paraId="246089B3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7) недостаточный уровень патриотизма и гражданской идентичности моло</w:t>
      </w:r>
      <w:r>
        <w:rPr>
          <w:sz w:val="28"/>
          <w:szCs w:val="28"/>
        </w:rPr>
        <w:softHyphen/>
        <w:t>дежи.</w:t>
      </w:r>
    </w:p>
    <w:p w14:paraId="268F66C7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Молодежная среда в силу своей неоднородности по-разному восприни</w:t>
      </w:r>
      <w:r>
        <w:rPr>
          <w:sz w:val="28"/>
          <w:szCs w:val="28"/>
        </w:rPr>
        <w:softHyphen/>
        <w:t>мает сложившиеся в российском обществе духовно-нравственные и культур</w:t>
      </w:r>
      <w:r>
        <w:rPr>
          <w:sz w:val="28"/>
          <w:szCs w:val="28"/>
        </w:rPr>
        <w:softHyphen/>
        <w:t>ные ценности. В свою очередь, это усложняет интеграцию молодых людей в процессы формирования общегосударственной целостности.</w:t>
      </w:r>
    </w:p>
    <w:p w14:paraId="6666B675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последнее время в мире, и в том числе в информационно-телекомму</w:t>
      </w:r>
      <w:r>
        <w:rPr>
          <w:sz w:val="28"/>
          <w:szCs w:val="28"/>
        </w:rPr>
        <w:softHyphen/>
        <w:t>никационной сети «Интернет», участились попытки фальсификации истории, пересмотра итогов Второй мировой войны и умаления подвига советского народа в Великой Отечественной войне. Также на территории Российской Федерации продолжают периодически возникать незаконные организации, пропагандирующие идеи экстремизма и вовлекающие в свою деятельность молодежь.</w:t>
      </w:r>
    </w:p>
    <w:p w14:paraId="0D72A25D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это обосновывает необходимость реализации систематических мер по повышению уровня патриотизма и гражданственности, просвещения </w:t>
      </w:r>
      <w:r>
        <w:rPr>
          <w:sz w:val="28"/>
          <w:szCs w:val="28"/>
        </w:rPr>
        <w:lastRenderedPageBreak/>
        <w:t>молодежи об историческом пути и национально-культурной самобытности России и родного края, повышения престижа военной службы и военно-пат</w:t>
      </w:r>
      <w:r>
        <w:rPr>
          <w:sz w:val="28"/>
          <w:szCs w:val="28"/>
        </w:rPr>
        <w:softHyphen/>
        <w:t>риотического воспитания;</w:t>
      </w:r>
    </w:p>
    <w:p w14:paraId="01CB86EE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8) недостаточное развитие инфраструктуры отрасли молодежной политики.</w:t>
      </w:r>
    </w:p>
    <w:p w14:paraId="78041453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последнее десятилетие произошли качественные социально-эконо</w:t>
      </w:r>
      <w:r>
        <w:rPr>
          <w:sz w:val="28"/>
          <w:szCs w:val="28"/>
        </w:rPr>
        <w:softHyphen/>
        <w:t>мические перемены, которые повлекли изменения в социальных потребно</w:t>
      </w:r>
      <w:r>
        <w:rPr>
          <w:sz w:val="28"/>
          <w:szCs w:val="28"/>
        </w:rPr>
        <w:softHyphen/>
        <w:t>стях молодого поколения. Однако создание и развитие доступных молодеж</w:t>
      </w:r>
      <w:r>
        <w:rPr>
          <w:sz w:val="28"/>
          <w:szCs w:val="28"/>
        </w:rPr>
        <w:softHyphen/>
        <w:t>ных пространств такими же темпами не происходило.</w:t>
      </w:r>
    </w:p>
    <w:p w14:paraId="4F8CB960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итог – недостаточное обеспечение комфортной городской среды и инфраструктуры молодежной политики, в том числе дефицит доступных и бесплатных общественных пространств для молодежи в муниципалитете.</w:t>
      </w:r>
    </w:p>
    <w:p w14:paraId="64B086FE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Молодежные пространства, имеющиеся в городе Новошахтинске, не отвечают требованиям федерального и регионального стандартов учрежде</w:t>
      </w:r>
      <w:r>
        <w:rPr>
          <w:sz w:val="28"/>
          <w:szCs w:val="28"/>
        </w:rPr>
        <w:softHyphen/>
        <w:t>ния молодежной политики, созданы без образования отдельных юридических лиц, не относятся к ведомственной принадлежности органов, реализующих молодежную политику.</w:t>
      </w:r>
    </w:p>
    <w:p w14:paraId="6337A66C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обозначенной проблемы вытекает необходимость в организации ра</w:t>
      </w:r>
      <w:r>
        <w:rPr>
          <w:sz w:val="28"/>
          <w:szCs w:val="28"/>
        </w:rPr>
        <w:softHyphen/>
        <w:t>боты по созданию или реорганизации молодежных пространств в статус от</w:t>
      </w:r>
      <w:r>
        <w:rPr>
          <w:sz w:val="28"/>
          <w:szCs w:val="28"/>
        </w:rPr>
        <w:softHyphen/>
        <w:t>дельных юридических лиц с избранием организационно-правовой формы, отвечающей требованиям федерального законодательства о молодежной по</w:t>
      </w:r>
      <w:r>
        <w:rPr>
          <w:sz w:val="28"/>
          <w:szCs w:val="28"/>
        </w:rPr>
        <w:softHyphen/>
        <w:t>литике, а также модернизации существующего зданий и помещений, занимае</w:t>
      </w:r>
      <w:r>
        <w:rPr>
          <w:sz w:val="28"/>
          <w:szCs w:val="28"/>
        </w:rPr>
        <w:softHyphen/>
        <w:t>мых объектами молодежной инфраструктуры.</w:t>
      </w:r>
    </w:p>
    <w:p w14:paraId="68F86981" w14:textId="77777777" w:rsidR="00FB5E25" w:rsidRDefault="00FB5E25">
      <w:pPr>
        <w:ind w:firstLine="709"/>
        <w:jc w:val="both"/>
        <w:rPr>
          <w:sz w:val="28"/>
          <w:szCs w:val="28"/>
        </w:rPr>
      </w:pPr>
    </w:p>
    <w:p w14:paraId="1CF465C3" w14:textId="77777777" w:rsidR="00FB5E25" w:rsidRDefault="00A446E6">
      <w:pPr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4. Система управления реализацией Стратегии</w:t>
      </w:r>
    </w:p>
    <w:p w14:paraId="66F0B2E5" w14:textId="77777777" w:rsidR="00FB5E25" w:rsidRDefault="00FB5E25">
      <w:pPr>
        <w:jc w:val="center"/>
        <w:outlineLvl w:val="2"/>
        <w:rPr>
          <w:b/>
        </w:rPr>
      </w:pPr>
    </w:p>
    <w:p w14:paraId="3B0BD8DA" w14:textId="01BC7871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Механизмы реализации Стратегии. Система ключевых показателей реализации молодежной политики на территории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508AFEFB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Механизмы реализации Стратегии предусматривают соблюдение феде</w:t>
      </w:r>
      <w:r>
        <w:rPr>
          <w:sz w:val="28"/>
          <w:szCs w:val="28"/>
        </w:rPr>
        <w:softHyphen/>
        <w:t>ральных, региональных и отраслевых приоритетов в сфере реализации моло</w:t>
      </w:r>
      <w:r>
        <w:rPr>
          <w:sz w:val="28"/>
          <w:szCs w:val="28"/>
        </w:rPr>
        <w:softHyphen/>
        <w:t>дежной политики, разработку отраслевых и муниципальных долгосрочных стратегических и целевых программ и мероприятий, обеспечивающих реали</w:t>
      </w:r>
      <w:r>
        <w:rPr>
          <w:sz w:val="28"/>
          <w:szCs w:val="28"/>
        </w:rPr>
        <w:softHyphen/>
        <w:t>зацию целей и задач Стратегии.</w:t>
      </w:r>
    </w:p>
    <w:p w14:paraId="7F64D093" w14:textId="019BEA66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Целевые индикаторы и ожидаемые результаты муниципальной про</w:t>
      </w:r>
      <w:r>
        <w:rPr>
          <w:sz w:val="28"/>
          <w:szCs w:val="28"/>
        </w:rPr>
        <w:softHyphen/>
        <w:t>граммы по работе с молодежью должны соответствовать настоящей Страте</w:t>
      </w:r>
      <w:r>
        <w:rPr>
          <w:sz w:val="28"/>
          <w:szCs w:val="28"/>
        </w:rPr>
        <w:softHyphen/>
        <w:t>гии. Реализация программных мероприятий обеспечит достижение стратеги</w:t>
      </w:r>
      <w:r>
        <w:rPr>
          <w:sz w:val="28"/>
          <w:szCs w:val="28"/>
        </w:rPr>
        <w:softHyphen/>
        <w:t>ческих целей и задач реализации молодежной политики в </w:t>
      </w:r>
      <w:r w:rsidR="008363A8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.</w:t>
      </w:r>
    </w:p>
    <w:p w14:paraId="59A29F19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Стратегии необходимо формирование кадрового по</w:t>
      </w:r>
      <w:r>
        <w:rPr>
          <w:sz w:val="28"/>
          <w:szCs w:val="28"/>
        </w:rPr>
        <w:softHyphen/>
        <w:t>тенциала молодежной политики и негосударственных организаций, что пред</w:t>
      </w:r>
      <w:r>
        <w:rPr>
          <w:sz w:val="28"/>
          <w:szCs w:val="28"/>
        </w:rPr>
        <w:softHyphen/>
        <w:t>полагает совершенствование системы подготовки кадров в сфере молодеж</w:t>
      </w:r>
      <w:r>
        <w:rPr>
          <w:sz w:val="28"/>
          <w:szCs w:val="28"/>
        </w:rPr>
        <w:softHyphen/>
        <w:t>ной политики в рамках проведения единой государственной политики в сфе</w:t>
      </w:r>
      <w:r>
        <w:rPr>
          <w:sz w:val="28"/>
          <w:szCs w:val="28"/>
        </w:rPr>
        <w:softHyphen/>
        <w:t>ре образования на базе действующей сети образовательных учреждений.</w:t>
      </w:r>
    </w:p>
    <w:p w14:paraId="4EBE5A1F" w14:textId="77777777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обеспечения эффективной реализации мер молодежной поли</w:t>
      </w:r>
      <w:r>
        <w:rPr>
          <w:sz w:val="28"/>
          <w:szCs w:val="28"/>
        </w:rPr>
        <w:softHyphen/>
        <w:t>тики необходимо установить систему критериев и показателей оценки ее ре</w:t>
      </w:r>
      <w:r>
        <w:rPr>
          <w:sz w:val="28"/>
          <w:szCs w:val="28"/>
        </w:rPr>
        <w:softHyphen/>
        <w:t>зультативности, которая должна показывать взаимосвязь между мерами госу</w:t>
      </w:r>
      <w:r>
        <w:rPr>
          <w:sz w:val="28"/>
          <w:szCs w:val="28"/>
        </w:rPr>
        <w:softHyphen/>
        <w:t>дарственной молодежной политики и изменениями, происходящими в моло</w:t>
      </w:r>
      <w:r>
        <w:rPr>
          <w:sz w:val="28"/>
          <w:szCs w:val="28"/>
        </w:rPr>
        <w:softHyphen/>
        <w:t>дежной среде.</w:t>
      </w:r>
    </w:p>
    <w:p w14:paraId="77944182" w14:textId="2D51A9C2" w:rsidR="00FB5E25" w:rsidRDefault="00A44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Стратегии должна обеспечиваться за счет декомпозиции показателей и результатов национального проекта «Молодежь и дети» на Ро</w:t>
      </w:r>
      <w:r>
        <w:rPr>
          <w:sz w:val="28"/>
          <w:szCs w:val="28"/>
        </w:rPr>
        <w:softHyphen/>
        <w:t xml:space="preserve">стовскую область, в частности, </w:t>
      </w:r>
      <w:r w:rsidR="008363A8">
        <w:rPr>
          <w:sz w:val="28"/>
          <w:szCs w:val="28"/>
        </w:rPr>
        <w:t>Белокалитвинский район</w:t>
      </w:r>
      <w:r>
        <w:rPr>
          <w:sz w:val="28"/>
          <w:szCs w:val="28"/>
        </w:rPr>
        <w:t xml:space="preserve">. </w:t>
      </w:r>
    </w:p>
    <w:p w14:paraId="0DA207CC" w14:textId="7E07F92E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механизмом реализации Стратегии выступает формирование и исполнение планов мероприятий, утвержденных на региональном уровне председателем комитета, а на уровне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– Администра</w:t>
      </w:r>
      <w:r>
        <w:rPr>
          <w:sz w:val="28"/>
          <w:szCs w:val="28"/>
        </w:rPr>
        <w:softHyphen/>
        <w:t xml:space="preserve">цией </w:t>
      </w:r>
      <w:r w:rsidR="008363A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 дальнейшим обеспечением на уровне региона в рамках реали</w:t>
      </w:r>
      <w:r>
        <w:rPr>
          <w:sz w:val="28"/>
          <w:szCs w:val="28"/>
        </w:rPr>
        <w:softHyphen/>
        <w:t xml:space="preserve">зации областных проектов в сфере молодежной политики. Дополнительным механизмом обеспечения реализации Стратегии на уровне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 также является установление показателей национального проекта «Молодежь и дети» в качестве показателей для оценки эффективности дея</w:t>
      </w:r>
      <w:r>
        <w:rPr>
          <w:sz w:val="28"/>
          <w:szCs w:val="28"/>
        </w:rPr>
        <w:softHyphen/>
        <w:t xml:space="preserve">тельности Главы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>.</w:t>
      </w:r>
    </w:p>
    <w:p w14:paraId="1C11E26C" w14:textId="33527D3D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по реализации Стратегии осуществляет</w:t>
      </w:r>
      <w:r>
        <w:rPr>
          <w:sz w:val="28"/>
          <w:szCs w:val="28"/>
        </w:rPr>
        <w:softHyphen/>
        <w:t>ся в пределах средств, предусмотренных на реализацию молодежной полити</w:t>
      </w:r>
      <w:r>
        <w:rPr>
          <w:sz w:val="28"/>
          <w:szCs w:val="28"/>
        </w:rPr>
        <w:softHyphen/>
        <w:t xml:space="preserve">ки в рамках муниципальной программы </w:t>
      </w:r>
      <w:r w:rsidR="008363A8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«Молодеж</w:t>
      </w:r>
      <w:r>
        <w:rPr>
          <w:sz w:val="28"/>
          <w:szCs w:val="28"/>
        </w:rPr>
        <w:softHyphen/>
        <w:t>ная политика и социальная активность» на соответствующий год.</w:t>
      </w:r>
    </w:p>
    <w:p w14:paraId="7527FD62" w14:textId="77777777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эффективной деятельности по реализации моло</w:t>
      </w:r>
      <w:r>
        <w:rPr>
          <w:sz w:val="28"/>
          <w:szCs w:val="28"/>
        </w:rPr>
        <w:softHyphen/>
        <w:t>дежной политики, используется система ключевых показателей и результа</w:t>
      </w:r>
      <w:r>
        <w:rPr>
          <w:sz w:val="28"/>
          <w:szCs w:val="28"/>
        </w:rPr>
        <w:softHyphen/>
        <w:t>тов отрасли молодежной политики до 2030 года, которая состоит из показате</w:t>
      </w:r>
      <w:r>
        <w:rPr>
          <w:sz w:val="28"/>
          <w:szCs w:val="28"/>
        </w:rPr>
        <w:softHyphen/>
        <w:t>лей и общественно-значимых результатов по всем направлениям работы. Для достижения показателей и общественно-значимых результатов отделом по работе с молодежью ежегодно утверждается план мероприятий, состоящий из стратегических и текущих задач по всем направлениям реализации моло</w:t>
      </w:r>
      <w:r>
        <w:rPr>
          <w:sz w:val="28"/>
          <w:szCs w:val="28"/>
        </w:rPr>
        <w:softHyphen/>
        <w:t>дежной политики в Ростовской области, в частности, в муниципалитете.</w:t>
      </w:r>
    </w:p>
    <w:p w14:paraId="1A3082A1" w14:textId="77777777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 Ожидаемые результаты реализации Стратегии.</w:t>
      </w:r>
    </w:p>
    <w:p w14:paraId="52100EDD" w14:textId="7A6BA20E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результатов реализации Стратегии осуществляется на основе контроля достижения показателей, предусмотренных системой ключевых показателей отрасли молодежной политики в Ростовской области, в частно</w:t>
      </w:r>
      <w:r>
        <w:rPr>
          <w:sz w:val="28"/>
          <w:szCs w:val="28"/>
        </w:rPr>
        <w:softHyphen/>
        <w:t xml:space="preserve">сти, </w:t>
      </w:r>
      <w:r w:rsidR="008363A8">
        <w:rPr>
          <w:sz w:val="28"/>
          <w:szCs w:val="28"/>
        </w:rPr>
        <w:t>в Белокалитвинском районе</w:t>
      </w:r>
      <w:r>
        <w:rPr>
          <w:sz w:val="28"/>
          <w:szCs w:val="28"/>
        </w:rPr>
        <w:t>, в том числе общественно значимых результа</w:t>
      </w:r>
      <w:r>
        <w:rPr>
          <w:sz w:val="28"/>
          <w:szCs w:val="28"/>
        </w:rPr>
        <w:softHyphen/>
        <w:t>тов, до 2030 года.</w:t>
      </w:r>
    </w:p>
    <w:p w14:paraId="4D170CDA" w14:textId="77777777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эффект от реализации Стратегии будет достигнут за счет возможности самореализации молодежи, участвующей в работе моло</w:t>
      </w:r>
      <w:r>
        <w:rPr>
          <w:sz w:val="28"/>
          <w:szCs w:val="28"/>
        </w:rPr>
        <w:softHyphen/>
        <w:t>дежных общественных объединений, активно занимающейся научной, обще</w:t>
      </w:r>
      <w:r>
        <w:rPr>
          <w:sz w:val="28"/>
          <w:szCs w:val="28"/>
        </w:rPr>
        <w:softHyphen/>
        <w:t>ственно-политической и социально значимой деятельностью.</w:t>
      </w:r>
    </w:p>
    <w:p w14:paraId="0854D580" w14:textId="6A24C812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Источником исходной информации о достижении указанных показате</w:t>
      </w:r>
      <w:r>
        <w:rPr>
          <w:sz w:val="28"/>
          <w:szCs w:val="28"/>
        </w:rPr>
        <w:softHyphen/>
        <w:t xml:space="preserve">лей станут данные мониторингов, социологических исследований положения молодежи в Ростовской области, в том числе в </w:t>
      </w:r>
      <w:r w:rsidR="008363A8">
        <w:rPr>
          <w:sz w:val="28"/>
          <w:szCs w:val="28"/>
        </w:rPr>
        <w:t>Белокалитвинском районе</w:t>
      </w:r>
      <w:r>
        <w:rPr>
          <w:sz w:val="28"/>
          <w:szCs w:val="28"/>
        </w:rPr>
        <w:t>, каче</w:t>
      </w:r>
      <w:r>
        <w:rPr>
          <w:sz w:val="28"/>
          <w:szCs w:val="28"/>
        </w:rPr>
        <w:softHyphen/>
        <w:t>ственных оценок роли и места молодежной политики в улучшении этого по</w:t>
      </w:r>
      <w:r>
        <w:rPr>
          <w:sz w:val="28"/>
          <w:szCs w:val="28"/>
        </w:rPr>
        <w:softHyphen/>
        <w:t>ложения, предоставляемых всеми ее адресатами и участниками.</w:t>
      </w:r>
    </w:p>
    <w:p w14:paraId="398F3BDC" w14:textId="77777777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Формируемая система измерения и измерителей обеспечит возмож</w:t>
      </w:r>
      <w:r>
        <w:rPr>
          <w:sz w:val="28"/>
          <w:szCs w:val="28"/>
        </w:rPr>
        <w:softHyphen/>
        <w:t>ность осуществления оперативного анализа мер Стратегии, прогнозирования положения молодежи и выявления актуальных задач молодежной политики на краткосрочную и среднесрочную перспективу.</w:t>
      </w:r>
    </w:p>
    <w:p w14:paraId="46F82EC7" w14:textId="5676B36F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 результатом реализации Стратегии должны стать улучшение положения молодежи в обществе и, как следствие, увеличение вклада моло</w:t>
      </w:r>
      <w:r>
        <w:rPr>
          <w:sz w:val="28"/>
          <w:szCs w:val="28"/>
        </w:rPr>
        <w:softHyphen/>
        <w:t xml:space="preserve">дых людей в развитие </w:t>
      </w:r>
      <w:r w:rsidR="008363A8">
        <w:rPr>
          <w:sz w:val="28"/>
          <w:szCs w:val="28"/>
        </w:rPr>
        <w:t>Белокалитвинского района</w:t>
      </w:r>
      <w:r>
        <w:rPr>
          <w:sz w:val="28"/>
          <w:szCs w:val="28"/>
        </w:rPr>
        <w:t xml:space="preserve">, Ростовской области и </w:t>
      </w:r>
      <w:proofErr w:type="gramStart"/>
      <w:r>
        <w:rPr>
          <w:sz w:val="28"/>
          <w:szCs w:val="28"/>
        </w:rPr>
        <w:t>страны  в</w:t>
      </w:r>
      <w:proofErr w:type="gramEnd"/>
      <w:r>
        <w:rPr>
          <w:sz w:val="28"/>
          <w:szCs w:val="28"/>
        </w:rPr>
        <w:t xml:space="preserve"> целом.</w:t>
      </w:r>
    </w:p>
    <w:p w14:paraId="3A27698D" w14:textId="3C833DCB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вклада молодежи в социально-экономическое, обще</w:t>
      </w:r>
      <w:r>
        <w:rPr>
          <w:sz w:val="28"/>
          <w:szCs w:val="28"/>
        </w:rPr>
        <w:softHyphen/>
        <w:t xml:space="preserve">ственно-политическое и культурное развитие </w:t>
      </w:r>
      <w:r w:rsidR="008363A8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являют</w:t>
      </w:r>
      <w:r>
        <w:rPr>
          <w:sz w:val="28"/>
          <w:szCs w:val="28"/>
        </w:rPr>
        <w:softHyphen/>
        <w:t>ся: повышение уровня самоорганизации и самоуправления молодежи в жизни общества; увеличение числа молодых людей, участвующих в выборах орга</w:t>
      </w:r>
      <w:r>
        <w:rPr>
          <w:sz w:val="28"/>
          <w:szCs w:val="28"/>
        </w:rPr>
        <w:softHyphen/>
        <w:t>нов власти всех уровней; сокращение уровня безработицы в молодежной сре</w:t>
      </w:r>
      <w:r>
        <w:rPr>
          <w:sz w:val="28"/>
          <w:szCs w:val="28"/>
        </w:rPr>
        <w:softHyphen/>
        <w:t>де; повышение деловой, предпринимательской, творческой, спортивной ак</w:t>
      </w:r>
      <w:r>
        <w:rPr>
          <w:sz w:val="28"/>
          <w:szCs w:val="28"/>
        </w:rPr>
        <w:softHyphen/>
        <w:t>тивности молодежи; снижение уровня правонарушений среди молодежи.</w:t>
      </w:r>
    </w:p>
    <w:p w14:paraId="15091739" w14:textId="77777777" w:rsidR="00FB5E25" w:rsidRDefault="00A446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Стратегии также позволит:</w:t>
      </w:r>
    </w:p>
    <w:p w14:paraId="18CCA6BF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 гарантировать устойчивый рост числа молодых граждан, разделяющих традиционные российские духовно-нравственные ценности, обладающих фи</w:t>
      </w:r>
      <w:r>
        <w:rPr>
          <w:sz w:val="28"/>
          <w:szCs w:val="28"/>
        </w:rPr>
        <w:softHyphen/>
        <w:t>зическим и психическим здоровьем, осознанно ведущих здоровый образ жиз</w:t>
      </w:r>
      <w:r>
        <w:rPr>
          <w:sz w:val="28"/>
          <w:szCs w:val="28"/>
        </w:rPr>
        <w:softHyphen/>
        <w:t>ни и систематически занимающихся физической культурой и спортом, рабо</w:t>
      </w:r>
      <w:r>
        <w:rPr>
          <w:sz w:val="28"/>
          <w:szCs w:val="28"/>
        </w:rPr>
        <w:softHyphen/>
        <w:t>тающих над своим личностным и профессиональным развитием, любящих свое Отечество и готовых защищать его интересы, прилагающих усилия для динамичного развития сильной и суверенной России;</w:t>
      </w:r>
    </w:p>
    <w:p w14:paraId="7E25BA56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обеспечить создание условий для эффективного осуществления прав, сво</w:t>
      </w:r>
      <w:r>
        <w:rPr>
          <w:sz w:val="28"/>
          <w:szCs w:val="28"/>
        </w:rPr>
        <w:softHyphen/>
        <w:t>бод и законных интересов молодежи;</w:t>
      </w:r>
    </w:p>
    <w:p w14:paraId="086A63F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 совершенствовать механизм государственного управления в сфере моло</w:t>
      </w:r>
      <w:r>
        <w:rPr>
          <w:sz w:val="28"/>
          <w:szCs w:val="28"/>
        </w:rPr>
        <w:softHyphen/>
        <w:t>дежной политики, отвечающий современным требованиям и обеспечиваю</w:t>
      </w:r>
      <w:r>
        <w:rPr>
          <w:sz w:val="28"/>
          <w:szCs w:val="28"/>
        </w:rPr>
        <w:softHyphen/>
        <w:t>щий межведомственную координацию деятельности в области поддержки молодежи и молодых семей, молодежного участия и молодежного само</w:t>
      </w:r>
      <w:r>
        <w:rPr>
          <w:sz w:val="28"/>
          <w:szCs w:val="28"/>
        </w:rPr>
        <w:softHyphen/>
        <w:t>управления;</w:t>
      </w:r>
    </w:p>
    <w:p w14:paraId="748AA637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 обеспечить разработку государственными органами с участием органов местного самоуправления, институтов гражданского общества единые подхо</w:t>
      </w:r>
      <w:r>
        <w:rPr>
          <w:sz w:val="28"/>
          <w:szCs w:val="28"/>
        </w:rPr>
        <w:softHyphen/>
        <w:t>ды к решению вопросов молодежной политики;</w:t>
      </w:r>
    </w:p>
    <w:p w14:paraId="06178CDC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 увеличить прозрачность и эффективность процедур разработки, рассмот</w:t>
      </w:r>
      <w:r>
        <w:rPr>
          <w:sz w:val="28"/>
          <w:szCs w:val="28"/>
        </w:rPr>
        <w:softHyphen/>
        <w:t>рения и утверждения документов стратегического планирования в сфере мо</w:t>
      </w:r>
      <w:r>
        <w:rPr>
          <w:sz w:val="28"/>
          <w:szCs w:val="28"/>
        </w:rPr>
        <w:softHyphen/>
        <w:t>лодежной политики;</w:t>
      </w:r>
    </w:p>
    <w:p w14:paraId="50839795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6) осуществить системное развитие органов по делам молодежи, учреждений по работе с молодежью, органов молодежного самоуправления, молодежных и детских общественных объединений, молодежного добровольчества, на</w:t>
      </w:r>
      <w:r>
        <w:rPr>
          <w:sz w:val="28"/>
          <w:szCs w:val="28"/>
        </w:rPr>
        <w:softHyphen/>
        <w:t>ставничества молодежи, поддержки молодежных проектов и инициатив;</w:t>
      </w:r>
    </w:p>
    <w:p w14:paraId="635B09CA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7) обеспечить развитие молодежного предпринимательства и вовлечение значительного количества молодых граждан в предпринимательскую дея</w:t>
      </w:r>
      <w:r>
        <w:rPr>
          <w:sz w:val="28"/>
          <w:szCs w:val="28"/>
        </w:rPr>
        <w:softHyphen/>
        <w:t>тельность, увеличение количества созданных университетских стартапов;</w:t>
      </w:r>
    </w:p>
    <w:p w14:paraId="36938258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8) сформировать комфортную психологически безопасную образовательную среду;</w:t>
      </w:r>
    </w:p>
    <w:p w14:paraId="53FC3C64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9) повысить эффективность использования имеющихся ресурсов в рамках достижения целей молодежной политики;</w:t>
      </w:r>
    </w:p>
    <w:p w14:paraId="0EA59AAD" w14:textId="77777777" w:rsidR="00FB5E25" w:rsidRDefault="00A446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10) заложить фундаментальную основу для профессионализации молодеж</w:t>
      </w:r>
      <w:r>
        <w:rPr>
          <w:sz w:val="28"/>
          <w:szCs w:val="28"/>
        </w:rPr>
        <w:softHyphen/>
        <w:t>ной политики, ее научного, методического и информационного обеспечения.</w:t>
      </w:r>
    </w:p>
    <w:p w14:paraId="022BAA3B" w14:textId="77777777" w:rsidR="00FB5E25" w:rsidRDefault="00FB5E25">
      <w:pPr>
        <w:jc w:val="both"/>
        <w:rPr>
          <w:sz w:val="28"/>
          <w:szCs w:val="28"/>
        </w:rPr>
      </w:pPr>
    </w:p>
    <w:p w14:paraId="602E4291" w14:textId="77777777" w:rsidR="00FB5E25" w:rsidRDefault="00FB5E25">
      <w:pPr>
        <w:jc w:val="both"/>
        <w:rPr>
          <w:sz w:val="28"/>
          <w:szCs w:val="28"/>
        </w:rPr>
      </w:pPr>
    </w:p>
    <w:p w14:paraId="07C1DD95" w14:textId="77777777" w:rsidR="008363A8" w:rsidRDefault="008363A8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Заместитель главы </w:t>
      </w:r>
    </w:p>
    <w:p w14:paraId="45F088D7" w14:textId="77777777" w:rsidR="008363A8" w:rsidRDefault="008363A8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Администрации района </w:t>
      </w:r>
    </w:p>
    <w:p w14:paraId="05D8F6E9" w14:textId="5CFD9757" w:rsidR="00FB5E25" w:rsidRDefault="008363A8" w:rsidP="008363A8">
      <w:pPr>
        <w:jc w:val="both"/>
        <w:rPr>
          <w:sz w:val="28"/>
          <w:szCs w:val="24"/>
        </w:rPr>
      </w:pPr>
      <w:r>
        <w:rPr>
          <w:sz w:val="28"/>
          <w:szCs w:val="24"/>
        </w:rPr>
        <w:t>по организационной и кадровой работе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Л.Г. Василенко</w:t>
      </w:r>
    </w:p>
    <w:p w14:paraId="6F850077" w14:textId="77777777" w:rsidR="00FB5E25" w:rsidRDefault="00FB5E25">
      <w:pPr>
        <w:rPr>
          <w:sz w:val="28"/>
          <w:szCs w:val="24"/>
        </w:rPr>
      </w:pPr>
    </w:p>
    <w:p w14:paraId="5C6FBB6E" w14:textId="77777777" w:rsidR="00FB5E25" w:rsidRDefault="00A446E6">
      <w:r>
        <w:rPr>
          <w:sz w:val="28"/>
          <w:szCs w:val="28"/>
        </w:rPr>
        <w:t xml:space="preserve">            </w:t>
      </w:r>
    </w:p>
    <w:sectPr w:rsidR="00FB5E25">
      <w:footerReference w:type="even" r:id="rId18"/>
      <w:footerReference w:type="default" r:id="rId19"/>
      <w:footerReference w:type="first" r:id="rId20"/>
      <w:pgSz w:w="11906" w:h="16838"/>
      <w:pgMar w:top="1134" w:right="851" w:bottom="1134" w:left="1701" w:header="0" w:footer="682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DDD27" w14:textId="77777777" w:rsidR="007577DB" w:rsidRDefault="007577DB">
      <w:r>
        <w:separator/>
      </w:r>
    </w:p>
  </w:endnote>
  <w:endnote w:type="continuationSeparator" w:id="0">
    <w:p w14:paraId="79B9E4AD" w14:textId="77777777" w:rsidR="007577DB" w:rsidRDefault="0075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88D3B" w14:textId="77777777" w:rsidR="00FB5E25" w:rsidRDefault="00FB5E2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B6B15" w14:textId="77777777" w:rsidR="00FB5E25" w:rsidRDefault="00FB5E25">
    <w:pPr>
      <w:pStyle w:val="ac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9A95" w14:textId="77777777" w:rsidR="00FB5E25" w:rsidRDefault="00FB5E25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CD6B2" w14:textId="77777777" w:rsidR="007577DB" w:rsidRDefault="007577DB">
      <w:r>
        <w:separator/>
      </w:r>
    </w:p>
  </w:footnote>
  <w:footnote w:type="continuationSeparator" w:id="0">
    <w:p w14:paraId="6190E1C7" w14:textId="77777777" w:rsidR="007577DB" w:rsidRDefault="00757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B31C3"/>
    <w:multiLevelType w:val="multilevel"/>
    <w:tmpl w:val="93B8A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965983"/>
    <w:multiLevelType w:val="multilevel"/>
    <w:tmpl w:val="035E90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 w:val="0"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87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176" w:hanging="2160"/>
      </w:pPr>
    </w:lvl>
  </w:abstractNum>
  <w:abstractNum w:abstractNumId="2" w15:restartNumberingAfterBreak="0">
    <w:nsid w:val="4350182C"/>
    <w:multiLevelType w:val="multilevel"/>
    <w:tmpl w:val="2E329F7A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1080" w:hanging="720"/>
      </w:pPr>
      <w:rPr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64D7E13"/>
    <w:multiLevelType w:val="multilevel"/>
    <w:tmpl w:val="C33203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25"/>
    <w:rsid w:val="00036B91"/>
    <w:rsid w:val="000A0B34"/>
    <w:rsid w:val="00140683"/>
    <w:rsid w:val="001457D4"/>
    <w:rsid w:val="00204049"/>
    <w:rsid w:val="00227C25"/>
    <w:rsid w:val="002E606F"/>
    <w:rsid w:val="002F2646"/>
    <w:rsid w:val="003C7661"/>
    <w:rsid w:val="003E55E9"/>
    <w:rsid w:val="00437CCE"/>
    <w:rsid w:val="005A0950"/>
    <w:rsid w:val="005C67AF"/>
    <w:rsid w:val="007106F2"/>
    <w:rsid w:val="007577DB"/>
    <w:rsid w:val="007C009B"/>
    <w:rsid w:val="008363A8"/>
    <w:rsid w:val="00837536"/>
    <w:rsid w:val="00884C5E"/>
    <w:rsid w:val="008B0CDF"/>
    <w:rsid w:val="008F1A71"/>
    <w:rsid w:val="00992768"/>
    <w:rsid w:val="00A446E6"/>
    <w:rsid w:val="00AE6FE8"/>
    <w:rsid w:val="00B5119A"/>
    <w:rsid w:val="00B642A2"/>
    <w:rsid w:val="00BF118F"/>
    <w:rsid w:val="00C1526A"/>
    <w:rsid w:val="00C36C29"/>
    <w:rsid w:val="00D724B7"/>
    <w:rsid w:val="00DB39BB"/>
    <w:rsid w:val="00DB52E8"/>
    <w:rsid w:val="00DD22A7"/>
    <w:rsid w:val="00E517B9"/>
    <w:rsid w:val="00EC13D7"/>
    <w:rsid w:val="00EE46CA"/>
    <w:rsid w:val="00F80A16"/>
    <w:rsid w:val="00FB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968A"/>
  <w15:docId w15:val="{F7EBC3C7-183E-FD4A-8F8F-9DC86F3C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B5E"/>
    <w:pPr>
      <w:suppressAutoHyphens w:val="0"/>
    </w:pPr>
  </w:style>
  <w:style w:type="paragraph" w:styleId="1">
    <w:name w:val="heading 1"/>
    <w:basedOn w:val="a"/>
    <w:next w:val="a"/>
    <w:link w:val="10"/>
    <w:qFormat/>
    <w:rsid w:val="002478B3"/>
    <w:pPr>
      <w:keepNext/>
      <w:jc w:val="both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2478B3"/>
    <w:rPr>
      <w:rFonts w:ascii="Arial" w:hAnsi="Arial"/>
      <w:sz w:val="24"/>
    </w:rPr>
  </w:style>
  <w:style w:type="character" w:customStyle="1" w:styleId="a3">
    <w:name w:val="Текст выноски Знак"/>
    <w:link w:val="a4"/>
    <w:uiPriority w:val="99"/>
    <w:semiHidden/>
    <w:qFormat/>
    <w:rsid w:val="000920AC"/>
    <w:rPr>
      <w:rFonts w:ascii="Tahoma" w:hAnsi="Tahoma" w:cs="Tahoma"/>
      <w:sz w:val="16"/>
      <w:szCs w:val="16"/>
    </w:rPr>
  </w:style>
  <w:style w:type="character" w:styleId="a5">
    <w:name w:val="Hyperlink"/>
    <w:rPr>
      <w:color w:val="0000FF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rsid w:val="00846F6C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846F6C"/>
    <w:pPr>
      <w:tabs>
        <w:tab w:val="center" w:pos="4677"/>
        <w:tab w:val="right" w:pos="9355"/>
      </w:tabs>
    </w:pPr>
  </w:style>
  <w:style w:type="paragraph" w:styleId="a4">
    <w:name w:val="Balloon Text"/>
    <w:basedOn w:val="a"/>
    <w:link w:val="a3"/>
    <w:uiPriority w:val="99"/>
    <w:semiHidden/>
    <w:unhideWhenUsed/>
    <w:qFormat/>
    <w:rsid w:val="000920AC"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jc w:val="both"/>
    </w:pPr>
    <w:rPr>
      <w:sz w:val="28"/>
    </w:r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rsid w:val="002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rsid w:val="00DB39BB"/>
    <w:pPr>
      <w:suppressAutoHyphens w:val="0"/>
    </w:pPr>
    <w:rPr>
      <w:rFonts w:ascii="Calibri" w:hAnsi="Calibri"/>
      <w:color w:val="000000"/>
      <w:sz w:val="22"/>
    </w:rPr>
  </w:style>
  <w:style w:type="character" w:customStyle="1" w:styleId="af0">
    <w:name w:val="Без интервала Знак"/>
    <w:link w:val="af"/>
    <w:rsid w:val="00DB39BB"/>
    <w:rPr>
      <w:rFonts w:ascii="Calibri" w:hAnsi="Calibri"/>
      <w:color w:val="000000"/>
      <w:sz w:val="22"/>
    </w:rPr>
  </w:style>
  <w:style w:type="paragraph" w:styleId="af1">
    <w:name w:val="Normal (Web)"/>
    <w:basedOn w:val="a"/>
    <w:uiPriority w:val="99"/>
    <w:semiHidden/>
    <w:unhideWhenUsed/>
    <w:rsid w:val="000A0B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21404/" TargetMode="External"/><Relationship Id="rId13" Type="http://schemas.openxmlformats.org/officeDocument/2006/relationships/hyperlink" Target="https://www.donland.ru/documents/2967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donland.ru/documents/10066/" TargetMode="External"/><Relationship Id="rId17" Type="http://schemas.openxmlformats.org/officeDocument/2006/relationships/hyperlink" Target="https://www.donland.ru/documents/1849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onland.ru/documents/3417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nland.ru/documents/29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onland.ru/documents/4317/" TargetMode="External"/><Relationship Id="rId10" Type="http://schemas.openxmlformats.org/officeDocument/2006/relationships/hyperlink" Target="https://www.donland.ru/documents/21404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donland.ru/documents/21404/" TargetMode="External"/><Relationship Id="rId14" Type="http://schemas.openxmlformats.org/officeDocument/2006/relationships/hyperlink" Target="https://www.donland.ru/documents/296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11171</Words>
  <Characters>63679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74701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Шведчикова</dc:creator>
  <dc:description/>
  <cp:lastModifiedBy>Ольга Шведчикова</cp:lastModifiedBy>
  <cp:revision>3</cp:revision>
  <cp:lastPrinted>2025-10-17T10:32:00Z</cp:lastPrinted>
  <dcterms:created xsi:type="dcterms:W3CDTF">2026-07-16T08:00:00Z</dcterms:created>
  <dcterms:modified xsi:type="dcterms:W3CDTF">2026-07-17T11:45:00Z</dcterms:modified>
  <dc:language>ru-RU</dc:language>
</cp:coreProperties>
</file>