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B4027" w14:textId="078F36EC" w:rsidR="003365C6" w:rsidRPr="008521C6" w:rsidRDefault="00000000" w:rsidP="001235F9">
      <w:pPr>
        <w:spacing w:after="0" w:line="240" w:lineRule="auto"/>
        <w:jc w:val="right"/>
        <w:rPr>
          <w:rFonts w:ascii="Times New Roman" w:hAnsi="Times New Roman"/>
          <w:sz w:val="36"/>
        </w:rPr>
      </w:pPr>
      <w:r w:rsidRPr="008521C6">
        <w:rPr>
          <w:rFonts w:ascii="Times New Roman" w:hAnsi="Times New Roman"/>
          <w:noProof/>
        </w:rPr>
        <w:drawing>
          <wp:anchor distT="0" distB="0" distL="114300" distR="114300" simplePos="0" relativeHeight="251658240" behindDoc="0" locked="0" layoutInCell="1" allowOverlap="1" wp14:anchorId="287D6F14" wp14:editId="11A658E4">
            <wp:simplePos x="0" y="0"/>
            <wp:positionH relativeFrom="margin">
              <wp:posOffset>2783890</wp:posOffset>
            </wp:positionH>
            <wp:positionV relativeFrom="paragraph">
              <wp:posOffset>-548640</wp:posOffset>
            </wp:positionV>
            <wp:extent cx="548666" cy="718919"/>
            <wp:effectExtent l="0" t="0" r="3810" b="5080"/>
            <wp:wrapNone/>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pic:blipFill>
                  <pic:spPr>
                    <a:xfrm>
                      <a:off x="0" y="0"/>
                      <a:ext cx="548666" cy="718919"/>
                    </a:xfrm>
                    <a:prstGeom prst="rect">
                      <a:avLst/>
                    </a:prstGeom>
                  </pic:spPr>
                </pic:pic>
              </a:graphicData>
            </a:graphic>
            <wp14:sizeRelH relativeFrom="page">
              <wp14:pctWidth>0</wp14:pctWidth>
            </wp14:sizeRelH>
            <wp14:sizeRelV relativeFrom="page">
              <wp14:pctHeight>0</wp14:pctHeight>
            </wp14:sizeRelV>
          </wp:anchor>
        </w:drawing>
      </w:r>
      <w:r w:rsidR="001235F9">
        <w:rPr>
          <w:rFonts w:ascii="Times New Roman" w:hAnsi="Times New Roman"/>
          <w:sz w:val="24"/>
          <w:szCs w:val="24"/>
          <w:u w:val="single"/>
        </w:rPr>
        <w:t>ПРОЕКТ</w:t>
      </w:r>
    </w:p>
    <w:p w14:paraId="1F38E964" w14:textId="220D9242" w:rsidR="003365C6" w:rsidRPr="001235F9" w:rsidRDefault="001235F9" w:rsidP="001235F9">
      <w:pPr>
        <w:spacing w:after="0"/>
        <w:jc w:val="center"/>
        <w:rPr>
          <w:rFonts w:ascii="Times New Roman" w:hAnsi="Times New Roman"/>
          <w:b/>
          <w:sz w:val="32"/>
        </w:rPr>
      </w:pPr>
      <w:r w:rsidRPr="001235F9">
        <w:rPr>
          <w:rFonts w:ascii="Times New Roman" w:hAnsi="Times New Roman"/>
          <w:b/>
          <w:sz w:val="32"/>
        </w:rPr>
        <w:t>РОССИЙСКАЯ ФЕДЕРАЦИЯ</w:t>
      </w:r>
    </w:p>
    <w:p w14:paraId="655E7745" w14:textId="77777777" w:rsidR="003365C6" w:rsidRPr="008521C6" w:rsidRDefault="00000000" w:rsidP="001235F9">
      <w:pPr>
        <w:spacing w:after="0"/>
        <w:jc w:val="center"/>
        <w:rPr>
          <w:rFonts w:ascii="Times New Roman" w:hAnsi="Times New Roman"/>
          <w:sz w:val="32"/>
        </w:rPr>
      </w:pPr>
      <w:r w:rsidRPr="008521C6">
        <w:rPr>
          <w:rFonts w:ascii="Times New Roman" w:hAnsi="Times New Roman"/>
          <w:b/>
          <w:sz w:val="32"/>
        </w:rPr>
        <w:t>РОСТОВСКАЯ ОБЛАСТЬ</w:t>
      </w:r>
    </w:p>
    <w:p w14:paraId="74127904" w14:textId="77777777" w:rsidR="003365C6" w:rsidRPr="008521C6" w:rsidRDefault="00000000" w:rsidP="001235F9">
      <w:pPr>
        <w:spacing w:after="0"/>
        <w:ind w:left="-142"/>
        <w:jc w:val="center"/>
        <w:rPr>
          <w:rFonts w:ascii="Times New Roman" w:hAnsi="Times New Roman"/>
          <w:sz w:val="32"/>
        </w:rPr>
      </w:pPr>
      <w:r w:rsidRPr="008521C6">
        <w:rPr>
          <w:rFonts w:ascii="Times New Roman" w:hAnsi="Times New Roman"/>
          <w:b/>
          <w:sz w:val="32"/>
        </w:rPr>
        <w:t>СОБРАНИЕ ДЕПУТАТОВ БЕЛОКАЛИТВИНСКОГО РАЙОНА</w:t>
      </w:r>
    </w:p>
    <w:p w14:paraId="03B97E53" w14:textId="77777777" w:rsidR="003365C6" w:rsidRPr="004D75D9" w:rsidRDefault="003365C6" w:rsidP="001235F9">
      <w:pPr>
        <w:spacing w:after="0"/>
        <w:ind w:left="-567"/>
        <w:jc w:val="center"/>
        <w:rPr>
          <w:rFonts w:ascii="Times New Roman" w:hAnsi="Times New Roman"/>
          <w:b/>
          <w:sz w:val="28"/>
          <w:szCs w:val="28"/>
        </w:rPr>
      </w:pPr>
    </w:p>
    <w:p w14:paraId="7E2FF0F8" w14:textId="77777777" w:rsidR="003365C6" w:rsidRDefault="00000000" w:rsidP="001235F9">
      <w:pPr>
        <w:spacing w:after="0"/>
        <w:ind w:left="-567"/>
        <w:jc w:val="center"/>
        <w:rPr>
          <w:rFonts w:ascii="Times New Roman" w:hAnsi="Times New Roman"/>
          <w:b/>
          <w:sz w:val="36"/>
        </w:rPr>
      </w:pPr>
      <w:r w:rsidRPr="008521C6">
        <w:rPr>
          <w:rFonts w:ascii="Times New Roman" w:hAnsi="Times New Roman"/>
          <w:b/>
          <w:spacing w:val="80"/>
          <w:sz w:val="36"/>
        </w:rPr>
        <w:t>РЕШЕНИ</w:t>
      </w:r>
      <w:r w:rsidRPr="008521C6">
        <w:rPr>
          <w:rFonts w:ascii="Times New Roman" w:hAnsi="Times New Roman"/>
          <w:b/>
          <w:sz w:val="36"/>
        </w:rPr>
        <w:t>Е</w:t>
      </w:r>
    </w:p>
    <w:p w14:paraId="3E226C15" w14:textId="77777777" w:rsidR="001235F9" w:rsidRPr="008521C6" w:rsidRDefault="001235F9" w:rsidP="001235F9">
      <w:pPr>
        <w:spacing w:after="0"/>
        <w:ind w:left="-567"/>
        <w:jc w:val="center"/>
        <w:rPr>
          <w:rFonts w:ascii="Times New Roman" w:hAnsi="Times New Roman"/>
          <w:b/>
          <w:sz w:val="36"/>
        </w:rPr>
      </w:pPr>
    </w:p>
    <w:tbl>
      <w:tblPr>
        <w:tblW w:w="0" w:type="auto"/>
        <w:tblLayout w:type="fixed"/>
        <w:tblLook w:val="04A0" w:firstRow="1" w:lastRow="0" w:firstColumn="1" w:lastColumn="0" w:noHBand="0" w:noVBand="1"/>
      </w:tblPr>
      <w:tblGrid>
        <w:gridCol w:w="3184"/>
        <w:gridCol w:w="3168"/>
        <w:gridCol w:w="3200"/>
      </w:tblGrid>
      <w:tr w:rsidR="003365C6" w:rsidRPr="008521C6" w14:paraId="12A44474" w14:textId="77777777" w:rsidTr="001235F9">
        <w:trPr>
          <w:trHeight w:val="187"/>
        </w:trPr>
        <w:tc>
          <w:tcPr>
            <w:tcW w:w="3184" w:type="dxa"/>
            <w:vAlign w:val="center"/>
          </w:tcPr>
          <w:p w14:paraId="103C4A7D" w14:textId="77777777" w:rsidR="003365C6" w:rsidRPr="008521C6" w:rsidRDefault="00000000" w:rsidP="001235F9">
            <w:pPr>
              <w:spacing w:after="0"/>
              <w:rPr>
                <w:rFonts w:ascii="Times New Roman" w:hAnsi="Times New Roman"/>
                <w:sz w:val="28"/>
              </w:rPr>
            </w:pPr>
            <w:r w:rsidRPr="008521C6">
              <w:rPr>
                <w:rFonts w:ascii="Times New Roman" w:hAnsi="Times New Roman"/>
                <w:sz w:val="28"/>
              </w:rPr>
              <w:t>___ июля 2026</w:t>
            </w:r>
            <w:r w:rsidRPr="008521C6">
              <w:rPr>
                <w:rFonts w:ascii="Times New Roman" w:hAnsi="Times New Roman"/>
                <w:sz w:val="20"/>
              </w:rPr>
              <w:t xml:space="preserve"> </w:t>
            </w:r>
            <w:r w:rsidRPr="008521C6">
              <w:rPr>
                <w:rFonts w:ascii="Times New Roman" w:hAnsi="Times New Roman"/>
                <w:sz w:val="28"/>
              </w:rPr>
              <w:t>года</w:t>
            </w:r>
          </w:p>
        </w:tc>
        <w:tc>
          <w:tcPr>
            <w:tcW w:w="3168" w:type="dxa"/>
            <w:vAlign w:val="center"/>
          </w:tcPr>
          <w:p w14:paraId="74026291" w14:textId="77777777" w:rsidR="003365C6" w:rsidRPr="008521C6" w:rsidRDefault="00000000" w:rsidP="001235F9">
            <w:pPr>
              <w:spacing w:after="0"/>
              <w:jc w:val="center"/>
              <w:rPr>
                <w:rFonts w:ascii="Times New Roman" w:hAnsi="Times New Roman"/>
                <w:sz w:val="28"/>
              </w:rPr>
            </w:pPr>
            <w:r w:rsidRPr="008521C6">
              <w:rPr>
                <w:rFonts w:ascii="Times New Roman" w:hAnsi="Times New Roman"/>
                <w:sz w:val="28"/>
              </w:rPr>
              <w:t>№ ___</w:t>
            </w:r>
          </w:p>
        </w:tc>
        <w:tc>
          <w:tcPr>
            <w:tcW w:w="3200" w:type="dxa"/>
            <w:vAlign w:val="center"/>
          </w:tcPr>
          <w:p w14:paraId="1A8C479E" w14:textId="77777777" w:rsidR="003365C6" w:rsidRPr="008521C6" w:rsidRDefault="00000000" w:rsidP="001235F9">
            <w:pPr>
              <w:spacing w:after="0"/>
              <w:jc w:val="right"/>
              <w:rPr>
                <w:rFonts w:ascii="Times New Roman" w:hAnsi="Times New Roman"/>
                <w:sz w:val="28"/>
              </w:rPr>
            </w:pPr>
            <w:r w:rsidRPr="008521C6">
              <w:rPr>
                <w:rFonts w:ascii="Times New Roman" w:hAnsi="Times New Roman"/>
                <w:sz w:val="28"/>
              </w:rPr>
              <w:t>г. Белая Калитва</w:t>
            </w:r>
          </w:p>
        </w:tc>
      </w:tr>
    </w:tbl>
    <w:p w14:paraId="1060D350" w14:textId="77777777" w:rsidR="001235F9" w:rsidRDefault="001235F9" w:rsidP="001235F9">
      <w:pPr>
        <w:spacing w:after="0" w:line="240" w:lineRule="auto"/>
        <w:jc w:val="center"/>
        <w:rPr>
          <w:rFonts w:ascii="Times New Roman" w:hAnsi="Times New Roman"/>
          <w:b/>
          <w:sz w:val="28"/>
        </w:rPr>
      </w:pPr>
    </w:p>
    <w:p w14:paraId="3EA65441" w14:textId="77777777" w:rsidR="001235F9" w:rsidRDefault="00000000" w:rsidP="001235F9">
      <w:pPr>
        <w:spacing w:after="0" w:line="240" w:lineRule="auto"/>
        <w:jc w:val="center"/>
        <w:rPr>
          <w:rFonts w:ascii="Times New Roman" w:hAnsi="Times New Roman"/>
          <w:b/>
          <w:sz w:val="28"/>
        </w:rPr>
      </w:pPr>
      <w:r w:rsidRPr="008521C6">
        <w:rPr>
          <w:rFonts w:ascii="Times New Roman" w:hAnsi="Times New Roman"/>
          <w:b/>
          <w:sz w:val="28"/>
        </w:rPr>
        <w:t>О внесении изменений в решение Собрания депутатов</w:t>
      </w:r>
    </w:p>
    <w:p w14:paraId="13770BE4" w14:textId="62A71390" w:rsidR="003365C6" w:rsidRPr="001235F9" w:rsidRDefault="00000000" w:rsidP="001235F9">
      <w:pPr>
        <w:spacing w:after="0" w:line="240" w:lineRule="auto"/>
        <w:jc w:val="center"/>
        <w:rPr>
          <w:rFonts w:ascii="Times New Roman" w:hAnsi="Times New Roman"/>
          <w:b/>
          <w:sz w:val="28"/>
        </w:rPr>
      </w:pPr>
      <w:r w:rsidRPr="008521C6">
        <w:rPr>
          <w:rFonts w:ascii="Times New Roman" w:hAnsi="Times New Roman"/>
          <w:b/>
          <w:sz w:val="28"/>
        </w:rPr>
        <w:t>Белокалитвинского района от 27</w:t>
      </w:r>
      <w:r w:rsidR="001235F9">
        <w:rPr>
          <w:rFonts w:ascii="Times New Roman" w:hAnsi="Times New Roman"/>
          <w:b/>
          <w:sz w:val="28"/>
        </w:rPr>
        <w:t xml:space="preserve"> декабря </w:t>
      </w:r>
      <w:r w:rsidRPr="008521C6">
        <w:rPr>
          <w:rFonts w:ascii="Times New Roman" w:hAnsi="Times New Roman"/>
          <w:b/>
          <w:sz w:val="28"/>
        </w:rPr>
        <w:t>2018</w:t>
      </w:r>
      <w:r w:rsidR="001235F9">
        <w:rPr>
          <w:rFonts w:ascii="Times New Roman" w:hAnsi="Times New Roman"/>
          <w:b/>
          <w:sz w:val="28"/>
        </w:rPr>
        <w:t xml:space="preserve"> года</w:t>
      </w:r>
      <w:r w:rsidRPr="008521C6">
        <w:rPr>
          <w:rFonts w:ascii="Times New Roman" w:hAnsi="Times New Roman"/>
          <w:b/>
          <w:sz w:val="28"/>
        </w:rPr>
        <w:t xml:space="preserve"> №</w:t>
      </w:r>
      <w:r w:rsidR="001235F9">
        <w:rPr>
          <w:rFonts w:ascii="Times New Roman" w:hAnsi="Times New Roman"/>
          <w:b/>
          <w:sz w:val="28"/>
        </w:rPr>
        <w:t xml:space="preserve"> </w:t>
      </w:r>
      <w:r w:rsidRPr="008521C6">
        <w:rPr>
          <w:rFonts w:ascii="Times New Roman" w:hAnsi="Times New Roman"/>
          <w:b/>
          <w:sz w:val="28"/>
        </w:rPr>
        <w:t>283</w:t>
      </w:r>
      <w:r w:rsidR="001235F9">
        <w:rPr>
          <w:rFonts w:ascii="Times New Roman" w:hAnsi="Times New Roman"/>
          <w:b/>
          <w:sz w:val="28"/>
        </w:rPr>
        <w:t xml:space="preserve"> «</w:t>
      </w:r>
      <w:r w:rsidR="001235F9" w:rsidRPr="001235F9">
        <w:rPr>
          <w:rFonts w:ascii="Times New Roman" w:hAnsi="Times New Roman"/>
          <w:b/>
          <w:sz w:val="28"/>
        </w:rPr>
        <w:t>О Стратегии социально-экономического развития Белокалитвинского района на период до 2030 года»</w:t>
      </w:r>
    </w:p>
    <w:p w14:paraId="73173CCE" w14:textId="77777777" w:rsidR="001235F9" w:rsidRDefault="001235F9" w:rsidP="001235F9">
      <w:pPr>
        <w:spacing w:after="0" w:line="240" w:lineRule="auto"/>
        <w:ind w:firstLine="709"/>
        <w:jc w:val="both"/>
        <w:rPr>
          <w:rFonts w:ascii="Times New Roman" w:hAnsi="Times New Roman"/>
          <w:sz w:val="28"/>
        </w:rPr>
      </w:pPr>
    </w:p>
    <w:p w14:paraId="590FD97B" w14:textId="74BF26A4" w:rsidR="003365C6" w:rsidRPr="008521C6" w:rsidRDefault="00000000" w:rsidP="001235F9">
      <w:pPr>
        <w:spacing w:after="0" w:line="240" w:lineRule="auto"/>
        <w:ind w:firstLine="709"/>
        <w:jc w:val="both"/>
        <w:rPr>
          <w:rFonts w:ascii="Times New Roman" w:hAnsi="Times New Roman"/>
          <w:sz w:val="28"/>
        </w:rPr>
      </w:pPr>
      <w:r w:rsidRPr="008521C6">
        <w:rPr>
          <w:rFonts w:ascii="Times New Roman" w:hAnsi="Times New Roman"/>
          <w:sz w:val="28"/>
        </w:rPr>
        <w:t>В соответствии с Федеральным законом от 28 июня 2014 года № 172-ФЗ «О стратегическом планировании в Российской Федерации», статьей 24 Устава муниципального образования</w:t>
      </w:r>
      <w:r w:rsidR="001235F9">
        <w:rPr>
          <w:rFonts w:ascii="Times New Roman" w:hAnsi="Times New Roman"/>
          <w:sz w:val="28"/>
        </w:rPr>
        <w:t xml:space="preserve"> муниципального района</w:t>
      </w:r>
      <w:r w:rsidRPr="008521C6">
        <w:rPr>
          <w:rFonts w:ascii="Times New Roman" w:hAnsi="Times New Roman"/>
          <w:sz w:val="28"/>
        </w:rPr>
        <w:t xml:space="preserve"> «Белокалитвинский район»</w:t>
      </w:r>
      <w:r w:rsidR="001235F9">
        <w:rPr>
          <w:rFonts w:ascii="Times New Roman" w:hAnsi="Times New Roman"/>
          <w:sz w:val="28"/>
        </w:rPr>
        <w:t xml:space="preserve"> Ростовской области</w:t>
      </w:r>
    </w:p>
    <w:p w14:paraId="5017319A" w14:textId="77777777" w:rsidR="003365C6" w:rsidRPr="008521C6" w:rsidRDefault="00000000" w:rsidP="001235F9">
      <w:pPr>
        <w:spacing w:after="0" w:line="240" w:lineRule="auto"/>
        <w:ind w:firstLine="709"/>
        <w:jc w:val="both"/>
        <w:rPr>
          <w:rFonts w:ascii="Times New Roman" w:hAnsi="Times New Roman"/>
          <w:sz w:val="28"/>
        </w:rPr>
      </w:pPr>
      <w:r w:rsidRPr="008521C6">
        <w:rPr>
          <w:rFonts w:ascii="Times New Roman" w:hAnsi="Times New Roman"/>
          <w:sz w:val="28"/>
        </w:rPr>
        <w:t>Собрание депутатов Белокалитвинского района</w:t>
      </w:r>
    </w:p>
    <w:p w14:paraId="24D6CCB2" w14:textId="77777777" w:rsidR="003365C6" w:rsidRPr="008521C6" w:rsidRDefault="00000000" w:rsidP="001235F9">
      <w:pPr>
        <w:spacing w:after="0" w:line="240" w:lineRule="auto"/>
        <w:jc w:val="center"/>
        <w:rPr>
          <w:rFonts w:ascii="Times New Roman" w:hAnsi="Times New Roman"/>
          <w:sz w:val="28"/>
        </w:rPr>
      </w:pPr>
      <w:r w:rsidRPr="008521C6">
        <w:rPr>
          <w:rFonts w:ascii="Times New Roman" w:hAnsi="Times New Roman"/>
          <w:b/>
          <w:spacing w:val="80"/>
          <w:sz w:val="32"/>
        </w:rPr>
        <w:t>РЕШИЛ</w:t>
      </w:r>
      <w:r w:rsidRPr="008521C6">
        <w:rPr>
          <w:rFonts w:ascii="Times New Roman" w:hAnsi="Times New Roman"/>
          <w:b/>
          <w:sz w:val="32"/>
        </w:rPr>
        <w:t>О:</w:t>
      </w:r>
    </w:p>
    <w:p w14:paraId="5F7783C8" w14:textId="722B1CC9" w:rsidR="003365C6" w:rsidRPr="001235F9" w:rsidRDefault="00000000" w:rsidP="001235F9">
      <w:pPr>
        <w:spacing w:after="0" w:line="240" w:lineRule="auto"/>
        <w:ind w:firstLine="539"/>
        <w:jc w:val="both"/>
        <w:rPr>
          <w:rFonts w:ascii="Times New Roman" w:hAnsi="Times New Roman"/>
          <w:sz w:val="28"/>
        </w:rPr>
      </w:pPr>
      <w:r w:rsidRPr="008521C6">
        <w:rPr>
          <w:rFonts w:ascii="Times New Roman" w:hAnsi="Times New Roman"/>
          <w:sz w:val="28"/>
        </w:rPr>
        <w:t>1. Внести изменения в решение Собрания депутатов Белокалитвинского района от 27</w:t>
      </w:r>
      <w:r w:rsidR="001235F9">
        <w:rPr>
          <w:rFonts w:ascii="Times New Roman" w:hAnsi="Times New Roman"/>
          <w:sz w:val="28"/>
        </w:rPr>
        <w:t xml:space="preserve"> декабря </w:t>
      </w:r>
      <w:r w:rsidRPr="008521C6">
        <w:rPr>
          <w:rFonts w:ascii="Times New Roman" w:hAnsi="Times New Roman"/>
          <w:sz w:val="28"/>
        </w:rPr>
        <w:t>2018</w:t>
      </w:r>
      <w:r w:rsidR="001235F9">
        <w:rPr>
          <w:rFonts w:ascii="Times New Roman" w:hAnsi="Times New Roman"/>
          <w:sz w:val="28"/>
        </w:rPr>
        <w:t xml:space="preserve"> года</w:t>
      </w:r>
      <w:r w:rsidRPr="008521C6">
        <w:rPr>
          <w:rFonts w:ascii="Times New Roman" w:hAnsi="Times New Roman"/>
          <w:sz w:val="28"/>
        </w:rPr>
        <w:t xml:space="preserve"> №</w:t>
      </w:r>
      <w:r w:rsidR="001235F9">
        <w:rPr>
          <w:rFonts w:ascii="Times New Roman" w:hAnsi="Times New Roman"/>
          <w:sz w:val="28"/>
        </w:rPr>
        <w:t xml:space="preserve"> </w:t>
      </w:r>
      <w:r w:rsidRPr="008521C6">
        <w:rPr>
          <w:rFonts w:ascii="Times New Roman" w:hAnsi="Times New Roman"/>
          <w:sz w:val="28"/>
        </w:rPr>
        <w:t>283</w:t>
      </w:r>
      <w:r w:rsidR="001235F9">
        <w:rPr>
          <w:rFonts w:ascii="Times New Roman" w:hAnsi="Times New Roman"/>
          <w:sz w:val="28"/>
        </w:rPr>
        <w:t xml:space="preserve"> </w:t>
      </w:r>
      <w:r w:rsidR="001235F9" w:rsidRPr="001235F9">
        <w:rPr>
          <w:rFonts w:ascii="Times New Roman" w:hAnsi="Times New Roman"/>
          <w:sz w:val="28"/>
        </w:rPr>
        <w:t>«О Стратегии социально-экономического развития Белокалитвинского района на период до 2030 года»</w:t>
      </w:r>
      <w:r w:rsidRPr="008521C6">
        <w:rPr>
          <w:rFonts w:ascii="Times New Roman" w:hAnsi="Times New Roman"/>
          <w:sz w:val="28"/>
        </w:rPr>
        <w:t xml:space="preserve">, изложив </w:t>
      </w:r>
      <w:r w:rsidR="001235F9">
        <w:rPr>
          <w:rFonts w:ascii="Times New Roman" w:hAnsi="Times New Roman"/>
          <w:sz w:val="28"/>
        </w:rPr>
        <w:t>приложение</w:t>
      </w:r>
      <w:r w:rsidRPr="008521C6">
        <w:rPr>
          <w:rFonts w:ascii="Times New Roman" w:hAnsi="Times New Roman"/>
          <w:sz w:val="28"/>
        </w:rPr>
        <w:t xml:space="preserve"> в новой редакции согласно приложению к настоящему решению.</w:t>
      </w:r>
    </w:p>
    <w:p w14:paraId="07077590" w14:textId="77777777" w:rsidR="003365C6" w:rsidRPr="008521C6" w:rsidRDefault="00000000" w:rsidP="001235F9">
      <w:pPr>
        <w:spacing w:after="0" w:line="240" w:lineRule="auto"/>
        <w:ind w:firstLine="539"/>
        <w:jc w:val="both"/>
        <w:rPr>
          <w:rFonts w:ascii="Times New Roman" w:hAnsi="Times New Roman"/>
        </w:rPr>
      </w:pPr>
      <w:r w:rsidRPr="008521C6">
        <w:rPr>
          <w:rFonts w:ascii="Times New Roman" w:hAnsi="Times New Roman"/>
          <w:sz w:val="28"/>
        </w:rPr>
        <w:t>2. Настоящее решение вступает в силу после его официального опубликования.</w:t>
      </w:r>
    </w:p>
    <w:p w14:paraId="4435C9FD" w14:textId="57C1DF4D" w:rsidR="003365C6" w:rsidRDefault="00000000" w:rsidP="001235F9">
      <w:pPr>
        <w:spacing w:after="0" w:line="240" w:lineRule="auto"/>
        <w:ind w:firstLine="539"/>
        <w:jc w:val="both"/>
        <w:rPr>
          <w:rFonts w:ascii="Times New Roman" w:hAnsi="Times New Roman"/>
          <w:sz w:val="28"/>
        </w:rPr>
      </w:pPr>
      <w:r w:rsidRPr="008521C6">
        <w:rPr>
          <w:rFonts w:ascii="Times New Roman" w:hAnsi="Times New Roman"/>
          <w:sz w:val="28"/>
        </w:rPr>
        <w:t>3. Контроль за исполнением настоящего решения возложить на председателя постоянной комиссии Собрания депутатов Белокалитвинского района по экономической реформе, бюджету, налогам и муниципальной собственности</w:t>
      </w:r>
      <w:r w:rsidRPr="008521C6">
        <w:rPr>
          <w:rFonts w:ascii="Times New Roman" w:hAnsi="Times New Roman"/>
          <w:sz w:val="20"/>
        </w:rPr>
        <w:t xml:space="preserve"> </w:t>
      </w:r>
      <w:r w:rsidRPr="008521C6">
        <w:rPr>
          <w:rFonts w:ascii="Times New Roman" w:hAnsi="Times New Roman"/>
          <w:sz w:val="28"/>
        </w:rPr>
        <w:t>Войнову</w:t>
      </w:r>
      <w:r w:rsidRPr="008521C6">
        <w:rPr>
          <w:rFonts w:ascii="Times New Roman" w:hAnsi="Times New Roman"/>
          <w:sz w:val="20"/>
        </w:rPr>
        <w:t xml:space="preserve"> </w:t>
      </w:r>
      <w:r w:rsidR="001235F9" w:rsidRPr="008521C6">
        <w:rPr>
          <w:rFonts w:ascii="Times New Roman" w:hAnsi="Times New Roman"/>
          <w:sz w:val="28"/>
        </w:rPr>
        <w:t>Н.А.</w:t>
      </w:r>
      <w:r w:rsidR="001235F9">
        <w:rPr>
          <w:rFonts w:ascii="Times New Roman" w:hAnsi="Times New Roman"/>
          <w:sz w:val="28"/>
        </w:rPr>
        <w:t xml:space="preserve"> </w:t>
      </w:r>
      <w:r w:rsidRPr="008521C6">
        <w:rPr>
          <w:rFonts w:ascii="Times New Roman" w:hAnsi="Times New Roman"/>
          <w:sz w:val="28"/>
        </w:rPr>
        <w:t>и заместителя главы Администрации Белокалитвинского района по экономическому развитию, инвестиционной политике и местному самоуправлению</w:t>
      </w:r>
      <w:r w:rsidRPr="008521C6">
        <w:rPr>
          <w:rFonts w:ascii="Times New Roman" w:hAnsi="Times New Roman"/>
          <w:sz w:val="20"/>
        </w:rPr>
        <w:t xml:space="preserve"> </w:t>
      </w:r>
      <w:r w:rsidRPr="008521C6">
        <w:rPr>
          <w:rFonts w:ascii="Times New Roman" w:hAnsi="Times New Roman"/>
          <w:sz w:val="28"/>
        </w:rPr>
        <w:t>Севостьянова</w:t>
      </w:r>
      <w:r w:rsidR="001235F9">
        <w:rPr>
          <w:rFonts w:ascii="Times New Roman" w:hAnsi="Times New Roman"/>
          <w:sz w:val="28"/>
        </w:rPr>
        <w:t xml:space="preserve"> </w:t>
      </w:r>
      <w:r w:rsidR="001235F9" w:rsidRPr="008521C6">
        <w:rPr>
          <w:rFonts w:ascii="Times New Roman" w:hAnsi="Times New Roman"/>
          <w:sz w:val="28"/>
        </w:rPr>
        <w:t>С.А.</w:t>
      </w:r>
    </w:p>
    <w:p w14:paraId="7BA36A96" w14:textId="77777777" w:rsidR="001235F9" w:rsidRDefault="001235F9" w:rsidP="001235F9">
      <w:pPr>
        <w:spacing w:after="0" w:line="240" w:lineRule="auto"/>
        <w:ind w:firstLine="539"/>
        <w:jc w:val="both"/>
        <w:rPr>
          <w:rFonts w:ascii="Times New Roman" w:hAnsi="Times New Roman"/>
          <w:sz w:val="28"/>
        </w:rPr>
      </w:pPr>
    </w:p>
    <w:p w14:paraId="42CFE319" w14:textId="77777777" w:rsidR="001235F9" w:rsidRPr="008521C6" w:rsidRDefault="001235F9" w:rsidP="001235F9">
      <w:pPr>
        <w:spacing w:after="0" w:line="240" w:lineRule="auto"/>
        <w:rPr>
          <w:rFonts w:ascii="Times New Roman" w:hAnsi="Times New Roman"/>
          <w:sz w:val="28"/>
        </w:rPr>
      </w:pPr>
      <w:r w:rsidRPr="008521C6">
        <w:rPr>
          <w:rFonts w:ascii="Times New Roman" w:hAnsi="Times New Roman"/>
          <w:sz w:val="28"/>
        </w:rPr>
        <w:t>Председатель</w:t>
      </w:r>
    </w:p>
    <w:p w14:paraId="3C4805E2" w14:textId="77777777" w:rsidR="001235F9" w:rsidRPr="008521C6" w:rsidRDefault="001235F9" w:rsidP="001235F9">
      <w:pPr>
        <w:spacing w:after="0" w:line="240" w:lineRule="auto"/>
        <w:rPr>
          <w:rFonts w:ascii="Times New Roman" w:hAnsi="Times New Roman"/>
          <w:sz w:val="28"/>
        </w:rPr>
      </w:pPr>
      <w:r w:rsidRPr="008521C6">
        <w:rPr>
          <w:rFonts w:ascii="Times New Roman" w:hAnsi="Times New Roman"/>
          <w:sz w:val="28"/>
        </w:rPr>
        <w:t>Собрания депутатов –</w:t>
      </w:r>
    </w:p>
    <w:p w14:paraId="068F4ED5" w14:textId="1E62C129" w:rsidR="001235F9" w:rsidRPr="008521C6" w:rsidRDefault="001235F9" w:rsidP="001235F9">
      <w:pPr>
        <w:spacing w:after="0" w:line="240" w:lineRule="auto"/>
        <w:jc w:val="both"/>
        <w:rPr>
          <w:rFonts w:ascii="Times New Roman" w:hAnsi="Times New Roman"/>
          <w:sz w:val="28"/>
        </w:rPr>
      </w:pPr>
      <w:r w:rsidRPr="008521C6">
        <w:rPr>
          <w:rFonts w:ascii="Times New Roman" w:hAnsi="Times New Roman"/>
          <w:sz w:val="28"/>
        </w:rPr>
        <w:t>глава Белокалитвинского района</w:t>
      </w:r>
      <w:r>
        <w:rPr>
          <w:rFonts w:ascii="Times New Roman" w:hAnsi="Times New Roman"/>
          <w:sz w:val="28"/>
        </w:rPr>
        <w:t xml:space="preserve">                                                       С.В. Харченко</w:t>
      </w:r>
    </w:p>
    <w:p w14:paraId="5E92BCFC" w14:textId="77777777" w:rsidR="003365C6" w:rsidRPr="008521C6" w:rsidRDefault="003365C6" w:rsidP="001235F9">
      <w:pPr>
        <w:spacing w:after="0"/>
        <w:jc w:val="both"/>
        <w:rPr>
          <w:rFonts w:ascii="Times New Roman" w:hAnsi="Times New Roman"/>
        </w:rPr>
      </w:pPr>
    </w:p>
    <w:p w14:paraId="5B842DEB" w14:textId="77777777" w:rsidR="003365C6" w:rsidRPr="008521C6" w:rsidRDefault="00000000" w:rsidP="001235F9">
      <w:pPr>
        <w:spacing w:after="0" w:line="240" w:lineRule="auto"/>
        <w:rPr>
          <w:rFonts w:ascii="Times New Roman" w:hAnsi="Times New Roman"/>
          <w:sz w:val="28"/>
        </w:rPr>
      </w:pPr>
      <w:r w:rsidRPr="008521C6">
        <w:rPr>
          <w:rFonts w:ascii="Times New Roman" w:hAnsi="Times New Roman"/>
          <w:sz w:val="20"/>
        </w:rPr>
        <w:t>Заместитель главы</w:t>
      </w:r>
    </w:p>
    <w:p w14:paraId="78E26C28" w14:textId="77777777" w:rsidR="003365C6" w:rsidRPr="008521C6" w:rsidRDefault="00000000" w:rsidP="001235F9">
      <w:pPr>
        <w:spacing w:after="0" w:line="240" w:lineRule="auto"/>
        <w:rPr>
          <w:rFonts w:ascii="Times New Roman" w:hAnsi="Times New Roman"/>
          <w:sz w:val="28"/>
        </w:rPr>
      </w:pPr>
      <w:r w:rsidRPr="008521C6">
        <w:rPr>
          <w:rFonts w:ascii="Times New Roman" w:hAnsi="Times New Roman"/>
          <w:sz w:val="20"/>
        </w:rPr>
        <w:t>Администрации района                                                                                                                   С.А. Севостьянов</w:t>
      </w:r>
    </w:p>
    <w:p w14:paraId="215C27EE" w14:textId="77777777" w:rsidR="003365C6" w:rsidRPr="008521C6" w:rsidRDefault="00000000" w:rsidP="001235F9">
      <w:pPr>
        <w:spacing w:after="0" w:line="240" w:lineRule="auto"/>
        <w:rPr>
          <w:rFonts w:ascii="Times New Roman" w:hAnsi="Times New Roman"/>
          <w:sz w:val="28"/>
        </w:rPr>
      </w:pPr>
      <w:r w:rsidRPr="008521C6">
        <w:rPr>
          <w:rFonts w:ascii="Times New Roman" w:hAnsi="Times New Roman"/>
          <w:sz w:val="20"/>
        </w:rPr>
        <w:t>Начальник отдела экономики, малого бизнеса, инвестиций и</w:t>
      </w:r>
    </w:p>
    <w:p w14:paraId="6774906D" w14:textId="77777777" w:rsidR="003365C6" w:rsidRPr="008521C6" w:rsidRDefault="00000000" w:rsidP="001235F9">
      <w:pPr>
        <w:spacing w:after="0" w:line="240" w:lineRule="auto"/>
        <w:rPr>
          <w:rFonts w:ascii="Times New Roman" w:hAnsi="Times New Roman"/>
          <w:sz w:val="28"/>
        </w:rPr>
      </w:pPr>
      <w:r w:rsidRPr="008521C6">
        <w:rPr>
          <w:rFonts w:ascii="Times New Roman" w:hAnsi="Times New Roman"/>
          <w:sz w:val="20"/>
        </w:rPr>
        <w:t>местного самоуправления Администрации района                                                                             О.В. Волкова</w:t>
      </w:r>
    </w:p>
    <w:p w14:paraId="7DD5A3EC" w14:textId="77777777" w:rsidR="003365C6" w:rsidRPr="008521C6" w:rsidRDefault="00000000" w:rsidP="001235F9">
      <w:pPr>
        <w:spacing w:after="0" w:line="240" w:lineRule="auto"/>
        <w:rPr>
          <w:rFonts w:ascii="Times New Roman" w:hAnsi="Times New Roman"/>
          <w:sz w:val="28"/>
        </w:rPr>
      </w:pPr>
      <w:r w:rsidRPr="008521C6">
        <w:rPr>
          <w:rFonts w:ascii="Times New Roman" w:hAnsi="Times New Roman"/>
          <w:sz w:val="20"/>
        </w:rPr>
        <w:t>Начальник юридического отдела Администрации района                                                              С.Ю. Лукьянов</w:t>
      </w:r>
    </w:p>
    <w:p w14:paraId="07FE9E62" w14:textId="77777777" w:rsidR="003365C6" w:rsidRPr="008521C6" w:rsidRDefault="00000000" w:rsidP="001235F9">
      <w:pPr>
        <w:spacing w:after="0" w:line="240" w:lineRule="auto"/>
        <w:rPr>
          <w:rFonts w:ascii="Times New Roman" w:hAnsi="Times New Roman"/>
          <w:sz w:val="28"/>
        </w:rPr>
      </w:pPr>
      <w:r w:rsidRPr="008521C6">
        <w:rPr>
          <w:rFonts w:ascii="Times New Roman" w:hAnsi="Times New Roman"/>
          <w:sz w:val="20"/>
        </w:rPr>
        <w:t>Проект разработал:</w:t>
      </w:r>
    </w:p>
    <w:p w14:paraId="4E0EBCA4" w14:textId="77777777" w:rsidR="003365C6" w:rsidRPr="008521C6" w:rsidRDefault="00000000" w:rsidP="001235F9">
      <w:pPr>
        <w:spacing w:after="0" w:line="240" w:lineRule="auto"/>
        <w:rPr>
          <w:rFonts w:ascii="Times New Roman" w:hAnsi="Times New Roman"/>
          <w:sz w:val="28"/>
        </w:rPr>
      </w:pPr>
      <w:r w:rsidRPr="008521C6">
        <w:rPr>
          <w:rFonts w:ascii="Times New Roman" w:hAnsi="Times New Roman"/>
          <w:sz w:val="20"/>
        </w:rPr>
        <w:t>главный специалист отдела экономики,</w:t>
      </w:r>
    </w:p>
    <w:p w14:paraId="2667AB68" w14:textId="77777777" w:rsidR="003365C6" w:rsidRPr="008521C6" w:rsidRDefault="00000000" w:rsidP="001235F9">
      <w:pPr>
        <w:spacing w:after="0" w:line="240" w:lineRule="auto"/>
        <w:rPr>
          <w:rFonts w:ascii="Times New Roman" w:hAnsi="Times New Roman"/>
          <w:sz w:val="28"/>
        </w:rPr>
      </w:pPr>
      <w:r w:rsidRPr="008521C6">
        <w:rPr>
          <w:rFonts w:ascii="Times New Roman" w:hAnsi="Times New Roman"/>
          <w:sz w:val="20"/>
        </w:rPr>
        <w:t>малого бизнеса, инвестиций и местного самоуправления                                                               М.А. Кишкина</w:t>
      </w:r>
    </w:p>
    <w:p w14:paraId="722787B9" w14:textId="77777777" w:rsidR="003365C6" w:rsidRPr="001235F9" w:rsidRDefault="00000000" w:rsidP="001235F9">
      <w:pPr>
        <w:spacing w:after="0" w:line="240" w:lineRule="auto"/>
        <w:ind w:left="5245"/>
        <w:jc w:val="right"/>
        <w:rPr>
          <w:rFonts w:ascii="Times New Roman" w:hAnsi="Times New Roman"/>
          <w:sz w:val="24"/>
          <w:szCs w:val="24"/>
        </w:rPr>
      </w:pPr>
      <w:r w:rsidRPr="001235F9">
        <w:rPr>
          <w:rFonts w:ascii="Times New Roman" w:hAnsi="Times New Roman"/>
          <w:sz w:val="24"/>
          <w:szCs w:val="24"/>
        </w:rPr>
        <w:lastRenderedPageBreak/>
        <w:t>Приложение</w:t>
      </w:r>
    </w:p>
    <w:p w14:paraId="718EC754" w14:textId="77777777" w:rsidR="003365C6" w:rsidRPr="001235F9" w:rsidRDefault="00000000" w:rsidP="001235F9">
      <w:pPr>
        <w:spacing w:after="0" w:line="240" w:lineRule="auto"/>
        <w:ind w:left="5245"/>
        <w:jc w:val="right"/>
        <w:rPr>
          <w:rFonts w:ascii="Times New Roman" w:hAnsi="Times New Roman"/>
          <w:sz w:val="24"/>
          <w:szCs w:val="24"/>
        </w:rPr>
      </w:pPr>
      <w:r w:rsidRPr="001235F9">
        <w:rPr>
          <w:rFonts w:ascii="Times New Roman" w:hAnsi="Times New Roman"/>
          <w:sz w:val="24"/>
          <w:szCs w:val="24"/>
        </w:rPr>
        <w:t>к решению Собрания депутатов</w:t>
      </w:r>
    </w:p>
    <w:p w14:paraId="0D81DCED" w14:textId="77777777" w:rsidR="003365C6" w:rsidRPr="001235F9" w:rsidRDefault="00000000" w:rsidP="001235F9">
      <w:pPr>
        <w:spacing w:after="0" w:line="240" w:lineRule="auto"/>
        <w:ind w:left="5245"/>
        <w:jc w:val="right"/>
        <w:rPr>
          <w:rFonts w:ascii="Times New Roman" w:hAnsi="Times New Roman"/>
          <w:sz w:val="24"/>
          <w:szCs w:val="24"/>
        </w:rPr>
      </w:pPr>
      <w:r w:rsidRPr="001235F9">
        <w:rPr>
          <w:rFonts w:ascii="Times New Roman" w:hAnsi="Times New Roman"/>
          <w:sz w:val="24"/>
          <w:szCs w:val="24"/>
        </w:rPr>
        <w:t>Белокалитвинского района</w:t>
      </w:r>
    </w:p>
    <w:p w14:paraId="0581CE96" w14:textId="14EF92C8" w:rsidR="001235F9" w:rsidRPr="001235F9" w:rsidRDefault="001235F9" w:rsidP="001235F9">
      <w:pPr>
        <w:spacing w:after="0" w:line="240" w:lineRule="auto"/>
        <w:ind w:left="5245"/>
        <w:jc w:val="right"/>
        <w:rPr>
          <w:rFonts w:ascii="Times New Roman" w:hAnsi="Times New Roman"/>
          <w:sz w:val="24"/>
          <w:szCs w:val="24"/>
        </w:rPr>
      </w:pPr>
      <w:r w:rsidRPr="001235F9">
        <w:rPr>
          <w:rFonts w:ascii="Times New Roman" w:hAnsi="Times New Roman"/>
          <w:sz w:val="24"/>
          <w:szCs w:val="24"/>
        </w:rPr>
        <w:t>от __ июля 2026 года № ___</w:t>
      </w:r>
    </w:p>
    <w:p w14:paraId="413A277C" w14:textId="77777777" w:rsidR="001235F9" w:rsidRDefault="001235F9" w:rsidP="001235F9">
      <w:pPr>
        <w:spacing w:after="0" w:line="240" w:lineRule="auto"/>
        <w:ind w:left="5245"/>
        <w:jc w:val="right"/>
        <w:rPr>
          <w:rFonts w:ascii="Times New Roman" w:hAnsi="Times New Roman"/>
          <w:sz w:val="24"/>
          <w:szCs w:val="24"/>
        </w:rPr>
      </w:pPr>
      <w:r w:rsidRPr="001235F9">
        <w:rPr>
          <w:rFonts w:ascii="Times New Roman" w:hAnsi="Times New Roman"/>
          <w:sz w:val="24"/>
          <w:szCs w:val="24"/>
        </w:rPr>
        <w:t>«О внесении изменений в решение Собрания депутатов Белокалитвинского района от 27 декабря 2018 года № 283</w:t>
      </w:r>
    </w:p>
    <w:p w14:paraId="0BEFA8AC" w14:textId="22F23724" w:rsidR="001235F9" w:rsidRPr="001235F9" w:rsidRDefault="001235F9" w:rsidP="001235F9">
      <w:pPr>
        <w:spacing w:after="0" w:line="240" w:lineRule="auto"/>
        <w:ind w:left="5245"/>
        <w:jc w:val="right"/>
        <w:rPr>
          <w:rFonts w:ascii="Times New Roman" w:hAnsi="Times New Roman"/>
          <w:sz w:val="24"/>
          <w:szCs w:val="24"/>
        </w:rPr>
      </w:pPr>
      <w:r w:rsidRPr="001235F9">
        <w:rPr>
          <w:rFonts w:ascii="Times New Roman" w:hAnsi="Times New Roman"/>
          <w:sz w:val="24"/>
          <w:szCs w:val="24"/>
        </w:rPr>
        <w:t>«О Стратегии социально-экономического развития Белокалитвинского района на период до 2030 года»</w:t>
      </w:r>
    </w:p>
    <w:p w14:paraId="4A0529DE" w14:textId="77777777" w:rsidR="003365C6" w:rsidRPr="008521C6" w:rsidRDefault="003365C6" w:rsidP="001235F9">
      <w:pPr>
        <w:spacing w:after="0" w:line="240" w:lineRule="auto"/>
        <w:jc w:val="right"/>
        <w:rPr>
          <w:rFonts w:ascii="Times New Roman" w:hAnsi="Times New Roman"/>
          <w:sz w:val="28"/>
        </w:rPr>
      </w:pPr>
    </w:p>
    <w:p w14:paraId="43240536" w14:textId="77777777" w:rsidR="003365C6" w:rsidRPr="008521C6" w:rsidRDefault="00000000">
      <w:pPr>
        <w:spacing w:after="0" w:line="240" w:lineRule="auto"/>
        <w:jc w:val="center"/>
        <w:rPr>
          <w:rFonts w:ascii="Times New Roman" w:hAnsi="Times New Roman"/>
          <w:sz w:val="28"/>
        </w:rPr>
      </w:pPr>
      <w:r w:rsidRPr="008521C6">
        <w:rPr>
          <w:rFonts w:ascii="Times New Roman" w:hAnsi="Times New Roman"/>
          <w:sz w:val="28"/>
        </w:rPr>
        <w:t>СТРАТЕГИЯ</w:t>
      </w:r>
    </w:p>
    <w:p w14:paraId="57E8C11B"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 xml:space="preserve">социально-экономического развития </w:t>
      </w:r>
      <w:r w:rsidRPr="008521C6">
        <w:rPr>
          <w:rFonts w:ascii="Times New Roman" w:hAnsi="Times New Roman"/>
          <w:sz w:val="28"/>
        </w:rPr>
        <w:br/>
        <w:t>Белокалитвинского района до 2030 года</w:t>
      </w:r>
    </w:p>
    <w:p w14:paraId="17451682" w14:textId="77777777" w:rsidR="003365C6" w:rsidRPr="008521C6" w:rsidRDefault="003365C6">
      <w:pPr>
        <w:pStyle w:val="afe"/>
        <w:tabs>
          <w:tab w:val="left" w:pos="1134"/>
        </w:tabs>
        <w:spacing w:after="0" w:line="240" w:lineRule="auto"/>
        <w:ind w:left="0" w:firstLine="709"/>
        <w:contextualSpacing w:val="0"/>
        <w:jc w:val="both"/>
        <w:rPr>
          <w:rFonts w:ascii="Times New Roman" w:hAnsi="Times New Roman"/>
          <w:sz w:val="28"/>
        </w:rPr>
      </w:pPr>
    </w:p>
    <w:p w14:paraId="507D29B4"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1. Введение</w:t>
      </w:r>
    </w:p>
    <w:p w14:paraId="6CB5CC3C" w14:textId="77777777" w:rsidR="003365C6" w:rsidRPr="008521C6" w:rsidRDefault="003365C6">
      <w:pPr>
        <w:pStyle w:val="NoSpacing1"/>
        <w:tabs>
          <w:tab w:val="left" w:pos="851"/>
        </w:tabs>
        <w:ind w:firstLine="709"/>
        <w:jc w:val="both"/>
        <w:rPr>
          <w:rFonts w:ascii="Times New Roman" w:hAnsi="Times New Roman"/>
          <w:sz w:val="28"/>
        </w:rPr>
      </w:pPr>
    </w:p>
    <w:p w14:paraId="1568FE94" w14:textId="77777777" w:rsidR="003365C6" w:rsidRPr="008521C6" w:rsidRDefault="00000000">
      <w:pPr>
        <w:pStyle w:val="NoSpacing1"/>
        <w:tabs>
          <w:tab w:val="left" w:pos="851"/>
        </w:tabs>
        <w:ind w:firstLine="709"/>
        <w:jc w:val="both"/>
        <w:rPr>
          <w:rFonts w:ascii="Times New Roman" w:hAnsi="Times New Roman"/>
          <w:sz w:val="28"/>
        </w:rPr>
      </w:pPr>
      <w:r w:rsidRPr="008521C6">
        <w:rPr>
          <w:rFonts w:ascii="Times New Roman" w:hAnsi="Times New Roman"/>
          <w:sz w:val="28"/>
        </w:rPr>
        <w:t>Основанием для разработки и корректировки Стратегии социально-экономического развития Белокалитвинского района до 2030 года (далее – Стратегия Белокалитвинского района) является Федеральный закон от 28.06.2014 № 172-ФЗ «О стратегическом планировании в Российской Федерации», Областной закон от 20.10.2015 № 416-ЗС «О стратегическом планировании в Ростовской области», Постановление Администрации Белокалитвинского района № 46 от 23.01.2012 «О создании системы стратегического планирования развития муниципального образования «Белокалитвинский район»».</w:t>
      </w:r>
    </w:p>
    <w:p w14:paraId="77FB3314" w14:textId="77777777" w:rsidR="003365C6" w:rsidRPr="008521C6" w:rsidRDefault="00000000">
      <w:pPr>
        <w:pStyle w:val="NoSpacing1"/>
        <w:tabs>
          <w:tab w:val="left" w:pos="851"/>
        </w:tabs>
        <w:ind w:firstLine="709"/>
        <w:jc w:val="both"/>
        <w:rPr>
          <w:rFonts w:ascii="Times New Roman" w:hAnsi="Times New Roman"/>
          <w:sz w:val="28"/>
        </w:rPr>
      </w:pPr>
      <w:r w:rsidRPr="008521C6">
        <w:rPr>
          <w:rFonts w:ascii="Times New Roman" w:hAnsi="Times New Roman"/>
          <w:sz w:val="28"/>
        </w:rPr>
        <w:t>Стратегия Белокалитвинского района является ключевым документом стратегического планирования на муниципальном уровне, который опирается на документы стратегического планирования, разрабатываемые в рамках прогнозирования на региональном уровне, включая прогноз социально-экономического развития Ростовской области на 2027–2029 годы,</w:t>
      </w:r>
      <w:r w:rsidRPr="008521C6">
        <w:rPr>
          <w:rFonts w:ascii="Times New Roman" w:hAnsi="Times New Roman"/>
        </w:rPr>
        <w:t xml:space="preserve"> </w:t>
      </w:r>
      <w:r w:rsidRPr="008521C6">
        <w:rPr>
          <w:rFonts w:ascii="Times New Roman" w:hAnsi="Times New Roman"/>
          <w:sz w:val="28"/>
        </w:rPr>
        <w:t>долгосрочный прогноз социально-экономического развития Ростовской области на период до 2030 года, бюджетный прогноз Ростовской области на период 2017–2030 годов, бюджетный прогноз Ростовской области на период 2023 – 2036 годов.</w:t>
      </w:r>
    </w:p>
    <w:p w14:paraId="7AE372C2" w14:textId="77777777" w:rsidR="003365C6" w:rsidRPr="008521C6" w:rsidRDefault="00000000">
      <w:pPr>
        <w:pStyle w:val="NoSpacing1"/>
        <w:tabs>
          <w:tab w:val="left" w:pos="851"/>
        </w:tabs>
        <w:ind w:firstLine="709"/>
        <w:jc w:val="both"/>
        <w:rPr>
          <w:rFonts w:ascii="Times New Roman" w:hAnsi="Times New Roman"/>
          <w:sz w:val="28"/>
        </w:rPr>
      </w:pPr>
      <w:r w:rsidRPr="008521C6">
        <w:rPr>
          <w:rFonts w:ascii="Times New Roman" w:hAnsi="Times New Roman"/>
          <w:sz w:val="28"/>
        </w:rPr>
        <w:t>Основные положения Стратегии</w:t>
      </w:r>
      <w:r w:rsidRPr="008521C6">
        <w:rPr>
          <w:rFonts w:ascii="Times New Roman" w:hAnsi="Times New Roman"/>
        </w:rPr>
        <w:t xml:space="preserve"> </w:t>
      </w:r>
      <w:r w:rsidRPr="008521C6">
        <w:rPr>
          <w:rFonts w:ascii="Times New Roman" w:hAnsi="Times New Roman"/>
          <w:sz w:val="28"/>
        </w:rPr>
        <w:t xml:space="preserve">Белокалитвинского района также основываются на документах стратегического планирования, разрабатываемых в рамках целеполагания на федеральном уровне (Указ Президента Российской Федерации от 07.05.2024 № 309 «О национальных целях развития Российской Федерации на период до 2030 года и на перспективу до 2036 года», Стратегия пространственного развития Российской Федерации на период до 2030 года с прогнозом до 2036 года, утвержденная распоряжением Правительства Российской Федерации от 28.12.2024 № 4146-р, Единый план по достижению национальных целей развития до 2030 года и на перспективу до 2036 года, утвержденный резолюцией Председателя Правительства Российской Федерации от 30.12.2024 № ММ-П13-47086 (далее – Единый план), а также на региональном уровне (Стратегия социально-экономического развития Ростовской области </w:t>
      </w:r>
      <w:r w:rsidRPr="008521C6">
        <w:rPr>
          <w:rFonts w:ascii="Times New Roman" w:hAnsi="Times New Roman"/>
          <w:sz w:val="28"/>
        </w:rPr>
        <w:lastRenderedPageBreak/>
        <w:t>на период до 2030 года, утвержденная постановлением Правительства Ростовской области от 26.12.2018 № 864 (в редакции постановления от 23.12.2025 № 292), Стратегия развития строительной отрасли и жилищно-коммунального хозяйства Ростовской области на период до  2030 года с прогнозом до 2035 года, утвержденная постановлением Правительства Ростовской области от 02.03.2023 № 119; Стратегия реализации молодежной политики в Ростовской области на период до 2030 года, утвержденная постановлением Правительства Ростовской области от  02.06.2025 № 409).</w:t>
      </w:r>
    </w:p>
    <w:p w14:paraId="02B67D48" w14:textId="77777777" w:rsidR="003365C6" w:rsidRPr="008521C6" w:rsidRDefault="00000000">
      <w:pPr>
        <w:pStyle w:val="NoSpacing1"/>
        <w:ind w:firstLine="709"/>
        <w:jc w:val="both"/>
        <w:rPr>
          <w:rFonts w:ascii="Times New Roman" w:hAnsi="Times New Roman"/>
          <w:sz w:val="28"/>
        </w:rPr>
      </w:pPr>
      <w:r w:rsidRPr="008521C6">
        <w:rPr>
          <w:rFonts w:ascii="Times New Roman" w:hAnsi="Times New Roman"/>
          <w:sz w:val="28"/>
        </w:rPr>
        <w:t>Система целеполагания и механизм реализации Стратегии Белокалитвинского района синхронизированы с Единым планом, а также с системой целевых индикаторов, приведенных в Стратегии социально-экономического развития Ростовской области на период до 2030 года (в редакции постановления от 23.12.2025 № 292).</w:t>
      </w:r>
    </w:p>
    <w:p w14:paraId="2DF0EFED" w14:textId="4F7909EF"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Перечень документов стратегического планирования на федеральном уровне, документов стратегического развития Ростовской области, национальных проектов, реализуемых на территории Белокалитвинского района, приведен в приложении 1.</w:t>
      </w:r>
    </w:p>
    <w:p w14:paraId="0F31167E" w14:textId="77777777" w:rsidR="003365C6" w:rsidRPr="008521C6" w:rsidRDefault="00000000">
      <w:pPr>
        <w:pStyle w:val="NoSpacing1"/>
        <w:ind w:firstLine="709"/>
        <w:jc w:val="both"/>
        <w:rPr>
          <w:rFonts w:ascii="Times New Roman" w:hAnsi="Times New Roman"/>
          <w:sz w:val="28"/>
        </w:rPr>
      </w:pPr>
      <w:r w:rsidRPr="008521C6">
        <w:rPr>
          <w:rFonts w:ascii="Times New Roman" w:hAnsi="Times New Roman"/>
          <w:sz w:val="28"/>
        </w:rPr>
        <w:t>Являясь основным элементом системы муниципального целеполагания, Стратегия Белокалитвинского района опирается на документы стратегического планирования, разрабатываемые в рамках прогнозирования на муниципальном уровне: долгосрочный прогноз социально-экономического развития Белокалитвинского района на период до 2030 года, Прогноз социально-экономического развития Белокалитвинского района на 2027–2029 годы, Бюджетный прогноз Белокалитвинского района на период 2024 – 2031 годов.</w:t>
      </w:r>
    </w:p>
    <w:p w14:paraId="69389D83" w14:textId="77777777" w:rsidR="003365C6" w:rsidRPr="008521C6" w:rsidRDefault="00000000">
      <w:pPr>
        <w:pStyle w:val="NoSpacing1"/>
        <w:ind w:firstLine="709"/>
        <w:jc w:val="both"/>
        <w:rPr>
          <w:rFonts w:ascii="Times New Roman" w:hAnsi="Times New Roman"/>
          <w:sz w:val="28"/>
        </w:rPr>
      </w:pPr>
      <w:r w:rsidRPr="008521C6">
        <w:rPr>
          <w:rFonts w:ascii="Times New Roman" w:hAnsi="Times New Roman"/>
          <w:sz w:val="28"/>
        </w:rPr>
        <w:t>Основные приоритетные направления социально-экономического развития, определенные Стратегией Белокалитвинского района, должны быть раскрыты и конкретизированы в муниципальных программах Белокалитвинского района.</w:t>
      </w:r>
    </w:p>
    <w:p w14:paraId="3BFF9E34" w14:textId="77777777" w:rsidR="003365C6" w:rsidRPr="008521C6" w:rsidRDefault="00000000">
      <w:pPr>
        <w:pStyle w:val="NoSpacing1"/>
        <w:tabs>
          <w:tab w:val="left" w:pos="709"/>
        </w:tabs>
        <w:ind w:firstLine="709"/>
        <w:jc w:val="both"/>
        <w:rPr>
          <w:rFonts w:ascii="Times New Roman" w:hAnsi="Times New Roman"/>
          <w:sz w:val="28"/>
        </w:rPr>
      </w:pPr>
      <w:r w:rsidRPr="008521C6">
        <w:rPr>
          <w:rFonts w:ascii="Times New Roman" w:hAnsi="Times New Roman"/>
          <w:sz w:val="28"/>
        </w:rPr>
        <w:t>Концептуальной основой Стратегии Белокалитвинского района являются идея устойчивого развития приоритетных направлений по достижению национальных целей, решение долгосрочных задач экономического роста и роста доходов населения, обеспечивающие реализацию национальных целей развития в условиях имеющихся вызовов.</w:t>
      </w:r>
    </w:p>
    <w:p w14:paraId="58651525" w14:textId="717EEC83" w:rsidR="003365C6" w:rsidRPr="008521C6" w:rsidRDefault="00000000">
      <w:pPr>
        <w:pStyle w:val="NoSpacing1"/>
        <w:ind w:firstLine="709"/>
        <w:jc w:val="both"/>
        <w:rPr>
          <w:rFonts w:ascii="Times New Roman" w:hAnsi="Times New Roman"/>
          <w:sz w:val="28"/>
        </w:rPr>
      </w:pPr>
      <w:r w:rsidRPr="008521C6">
        <w:rPr>
          <w:rFonts w:ascii="Times New Roman" w:hAnsi="Times New Roman"/>
          <w:sz w:val="28"/>
        </w:rPr>
        <w:t xml:space="preserve">Механизм реализации Стратегии Белокалитвинского района основан </w:t>
      </w:r>
      <w:proofErr w:type="gramStart"/>
      <w:r w:rsidRPr="008521C6">
        <w:rPr>
          <w:rFonts w:ascii="Times New Roman" w:hAnsi="Times New Roman"/>
          <w:sz w:val="28"/>
        </w:rPr>
        <w:t>на  решении</w:t>
      </w:r>
      <w:proofErr w:type="gramEnd"/>
      <w:r w:rsidRPr="008521C6">
        <w:rPr>
          <w:rFonts w:ascii="Times New Roman" w:hAnsi="Times New Roman"/>
          <w:sz w:val="28"/>
        </w:rPr>
        <w:t xml:space="preserve"> приоритетных задач и реализации стратегических проектных инициатив в рамках перспективных экономических специализаций района (перечень приведен в приложении 2), а также ключевых отраслей социальной сферы района.</w:t>
      </w:r>
    </w:p>
    <w:p w14:paraId="38E907A1" w14:textId="77777777" w:rsidR="003365C6" w:rsidRPr="008521C6" w:rsidRDefault="003365C6">
      <w:pPr>
        <w:widowControl w:val="0"/>
        <w:spacing w:after="0" w:line="240" w:lineRule="auto"/>
        <w:ind w:firstLine="709"/>
        <w:jc w:val="both"/>
        <w:rPr>
          <w:rFonts w:ascii="Times New Roman" w:hAnsi="Times New Roman"/>
          <w:sz w:val="28"/>
        </w:rPr>
      </w:pPr>
    </w:p>
    <w:p w14:paraId="5ED68780"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lastRenderedPageBreak/>
        <w:t>2. Анализ состояния и перспектив</w:t>
      </w:r>
      <w:r w:rsidRPr="008521C6">
        <w:rPr>
          <w:rFonts w:ascii="Times New Roman" w:hAnsi="Times New Roman"/>
          <w:color w:val="000000"/>
          <w:sz w:val="28"/>
        </w:rPr>
        <w:br/>
        <w:t>социально-экономического развития Белокалитвинского района</w:t>
      </w:r>
    </w:p>
    <w:p w14:paraId="6719156F" w14:textId="77777777" w:rsidR="003365C6" w:rsidRPr="008521C6" w:rsidRDefault="003365C6">
      <w:pPr>
        <w:keepNext/>
        <w:widowControl w:val="0"/>
        <w:spacing w:after="0" w:line="240" w:lineRule="auto"/>
        <w:ind w:firstLine="709"/>
        <w:jc w:val="both"/>
        <w:rPr>
          <w:rFonts w:ascii="Times New Roman" w:hAnsi="Times New Roman"/>
          <w:sz w:val="28"/>
        </w:rPr>
      </w:pPr>
    </w:p>
    <w:p w14:paraId="48583EA8"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2.1. Историко-географические сведения</w:t>
      </w:r>
    </w:p>
    <w:p w14:paraId="7C688C1E" w14:textId="77777777" w:rsidR="003365C6" w:rsidRPr="008521C6" w:rsidRDefault="003365C6">
      <w:pPr>
        <w:pStyle w:val="afe"/>
        <w:keepNext/>
        <w:tabs>
          <w:tab w:val="left" w:pos="1134"/>
        </w:tabs>
        <w:spacing w:after="0" w:line="240" w:lineRule="auto"/>
        <w:ind w:left="0" w:firstLine="709"/>
        <w:contextualSpacing w:val="0"/>
        <w:jc w:val="both"/>
        <w:rPr>
          <w:rFonts w:ascii="Times New Roman" w:hAnsi="Times New Roman"/>
          <w:sz w:val="28"/>
        </w:rPr>
      </w:pPr>
    </w:p>
    <w:p w14:paraId="51D459F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Белокалитвинский район – муниципальное образование Ростовской области, расположенное в центральной ее части. Численность населения муниципального образования на 01.01.2025 – 86,8 тыс. человек.</w:t>
      </w:r>
    </w:p>
    <w:p w14:paraId="5A8CA80E" w14:textId="012AD076"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Площадь территории района составляет 2 653 кв. километров. Протяженность территории района с севера на юг составляет 150 километров. На севере территория Белокалитвинского района граничит с Тарасовским и Милютинским районами, на востоке – с Тацинским районом, на юге – с Константиновским, Усть-Донецким и Октябрьским районами и на западе – с Красносулинским и Каменским районами Ростовской области. Центром муниципального образования является город Белая Калитва.</w:t>
      </w:r>
    </w:p>
    <w:p w14:paraId="611811E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highlight w:val="white"/>
        </w:rPr>
        <w:t xml:space="preserve">Преимуществом экономико-географического положения г. Белая Калитва является его близость к промышленным центрам Ростовской области: расстояние до г. Каменска-Шахтинского составляет 55 км, до г. Зверево – 69 км, до г. Шахты – 86 </w:t>
      </w:r>
      <w:r w:rsidRPr="008521C6">
        <w:rPr>
          <w:rFonts w:ascii="Times New Roman" w:hAnsi="Times New Roman"/>
          <w:sz w:val="28"/>
        </w:rPr>
        <w:t>километров</w:t>
      </w:r>
      <w:r w:rsidRPr="008521C6">
        <w:rPr>
          <w:rFonts w:ascii="Times New Roman" w:hAnsi="Times New Roman"/>
          <w:sz w:val="28"/>
          <w:highlight w:val="white"/>
        </w:rPr>
        <w:t xml:space="preserve">. </w:t>
      </w:r>
      <w:r w:rsidRPr="008521C6">
        <w:rPr>
          <w:rFonts w:ascii="Times New Roman" w:hAnsi="Times New Roman"/>
          <w:sz w:val="28"/>
        </w:rPr>
        <w:t>Расстояние между г. Белой Калитвой и областным центром г. Ростовом-на-Дону составляет 168 километров. Город Москву от города Белой Калитвы отделяет 1 001 км, соседние областные центры – города Волгоград и Краснодар – 323 км и 433 км соответственно.</w:t>
      </w:r>
    </w:p>
    <w:p w14:paraId="7374A01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Расстояние от г. Белая Калитва до аэропорта «Платов» г. </w:t>
      </w:r>
      <w:proofErr w:type="spellStart"/>
      <w:r w:rsidRPr="008521C6">
        <w:rPr>
          <w:rFonts w:ascii="Times New Roman" w:hAnsi="Times New Roman"/>
          <w:sz w:val="28"/>
        </w:rPr>
        <w:t>Ростова</w:t>
      </w:r>
      <w:proofErr w:type="spellEnd"/>
      <w:r w:rsidRPr="008521C6">
        <w:rPr>
          <w:rFonts w:ascii="Times New Roman" w:hAnsi="Times New Roman"/>
          <w:sz w:val="28"/>
        </w:rPr>
        <w:t xml:space="preserve">-на-Дону составляет 126 км, до речного порта г. </w:t>
      </w:r>
      <w:proofErr w:type="spellStart"/>
      <w:r w:rsidRPr="008521C6">
        <w:rPr>
          <w:rFonts w:ascii="Times New Roman" w:hAnsi="Times New Roman"/>
          <w:sz w:val="28"/>
        </w:rPr>
        <w:t>Ростова</w:t>
      </w:r>
      <w:proofErr w:type="spellEnd"/>
      <w:r w:rsidRPr="008521C6">
        <w:rPr>
          <w:rFonts w:ascii="Times New Roman" w:hAnsi="Times New Roman"/>
          <w:sz w:val="28"/>
        </w:rPr>
        <w:t>-на-Дону – 168 км, до речного порта Усть-Донецкий – 108 км, до морских портов г. Таганрога и г. Азова – 258 км и  213  км соответственно.</w:t>
      </w:r>
    </w:p>
    <w:p w14:paraId="5C2D8663" w14:textId="3FC27DCC"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Статус и границы муниципального образования «Белокалитвинский район» определены Областным законом от 14 декабря 2004 года № 218-ЗС «Об установлении границ и наделении соответствующим статусом муниципального образования «Белокалитвинский район» и муниципальных образований в его составе».</w:t>
      </w:r>
    </w:p>
    <w:p w14:paraId="5989787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В состав Белокалитвинского района входят 12 поселений, из которых:</w:t>
      </w:r>
    </w:p>
    <w:p w14:paraId="09DFCB7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городских поселения:</w:t>
      </w:r>
    </w:p>
    <w:p w14:paraId="698D8AB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Белокалитвинское городское поселение (город Белая Калитва, хутор </w:t>
      </w:r>
      <w:proofErr w:type="spellStart"/>
      <w:r w:rsidRPr="008521C6">
        <w:rPr>
          <w:rFonts w:ascii="Times New Roman" w:hAnsi="Times New Roman"/>
          <w:sz w:val="28"/>
        </w:rPr>
        <w:t>Бородинов</w:t>
      </w:r>
      <w:proofErr w:type="spellEnd"/>
      <w:r w:rsidRPr="008521C6">
        <w:rPr>
          <w:rFonts w:ascii="Times New Roman" w:hAnsi="Times New Roman"/>
          <w:sz w:val="28"/>
        </w:rPr>
        <w:t>, хутор Дядин, хутор Поцелуев);</w:t>
      </w:r>
    </w:p>
    <w:p w14:paraId="760E88C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Шолоховское городское поселение (рабочий поселок Шолоховский).</w:t>
      </w:r>
    </w:p>
    <w:p w14:paraId="26A3453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10 сельских поселений:</w:t>
      </w:r>
    </w:p>
    <w:p w14:paraId="60A41F7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Богураевское сельское поселение (хутор </w:t>
      </w:r>
      <w:proofErr w:type="spellStart"/>
      <w:r w:rsidRPr="008521C6">
        <w:rPr>
          <w:rFonts w:ascii="Times New Roman" w:hAnsi="Times New Roman"/>
          <w:sz w:val="28"/>
        </w:rPr>
        <w:t>Богураев</w:t>
      </w:r>
      <w:proofErr w:type="spellEnd"/>
      <w:r w:rsidRPr="008521C6">
        <w:rPr>
          <w:rFonts w:ascii="Times New Roman" w:hAnsi="Times New Roman"/>
          <w:sz w:val="28"/>
        </w:rPr>
        <w:t xml:space="preserve">, станция </w:t>
      </w:r>
      <w:proofErr w:type="spellStart"/>
      <w:r w:rsidRPr="008521C6">
        <w:rPr>
          <w:rFonts w:ascii="Times New Roman" w:hAnsi="Times New Roman"/>
          <w:sz w:val="28"/>
        </w:rPr>
        <w:t>Богураево</w:t>
      </w:r>
      <w:proofErr w:type="spellEnd"/>
      <w:r w:rsidRPr="008521C6">
        <w:rPr>
          <w:rFonts w:ascii="Times New Roman" w:hAnsi="Times New Roman"/>
          <w:sz w:val="28"/>
        </w:rPr>
        <w:t xml:space="preserve">, поселок Бондарный, хутор </w:t>
      </w:r>
      <w:proofErr w:type="spellStart"/>
      <w:r w:rsidRPr="008521C6">
        <w:rPr>
          <w:rFonts w:ascii="Times New Roman" w:hAnsi="Times New Roman"/>
          <w:sz w:val="28"/>
        </w:rPr>
        <w:t>Какичев</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Мечетный</w:t>
      </w:r>
      <w:proofErr w:type="spellEnd"/>
      <w:r w:rsidRPr="008521C6">
        <w:rPr>
          <w:rFonts w:ascii="Times New Roman" w:hAnsi="Times New Roman"/>
          <w:sz w:val="28"/>
        </w:rPr>
        <w:t>, поселок Скальный, хутор Чапаев);</w:t>
      </w:r>
    </w:p>
    <w:p w14:paraId="1358A83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Горняцкое сельское поселение (поселок Горняцкий, станция Грачи, хутор Крутинский, хутор Погорелов);</w:t>
      </w:r>
    </w:p>
    <w:p w14:paraId="4B3A53D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lastRenderedPageBreak/>
        <w:t xml:space="preserve">Грушево-Дубовское сельское поселение (хутор Грушевка, хутор Голубинка, хутор Дубовой, хутор </w:t>
      </w:r>
      <w:proofErr w:type="spellStart"/>
      <w:r w:rsidRPr="008521C6">
        <w:rPr>
          <w:rFonts w:ascii="Times New Roman" w:hAnsi="Times New Roman"/>
          <w:sz w:val="28"/>
        </w:rPr>
        <w:t>Казьминка</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Семимаячный</w:t>
      </w:r>
      <w:proofErr w:type="spellEnd"/>
      <w:r w:rsidRPr="008521C6">
        <w:rPr>
          <w:rFonts w:ascii="Times New Roman" w:hAnsi="Times New Roman"/>
          <w:sz w:val="28"/>
        </w:rPr>
        <w:t>, хутор Чернышев);</w:t>
      </w:r>
    </w:p>
    <w:p w14:paraId="17AE733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Ильинское сельское поселение (хутор Ильинка, хутор Анновка, хутор Березово-Федоровка, хутор Васильевский, село Головка, хутор </w:t>
      </w:r>
      <w:proofErr w:type="spellStart"/>
      <w:r w:rsidRPr="008521C6">
        <w:rPr>
          <w:rFonts w:ascii="Times New Roman" w:hAnsi="Times New Roman"/>
          <w:sz w:val="28"/>
        </w:rPr>
        <w:t>Гусынка</w:t>
      </w:r>
      <w:proofErr w:type="spellEnd"/>
      <w:r w:rsidRPr="008521C6">
        <w:rPr>
          <w:rFonts w:ascii="Times New Roman" w:hAnsi="Times New Roman"/>
          <w:sz w:val="28"/>
        </w:rPr>
        <w:t xml:space="preserve">, хутор Западный, хутор Калиновка, хутор </w:t>
      </w:r>
      <w:proofErr w:type="spellStart"/>
      <w:r w:rsidRPr="008521C6">
        <w:rPr>
          <w:rFonts w:ascii="Times New Roman" w:hAnsi="Times New Roman"/>
          <w:sz w:val="28"/>
        </w:rPr>
        <w:t>Корсунка</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Курнаковка</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Лагутьевский</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Марьевка</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Мирошниковский</w:t>
      </w:r>
      <w:proofErr w:type="spellEnd"/>
      <w:r w:rsidRPr="008521C6">
        <w:rPr>
          <w:rFonts w:ascii="Times New Roman" w:hAnsi="Times New Roman"/>
          <w:sz w:val="28"/>
        </w:rPr>
        <w:t xml:space="preserve">, хутор Новопокровский, хутор Раздолье, хутор Таловка, хутор </w:t>
      </w:r>
      <w:proofErr w:type="spellStart"/>
      <w:r w:rsidRPr="008521C6">
        <w:rPr>
          <w:rFonts w:ascii="Times New Roman" w:hAnsi="Times New Roman"/>
          <w:sz w:val="28"/>
        </w:rPr>
        <w:t>Шарковка</w:t>
      </w:r>
      <w:proofErr w:type="spellEnd"/>
      <w:r w:rsidRPr="008521C6">
        <w:rPr>
          <w:rFonts w:ascii="Times New Roman" w:hAnsi="Times New Roman"/>
          <w:sz w:val="28"/>
        </w:rPr>
        <w:t>);</w:t>
      </w:r>
    </w:p>
    <w:p w14:paraId="1A86A2E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Коксовское сельское поселение (поселок Коксовый, поселок Разъезд Васильевский, поселок Русичи);</w:t>
      </w:r>
    </w:p>
    <w:p w14:paraId="3A23576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Краснодонецкое сельское поселение (станица Краснодонецкая, хутор Богатов, поселок </w:t>
      </w:r>
      <w:proofErr w:type="spellStart"/>
      <w:r w:rsidRPr="008521C6">
        <w:rPr>
          <w:rFonts w:ascii="Times New Roman" w:hAnsi="Times New Roman"/>
          <w:sz w:val="28"/>
        </w:rPr>
        <w:t>Красноводский</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Насонтов</w:t>
      </w:r>
      <w:proofErr w:type="spellEnd"/>
      <w:r w:rsidRPr="008521C6">
        <w:rPr>
          <w:rFonts w:ascii="Times New Roman" w:hAnsi="Times New Roman"/>
          <w:sz w:val="28"/>
        </w:rPr>
        <w:t xml:space="preserve">, хутор Наумов, хутор </w:t>
      </w:r>
      <w:proofErr w:type="spellStart"/>
      <w:r w:rsidRPr="008521C6">
        <w:rPr>
          <w:rFonts w:ascii="Times New Roman" w:hAnsi="Times New Roman"/>
          <w:sz w:val="28"/>
        </w:rPr>
        <w:t>Нижнесеребряковский</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Ольховчик</w:t>
      </w:r>
      <w:proofErr w:type="spellEnd"/>
      <w:r w:rsidRPr="008521C6">
        <w:rPr>
          <w:rFonts w:ascii="Times New Roman" w:hAnsi="Times New Roman"/>
          <w:sz w:val="28"/>
        </w:rPr>
        <w:t xml:space="preserve">, хутор Романов, хутор </w:t>
      </w:r>
      <w:proofErr w:type="spellStart"/>
      <w:r w:rsidRPr="008521C6">
        <w:rPr>
          <w:rFonts w:ascii="Times New Roman" w:hAnsi="Times New Roman"/>
          <w:sz w:val="28"/>
        </w:rPr>
        <w:t>Усть</w:t>
      </w:r>
      <w:proofErr w:type="spellEnd"/>
      <w:r w:rsidRPr="008521C6">
        <w:rPr>
          <w:rFonts w:ascii="Times New Roman" w:hAnsi="Times New Roman"/>
          <w:sz w:val="28"/>
        </w:rPr>
        <w:t>-Быстрый, хутор Янов);</w:t>
      </w:r>
    </w:p>
    <w:p w14:paraId="78DDA13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Литвиновское сельское поселение (село Литвиновка, хутор </w:t>
      </w:r>
      <w:proofErr w:type="spellStart"/>
      <w:r w:rsidRPr="008521C6">
        <w:rPr>
          <w:rFonts w:ascii="Times New Roman" w:hAnsi="Times New Roman"/>
          <w:sz w:val="28"/>
        </w:rPr>
        <w:t>Демишев</w:t>
      </w:r>
      <w:proofErr w:type="spellEnd"/>
      <w:r w:rsidRPr="008521C6">
        <w:rPr>
          <w:rFonts w:ascii="Times New Roman" w:hAnsi="Times New Roman"/>
          <w:sz w:val="28"/>
        </w:rPr>
        <w:t xml:space="preserve">, хутор Дубовой, хутор Кононов, хутор </w:t>
      </w:r>
      <w:proofErr w:type="spellStart"/>
      <w:r w:rsidRPr="008521C6">
        <w:rPr>
          <w:rFonts w:ascii="Times New Roman" w:hAnsi="Times New Roman"/>
          <w:sz w:val="28"/>
        </w:rPr>
        <w:t>Кочевань</w:t>
      </w:r>
      <w:proofErr w:type="spellEnd"/>
      <w:r w:rsidRPr="008521C6">
        <w:rPr>
          <w:rFonts w:ascii="Times New Roman" w:hAnsi="Times New Roman"/>
          <w:sz w:val="28"/>
        </w:rPr>
        <w:t>, хутор Титов);</w:t>
      </w:r>
    </w:p>
    <w:p w14:paraId="697F037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Нижнепоповское сельское поселение (хутор </w:t>
      </w:r>
      <w:proofErr w:type="spellStart"/>
      <w:r w:rsidRPr="008521C6">
        <w:rPr>
          <w:rFonts w:ascii="Times New Roman" w:hAnsi="Times New Roman"/>
          <w:sz w:val="28"/>
        </w:rPr>
        <w:t>Нижнепопов</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Апанасовка</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Верхнепопов</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Дороговский</w:t>
      </w:r>
      <w:proofErr w:type="spellEnd"/>
      <w:r w:rsidRPr="008521C6">
        <w:rPr>
          <w:rFonts w:ascii="Times New Roman" w:hAnsi="Times New Roman"/>
          <w:sz w:val="28"/>
        </w:rPr>
        <w:t>, хутор Живые Ключи, хутор Муравейник, хутор Павлов, поселок Сосны);</w:t>
      </w:r>
    </w:p>
    <w:p w14:paraId="48B5AEF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Рудаковское сельское поселение (хутор Ленина, хутор Рудаков);</w:t>
      </w:r>
    </w:p>
    <w:p w14:paraId="7D05604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Синегорское сельское поселение (поселок Синегорский, поселок Боярышниковый, поселок Виноградный, хутор Западный, поселок Мельничный, хутор Почтовый, поселок </w:t>
      </w:r>
      <w:proofErr w:type="spellStart"/>
      <w:r w:rsidRPr="008521C6">
        <w:rPr>
          <w:rFonts w:ascii="Times New Roman" w:hAnsi="Times New Roman"/>
          <w:sz w:val="28"/>
        </w:rPr>
        <w:t>Углекаменный</w:t>
      </w:r>
      <w:proofErr w:type="spellEnd"/>
      <w:r w:rsidRPr="008521C6">
        <w:rPr>
          <w:rFonts w:ascii="Times New Roman" w:hAnsi="Times New Roman"/>
          <w:sz w:val="28"/>
        </w:rPr>
        <w:t xml:space="preserve">, поселок </w:t>
      </w:r>
      <w:proofErr w:type="spellStart"/>
      <w:r w:rsidRPr="008521C6">
        <w:rPr>
          <w:rFonts w:ascii="Times New Roman" w:hAnsi="Times New Roman"/>
          <w:sz w:val="28"/>
        </w:rPr>
        <w:t>Ясногорка</w:t>
      </w:r>
      <w:proofErr w:type="spellEnd"/>
      <w:r w:rsidRPr="008521C6">
        <w:rPr>
          <w:rFonts w:ascii="Times New Roman" w:hAnsi="Times New Roman"/>
          <w:sz w:val="28"/>
        </w:rPr>
        <w:t>).</w:t>
      </w:r>
    </w:p>
    <w:p w14:paraId="524AEF30" w14:textId="62C9F6D2"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Территория современного Белокалитвинского района была заселена </w:t>
      </w:r>
      <w:proofErr w:type="gramStart"/>
      <w:r w:rsidRPr="008521C6">
        <w:rPr>
          <w:rFonts w:ascii="Times New Roman" w:hAnsi="Times New Roman"/>
          <w:sz w:val="28"/>
        </w:rPr>
        <w:t>в </w:t>
      </w:r>
      <w:r w:rsidR="0054363A">
        <w:rPr>
          <w:rFonts w:ascii="Times New Roman" w:hAnsi="Times New Roman"/>
          <w:sz w:val="28"/>
        </w:rPr>
        <w:t xml:space="preserve"> </w:t>
      </w:r>
      <w:r w:rsidRPr="008521C6">
        <w:rPr>
          <w:rFonts w:ascii="Times New Roman" w:hAnsi="Times New Roman"/>
          <w:sz w:val="28"/>
        </w:rPr>
        <w:t>глубокой</w:t>
      </w:r>
      <w:proofErr w:type="gramEnd"/>
      <w:r w:rsidRPr="008521C6">
        <w:rPr>
          <w:rFonts w:ascii="Times New Roman" w:hAnsi="Times New Roman"/>
          <w:sz w:val="28"/>
        </w:rPr>
        <w:t xml:space="preserve"> древности. В средние века на данных землях господствовали кочевники. По одной из версий историков, известное сражение русских войск князя Игоря Святославича с половцами в 1185 году, воспетое в «жемчужине» древнерусской литературы – Слове о полку Игореве, могло произойти на территории Белокалитвинского района.</w:t>
      </w:r>
    </w:p>
    <w:p w14:paraId="1FC6E03A" w14:textId="77777777" w:rsidR="003365C6" w:rsidRPr="008521C6" w:rsidRDefault="00000000">
      <w:pPr>
        <w:spacing w:after="0" w:line="240" w:lineRule="auto"/>
        <w:ind w:firstLine="709"/>
        <w:jc w:val="both"/>
        <w:rPr>
          <w:rFonts w:ascii="Times New Roman" w:hAnsi="Times New Roman"/>
          <w:sz w:val="28"/>
          <w:highlight w:val="white"/>
        </w:rPr>
      </w:pPr>
      <w:r w:rsidRPr="008521C6">
        <w:rPr>
          <w:rFonts w:ascii="Times New Roman" w:hAnsi="Times New Roman"/>
          <w:sz w:val="28"/>
        </w:rPr>
        <w:t xml:space="preserve">История территории Белокалитвинского района тесно связана с развитием донского казачества и укреплением в степной зоне Приазовья Российского государства. Первое поселение на территории современного района – казачий городок – </w:t>
      </w:r>
      <w:r w:rsidRPr="008521C6">
        <w:rPr>
          <w:rFonts w:ascii="Times New Roman" w:hAnsi="Times New Roman"/>
          <w:sz w:val="28"/>
          <w:highlight w:val="white"/>
        </w:rPr>
        <w:t xml:space="preserve">появилось еще в 1703 году по Указу Петра I. Так, в истории сохранились сведения о «Войсковой грамоте о дозволении казакам: Сысою Ермолаеву, Михаилу Никитину и Емельяну </w:t>
      </w:r>
      <w:proofErr w:type="spellStart"/>
      <w:r w:rsidRPr="008521C6">
        <w:rPr>
          <w:rFonts w:ascii="Times New Roman" w:hAnsi="Times New Roman"/>
          <w:sz w:val="28"/>
          <w:highlight w:val="white"/>
        </w:rPr>
        <w:t>Дорогальному</w:t>
      </w:r>
      <w:proofErr w:type="spellEnd"/>
      <w:r w:rsidRPr="008521C6">
        <w:rPr>
          <w:rFonts w:ascii="Times New Roman" w:hAnsi="Times New Roman"/>
          <w:sz w:val="28"/>
          <w:highlight w:val="white"/>
        </w:rPr>
        <w:t xml:space="preserve"> с товарищами, по их челобитью, заселить новую станицу на р. Белой Калитве».</w:t>
      </w:r>
    </w:p>
    <w:p w14:paraId="2B94D81B" w14:textId="77777777" w:rsidR="003365C6" w:rsidRPr="008521C6" w:rsidRDefault="00000000">
      <w:pPr>
        <w:spacing w:after="0" w:line="240" w:lineRule="auto"/>
        <w:ind w:firstLine="709"/>
        <w:jc w:val="both"/>
        <w:rPr>
          <w:rFonts w:ascii="Times New Roman" w:hAnsi="Times New Roman"/>
          <w:sz w:val="28"/>
          <w:highlight w:val="white"/>
        </w:rPr>
      </w:pPr>
      <w:r w:rsidRPr="008521C6">
        <w:rPr>
          <w:rFonts w:ascii="Times New Roman" w:hAnsi="Times New Roman"/>
          <w:sz w:val="28"/>
          <w:highlight w:val="white"/>
        </w:rPr>
        <w:t xml:space="preserve">В дальнейшем населенный пункт получил название станицы </w:t>
      </w:r>
      <w:proofErr w:type="spellStart"/>
      <w:r w:rsidRPr="008521C6">
        <w:rPr>
          <w:rFonts w:ascii="Times New Roman" w:hAnsi="Times New Roman"/>
          <w:sz w:val="28"/>
          <w:highlight w:val="white"/>
        </w:rPr>
        <w:t>Усть</w:t>
      </w:r>
      <w:proofErr w:type="spellEnd"/>
      <w:r w:rsidRPr="008521C6">
        <w:rPr>
          <w:rFonts w:ascii="Times New Roman" w:hAnsi="Times New Roman"/>
          <w:sz w:val="28"/>
          <w:highlight w:val="white"/>
        </w:rPr>
        <w:t xml:space="preserve"> - Белокалитвинской, что зафиксировано в сведениях и переписях по населенным пунктам Области Войска Донского. Так, например, по </w:t>
      </w:r>
      <w:r w:rsidRPr="008521C6">
        <w:rPr>
          <w:rFonts w:ascii="Times New Roman" w:hAnsi="Times New Roman"/>
          <w:sz w:val="28"/>
        </w:rPr>
        <w:t xml:space="preserve">сведениям 1859 года, отраженным в Списке населенных мест земли Войска Донского, казачья станица </w:t>
      </w:r>
      <w:proofErr w:type="spellStart"/>
      <w:r w:rsidRPr="008521C6">
        <w:rPr>
          <w:rFonts w:ascii="Times New Roman" w:hAnsi="Times New Roman"/>
          <w:sz w:val="28"/>
        </w:rPr>
        <w:t>Усть</w:t>
      </w:r>
      <w:proofErr w:type="spellEnd"/>
      <w:r w:rsidRPr="008521C6">
        <w:rPr>
          <w:rFonts w:ascii="Times New Roman" w:hAnsi="Times New Roman"/>
          <w:sz w:val="28"/>
        </w:rPr>
        <w:t xml:space="preserve">-Белокалитвинская, расположенная при реке Донец в 50 верстах от окружной станицы Каменской, состояла из 232 дворов, с количеством жителей 629 – мужского пола, 638 – женского пола. Станица на тот момент входила </w:t>
      </w:r>
      <w:proofErr w:type="gramStart"/>
      <w:r w:rsidRPr="008521C6">
        <w:rPr>
          <w:rFonts w:ascii="Times New Roman" w:hAnsi="Times New Roman"/>
          <w:sz w:val="28"/>
        </w:rPr>
        <w:t>в  состав</w:t>
      </w:r>
      <w:proofErr w:type="gramEnd"/>
      <w:r w:rsidRPr="008521C6">
        <w:rPr>
          <w:rFonts w:ascii="Times New Roman" w:hAnsi="Times New Roman"/>
          <w:sz w:val="28"/>
        </w:rPr>
        <w:t xml:space="preserve"> Донецкого округа.</w:t>
      </w:r>
    </w:p>
    <w:p w14:paraId="08333EC8" w14:textId="47FCE051" w:rsidR="003365C6" w:rsidRPr="008521C6" w:rsidRDefault="00000000">
      <w:pPr>
        <w:spacing w:after="0" w:line="240" w:lineRule="auto"/>
        <w:ind w:firstLine="709"/>
        <w:jc w:val="both"/>
        <w:rPr>
          <w:rFonts w:ascii="Times New Roman" w:hAnsi="Times New Roman"/>
          <w:sz w:val="28"/>
          <w:highlight w:val="white"/>
        </w:rPr>
      </w:pPr>
      <w:r w:rsidRPr="008521C6">
        <w:rPr>
          <w:rFonts w:ascii="Times New Roman" w:hAnsi="Times New Roman"/>
          <w:sz w:val="28"/>
          <w:highlight w:val="white"/>
        </w:rPr>
        <w:lastRenderedPageBreak/>
        <w:t>Окончательное установление Советской власти на территории современного Бел</w:t>
      </w:r>
      <w:r w:rsidR="0054363A">
        <w:rPr>
          <w:rFonts w:ascii="Times New Roman" w:hAnsi="Times New Roman"/>
          <w:sz w:val="28"/>
          <w:highlight w:val="white"/>
        </w:rPr>
        <w:t>о</w:t>
      </w:r>
      <w:r w:rsidRPr="008521C6">
        <w:rPr>
          <w:rFonts w:ascii="Times New Roman" w:hAnsi="Times New Roman"/>
          <w:sz w:val="28"/>
          <w:highlight w:val="white"/>
        </w:rPr>
        <w:t xml:space="preserve">калитвинского района произошло в 1920 году. </w:t>
      </w:r>
      <w:r w:rsidRPr="008521C6">
        <w:rPr>
          <w:rFonts w:ascii="Times New Roman" w:hAnsi="Times New Roman"/>
          <w:sz w:val="28"/>
        </w:rPr>
        <w:t>Официально образование Белокалитвинского района датируется 1923 годом</w:t>
      </w:r>
      <w:r w:rsidRPr="008521C6">
        <w:rPr>
          <w:rFonts w:ascii="Times New Roman" w:hAnsi="Times New Roman"/>
          <w:sz w:val="28"/>
          <w:highlight w:val="white"/>
        </w:rPr>
        <w:t>.</w:t>
      </w:r>
      <w:r w:rsidRPr="008521C6">
        <w:rPr>
          <w:rFonts w:ascii="Times New Roman" w:hAnsi="Times New Roman"/>
          <w:sz w:val="28"/>
        </w:rPr>
        <w:t xml:space="preserve"> </w:t>
      </w:r>
      <w:r w:rsidRPr="008521C6">
        <w:rPr>
          <w:rFonts w:ascii="Times New Roman" w:hAnsi="Times New Roman"/>
          <w:sz w:val="28"/>
          <w:highlight w:val="white"/>
        </w:rPr>
        <w:t xml:space="preserve">В 1924 году Белокалитвинский район вошел в состав Северо-Кавказского края, затем </w:t>
      </w:r>
      <w:proofErr w:type="gramStart"/>
      <w:r w:rsidRPr="008521C6">
        <w:rPr>
          <w:rFonts w:ascii="Times New Roman" w:hAnsi="Times New Roman"/>
          <w:sz w:val="28"/>
          <w:highlight w:val="white"/>
        </w:rPr>
        <w:t>в  1931</w:t>
      </w:r>
      <w:proofErr w:type="gramEnd"/>
      <w:r w:rsidRPr="008521C6">
        <w:rPr>
          <w:rFonts w:ascii="Times New Roman" w:hAnsi="Times New Roman"/>
          <w:sz w:val="28"/>
          <w:highlight w:val="white"/>
        </w:rPr>
        <w:t xml:space="preserve">  году был упразднен, а территория включена в Шахтинский угольный район. В 1934 году район был вновь образован. В 1937 году Белокалитвинский район вошел в состав образованной Ростовской области. В 1941 году станица </w:t>
      </w:r>
      <w:proofErr w:type="spellStart"/>
      <w:r w:rsidRPr="008521C6">
        <w:rPr>
          <w:rFonts w:ascii="Times New Roman" w:hAnsi="Times New Roman"/>
          <w:sz w:val="28"/>
          <w:highlight w:val="white"/>
        </w:rPr>
        <w:t>Усть</w:t>
      </w:r>
      <w:proofErr w:type="spellEnd"/>
      <w:r w:rsidRPr="008521C6">
        <w:rPr>
          <w:rFonts w:ascii="Times New Roman" w:hAnsi="Times New Roman"/>
          <w:sz w:val="28"/>
          <w:highlight w:val="white"/>
        </w:rPr>
        <w:t>-Белокалитвинская получила статус рабочего поселка и другое название – Белая Калитва.</w:t>
      </w:r>
    </w:p>
    <w:p w14:paraId="30FC3043" w14:textId="77777777" w:rsidR="003365C6" w:rsidRPr="008521C6" w:rsidRDefault="00000000">
      <w:pPr>
        <w:spacing w:after="0" w:line="240" w:lineRule="auto"/>
        <w:ind w:firstLine="709"/>
        <w:jc w:val="both"/>
        <w:rPr>
          <w:rFonts w:ascii="Times New Roman" w:hAnsi="Times New Roman"/>
          <w:sz w:val="28"/>
          <w:highlight w:val="white"/>
        </w:rPr>
      </w:pPr>
      <w:r w:rsidRPr="008521C6">
        <w:rPr>
          <w:rFonts w:ascii="Times New Roman" w:hAnsi="Times New Roman"/>
          <w:sz w:val="28"/>
          <w:highlight w:val="white"/>
        </w:rPr>
        <w:t xml:space="preserve">В годы Великой Отечественной войны территория района была оккупирована с 17 июля 1942 года по 11 февраля 1943 года. Боевые действия по освобождению территории велись в рамках общего наступления Красной Армии в результате победы в Сталинградской битве. В память о погибших в городе </w:t>
      </w:r>
      <w:proofErr w:type="gramStart"/>
      <w:r w:rsidRPr="008521C6">
        <w:rPr>
          <w:rFonts w:ascii="Times New Roman" w:hAnsi="Times New Roman"/>
          <w:sz w:val="28"/>
          <w:highlight w:val="white"/>
        </w:rPr>
        <w:t>и  станицах</w:t>
      </w:r>
      <w:proofErr w:type="gramEnd"/>
      <w:r w:rsidRPr="008521C6">
        <w:rPr>
          <w:rFonts w:ascii="Times New Roman" w:hAnsi="Times New Roman"/>
          <w:sz w:val="28"/>
          <w:highlight w:val="white"/>
        </w:rPr>
        <w:t xml:space="preserve"> установлены мемориалы. Промышленные предприятия были эвакуированы или разрушены, восстановление началось в середине 1940-х годов.</w:t>
      </w:r>
    </w:p>
    <w:p w14:paraId="55D43741" w14:textId="77777777" w:rsidR="003365C6" w:rsidRPr="008521C6" w:rsidRDefault="00000000">
      <w:pPr>
        <w:spacing w:after="0" w:line="240" w:lineRule="auto"/>
        <w:ind w:firstLine="709"/>
        <w:jc w:val="both"/>
        <w:rPr>
          <w:rFonts w:ascii="Times New Roman" w:hAnsi="Times New Roman"/>
          <w:sz w:val="28"/>
          <w:highlight w:val="white"/>
        </w:rPr>
      </w:pPr>
      <w:r w:rsidRPr="008521C6">
        <w:rPr>
          <w:rFonts w:ascii="Times New Roman" w:hAnsi="Times New Roman"/>
          <w:sz w:val="28"/>
          <w:highlight w:val="white"/>
        </w:rPr>
        <w:t xml:space="preserve">В послевоенные годы район развивался как крупный центр угольной промышленности и сельского хозяйства (зерновые, подсолнечник, </w:t>
      </w:r>
      <w:proofErr w:type="gramStart"/>
      <w:r w:rsidRPr="008521C6">
        <w:rPr>
          <w:rFonts w:ascii="Times New Roman" w:hAnsi="Times New Roman"/>
          <w:sz w:val="28"/>
          <w:highlight w:val="white"/>
        </w:rPr>
        <w:t>мясо-молочное</w:t>
      </w:r>
      <w:proofErr w:type="gramEnd"/>
      <w:r w:rsidRPr="008521C6">
        <w:rPr>
          <w:rFonts w:ascii="Times New Roman" w:hAnsi="Times New Roman"/>
          <w:sz w:val="28"/>
          <w:highlight w:val="white"/>
        </w:rPr>
        <w:t xml:space="preserve"> животноводство). Важнейшую роль в развитии диверсификации народного хозяйства района сыграло строительство и запуск завода алюминиевого проката. В течение следующих десятилетий развития социалистического хозяйства завод стал одним из флагманов советской алюминиевой индустрии.</w:t>
      </w:r>
    </w:p>
    <w:p w14:paraId="4958AC4D" w14:textId="77777777" w:rsidR="003365C6" w:rsidRPr="008521C6" w:rsidRDefault="00000000">
      <w:pPr>
        <w:spacing w:after="0" w:line="240" w:lineRule="auto"/>
        <w:ind w:firstLine="709"/>
        <w:jc w:val="both"/>
        <w:rPr>
          <w:rFonts w:ascii="Times New Roman" w:hAnsi="Times New Roman"/>
          <w:sz w:val="28"/>
          <w:highlight w:val="white"/>
        </w:rPr>
      </w:pPr>
      <w:r w:rsidRPr="008521C6">
        <w:rPr>
          <w:rFonts w:ascii="Times New Roman" w:hAnsi="Times New Roman"/>
          <w:sz w:val="28"/>
          <w:highlight w:val="white"/>
        </w:rPr>
        <w:t xml:space="preserve">В 1963 году Белокалитвинский район был вновь упразднен, а затем 12 января 1965 года восстановлен. С 1954 по 1957 годы район находился </w:t>
      </w:r>
      <w:proofErr w:type="gramStart"/>
      <w:r w:rsidRPr="008521C6">
        <w:rPr>
          <w:rFonts w:ascii="Times New Roman" w:hAnsi="Times New Roman"/>
          <w:sz w:val="28"/>
          <w:highlight w:val="white"/>
        </w:rPr>
        <w:t>в  составе</w:t>
      </w:r>
      <w:proofErr w:type="gramEnd"/>
      <w:r w:rsidRPr="008521C6">
        <w:rPr>
          <w:rFonts w:ascii="Times New Roman" w:hAnsi="Times New Roman"/>
          <w:sz w:val="28"/>
          <w:highlight w:val="white"/>
        </w:rPr>
        <w:t xml:space="preserve"> существовавшей тогда Каменской области, образованной из северных районов Ростовской, а также частей Воронежской и Сталинградской областей.</w:t>
      </w:r>
    </w:p>
    <w:p w14:paraId="69D6F131" w14:textId="77777777" w:rsidR="003365C6" w:rsidRPr="008521C6" w:rsidRDefault="00000000">
      <w:pPr>
        <w:spacing w:after="0" w:line="240" w:lineRule="auto"/>
        <w:ind w:firstLine="709"/>
        <w:jc w:val="both"/>
        <w:rPr>
          <w:rFonts w:ascii="Times New Roman" w:hAnsi="Times New Roman"/>
          <w:sz w:val="28"/>
          <w:highlight w:val="white"/>
        </w:rPr>
      </w:pPr>
      <w:r w:rsidRPr="008521C6">
        <w:rPr>
          <w:rFonts w:ascii="Times New Roman" w:hAnsi="Times New Roman"/>
          <w:sz w:val="28"/>
          <w:highlight w:val="white"/>
        </w:rPr>
        <w:t xml:space="preserve">В 1958 году рабочий поселок Белая Калитва преобразован в город районного подчинения и вновь стал центром Белокалитвинского района Ростовской области. В 1959 году к территории Белокалитвинского района была присоединена территория упраздненного </w:t>
      </w:r>
      <w:proofErr w:type="spellStart"/>
      <w:r w:rsidRPr="008521C6">
        <w:rPr>
          <w:rFonts w:ascii="Times New Roman" w:hAnsi="Times New Roman"/>
          <w:sz w:val="28"/>
          <w:highlight w:val="white"/>
        </w:rPr>
        <w:t>Литвиновского</w:t>
      </w:r>
      <w:proofErr w:type="spellEnd"/>
      <w:r w:rsidRPr="008521C6">
        <w:rPr>
          <w:rFonts w:ascii="Times New Roman" w:hAnsi="Times New Roman"/>
          <w:sz w:val="28"/>
          <w:highlight w:val="white"/>
        </w:rPr>
        <w:t xml:space="preserve"> района. С 1988 года город и район являются территориальной областной единицей с общим административным управлением. 26 ноября 2004 года</w:t>
      </w:r>
      <w:r w:rsidRPr="008521C6">
        <w:rPr>
          <w:rFonts w:ascii="Times New Roman" w:hAnsi="Times New Roman"/>
          <w:sz w:val="28"/>
        </w:rPr>
        <w:t xml:space="preserve"> </w:t>
      </w:r>
      <w:r w:rsidRPr="008521C6">
        <w:rPr>
          <w:rFonts w:ascii="Times New Roman" w:hAnsi="Times New Roman"/>
          <w:sz w:val="28"/>
          <w:highlight w:val="white"/>
        </w:rPr>
        <w:t>муниципальное образование Белокалитвинский район наделено статусом муниципального района с административным центром в городе районного подчинения Белая Калитва.</w:t>
      </w:r>
    </w:p>
    <w:p w14:paraId="75EFE23A" w14:textId="77777777" w:rsidR="003365C6" w:rsidRPr="008521C6" w:rsidRDefault="003365C6">
      <w:pPr>
        <w:pStyle w:val="afe"/>
        <w:tabs>
          <w:tab w:val="left" w:pos="1134"/>
        </w:tabs>
        <w:spacing w:after="0" w:line="240" w:lineRule="auto"/>
        <w:ind w:left="0" w:firstLine="709"/>
        <w:contextualSpacing w:val="0"/>
        <w:jc w:val="both"/>
        <w:rPr>
          <w:rFonts w:ascii="Times New Roman" w:hAnsi="Times New Roman"/>
          <w:sz w:val="28"/>
        </w:rPr>
      </w:pPr>
    </w:p>
    <w:p w14:paraId="0EC6CDD3"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 xml:space="preserve">2.2. Основные показатели </w:t>
      </w:r>
      <w:r w:rsidRPr="008521C6">
        <w:rPr>
          <w:rFonts w:ascii="Times New Roman" w:hAnsi="Times New Roman"/>
          <w:color w:val="000000"/>
          <w:sz w:val="28"/>
        </w:rPr>
        <w:br/>
        <w:t>социально-экономического развития Белокалитвинского района</w:t>
      </w:r>
    </w:p>
    <w:p w14:paraId="7BD2C9C7" w14:textId="77777777" w:rsidR="003365C6" w:rsidRPr="008521C6" w:rsidRDefault="003365C6">
      <w:pPr>
        <w:pStyle w:val="afe"/>
        <w:keepNext/>
        <w:tabs>
          <w:tab w:val="left" w:pos="1134"/>
        </w:tabs>
        <w:spacing w:after="0" w:line="240" w:lineRule="auto"/>
        <w:ind w:left="0" w:firstLine="709"/>
        <w:contextualSpacing w:val="0"/>
        <w:jc w:val="both"/>
        <w:rPr>
          <w:rFonts w:ascii="Times New Roman" w:hAnsi="Times New Roman"/>
          <w:sz w:val="28"/>
        </w:rPr>
      </w:pPr>
    </w:p>
    <w:p w14:paraId="6093C4F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Численность населения – ключевой демографический показатель, который определяет экономическую значимость, трудовой потенциал и емкость потребительского рынка. Динамика численности населения Белокалитвинского района в 2020 – 2024 годах представлена в таблице № 1.</w:t>
      </w:r>
    </w:p>
    <w:p w14:paraId="1FF8F4C1" w14:textId="77777777" w:rsidR="003365C6" w:rsidRPr="008521C6" w:rsidRDefault="003365C6">
      <w:pPr>
        <w:spacing w:after="0" w:line="240" w:lineRule="auto"/>
        <w:ind w:firstLine="709"/>
        <w:jc w:val="both"/>
        <w:rPr>
          <w:rFonts w:ascii="Times New Roman" w:hAnsi="Times New Roman"/>
          <w:sz w:val="28"/>
        </w:rPr>
      </w:pPr>
    </w:p>
    <w:p w14:paraId="2CD25799" w14:textId="77777777" w:rsidR="003365C6" w:rsidRPr="008521C6" w:rsidRDefault="00000000">
      <w:pPr>
        <w:keepNext/>
        <w:spacing w:after="0" w:line="240" w:lineRule="auto"/>
        <w:jc w:val="right"/>
        <w:rPr>
          <w:rFonts w:ascii="Times New Roman" w:hAnsi="Times New Roman"/>
          <w:sz w:val="28"/>
        </w:rPr>
      </w:pPr>
      <w:r w:rsidRPr="008521C6">
        <w:rPr>
          <w:rFonts w:ascii="Times New Roman" w:hAnsi="Times New Roman"/>
          <w:sz w:val="28"/>
        </w:rPr>
        <w:lastRenderedPageBreak/>
        <w:t>Таблица № 1</w:t>
      </w:r>
    </w:p>
    <w:p w14:paraId="1C774700" w14:textId="77777777" w:rsidR="003365C6" w:rsidRPr="008521C6" w:rsidRDefault="003365C6">
      <w:pPr>
        <w:keepNext/>
        <w:spacing w:after="0" w:line="240" w:lineRule="auto"/>
        <w:jc w:val="right"/>
        <w:rPr>
          <w:rFonts w:ascii="Times New Roman" w:hAnsi="Times New Roman"/>
          <w:sz w:val="28"/>
        </w:rPr>
      </w:pPr>
    </w:p>
    <w:p w14:paraId="26EB8A3E"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ДИНАМИКА</w:t>
      </w:r>
    </w:p>
    <w:p w14:paraId="35232BB0"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численности постоянного населения</w:t>
      </w:r>
    </w:p>
    <w:p w14:paraId="214FDD80"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Белокалитвинского района в 2020 – 2024 годах</w:t>
      </w:r>
    </w:p>
    <w:p w14:paraId="0FF133D2" w14:textId="77777777" w:rsidR="003365C6" w:rsidRPr="008521C6" w:rsidRDefault="003365C6">
      <w:pPr>
        <w:keepNext/>
        <w:spacing w:after="0" w:line="240" w:lineRule="auto"/>
        <w:jc w:val="center"/>
        <w:rPr>
          <w:rFonts w:ascii="Times New Roman" w:hAnsi="Times New Roman"/>
          <w:sz w:val="28"/>
        </w:rPr>
      </w:pPr>
    </w:p>
    <w:tbl>
      <w:tblPr>
        <w:tblStyle w:val="aff7"/>
        <w:tblW w:w="0" w:type="auto"/>
        <w:tblLayout w:type="fixed"/>
        <w:tblLook w:val="04A0" w:firstRow="1" w:lastRow="0" w:firstColumn="1" w:lastColumn="0" w:noHBand="0" w:noVBand="1"/>
      </w:tblPr>
      <w:tblGrid>
        <w:gridCol w:w="3227"/>
        <w:gridCol w:w="1276"/>
        <w:gridCol w:w="1275"/>
        <w:gridCol w:w="1276"/>
        <w:gridCol w:w="1276"/>
        <w:gridCol w:w="1241"/>
      </w:tblGrid>
      <w:tr w:rsidR="003365C6" w:rsidRPr="008521C6" w14:paraId="35358ED7" w14:textId="77777777">
        <w:tc>
          <w:tcPr>
            <w:tcW w:w="3227" w:type="dxa"/>
          </w:tcPr>
          <w:p w14:paraId="335DBB3C"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Наименование параметра</w:t>
            </w:r>
          </w:p>
        </w:tc>
        <w:tc>
          <w:tcPr>
            <w:tcW w:w="1276" w:type="dxa"/>
          </w:tcPr>
          <w:p w14:paraId="2DE4AC43"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2020 год</w:t>
            </w:r>
          </w:p>
        </w:tc>
        <w:tc>
          <w:tcPr>
            <w:tcW w:w="1275" w:type="dxa"/>
          </w:tcPr>
          <w:p w14:paraId="38B15A6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2021 год</w:t>
            </w:r>
          </w:p>
        </w:tc>
        <w:tc>
          <w:tcPr>
            <w:tcW w:w="1276" w:type="dxa"/>
          </w:tcPr>
          <w:p w14:paraId="06E6405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2022 год</w:t>
            </w:r>
          </w:p>
        </w:tc>
        <w:tc>
          <w:tcPr>
            <w:tcW w:w="1276" w:type="dxa"/>
          </w:tcPr>
          <w:p w14:paraId="4A3F2D6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2023 год</w:t>
            </w:r>
          </w:p>
        </w:tc>
        <w:tc>
          <w:tcPr>
            <w:tcW w:w="1241" w:type="dxa"/>
          </w:tcPr>
          <w:p w14:paraId="74BDECE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2024 год</w:t>
            </w:r>
          </w:p>
        </w:tc>
      </w:tr>
    </w:tbl>
    <w:p w14:paraId="62B5A7F1"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3227"/>
        <w:gridCol w:w="1276"/>
        <w:gridCol w:w="1275"/>
        <w:gridCol w:w="1276"/>
        <w:gridCol w:w="1276"/>
        <w:gridCol w:w="1241"/>
      </w:tblGrid>
      <w:tr w:rsidR="003365C6" w:rsidRPr="008521C6" w14:paraId="34E11397" w14:textId="77777777">
        <w:trPr>
          <w:trHeight w:val="320"/>
          <w:tblHeader/>
        </w:trPr>
        <w:tc>
          <w:tcPr>
            <w:tcW w:w="3227" w:type="dxa"/>
          </w:tcPr>
          <w:p w14:paraId="6DF8C09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1</w:t>
            </w:r>
          </w:p>
        </w:tc>
        <w:tc>
          <w:tcPr>
            <w:tcW w:w="1276" w:type="dxa"/>
          </w:tcPr>
          <w:p w14:paraId="7B0113E1"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w:t>
            </w:r>
          </w:p>
        </w:tc>
        <w:tc>
          <w:tcPr>
            <w:tcW w:w="1275" w:type="dxa"/>
          </w:tcPr>
          <w:p w14:paraId="7364936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276" w:type="dxa"/>
          </w:tcPr>
          <w:p w14:paraId="7477A93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276" w:type="dxa"/>
          </w:tcPr>
          <w:p w14:paraId="2DA371E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c>
          <w:tcPr>
            <w:tcW w:w="1241" w:type="dxa"/>
          </w:tcPr>
          <w:p w14:paraId="7254A8E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6</w:t>
            </w:r>
          </w:p>
        </w:tc>
      </w:tr>
      <w:tr w:rsidR="003365C6" w:rsidRPr="008521C6" w14:paraId="126B6A73" w14:textId="77777777">
        <w:tc>
          <w:tcPr>
            <w:tcW w:w="9571" w:type="dxa"/>
            <w:gridSpan w:val="6"/>
          </w:tcPr>
          <w:p w14:paraId="39B967FD"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Численность постоянного населения</w:t>
            </w:r>
          </w:p>
          <w:p w14:paraId="18D7307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на 1 января следующего года за отчетным (тыс. человек)</w:t>
            </w:r>
          </w:p>
        </w:tc>
      </w:tr>
      <w:tr w:rsidR="003365C6" w:rsidRPr="008521C6" w14:paraId="4DE9D086" w14:textId="77777777">
        <w:tc>
          <w:tcPr>
            <w:tcW w:w="3227" w:type="dxa"/>
          </w:tcPr>
          <w:p w14:paraId="3DDF851C"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Белокалитвинский район</w:t>
            </w:r>
          </w:p>
        </w:tc>
        <w:tc>
          <w:tcPr>
            <w:tcW w:w="1276" w:type="dxa"/>
            <w:vAlign w:val="bottom"/>
          </w:tcPr>
          <w:p w14:paraId="43025A0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88,2</w:t>
            </w:r>
          </w:p>
        </w:tc>
        <w:tc>
          <w:tcPr>
            <w:tcW w:w="1275" w:type="dxa"/>
            <w:vAlign w:val="bottom"/>
          </w:tcPr>
          <w:p w14:paraId="4C4412E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90,9</w:t>
            </w:r>
          </w:p>
        </w:tc>
        <w:tc>
          <w:tcPr>
            <w:tcW w:w="1276" w:type="dxa"/>
            <w:vAlign w:val="bottom"/>
          </w:tcPr>
          <w:p w14:paraId="6A973F9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89,4</w:t>
            </w:r>
          </w:p>
        </w:tc>
        <w:tc>
          <w:tcPr>
            <w:tcW w:w="1276" w:type="dxa"/>
            <w:vAlign w:val="bottom"/>
          </w:tcPr>
          <w:p w14:paraId="476FDC8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88,3</w:t>
            </w:r>
          </w:p>
        </w:tc>
        <w:tc>
          <w:tcPr>
            <w:tcW w:w="1241" w:type="dxa"/>
            <w:vAlign w:val="bottom"/>
          </w:tcPr>
          <w:p w14:paraId="296CCC6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r>
      <w:tr w:rsidR="003365C6" w:rsidRPr="008521C6" w14:paraId="1E6AD93E" w14:textId="77777777">
        <w:tc>
          <w:tcPr>
            <w:tcW w:w="3227" w:type="dxa"/>
          </w:tcPr>
          <w:p w14:paraId="1DF1875D"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Белокалитвинского района в Ростовской области (процентов)</w:t>
            </w:r>
          </w:p>
        </w:tc>
        <w:tc>
          <w:tcPr>
            <w:tcW w:w="1276" w:type="dxa"/>
          </w:tcPr>
          <w:p w14:paraId="55E2B6B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2,13</w:t>
            </w:r>
          </w:p>
        </w:tc>
        <w:tc>
          <w:tcPr>
            <w:tcW w:w="1275" w:type="dxa"/>
          </w:tcPr>
          <w:p w14:paraId="7588E36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2,17</w:t>
            </w:r>
          </w:p>
        </w:tc>
        <w:tc>
          <w:tcPr>
            <w:tcW w:w="1276" w:type="dxa"/>
          </w:tcPr>
          <w:p w14:paraId="1F88942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2,15</w:t>
            </w:r>
          </w:p>
        </w:tc>
        <w:tc>
          <w:tcPr>
            <w:tcW w:w="1276" w:type="dxa"/>
          </w:tcPr>
          <w:p w14:paraId="55A761F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2,13</w:t>
            </w:r>
          </w:p>
        </w:tc>
        <w:tc>
          <w:tcPr>
            <w:tcW w:w="1241" w:type="dxa"/>
          </w:tcPr>
          <w:p w14:paraId="116658D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2,10</w:t>
            </w:r>
          </w:p>
        </w:tc>
      </w:tr>
      <w:tr w:rsidR="003365C6" w:rsidRPr="008521C6" w14:paraId="05FC9C3F" w14:textId="77777777">
        <w:tc>
          <w:tcPr>
            <w:tcW w:w="3227" w:type="dxa"/>
          </w:tcPr>
          <w:p w14:paraId="041CEEA7"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Место Белокалитвинского района среди муниципальных образований Ростовской области</w:t>
            </w:r>
          </w:p>
        </w:tc>
        <w:tc>
          <w:tcPr>
            <w:tcW w:w="1276" w:type="dxa"/>
          </w:tcPr>
          <w:p w14:paraId="64FC28F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c>
          <w:tcPr>
            <w:tcW w:w="1275" w:type="dxa"/>
          </w:tcPr>
          <w:p w14:paraId="38BBD98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c>
          <w:tcPr>
            <w:tcW w:w="1276" w:type="dxa"/>
          </w:tcPr>
          <w:p w14:paraId="1994F56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12-е</w:t>
            </w:r>
          </w:p>
        </w:tc>
        <w:tc>
          <w:tcPr>
            <w:tcW w:w="1276" w:type="dxa"/>
          </w:tcPr>
          <w:p w14:paraId="029800D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12-е</w:t>
            </w:r>
          </w:p>
        </w:tc>
        <w:tc>
          <w:tcPr>
            <w:tcW w:w="1241" w:type="dxa"/>
          </w:tcPr>
          <w:p w14:paraId="1C65BC7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12-е</w:t>
            </w:r>
          </w:p>
        </w:tc>
      </w:tr>
      <w:tr w:rsidR="003365C6" w:rsidRPr="008521C6" w14:paraId="4FAEB8F8" w14:textId="77777777">
        <w:tc>
          <w:tcPr>
            <w:tcW w:w="3227" w:type="dxa"/>
          </w:tcPr>
          <w:p w14:paraId="4702D409"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Место Белокалитвинского района среди муниципальных районов Ростовской области</w:t>
            </w:r>
          </w:p>
        </w:tc>
        <w:tc>
          <w:tcPr>
            <w:tcW w:w="1276" w:type="dxa"/>
          </w:tcPr>
          <w:p w14:paraId="528D2B1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4-е</w:t>
            </w:r>
          </w:p>
        </w:tc>
        <w:tc>
          <w:tcPr>
            <w:tcW w:w="1275" w:type="dxa"/>
          </w:tcPr>
          <w:p w14:paraId="0CBC138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4-е</w:t>
            </w:r>
          </w:p>
        </w:tc>
        <w:tc>
          <w:tcPr>
            <w:tcW w:w="1276" w:type="dxa"/>
          </w:tcPr>
          <w:p w14:paraId="26464F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5-е</w:t>
            </w:r>
          </w:p>
        </w:tc>
        <w:tc>
          <w:tcPr>
            <w:tcW w:w="1276" w:type="dxa"/>
          </w:tcPr>
          <w:p w14:paraId="725F0E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5-е</w:t>
            </w:r>
          </w:p>
        </w:tc>
        <w:tc>
          <w:tcPr>
            <w:tcW w:w="1241" w:type="dxa"/>
          </w:tcPr>
          <w:p w14:paraId="43C3F58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5-е</w:t>
            </w:r>
          </w:p>
        </w:tc>
      </w:tr>
    </w:tbl>
    <w:p w14:paraId="7CFAF122" w14:textId="77777777" w:rsidR="003365C6" w:rsidRPr="008521C6" w:rsidRDefault="003365C6">
      <w:pPr>
        <w:spacing w:after="0" w:line="240" w:lineRule="auto"/>
        <w:ind w:firstLine="709"/>
        <w:jc w:val="both"/>
        <w:rPr>
          <w:rFonts w:ascii="Times New Roman" w:hAnsi="Times New Roman"/>
          <w:sz w:val="28"/>
        </w:rPr>
      </w:pPr>
    </w:p>
    <w:p w14:paraId="4201ACE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В Белокалитвинском районе</w:t>
      </w:r>
      <w:r w:rsidRPr="008521C6">
        <w:rPr>
          <w:rFonts w:ascii="Times New Roman" w:hAnsi="Times New Roman"/>
        </w:rPr>
        <w:t xml:space="preserve"> </w:t>
      </w:r>
      <w:r w:rsidRPr="008521C6">
        <w:rPr>
          <w:rFonts w:ascii="Times New Roman" w:hAnsi="Times New Roman"/>
          <w:sz w:val="28"/>
        </w:rPr>
        <w:t xml:space="preserve">за анализируемый период численность постоянного населения уменьшилась на 1,4 тыс. человек и на 1 января 2025 года составила 86,8 тыс. человек. В тоже время </w:t>
      </w:r>
      <w:proofErr w:type="gramStart"/>
      <w:r w:rsidRPr="008521C6">
        <w:rPr>
          <w:rFonts w:ascii="Times New Roman" w:hAnsi="Times New Roman"/>
          <w:sz w:val="28"/>
        </w:rPr>
        <w:t>незначительно снизилась</w:t>
      </w:r>
      <w:proofErr w:type="gramEnd"/>
      <w:r w:rsidRPr="008521C6">
        <w:rPr>
          <w:rFonts w:ascii="Times New Roman" w:hAnsi="Times New Roman"/>
          <w:sz w:val="28"/>
        </w:rPr>
        <w:t xml:space="preserve"> и доля Белокалитвинского района в Ростовской области (на 0,03 процентного пункта) </w:t>
      </w:r>
      <w:proofErr w:type="gramStart"/>
      <w:r w:rsidRPr="008521C6">
        <w:rPr>
          <w:rFonts w:ascii="Times New Roman" w:hAnsi="Times New Roman"/>
          <w:sz w:val="28"/>
        </w:rPr>
        <w:t>и  составила</w:t>
      </w:r>
      <w:proofErr w:type="gramEnd"/>
      <w:r w:rsidRPr="008521C6">
        <w:rPr>
          <w:rFonts w:ascii="Times New Roman" w:hAnsi="Times New Roman"/>
          <w:sz w:val="28"/>
        </w:rPr>
        <w:t xml:space="preserve"> 2,10 процента. В рейтинге муниципальный образований район опустился на одну строку и в 2024 году занял 12-е место, а среди муниципальных районов 5-е место.</w:t>
      </w:r>
    </w:p>
    <w:p w14:paraId="5552BDA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Объем инвестиций в основной капитал показывает положительную динамику, что говорит о повышении инвестиционной привлекательности района (таблица № 2).</w:t>
      </w:r>
    </w:p>
    <w:p w14:paraId="6242C885" w14:textId="77777777" w:rsidR="003365C6" w:rsidRPr="008521C6" w:rsidRDefault="003365C6">
      <w:pPr>
        <w:spacing w:after="0" w:line="240" w:lineRule="auto"/>
        <w:jc w:val="both"/>
        <w:rPr>
          <w:rFonts w:ascii="Times New Roman" w:hAnsi="Times New Roman"/>
          <w:sz w:val="28"/>
        </w:rPr>
      </w:pPr>
    </w:p>
    <w:p w14:paraId="37138523" w14:textId="77777777" w:rsidR="003365C6" w:rsidRPr="008521C6" w:rsidRDefault="00000000">
      <w:pPr>
        <w:keepNext/>
        <w:spacing w:after="0" w:line="240" w:lineRule="auto"/>
        <w:jc w:val="right"/>
        <w:rPr>
          <w:rFonts w:ascii="Times New Roman" w:hAnsi="Times New Roman"/>
          <w:sz w:val="28"/>
        </w:rPr>
      </w:pPr>
      <w:r w:rsidRPr="008521C6">
        <w:rPr>
          <w:rFonts w:ascii="Times New Roman" w:hAnsi="Times New Roman"/>
          <w:sz w:val="28"/>
        </w:rPr>
        <w:t>Таблица № 2</w:t>
      </w:r>
    </w:p>
    <w:p w14:paraId="02E75BFF" w14:textId="77777777" w:rsidR="003365C6" w:rsidRPr="008521C6" w:rsidRDefault="003365C6">
      <w:pPr>
        <w:keepNext/>
        <w:spacing w:after="0" w:line="240" w:lineRule="auto"/>
        <w:jc w:val="right"/>
        <w:rPr>
          <w:rFonts w:ascii="Times New Roman" w:hAnsi="Times New Roman"/>
          <w:sz w:val="28"/>
        </w:rPr>
      </w:pPr>
    </w:p>
    <w:p w14:paraId="00C0F5AC"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ДИНАМИКА</w:t>
      </w:r>
    </w:p>
    <w:p w14:paraId="059D652A"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 xml:space="preserve">объема инвестиций в основной капитал </w:t>
      </w:r>
    </w:p>
    <w:p w14:paraId="023E9DAD"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(без субъектов малого предпринимательства)</w:t>
      </w:r>
    </w:p>
    <w:p w14:paraId="373396A6"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Белокалитвинского района в 2020 – 2025 годах</w:t>
      </w:r>
    </w:p>
    <w:p w14:paraId="51272F0F" w14:textId="77777777" w:rsidR="003365C6" w:rsidRPr="008521C6" w:rsidRDefault="003365C6">
      <w:pPr>
        <w:keepNext/>
        <w:spacing w:after="0" w:line="240" w:lineRule="auto"/>
        <w:jc w:val="center"/>
        <w:rPr>
          <w:rFonts w:ascii="Times New Roman" w:hAnsi="Times New Roman"/>
          <w:sz w:val="28"/>
        </w:rPr>
      </w:pPr>
    </w:p>
    <w:tbl>
      <w:tblPr>
        <w:tblStyle w:val="aff7"/>
        <w:tblW w:w="0" w:type="auto"/>
        <w:tblLayout w:type="fixed"/>
        <w:tblLook w:val="04A0" w:firstRow="1" w:lastRow="0" w:firstColumn="1" w:lastColumn="0" w:noHBand="0" w:noVBand="1"/>
      </w:tblPr>
      <w:tblGrid>
        <w:gridCol w:w="2802"/>
        <w:gridCol w:w="1134"/>
        <w:gridCol w:w="1134"/>
        <w:gridCol w:w="1134"/>
        <w:gridCol w:w="1134"/>
        <w:gridCol w:w="1134"/>
        <w:gridCol w:w="1099"/>
      </w:tblGrid>
      <w:tr w:rsidR="003365C6" w:rsidRPr="008521C6" w14:paraId="3B81BF68" w14:textId="77777777">
        <w:tc>
          <w:tcPr>
            <w:tcW w:w="2802" w:type="dxa"/>
          </w:tcPr>
          <w:p w14:paraId="674543D0" w14:textId="77777777" w:rsidR="003365C6" w:rsidRPr="008521C6" w:rsidRDefault="00000000">
            <w:pPr>
              <w:keepNext/>
              <w:spacing w:after="0" w:line="240" w:lineRule="auto"/>
              <w:jc w:val="center"/>
              <w:rPr>
                <w:rFonts w:ascii="Times New Roman" w:hAnsi="Times New Roman"/>
                <w:spacing w:val="-2"/>
                <w:sz w:val="24"/>
              </w:rPr>
            </w:pPr>
            <w:r w:rsidRPr="008521C6">
              <w:rPr>
                <w:rFonts w:ascii="Times New Roman" w:hAnsi="Times New Roman"/>
                <w:spacing w:val="-2"/>
                <w:sz w:val="24"/>
              </w:rPr>
              <w:t>Наименование параметра</w:t>
            </w:r>
          </w:p>
        </w:tc>
        <w:tc>
          <w:tcPr>
            <w:tcW w:w="1134" w:type="dxa"/>
          </w:tcPr>
          <w:p w14:paraId="67477BF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2020 год</w:t>
            </w:r>
          </w:p>
        </w:tc>
        <w:tc>
          <w:tcPr>
            <w:tcW w:w="1134" w:type="dxa"/>
          </w:tcPr>
          <w:p w14:paraId="3C6AD6A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2021 год</w:t>
            </w:r>
          </w:p>
        </w:tc>
        <w:tc>
          <w:tcPr>
            <w:tcW w:w="1134" w:type="dxa"/>
          </w:tcPr>
          <w:p w14:paraId="69B948B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2022 год</w:t>
            </w:r>
          </w:p>
        </w:tc>
        <w:tc>
          <w:tcPr>
            <w:tcW w:w="1134" w:type="dxa"/>
          </w:tcPr>
          <w:p w14:paraId="042766F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2023 год</w:t>
            </w:r>
          </w:p>
        </w:tc>
        <w:tc>
          <w:tcPr>
            <w:tcW w:w="1134" w:type="dxa"/>
          </w:tcPr>
          <w:p w14:paraId="76A65E2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2024 год</w:t>
            </w:r>
          </w:p>
        </w:tc>
        <w:tc>
          <w:tcPr>
            <w:tcW w:w="1099" w:type="dxa"/>
          </w:tcPr>
          <w:p w14:paraId="67762BF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2025 год</w:t>
            </w:r>
          </w:p>
        </w:tc>
      </w:tr>
    </w:tbl>
    <w:p w14:paraId="7B98CB59"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2802"/>
        <w:gridCol w:w="1134"/>
        <w:gridCol w:w="1134"/>
        <w:gridCol w:w="1134"/>
        <w:gridCol w:w="1134"/>
        <w:gridCol w:w="1134"/>
        <w:gridCol w:w="1099"/>
      </w:tblGrid>
      <w:tr w:rsidR="003365C6" w:rsidRPr="008521C6" w14:paraId="4698CA6E" w14:textId="77777777">
        <w:trPr>
          <w:tblHeader/>
        </w:trPr>
        <w:tc>
          <w:tcPr>
            <w:tcW w:w="2802" w:type="dxa"/>
          </w:tcPr>
          <w:p w14:paraId="2FBE1BF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1</w:t>
            </w:r>
          </w:p>
        </w:tc>
        <w:tc>
          <w:tcPr>
            <w:tcW w:w="1134" w:type="dxa"/>
          </w:tcPr>
          <w:p w14:paraId="2B442F6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w:t>
            </w:r>
          </w:p>
        </w:tc>
        <w:tc>
          <w:tcPr>
            <w:tcW w:w="1134" w:type="dxa"/>
          </w:tcPr>
          <w:p w14:paraId="71DB0CE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134" w:type="dxa"/>
          </w:tcPr>
          <w:p w14:paraId="7B8B0A9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134" w:type="dxa"/>
          </w:tcPr>
          <w:p w14:paraId="2022AC8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c>
          <w:tcPr>
            <w:tcW w:w="1134" w:type="dxa"/>
          </w:tcPr>
          <w:p w14:paraId="6D42B21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6</w:t>
            </w:r>
          </w:p>
        </w:tc>
        <w:tc>
          <w:tcPr>
            <w:tcW w:w="1099" w:type="dxa"/>
          </w:tcPr>
          <w:p w14:paraId="32B78C94"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7</w:t>
            </w:r>
          </w:p>
        </w:tc>
      </w:tr>
      <w:tr w:rsidR="003365C6" w:rsidRPr="008521C6" w14:paraId="31928193" w14:textId="77777777">
        <w:tc>
          <w:tcPr>
            <w:tcW w:w="9571" w:type="dxa"/>
            <w:gridSpan w:val="7"/>
          </w:tcPr>
          <w:p w14:paraId="6E9AAE6E"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Инвестиции в основной капитал (млрд рублей)</w:t>
            </w:r>
          </w:p>
          <w:p w14:paraId="3F22B55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(без субъектов малого предпринимательства)</w:t>
            </w:r>
          </w:p>
        </w:tc>
      </w:tr>
      <w:tr w:rsidR="003365C6" w:rsidRPr="008521C6" w14:paraId="21613778" w14:textId="77777777">
        <w:tc>
          <w:tcPr>
            <w:tcW w:w="2802" w:type="dxa"/>
          </w:tcPr>
          <w:p w14:paraId="5C81B121"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Белокалитвинский район</w:t>
            </w:r>
          </w:p>
        </w:tc>
        <w:tc>
          <w:tcPr>
            <w:tcW w:w="1134" w:type="dxa"/>
            <w:vAlign w:val="bottom"/>
          </w:tcPr>
          <w:p w14:paraId="767518D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3,2</w:t>
            </w:r>
          </w:p>
        </w:tc>
        <w:tc>
          <w:tcPr>
            <w:tcW w:w="1134" w:type="dxa"/>
            <w:vAlign w:val="bottom"/>
          </w:tcPr>
          <w:p w14:paraId="05464EB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w:t>
            </w:r>
          </w:p>
        </w:tc>
        <w:tc>
          <w:tcPr>
            <w:tcW w:w="1134" w:type="dxa"/>
            <w:vAlign w:val="bottom"/>
          </w:tcPr>
          <w:p w14:paraId="75458F7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2,4</w:t>
            </w:r>
          </w:p>
        </w:tc>
        <w:tc>
          <w:tcPr>
            <w:tcW w:w="1134" w:type="dxa"/>
            <w:vAlign w:val="bottom"/>
          </w:tcPr>
          <w:p w14:paraId="089E177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w:t>
            </w:r>
          </w:p>
        </w:tc>
        <w:tc>
          <w:tcPr>
            <w:tcW w:w="1134" w:type="dxa"/>
            <w:vAlign w:val="bottom"/>
          </w:tcPr>
          <w:p w14:paraId="33F7B3B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w:t>
            </w:r>
          </w:p>
        </w:tc>
        <w:tc>
          <w:tcPr>
            <w:tcW w:w="1099" w:type="dxa"/>
            <w:vAlign w:val="bottom"/>
          </w:tcPr>
          <w:p w14:paraId="40B6016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w:t>
            </w:r>
          </w:p>
        </w:tc>
      </w:tr>
      <w:tr w:rsidR="003365C6" w:rsidRPr="008521C6" w14:paraId="3250A820" w14:textId="77777777">
        <w:tc>
          <w:tcPr>
            <w:tcW w:w="2802" w:type="dxa"/>
          </w:tcPr>
          <w:p w14:paraId="2999C90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lastRenderedPageBreak/>
              <w:t>Доля Белокалитвинского района в Ростовской области (процентов)</w:t>
            </w:r>
          </w:p>
        </w:tc>
        <w:tc>
          <w:tcPr>
            <w:tcW w:w="1134" w:type="dxa"/>
          </w:tcPr>
          <w:p w14:paraId="0BC170C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w:t>
            </w:r>
          </w:p>
        </w:tc>
        <w:tc>
          <w:tcPr>
            <w:tcW w:w="1134" w:type="dxa"/>
          </w:tcPr>
          <w:p w14:paraId="171133D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0,8</w:t>
            </w:r>
          </w:p>
        </w:tc>
        <w:tc>
          <w:tcPr>
            <w:tcW w:w="1134" w:type="dxa"/>
          </w:tcPr>
          <w:p w14:paraId="09FF01B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0,9</w:t>
            </w:r>
          </w:p>
        </w:tc>
        <w:tc>
          <w:tcPr>
            <w:tcW w:w="1134" w:type="dxa"/>
          </w:tcPr>
          <w:p w14:paraId="16F0D8C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w:t>
            </w:r>
          </w:p>
        </w:tc>
        <w:tc>
          <w:tcPr>
            <w:tcW w:w="1134" w:type="dxa"/>
          </w:tcPr>
          <w:p w14:paraId="30B9900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w:t>
            </w:r>
          </w:p>
        </w:tc>
        <w:tc>
          <w:tcPr>
            <w:tcW w:w="1099" w:type="dxa"/>
          </w:tcPr>
          <w:p w14:paraId="59D743C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1,6</w:t>
            </w:r>
          </w:p>
        </w:tc>
      </w:tr>
      <w:tr w:rsidR="003365C6" w:rsidRPr="008521C6" w14:paraId="6625BA5D" w14:textId="77777777">
        <w:tc>
          <w:tcPr>
            <w:tcW w:w="2802" w:type="dxa"/>
          </w:tcPr>
          <w:p w14:paraId="5B4EA43F"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Место Белокалитвинского района среди муниципальных образований Ростовской области</w:t>
            </w:r>
          </w:p>
        </w:tc>
        <w:tc>
          <w:tcPr>
            <w:tcW w:w="1134" w:type="dxa"/>
          </w:tcPr>
          <w:p w14:paraId="72FFEFC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c>
          <w:tcPr>
            <w:tcW w:w="1134" w:type="dxa"/>
          </w:tcPr>
          <w:p w14:paraId="5F9FB9C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15-е</w:t>
            </w:r>
          </w:p>
        </w:tc>
        <w:tc>
          <w:tcPr>
            <w:tcW w:w="1134" w:type="dxa"/>
          </w:tcPr>
          <w:p w14:paraId="0DA60E2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14-е</w:t>
            </w:r>
          </w:p>
        </w:tc>
        <w:tc>
          <w:tcPr>
            <w:tcW w:w="1134" w:type="dxa"/>
          </w:tcPr>
          <w:p w14:paraId="3679133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10-е</w:t>
            </w:r>
          </w:p>
        </w:tc>
        <w:tc>
          <w:tcPr>
            <w:tcW w:w="1134" w:type="dxa"/>
          </w:tcPr>
          <w:p w14:paraId="5DE29E7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14-е</w:t>
            </w:r>
          </w:p>
        </w:tc>
        <w:tc>
          <w:tcPr>
            <w:tcW w:w="1099" w:type="dxa"/>
          </w:tcPr>
          <w:p w14:paraId="59E5F64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8-е</w:t>
            </w:r>
          </w:p>
        </w:tc>
      </w:tr>
      <w:tr w:rsidR="003365C6" w:rsidRPr="008521C6" w14:paraId="555E0712" w14:textId="77777777">
        <w:tc>
          <w:tcPr>
            <w:tcW w:w="2802" w:type="dxa"/>
          </w:tcPr>
          <w:p w14:paraId="506B60F2"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Место Белокалитвинского района среди муниципальных районов Ростовской области</w:t>
            </w:r>
          </w:p>
        </w:tc>
        <w:tc>
          <w:tcPr>
            <w:tcW w:w="1134" w:type="dxa"/>
          </w:tcPr>
          <w:p w14:paraId="4272F19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6-е</w:t>
            </w:r>
          </w:p>
        </w:tc>
        <w:tc>
          <w:tcPr>
            <w:tcW w:w="1134" w:type="dxa"/>
          </w:tcPr>
          <w:p w14:paraId="4EABFBB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9-е</w:t>
            </w:r>
          </w:p>
        </w:tc>
        <w:tc>
          <w:tcPr>
            <w:tcW w:w="1134" w:type="dxa"/>
          </w:tcPr>
          <w:p w14:paraId="36E5441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6-е</w:t>
            </w:r>
          </w:p>
        </w:tc>
        <w:tc>
          <w:tcPr>
            <w:tcW w:w="1134" w:type="dxa"/>
          </w:tcPr>
          <w:p w14:paraId="1473378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4-е</w:t>
            </w:r>
          </w:p>
        </w:tc>
        <w:tc>
          <w:tcPr>
            <w:tcW w:w="1134" w:type="dxa"/>
          </w:tcPr>
          <w:p w14:paraId="2325D6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6-е</w:t>
            </w:r>
          </w:p>
        </w:tc>
        <w:tc>
          <w:tcPr>
            <w:tcW w:w="1099" w:type="dxa"/>
          </w:tcPr>
          <w:p w14:paraId="7DA245D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3-е</w:t>
            </w:r>
          </w:p>
        </w:tc>
      </w:tr>
    </w:tbl>
    <w:p w14:paraId="13421FC6" w14:textId="77777777" w:rsidR="003365C6" w:rsidRPr="008521C6" w:rsidRDefault="003365C6">
      <w:pPr>
        <w:spacing w:after="0" w:line="240" w:lineRule="auto"/>
        <w:ind w:firstLine="709"/>
        <w:jc w:val="both"/>
        <w:rPr>
          <w:rFonts w:ascii="Times New Roman" w:hAnsi="Times New Roman"/>
          <w:sz w:val="28"/>
        </w:rPr>
      </w:pPr>
    </w:p>
    <w:p w14:paraId="6AC9A76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В Белокалитвинском районе прослеживается непрерывный рост инвестиционной активности. С 2020 года объем инвестиций в основной капитал по крупным и средним организациям увеличился в 2,75 раза и составил 8,8 млрд рублей. Несмотря на такой значительный рост объема инвестиций, доля района увеличилась всего на 0,1 процентного пункта (1,6 процента в 2025 году). В рейтинге муниципальных районов Белокалитвинский район с 6-го места переместился на 3-е, уступив только Красносулинскому и Аксайскому районам.</w:t>
      </w:r>
    </w:p>
    <w:p w14:paraId="5528D8C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Оборот крупных и средних организаций за обследуемый период вырос более чем в 2 раза и в 2025 году составил 62,9 млрд рублей (таблица № 3). Тем временем доля Белокалитвинского района незначительно увеличилась до 1,</w:t>
      </w:r>
      <w:proofErr w:type="gramStart"/>
      <w:r w:rsidRPr="008521C6">
        <w:rPr>
          <w:rFonts w:ascii="Times New Roman" w:hAnsi="Times New Roman"/>
          <w:sz w:val="28"/>
        </w:rPr>
        <w:t>3  процента</w:t>
      </w:r>
      <w:proofErr w:type="gramEnd"/>
      <w:r w:rsidRPr="008521C6">
        <w:rPr>
          <w:rFonts w:ascii="Times New Roman" w:hAnsi="Times New Roman"/>
          <w:sz w:val="28"/>
        </w:rPr>
        <w:t xml:space="preserve"> (+0,2 процентного пункта). В рейтинге муниципальных образований </w:t>
      </w:r>
      <w:proofErr w:type="gramStart"/>
      <w:r w:rsidRPr="008521C6">
        <w:rPr>
          <w:rFonts w:ascii="Times New Roman" w:hAnsi="Times New Roman"/>
          <w:sz w:val="28"/>
        </w:rPr>
        <w:t>и  муниципальных</w:t>
      </w:r>
      <w:proofErr w:type="gramEnd"/>
      <w:r w:rsidRPr="008521C6">
        <w:rPr>
          <w:rFonts w:ascii="Times New Roman" w:hAnsi="Times New Roman"/>
          <w:sz w:val="28"/>
        </w:rPr>
        <w:t xml:space="preserve"> районов Белокалитвинский район сохранил 12-е и 4-е место соответственно.</w:t>
      </w:r>
    </w:p>
    <w:p w14:paraId="1B118F48" w14:textId="77777777" w:rsidR="003365C6" w:rsidRPr="008521C6" w:rsidRDefault="003365C6">
      <w:pPr>
        <w:spacing w:after="0" w:line="240" w:lineRule="auto"/>
        <w:ind w:firstLine="709"/>
        <w:jc w:val="both"/>
        <w:rPr>
          <w:rFonts w:ascii="Times New Roman" w:hAnsi="Times New Roman"/>
          <w:sz w:val="28"/>
        </w:rPr>
      </w:pPr>
    </w:p>
    <w:p w14:paraId="0BB28517" w14:textId="77777777" w:rsidR="003365C6" w:rsidRPr="008521C6" w:rsidRDefault="00000000">
      <w:pPr>
        <w:keepNext/>
        <w:spacing w:after="0" w:line="240" w:lineRule="auto"/>
        <w:jc w:val="right"/>
        <w:rPr>
          <w:rFonts w:ascii="Times New Roman" w:hAnsi="Times New Roman"/>
          <w:sz w:val="28"/>
        </w:rPr>
      </w:pPr>
      <w:r w:rsidRPr="008521C6">
        <w:rPr>
          <w:rFonts w:ascii="Times New Roman" w:hAnsi="Times New Roman"/>
          <w:sz w:val="28"/>
        </w:rPr>
        <w:t>Таблица № 3</w:t>
      </w:r>
    </w:p>
    <w:p w14:paraId="5AA88537" w14:textId="77777777" w:rsidR="003365C6" w:rsidRPr="008521C6" w:rsidRDefault="003365C6">
      <w:pPr>
        <w:keepNext/>
        <w:spacing w:after="0" w:line="240" w:lineRule="auto"/>
        <w:jc w:val="right"/>
        <w:rPr>
          <w:rFonts w:ascii="Times New Roman" w:hAnsi="Times New Roman"/>
          <w:sz w:val="28"/>
        </w:rPr>
      </w:pPr>
    </w:p>
    <w:p w14:paraId="0E0B8239"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ДИНАМИКА</w:t>
      </w:r>
    </w:p>
    <w:p w14:paraId="6A8F861E"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оборота организаций</w:t>
      </w:r>
    </w:p>
    <w:p w14:paraId="1F191CB2"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(без субъектов малого предпринимательства)</w:t>
      </w:r>
    </w:p>
    <w:p w14:paraId="216E8C71"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Белокалитвинского района в 2020 – 2025 годах</w:t>
      </w:r>
    </w:p>
    <w:p w14:paraId="290E923C" w14:textId="77777777" w:rsidR="003365C6" w:rsidRPr="008521C6" w:rsidRDefault="003365C6">
      <w:pPr>
        <w:keepNext/>
        <w:spacing w:after="0" w:line="240" w:lineRule="auto"/>
        <w:jc w:val="center"/>
        <w:rPr>
          <w:rFonts w:ascii="Times New Roman" w:hAnsi="Times New Roman"/>
          <w:sz w:val="28"/>
        </w:rPr>
      </w:pPr>
    </w:p>
    <w:tbl>
      <w:tblPr>
        <w:tblStyle w:val="aff7"/>
        <w:tblW w:w="0" w:type="auto"/>
        <w:tblLayout w:type="fixed"/>
        <w:tblLook w:val="04A0" w:firstRow="1" w:lastRow="0" w:firstColumn="1" w:lastColumn="0" w:noHBand="0" w:noVBand="1"/>
      </w:tblPr>
      <w:tblGrid>
        <w:gridCol w:w="2802"/>
        <w:gridCol w:w="1134"/>
        <w:gridCol w:w="1134"/>
        <w:gridCol w:w="1134"/>
        <w:gridCol w:w="1134"/>
        <w:gridCol w:w="1134"/>
        <w:gridCol w:w="1099"/>
      </w:tblGrid>
      <w:tr w:rsidR="003365C6" w:rsidRPr="008521C6" w14:paraId="5EE1F48F" w14:textId="77777777">
        <w:tc>
          <w:tcPr>
            <w:tcW w:w="2802" w:type="dxa"/>
          </w:tcPr>
          <w:p w14:paraId="2F0CD0B4" w14:textId="77777777" w:rsidR="003365C6" w:rsidRPr="008521C6" w:rsidRDefault="00000000">
            <w:pPr>
              <w:keepNext/>
              <w:spacing w:after="0" w:line="240" w:lineRule="auto"/>
              <w:jc w:val="center"/>
              <w:rPr>
                <w:rFonts w:ascii="Times New Roman" w:hAnsi="Times New Roman"/>
                <w:spacing w:val="-2"/>
                <w:sz w:val="24"/>
              </w:rPr>
            </w:pPr>
            <w:r w:rsidRPr="008521C6">
              <w:rPr>
                <w:rFonts w:ascii="Times New Roman" w:hAnsi="Times New Roman"/>
                <w:spacing w:val="-2"/>
                <w:sz w:val="24"/>
              </w:rPr>
              <w:t>Наименование параметра</w:t>
            </w:r>
          </w:p>
        </w:tc>
        <w:tc>
          <w:tcPr>
            <w:tcW w:w="1134" w:type="dxa"/>
          </w:tcPr>
          <w:p w14:paraId="19AF591E"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2020 год</w:t>
            </w:r>
          </w:p>
        </w:tc>
        <w:tc>
          <w:tcPr>
            <w:tcW w:w="1134" w:type="dxa"/>
          </w:tcPr>
          <w:p w14:paraId="76FA919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2021 год</w:t>
            </w:r>
          </w:p>
        </w:tc>
        <w:tc>
          <w:tcPr>
            <w:tcW w:w="1134" w:type="dxa"/>
          </w:tcPr>
          <w:p w14:paraId="05AF2DF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2022 год</w:t>
            </w:r>
          </w:p>
        </w:tc>
        <w:tc>
          <w:tcPr>
            <w:tcW w:w="1134" w:type="dxa"/>
          </w:tcPr>
          <w:p w14:paraId="2C82F88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2023 год</w:t>
            </w:r>
          </w:p>
        </w:tc>
        <w:tc>
          <w:tcPr>
            <w:tcW w:w="1134" w:type="dxa"/>
          </w:tcPr>
          <w:p w14:paraId="37853BC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2024 год</w:t>
            </w:r>
          </w:p>
        </w:tc>
        <w:tc>
          <w:tcPr>
            <w:tcW w:w="1099" w:type="dxa"/>
          </w:tcPr>
          <w:p w14:paraId="0D53B20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2025 год</w:t>
            </w:r>
          </w:p>
        </w:tc>
      </w:tr>
    </w:tbl>
    <w:p w14:paraId="1D70045E"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2802"/>
        <w:gridCol w:w="1134"/>
        <w:gridCol w:w="1134"/>
        <w:gridCol w:w="1134"/>
        <w:gridCol w:w="1134"/>
        <w:gridCol w:w="1134"/>
        <w:gridCol w:w="1099"/>
      </w:tblGrid>
      <w:tr w:rsidR="003365C6" w:rsidRPr="008521C6" w14:paraId="3D4D98F3" w14:textId="77777777">
        <w:trPr>
          <w:tblHeader/>
        </w:trPr>
        <w:tc>
          <w:tcPr>
            <w:tcW w:w="2802" w:type="dxa"/>
          </w:tcPr>
          <w:p w14:paraId="6D644BA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1</w:t>
            </w:r>
          </w:p>
        </w:tc>
        <w:tc>
          <w:tcPr>
            <w:tcW w:w="1134" w:type="dxa"/>
          </w:tcPr>
          <w:p w14:paraId="3BB67C9D"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w:t>
            </w:r>
          </w:p>
        </w:tc>
        <w:tc>
          <w:tcPr>
            <w:tcW w:w="1134" w:type="dxa"/>
          </w:tcPr>
          <w:p w14:paraId="62D7692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134" w:type="dxa"/>
          </w:tcPr>
          <w:p w14:paraId="7CE8E58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134" w:type="dxa"/>
          </w:tcPr>
          <w:p w14:paraId="0DB9BA3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c>
          <w:tcPr>
            <w:tcW w:w="1134" w:type="dxa"/>
          </w:tcPr>
          <w:p w14:paraId="2929B1E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6</w:t>
            </w:r>
          </w:p>
        </w:tc>
        <w:tc>
          <w:tcPr>
            <w:tcW w:w="1099" w:type="dxa"/>
          </w:tcPr>
          <w:p w14:paraId="3F9B20FE"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7</w:t>
            </w:r>
          </w:p>
        </w:tc>
      </w:tr>
      <w:tr w:rsidR="003365C6" w:rsidRPr="008521C6" w14:paraId="5B849E50" w14:textId="77777777">
        <w:tc>
          <w:tcPr>
            <w:tcW w:w="9571" w:type="dxa"/>
            <w:gridSpan w:val="7"/>
          </w:tcPr>
          <w:p w14:paraId="64F1729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Оборот организаций (млрд рублей)</w:t>
            </w:r>
          </w:p>
          <w:p w14:paraId="1DC64CF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(без субъектов малого предпринимательства)</w:t>
            </w:r>
          </w:p>
        </w:tc>
      </w:tr>
      <w:tr w:rsidR="003365C6" w:rsidRPr="008521C6" w14:paraId="2DD6855D" w14:textId="77777777">
        <w:tc>
          <w:tcPr>
            <w:tcW w:w="2802" w:type="dxa"/>
          </w:tcPr>
          <w:p w14:paraId="09BA4E7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Белокалитвинский район</w:t>
            </w:r>
          </w:p>
        </w:tc>
        <w:tc>
          <w:tcPr>
            <w:tcW w:w="1134" w:type="dxa"/>
          </w:tcPr>
          <w:p w14:paraId="4B5FDD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30,9</w:t>
            </w:r>
          </w:p>
        </w:tc>
        <w:tc>
          <w:tcPr>
            <w:tcW w:w="1134" w:type="dxa"/>
          </w:tcPr>
          <w:p w14:paraId="37BAB3A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43,1</w:t>
            </w:r>
          </w:p>
        </w:tc>
        <w:tc>
          <w:tcPr>
            <w:tcW w:w="1134" w:type="dxa"/>
          </w:tcPr>
          <w:p w14:paraId="108B33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46,8</w:t>
            </w:r>
          </w:p>
        </w:tc>
        <w:tc>
          <w:tcPr>
            <w:tcW w:w="1134" w:type="dxa"/>
          </w:tcPr>
          <w:p w14:paraId="4745D4A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56,5</w:t>
            </w:r>
          </w:p>
        </w:tc>
        <w:tc>
          <w:tcPr>
            <w:tcW w:w="1134" w:type="dxa"/>
          </w:tcPr>
          <w:p w14:paraId="5CFB22F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61,7</w:t>
            </w:r>
          </w:p>
        </w:tc>
        <w:tc>
          <w:tcPr>
            <w:tcW w:w="1099" w:type="dxa"/>
          </w:tcPr>
          <w:p w14:paraId="29794EF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62,9</w:t>
            </w:r>
          </w:p>
        </w:tc>
      </w:tr>
      <w:tr w:rsidR="003365C6" w:rsidRPr="008521C6" w14:paraId="227B696A" w14:textId="77777777">
        <w:tc>
          <w:tcPr>
            <w:tcW w:w="2802" w:type="dxa"/>
          </w:tcPr>
          <w:p w14:paraId="19C70665"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Белокалитвинского района в Ростовской области (процентов)</w:t>
            </w:r>
          </w:p>
        </w:tc>
        <w:tc>
          <w:tcPr>
            <w:tcW w:w="1134" w:type="dxa"/>
          </w:tcPr>
          <w:p w14:paraId="034D20B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1,1</w:t>
            </w:r>
          </w:p>
        </w:tc>
        <w:tc>
          <w:tcPr>
            <w:tcW w:w="1134" w:type="dxa"/>
          </w:tcPr>
          <w:p w14:paraId="40ECE60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1,2</w:t>
            </w:r>
          </w:p>
        </w:tc>
        <w:tc>
          <w:tcPr>
            <w:tcW w:w="1134" w:type="dxa"/>
          </w:tcPr>
          <w:p w14:paraId="5B4129F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1,2</w:t>
            </w:r>
          </w:p>
        </w:tc>
        <w:tc>
          <w:tcPr>
            <w:tcW w:w="1134" w:type="dxa"/>
          </w:tcPr>
          <w:p w14:paraId="6DF45C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1,2</w:t>
            </w:r>
          </w:p>
        </w:tc>
        <w:tc>
          <w:tcPr>
            <w:tcW w:w="1134" w:type="dxa"/>
          </w:tcPr>
          <w:p w14:paraId="529502B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1,2</w:t>
            </w:r>
          </w:p>
        </w:tc>
        <w:tc>
          <w:tcPr>
            <w:tcW w:w="1099" w:type="dxa"/>
          </w:tcPr>
          <w:p w14:paraId="3994F4A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1,3</w:t>
            </w:r>
          </w:p>
        </w:tc>
      </w:tr>
      <w:tr w:rsidR="003365C6" w:rsidRPr="008521C6" w14:paraId="08B21A8D" w14:textId="77777777">
        <w:tc>
          <w:tcPr>
            <w:tcW w:w="2802" w:type="dxa"/>
          </w:tcPr>
          <w:p w14:paraId="7387D5CE" w14:textId="77777777" w:rsidR="003365C6" w:rsidRPr="008521C6" w:rsidRDefault="00000000">
            <w:pPr>
              <w:spacing w:after="0" w:line="240" w:lineRule="auto"/>
              <w:rPr>
                <w:rFonts w:ascii="Times New Roman" w:hAnsi="Times New Roman"/>
                <w:spacing w:val="-6"/>
                <w:sz w:val="24"/>
              </w:rPr>
            </w:pPr>
            <w:r w:rsidRPr="008521C6">
              <w:rPr>
                <w:rFonts w:ascii="Times New Roman" w:hAnsi="Times New Roman"/>
                <w:spacing w:val="-6"/>
                <w:sz w:val="24"/>
              </w:rPr>
              <w:t xml:space="preserve">Место Белокалитвинского района среди муниципальных </w:t>
            </w:r>
            <w:r w:rsidRPr="008521C6">
              <w:rPr>
                <w:rFonts w:ascii="Times New Roman" w:hAnsi="Times New Roman"/>
                <w:spacing w:val="-6"/>
                <w:sz w:val="24"/>
              </w:rPr>
              <w:lastRenderedPageBreak/>
              <w:t>образований Ростовской области</w:t>
            </w:r>
          </w:p>
        </w:tc>
        <w:tc>
          <w:tcPr>
            <w:tcW w:w="1134" w:type="dxa"/>
          </w:tcPr>
          <w:p w14:paraId="3D2238E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lastRenderedPageBreak/>
              <w:t>12-е</w:t>
            </w:r>
          </w:p>
        </w:tc>
        <w:tc>
          <w:tcPr>
            <w:tcW w:w="1134" w:type="dxa"/>
          </w:tcPr>
          <w:p w14:paraId="64EE7D9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10-е</w:t>
            </w:r>
          </w:p>
        </w:tc>
        <w:tc>
          <w:tcPr>
            <w:tcW w:w="1134" w:type="dxa"/>
          </w:tcPr>
          <w:p w14:paraId="2C54EB1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12-е</w:t>
            </w:r>
          </w:p>
        </w:tc>
        <w:tc>
          <w:tcPr>
            <w:tcW w:w="1134" w:type="dxa"/>
          </w:tcPr>
          <w:p w14:paraId="50CC888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11-е</w:t>
            </w:r>
          </w:p>
        </w:tc>
        <w:tc>
          <w:tcPr>
            <w:tcW w:w="1134" w:type="dxa"/>
          </w:tcPr>
          <w:p w14:paraId="519EB0C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12-е</w:t>
            </w:r>
          </w:p>
        </w:tc>
        <w:tc>
          <w:tcPr>
            <w:tcW w:w="1099" w:type="dxa"/>
          </w:tcPr>
          <w:p w14:paraId="4FF1C22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12-е</w:t>
            </w:r>
          </w:p>
        </w:tc>
      </w:tr>
      <w:tr w:rsidR="003365C6" w:rsidRPr="008521C6" w14:paraId="195EFACA" w14:textId="77777777">
        <w:tc>
          <w:tcPr>
            <w:tcW w:w="2802" w:type="dxa"/>
          </w:tcPr>
          <w:p w14:paraId="33B15888" w14:textId="77777777" w:rsidR="003365C6" w:rsidRPr="008521C6" w:rsidRDefault="00000000">
            <w:pPr>
              <w:spacing w:after="0" w:line="240" w:lineRule="auto"/>
              <w:rPr>
                <w:rFonts w:ascii="Times New Roman" w:hAnsi="Times New Roman"/>
                <w:spacing w:val="-6"/>
                <w:sz w:val="24"/>
              </w:rPr>
            </w:pPr>
            <w:r w:rsidRPr="008521C6">
              <w:rPr>
                <w:rFonts w:ascii="Times New Roman" w:hAnsi="Times New Roman"/>
                <w:spacing w:val="-6"/>
                <w:sz w:val="24"/>
              </w:rPr>
              <w:t>Место Белокалитвинского района среди муниципальных районов Ростовской области</w:t>
            </w:r>
          </w:p>
        </w:tc>
        <w:tc>
          <w:tcPr>
            <w:tcW w:w="1134" w:type="dxa"/>
          </w:tcPr>
          <w:p w14:paraId="359E33E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4-е</w:t>
            </w:r>
          </w:p>
        </w:tc>
        <w:tc>
          <w:tcPr>
            <w:tcW w:w="1134" w:type="dxa"/>
          </w:tcPr>
          <w:p w14:paraId="113AA86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3-е</w:t>
            </w:r>
          </w:p>
        </w:tc>
        <w:tc>
          <w:tcPr>
            <w:tcW w:w="1134" w:type="dxa"/>
          </w:tcPr>
          <w:p w14:paraId="125B055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4-е</w:t>
            </w:r>
          </w:p>
        </w:tc>
        <w:tc>
          <w:tcPr>
            <w:tcW w:w="1134" w:type="dxa"/>
          </w:tcPr>
          <w:p w14:paraId="48E945A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3-е</w:t>
            </w:r>
          </w:p>
        </w:tc>
        <w:tc>
          <w:tcPr>
            <w:tcW w:w="1134" w:type="dxa"/>
          </w:tcPr>
          <w:p w14:paraId="3822107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4-е</w:t>
            </w:r>
          </w:p>
        </w:tc>
        <w:tc>
          <w:tcPr>
            <w:tcW w:w="1099" w:type="dxa"/>
          </w:tcPr>
          <w:p w14:paraId="0DDE04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4-е</w:t>
            </w:r>
          </w:p>
        </w:tc>
      </w:tr>
    </w:tbl>
    <w:p w14:paraId="6BC7E6E1" w14:textId="77777777" w:rsidR="003365C6" w:rsidRPr="008521C6" w:rsidRDefault="003365C6">
      <w:pPr>
        <w:spacing w:after="0" w:line="240" w:lineRule="auto"/>
        <w:ind w:firstLine="709"/>
        <w:jc w:val="both"/>
        <w:rPr>
          <w:rFonts w:ascii="Times New Roman" w:hAnsi="Times New Roman"/>
          <w:sz w:val="28"/>
        </w:rPr>
      </w:pPr>
    </w:p>
    <w:p w14:paraId="6EF13B3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Несмотря на значительный рост оборота организаций, среднесписочная численность работников крупных и средних организаций в анализируемом периоде сократилась почти на 5 процентов и составила 14 451 человек (таблица № 4). Доля района в 2025 году составляла 1,9 процента, что на 0,1 процентного пункта ниже показателя 2020 года. В рейтинге муниципальных районов Белокалитвинский район стабильно занимает 3-е место, уступая только Аксайскому и Сальскому районам.</w:t>
      </w:r>
    </w:p>
    <w:p w14:paraId="3779F2B8" w14:textId="77777777" w:rsidR="003365C6" w:rsidRPr="008521C6" w:rsidRDefault="003365C6">
      <w:pPr>
        <w:spacing w:after="0" w:line="240" w:lineRule="auto"/>
        <w:ind w:firstLine="709"/>
        <w:jc w:val="both"/>
        <w:rPr>
          <w:rFonts w:ascii="Times New Roman" w:hAnsi="Times New Roman"/>
          <w:sz w:val="28"/>
        </w:rPr>
      </w:pPr>
    </w:p>
    <w:p w14:paraId="5C613DCE" w14:textId="77777777" w:rsidR="003365C6" w:rsidRPr="008521C6" w:rsidRDefault="00000000">
      <w:pPr>
        <w:keepNext/>
        <w:spacing w:after="0" w:line="240" w:lineRule="auto"/>
        <w:jc w:val="right"/>
        <w:rPr>
          <w:rFonts w:ascii="Times New Roman" w:hAnsi="Times New Roman"/>
          <w:sz w:val="28"/>
        </w:rPr>
      </w:pPr>
      <w:r w:rsidRPr="008521C6">
        <w:rPr>
          <w:rFonts w:ascii="Times New Roman" w:hAnsi="Times New Roman"/>
          <w:sz w:val="28"/>
        </w:rPr>
        <w:t>Таблица № 4</w:t>
      </w:r>
    </w:p>
    <w:p w14:paraId="198CF42F" w14:textId="77777777" w:rsidR="003365C6" w:rsidRPr="008521C6" w:rsidRDefault="003365C6">
      <w:pPr>
        <w:keepNext/>
        <w:spacing w:after="0" w:line="240" w:lineRule="auto"/>
        <w:jc w:val="right"/>
        <w:rPr>
          <w:rFonts w:ascii="Times New Roman" w:hAnsi="Times New Roman"/>
          <w:sz w:val="28"/>
        </w:rPr>
      </w:pPr>
    </w:p>
    <w:p w14:paraId="4F807B93"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ДИНАМИКА</w:t>
      </w:r>
    </w:p>
    <w:p w14:paraId="0F11A1B4"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 xml:space="preserve">среднесписочной численности работников организаций </w:t>
      </w:r>
      <w:r w:rsidRPr="008521C6">
        <w:rPr>
          <w:rFonts w:ascii="Times New Roman" w:hAnsi="Times New Roman"/>
          <w:sz w:val="28"/>
        </w:rPr>
        <w:br/>
        <w:t>(без субъектов малого предпринимательства)</w:t>
      </w:r>
      <w:r w:rsidRPr="008521C6">
        <w:rPr>
          <w:rFonts w:ascii="Times New Roman" w:hAnsi="Times New Roman"/>
          <w:sz w:val="28"/>
        </w:rPr>
        <w:br/>
        <w:t>Белокалитвинского района в 2020 – 2025 годах</w:t>
      </w:r>
    </w:p>
    <w:p w14:paraId="32752E10" w14:textId="77777777" w:rsidR="003365C6" w:rsidRPr="008521C6" w:rsidRDefault="003365C6">
      <w:pPr>
        <w:keepNext/>
        <w:spacing w:after="0" w:line="240" w:lineRule="auto"/>
        <w:jc w:val="center"/>
        <w:rPr>
          <w:rFonts w:ascii="Times New Roman" w:hAnsi="Times New Roman"/>
          <w:sz w:val="28"/>
        </w:rPr>
      </w:pPr>
    </w:p>
    <w:tbl>
      <w:tblPr>
        <w:tblStyle w:val="aff7"/>
        <w:tblW w:w="0" w:type="auto"/>
        <w:tblLayout w:type="fixed"/>
        <w:tblLook w:val="04A0" w:firstRow="1" w:lastRow="0" w:firstColumn="1" w:lastColumn="0" w:noHBand="0" w:noVBand="1"/>
      </w:tblPr>
      <w:tblGrid>
        <w:gridCol w:w="2802"/>
        <w:gridCol w:w="1134"/>
        <w:gridCol w:w="1134"/>
        <w:gridCol w:w="1134"/>
        <w:gridCol w:w="1134"/>
        <w:gridCol w:w="1134"/>
        <w:gridCol w:w="1099"/>
      </w:tblGrid>
      <w:tr w:rsidR="003365C6" w:rsidRPr="008521C6" w14:paraId="4CD9FDEC" w14:textId="77777777">
        <w:tc>
          <w:tcPr>
            <w:tcW w:w="2802" w:type="dxa"/>
          </w:tcPr>
          <w:p w14:paraId="5474F414" w14:textId="77777777" w:rsidR="003365C6" w:rsidRPr="008521C6" w:rsidRDefault="00000000">
            <w:pPr>
              <w:keepNext/>
              <w:spacing w:after="0" w:line="240" w:lineRule="auto"/>
              <w:jc w:val="center"/>
              <w:rPr>
                <w:rFonts w:ascii="Times New Roman" w:hAnsi="Times New Roman"/>
                <w:spacing w:val="-2"/>
                <w:sz w:val="24"/>
              </w:rPr>
            </w:pPr>
            <w:r w:rsidRPr="008521C6">
              <w:rPr>
                <w:rFonts w:ascii="Times New Roman" w:hAnsi="Times New Roman"/>
                <w:spacing w:val="-2"/>
                <w:sz w:val="24"/>
              </w:rPr>
              <w:t>Наименование параметра</w:t>
            </w:r>
          </w:p>
        </w:tc>
        <w:tc>
          <w:tcPr>
            <w:tcW w:w="1134" w:type="dxa"/>
          </w:tcPr>
          <w:p w14:paraId="25C47C0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2020 год</w:t>
            </w:r>
          </w:p>
        </w:tc>
        <w:tc>
          <w:tcPr>
            <w:tcW w:w="1134" w:type="dxa"/>
          </w:tcPr>
          <w:p w14:paraId="7DD8084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2021 год</w:t>
            </w:r>
          </w:p>
        </w:tc>
        <w:tc>
          <w:tcPr>
            <w:tcW w:w="1134" w:type="dxa"/>
          </w:tcPr>
          <w:p w14:paraId="63C2EB9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2022 год</w:t>
            </w:r>
          </w:p>
        </w:tc>
        <w:tc>
          <w:tcPr>
            <w:tcW w:w="1134" w:type="dxa"/>
          </w:tcPr>
          <w:p w14:paraId="47D5625D"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2023 год</w:t>
            </w:r>
          </w:p>
        </w:tc>
        <w:tc>
          <w:tcPr>
            <w:tcW w:w="1134" w:type="dxa"/>
          </w:tcPr>
          <w:p w14:paraId="602B677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2024 год</w:t>
            </w:r>
          </w:p>
        </w:tc>
        <w:tc>
          <w:tcPr>
            <w:tcW w:w="1099" w:type="dxa"/>
          </w:tcPr>
          <w:p w14:paraId="7C2C5C33"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2025 год</w:t>
            </w:r>
          </w:p>
        </w:tc>
      </w:tr>
    </w:tbl>
    <w:p w14:paraId="61EF2811"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2802"/>
        <w:gridCol w:w="1134"/>
        <w:gridCol w:w="1134"/>
        <w:gridCol w:w="1134"/>
        <w:gridCol w:w="1134"/>
        <w:gridCol w:w="1134"/>
        <w:gridCol w:w="1099"/>
      </w:tblGrid>
      <w:tr w:rsidR="003365C6" w:rsidRPr="008521C6" w14:paraId="6D4F0CA7" w14:textId="77777777">
        <w:trPr>
          <w:tblHeader/>
        </w:trPr>
        <w:tc>
          <w:tcPr>
            <w:tcW w:w="2802" w:type="dxa"/>
          </w:tcPr>
          <w:p w14:paraId="2EE0EC2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1</w:t>
            </w:r>
          </w:p>
        </w:tc>
        <w:tc>
          <w:tcPr>
            <w:tcW w:w="1134" w:type="dxa"/>
          </w:tcPr>
          <w:p w14:paraId="05D0045D"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w:t>
            </w:r>
          </w:p>
        </w:tc>
        <w:tc>
          <w:tcPr>
            <w:tcW w:w="1134" w:type="dxa"/>
          </w:tcPr>
          <w:p w14:paraId="18440AC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134" w:type="dxa"/>
          </w:tcPr>
          <w:p w14:paraId="055D2C9D"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134" w:type="dxa"/>
          </w:tcPr>
          <w:p w14:paraId="628533BD"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c>
          <w:tcPr>
            <w:tcW w:w="1134" w:type="dxa"/>
          </w:tcPr>
          <w:p w14:paraId="2B1EB60C"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6</w:t>
            </w:r>
          </w:p>
        </w:tc>
        <w:tc>
          <w:tcPr>
            <w:tcW w:w="1099" w:type="dxa"/>
          </w:tcPr>
          <w:p w14:paraId="543AC2C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7</w:t>
            </w:r>
          </w:p>
        </w:tc>
      </w:tr>
      <w:tr w:rsidR="003365C6" w:rsidRPr="008521C6" w14:paraId="7334C510" w14:textId="77777777">
        <w:tc>
          <w:tcPr>
            <w:tcW w:w="9571" w:type="dxa"/>
            <w:gridSpan w:val="7"/>
          </w:tcPr>
          <w:p w14:paraId="0CA563F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Среднесписочная численность работников организаций (человек)</w:t>
            </w:r>
          </w:p>
          <w:p w14:paraId="3FF9F4E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(без субъектов малого предпринимательства)</w:t>
            </w:r>
          </w:p>
        </w:tc>
      </w:tr>
      <w:tr w:rsidR="003365C6" w:rsidRPr="008521C6" w14:paraId="358BF55F" w14:textId="77777777">
        <w:tc>
          <w:tcPr>
            <w:tcW w:w="2802" w:type="dxa"/>
          </w:tcPr>
          <w:p w14:paraId="4A78E8C7"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Белокалитвинский район</w:t>
            </w:r>
          </w:p>
        </w:tc>
        <w:tc>
          <w:tcPr>
            <w:tcW w:w="1134" w:type="dxa"/>
            <w:vAlign w:val="bottom"/>
          </w:tcPr>
          <w:p w14:paraId="1B86FEC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15 207</w:t>
            </w:r>
          </w:p>
        </w:tc>
        <w:tc>
          <w:tcPr>
            <w:tcW w:w="1134" w:type="dxa"/>
            <w:vAlign w:val="bottom"/>
          </w:tcPr>
          <w:p w14:paraId="24E8BBA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15 042</w:t>
            </w:r>
          </w:p>
        </w:tc>
        <w:tc>
          <w:tcPr>
            <w:tcW w:w="1134" w:type="dxa"/>
            <w:vAlign w:val="bottom"/>
          </w:tcPr>
          <w:p w14:paraId="0F74120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14 710</w:t>
            </w:r>
          </w:p>
        </w:tc>
        <w:tc>
          <w:tcPr>
            <w:tcW w:w="1134" w:type="dxa"/>
            <w:vAlign w:val="bottom"/>
          </w:tcPr>
          <w:p w14:paraId="72E50D0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14 689</w:t>
            </w:r>
          </w:p>
        </w:tc>
        <w:tc>
          <w:tcPr>
            <w:tcW w:w="1134" w:type="dxa"/>
            <w:vAlign w:val="bottom"/>
          </w:tcPr>
          <w:p w14:paraId="5832C2D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14 672</w:t>
            </w:r>
          </w:p>
        </w:tc>
        <w:tc>
          <w:tcPr>
            <w:tcW w:w="1099" w:type="dxa"/>
            <w:vAlign w:val="bottom"/>
          </w:tcPr>
          <w:p w14:paraId="2E6A0D4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14 451</w:t>
            </w:r>
          </w:p>
        </w:tc>
      </w:tr>
      <w:tr w:rsidR="003365C6" w:rsidRPr="008521C6" w14:paraId="2191F667" w14:textId="77777777">
        <w:tc>
          <w:tcPr>
            <w:tcW w:w="2802" w:type="dxa"/>
          </w:tcPr>
          <w:p w14:paraId="5551072A"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Белокалитвинского района в Ростовской области (процентов)</w:t>
            </w:r>
          </w:p>
        </w:tc>
        <w:tc>
          <w:tcPr>
            <w:tcW w:w="1134" w:type="dxa"/>
          </w:tcPr>
          <w:p w14:paraId="208CC54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w:t>
            </w:r>
          </w:p>
        </w:tc>
        <w:tc>
          <w:tcPr>
            <w:tcW w:w="1134" w:type="dxa"/>
          </w:tcPr>
          <w:p w14:paraId="5379FC2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w:t>
            </w:r>
          </w:p>
        </w:tc>
        <w:tc>
          <w:tcPr>
            <w:tcW w:w="1134" w:type="dxa"/>
          </w:tcPr>
          <w:p w14:paraId="09CB54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w:t>
            </w:r>
          </w:p>
        </w:tc>
        <w:tc>
          <w:tcPr>
            <w:tcW w:w="1134" w:type="dxa"/>
          </w:tcPr>
          <w:p w14:paraId="5877DD7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w:t>
            </w:r>
          </w:p>
        </w:tc>
        <w:tc>
          <w:tcPr>
            <w:tcW w:w="1134" w:type="dxa"/>
          </w:tcPr>
          <w:p w14:paraId="0978378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w:t>
            </w:r>
          </w:p>
        </w:tc>
        <w:tc>
          <w:tcPr>
            <w:tcW w:w="1099" w:type="dxa"/>
          </w:tcPr>
          <w:p w14:paraId="63F74EA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w:t>
            </w:r>
          </w:p>
        </w:tc>
      </w:tr>
      <w:tr w:rsidR="003365C6" w:rsidRPr="008521C6" w14:paraId="1249C2A5" w14:textId="77777777">
        <w:tc>
          <w:tcPr>
            <w:tcW w:w="2802" w:type="dxa"/>
          </w:tcPr>
          <w:p w14:paraId="77A67FB1" w14:textId="77777777" w:rsidR="003365C6" w:rsidRPr="008521C6" w:rsidRDefault="00000000">
            <w:pPr>
              <w:spacing w:after="0" w:line="240" w:lineRule="auto"/>
              <w:rPr>
                <w:rFonts w:ascii="Times New Roman" w:hAnsi="Times New Roman"/>
                <w:spacing w:val="-6"/>
                <w:sz w:val="24"/>
              </w:rPr>
            </w:pPr>
            <w:r w:rsidRPr="008521C6">
              <w:rPr>
                <w:rFonts w:ascii="Times New Roman" w:hAnsi="Times New Roman"/>
                <w:spacing w:val="-6"/>
                <w:sz w:val="24"/>
              </w:rPr>
              <w:t>Место Белокалитвинского района среди муниципальных образований Ростовской области</w:t>
            </w:r>
          </w:p>
        </w:tc>
        <w:tc>
          <w:tcPr>
            <w:tcW w:w="1134" w:type="dxa"/>
          </w:tcPr>
          <w:p w14:paraId="497DA4E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c>
          <w:tcPr>
            <w:tcW w:w="1134" w:type="dxa"/>
          </w:tcPr>
          <w:p w14:paraId="742D339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c>
          <w:tcPr>
            <w:tcW w:w="1134" w:type="dxa"/>
          </w:tcPr>
          <w:p w14:paraId="0520649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c>
          <w:tcPr>
            <w:tcW w:w="1134" w:type="dxa"/>
          </w:tcPr>
          <w:p w14:paraId="46BF0AA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c>
          <w:tcPr>
            <w:tcW w:w="1134" w:type="dxa"/>
          </w:tcPr>
          <w:p w14:paraId="2A09A6A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c>
          <w:tcPr>
            <w:tcW w:w="1099" w:type="dxa"/>
          </w:tcPr>
          <w:p w14:paraId="4F4B2EA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r>
      <w:tr w:rsidR="003365C6" w:rsidRPr="008521C6" w14:paraId="243ED31B" w14:textId="77777777">
        <w:tc>
          <w:tcPr>
            <w:tcW w:w="2802" w:type="dxa"/>
          </w:tcPr>
          <w:p w14:paraId="32BCDEBA" w14:textId="77777777" w:rsidR="003365C6" w:rsidRPr="008521C6" w:rsidRDefault="00000000">
            <w:pPr>
              <w:spacing w:after="0" w:line="240" w:lineRule="auto"/>
              <w:rPr>
                <w:rFonts w:ascii="Times New Roman" w:hAnsi="Times New Roman"/>
                <w:spacing w:val="-6"/>
                <w:sz w:val="24"/>
              </w:rPr>
            </w:pPr>
            <w:r w:rsidRPr="008521C6">
              <w:rPr>
                <w:rFonts w:ascii="Times New Roman" w:hAnsi="Times New Roman"/>
                <w:spacing w:val="-6"/>
                <w:sz w:val="24"/>
              </w:rPr>
              <w:t>Место Белокалитвинского района среди муниципальных районов Ростовской области</w:t>
            </w:r>
          </w:p>
        </w:tc>
        <w:tc>
          <w:tcPr>
            <w:tcW w:w="1134" w:type="dxa"/>
          </w:tcPr>
          <w:p w14:paraId="12B9548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3-е</w:t>
            </w:r>
          </w:p>
        </w:tc>
        <w:tc>
          <w:tcPr>
            <w:tcW w:w="1134" w:type="dxa"/>
          </w:tcPr>
          <w:p w14:paraId="6AED439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3-е</w:t>
            </w:r>
          </w:p>
        </w:tc>
        <w:tc>
          <w:tcPr>
            <w:tcW w:w="1134" w:type="dxa"/>
          </w:tcPr>
          <w:p w14:paraId="2B46012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3-е</w:t>
            </w:r>
          </w:p>
        </w:tc>
        <w:tc>
          <w:tcPr>
            <w:tcW w:w="1134" w:type="dxa"/>
          </w:tcPr>
          <w:p w14:paraId="37A7B34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3-е</w:t>
            </w:r>
          </w:p>
        </w:tc>
        <w:tc>
          <w:tcPr>
            <w:tcW w:w="1134" w:type="dxa"/>
          </w:tcPr>
          <w:p w14:paraId="379475E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3-е</w:t>
            </w:r>
          </w:p>
        </w:tc>
        <w:tc>
          <w:tcPr>
            <w:tcW w:w="1099" w:type="dxa"/>
          </w:tcPr>
          <w:p w14:paraId="557C7FC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3-е</w:t>
            </w:r>
          </w:p>
        </w:tc>
      </w:tr>
    </w:tbl>
    <w:p w14:paraId="1935762C" w14:textId="77777777" w:rsidR="003365C6" w:rsidRPr="008521C6" w:rsidRDefault="003365C6">
      <w:pPr>
        <w:spacing w:after="0" w:line="240" w:lineRule="auto"/>
        <w:ind w:firstLine="709"/>
        <w:jc w:val="both"/>
        <w:rPr>
          <w:rFonts w:ascii="Times New Roman" w:hAnsi="Times New Roman"/>
          <w:sz w:val="28"/>
        </w:rPr>
      </w:pPr>
    </w:p>
    <w:p w14:paraId="330334C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Вместе с оборотом организаций выросла в 2 </w:t>
      </w:r>
      <w:proofErr w:type="gramStart"/>
      <w:r w:rsidRPr="008521C6">
        <w:rPr>
          <w:rFonts w:ascii="Times New Roman" w:hAnsi="Times New Roman"/>
          <w:sz w:val="28"/>
        </w:rPr>
        <w:t>раза</w:t>
      </w:r>
      <w:proofErr w:type="gramEnd"/>
      <w:r w:rsidRPr="008521C6">
        <w:rPr>
          <w:rFonts w:ascii="Times New Roman" w:hAnsi="Times New Roman"/>
          <w:sz w:val="28"/>
        </w:rPr>
        <w:t xml:space="preserve"> и среднемесячная заработная плата крупных и средних организаций и составила 63 653,9 рубля (таблица № 5). В рейтинге муниципальных районов Белокалитвинский район поднялся на две строчки относительно базового 2020 года и занял 8-е место.</w:t>
      </w:r>
    </w:p>
    <w:p w14:paraId="1D0C7203" w14:textId="77777777" w:rsidR="003365C6" w:rsidRPr="008521C6" w:rsidRDefault="003365C6">
      <w:pPr>
        <w:spacing w:after="0" w:line="240" w:lineRule="auto"/>
        <w:ind w:firstLine="709"/>
        <w:jc w:val="both"/>
        <w:rPr>
          <w:rFonts w:ascii="Times New Roman" w:hAnsi="Times New Roman"/>
          <w:sz w:val="28"/>
        </w:rPr>
      </w:pPr>
    </w:p>
    <w:p w14:paraId="017EAE04" w14:textId="77777777" w:rsidR="003365C6" w:rsidRPr="008521C6" w:rsidRDefault="00000000">
      <w:pPr>
        <w:keepNext/>
        <w:spacing w:after="0" w:line="240" w:lineRule="auto"/>
        <w:jc w:val="right"/>
        <w:rPr>
          <w:rFonts w:ascii="Times New Roman" w:hAnsi="Times New Roman"/>
          <w:sz w:val="28"/>
        </w:rPr>
      </w:pPr>
      <w:r w:rsidRPr="008521C6">
        <w:rPr>
          <w:rFonts w:ascii="Times New Roman" w:hAnsi="Times New Roman"/>
          <w:sz w:val="28"/>
        </w:rPr>
        <w:lastRenderedPageBreak/>
        <w:t>Таблица № 5</w:t>
      </w:r>
    </w:p>
    <w:p w14:paraId="73E68985" w14:textId="77777777" w:rsidR="003365C6" w:rsidRPr="008521C6" w:rsidRDefault="003365C6">
      <w:pPr>
        <w:keepNext/>
        <w:spacing w:after="0" w:line="240" w:lineRule="auto"/>
        <w:jc w:val="right"/>
        <w:rPr>
          <w:rFonts w:ascii="Times New Roman" w:hAnsi="Times New Roman"/>
          <w:sz w:val="28"/>
        </w:rPr>
      </w:pPr>
    </w:p>
    <w:p w14:paraId="6E36AAC0"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ДИНАМИКА</w:t>
      </w:r>
    </w:p>
    <w:p w14:paraId="424181A9"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среднемесячной заработной платы работников организаций</w:t>
      </w:r>
    </w:p>
    <w:p w14:paraId="6617F840"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(без субъектов малого предпринимательства)</w:t>
      </w:r>
    </w:p>
    <w:p w14:paraId="409B9082"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Белокалитвинского района в 2020 – 2025 годах</w:t>
      </w:r>
    </w:p>
    <w:p w14:paraId="2B039C3A" w14:textId="77777777" w:rsidR="003365C6" w:rsidRPr="008521C6" w:rsidRDefault="003365C6">
      <w:pPr>
        <w:keepNext/>
        <w:spacing w:after="0" w:line="240" w:lineRule="auto"/>
        <w:jc w:val="center"/>
        <w:rPr>
          <w:rFonts w:ascii="Times New Roman" w:hAnsi="Times New Roman"/>
          <w:sz w:val="28"/>
        </w:rPr>
      </w:pPr>
    </w:p>
    <w:tbl>
      <w:tblPr>
        <w:tblStyle w:val="aff7"/>
        <w:tblW w:w="0" w:type="auto"/>
        <w:tblLayout w:type="fixed"/>
        <w:tblLook w:val="04A0" w:firstRow="1" w:lastRow="0" w:firstColumn="1" w:lastColumn="0" w:noHBand="0" w:noVBand="1"/>
      </w:tblPr>
      <w:tblGrid>
        <w:gridCol w:w="2802"/>
        <w:gridCol w:w="1134"/>
        <w:gridCol w:w="1134"/>
        <w:gridCol w:w="1134"/>
        <w:gridCol w:w="1134"/>
        <w:gridCol w:w="1134"/>
        <w:gridCol w:w="1099"/>
      </w:tblGrid>
      <w:tr w:rsidR="003365C6" w:rsidRPr="008521C6" w14:paraId="52F4BD18" w14:textId="77777777">
        <w:tc>
          <w:tcPr>
            <w:tcW w:w="2802" w:type="dxa"/>
          </w:tcPr>
          <w:p w14:paraId="448D1E1C" w14:textId="77777777" w:rsidR="003365C6" w:rsidRPr="008521C6" w:rsidRDefault="00000000">
            <w:pPr>
              <w:keepNext/>
              <w:spacing w:after="0" w:line="240" w:lineRule="auto"/>
              <w:jc w:val="center"/>
              <w:rPr>
                <w:rFonts w:ascii="Times New Roman" w:hAnsi="Times New Roman"/>
                <w:spacing w:val="-2"/>
                <w:sz w:val="24"/>
              </w:rPr>
            </w:pPr>
            <w:r w:rsidRPr="008521C6">
              <w:rPr>
                <w:rFonts w:ascii="Times New Roman" w:hAnsi="Times New Roman"/>
                <w:spacing w:val="-2"/>
                <w:sz w:val="24"/>
              </w:rPr>
              <w:t>Наименование параметра</w:t>
            </w:r>
          </w:p>
        </w:tc>
        <w:tc>
          <w:tcPr>
            <w:tcW w:w="1134" w:type="dxa"/>
          </w:tcPr>
          <w:p w14:paraId="74C8E51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2020 год</w:t>
            </w:r>
          </w:p>
        </w:tc>
        <w:tc>
          <w:tcPr>
            <w:tcW w:w="1134" w:type="dxa"/>
          </w:tcPr>
          <w:p w14:paraId="5A0AC501"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2021 год</w:t>
            </w:r>
          </w:p>
        </w:tc>
        <w:tc>
          <w:tcPr>
            <w:tcW w:w="1134" w:type="dxa"/>
          </w:tcPr>
          <w:p w14:paraId="6A34A32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2022 год</w:t>
            </w:r>
          </w:p>
        </w:tc>
        <w:tc>
          <w:tcPr>
            <w:tcW w:w="1134" w:type="dxa"/>
          </w:tcPr>
          <w:p w14:paraId="00652A8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2023 год</w:t>
            </w:r>
          </w:p>
        </w:tc>
        <w:tc>
          <w:tcPr>
            <w:tcW w:w="1134" w:type="dxa"/>
          </w:tcPr>
          <w:p w14:paraId="441D387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2024 год</w:t>
            </w:r>
          </w:p>
        </w:tc>
        <w:tc>
          <w:tcPr>
            <w:tcW w:w="1099" w:type="dxa"/>
          </w:tcPr>
          <w:p w14:paraId="300BE24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2025 год</w:t>
            </w:r>
          </w:p>
        </w:tc>
      </w:tr>
    </w:tbl>
    <w:p w14:paraId="120732DD"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2802"/>
        <w:gridCol w:w="1134"/>
        <w:gridCol w:w="1134"/>
        <w:gridCol w:w="1134"/>
        <w:gridCol w:w="1134"/>
        <w:gridCol w:w="1134"/>
        <w:gridCol w:w="1099"/>
      </w:tblGrid>
      <w:tr w:rsidR="003365C6" w:rsidRPr="008521C6" w14:paraId="4255EC7C" w14:textId="77777777">
        <w:trPr>
          <w:tblHeader/>
        </w:trPr>
        <w:tc>
          <w:tcPr>
            <w:tcW w:w="2802" w:type="dxa"/>
          </w:tcPr>
          <w:p w14:paraId="3937066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1</w:t>
            </w:r>
          </w:p>
        </w:tc>
        <w:tc>
          <w:tcPr>
            <w:tcW w:w="1134" w:type="dxa"/>
          </w:tcPr>
          <w:p w14:paraId="0EFD672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w:t>
            </w:r>
          </w:p>
        </w:tc>
        <w:tc>
          <w:tcPr>
            <w:tcW w:w="1134" w:type="dxa"/>
          </w:tcPr>
          <w:p w14:paraId="2A6AEC7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134" w:type="dxa"/>
          </w:tcPr>
          <w:p w14:paraId="62FDFB33"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134" w:type="dxa"/>
          </w:tcPr>
          <w:p w14:paraId="449AC44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c>
          <w:tcPr>
            <w:tcW w:w="1134" w:type="dxa"/>
          </w:tcPr>
          <w:p w14:paraId="0069594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6</w:t>
            </w:r>
          </w:p>
        </w:tc>
        <w:tc>
          <w:tcPr>
            <w:tcW w:w="1099" w:type="dxa"/>
          </w:tcPr>
          <w:p w14:paraId="6491A43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7</w:t>
            </w:r>
          </w:p>
        </w:tc>
      </w:tr>
      <w:tr w:rsidR="003365C6" w:rsidRPr="008521C6" w14:paraId="38275D92" w14:textId="77777777">
        <w:tc>
          <w:tcPr>
            <w:tcW w:w="9571" w:type="dxa"/>
            <w:gridSpan w:val="7"/>
          </w:tcPr>
          <w:p w14:paraId="755E27BC"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Среднемесячная заработная плата работников организаций (</w:t>
            </w:r>
            <w:proofErr w:type="gramStart"/>
            <w:r w:rsidRPr="008521C6">
              <w:rPr>
                <w:rFonts w:ascii="Times New Roman" w:hAnsi="Times New Roman"/>
                <w:sz w:val="24"/>
              </w:rPr>
              <w:t>рублей)  (</w:t>
            </w:r>
            <w:proofErr w:type="gramEnd"/>
            <w:r w:rsidRPr="008521C6">
              <w:rPr>
                <w:rFonts w:ascii="Times New Roman" w:hAnsi="Times New Roman"/>
                <w:sz w:val="24"/>
              </w:rPr>
              <w:t>без </w:t>
            </w:r>
            <w:proofErr w:type="gramStart"/>
            <w:r w:rsidRPr="008521C6">
              <w:rPr>
                <w:rFonts w:ascii="Times New Roman" w:hAnsi="Times New Roman"/>
                <w:sz w:val="24"/>
              </w:rPr>
              <w:t>субъектов  малого</w:t>
            </w:r>
            <w:proofErr w:type="gramEnd"/>
            <w:r w:rsidRPr="008521C6">
              <w:rPr>
                <w:rFonts w:ascii="Times New Roman" w:hAnsi="Times New Roman"/>
                <w:sz w:val="24"/>
              </w:rPr>
              <w:t xml:space="preserve"> предпринимательства)</w:t>
            </w:r>
          </w:p>
        </w:tc>
      </w:tr>
      <w:tr w:rsidR="003365C6" w:rsidRPr="008521C6" w14:paraId="1181818D" w14:textId="77777777">
        <w:tc>
          <w:tcPr>
            <w:tcW w:w="2802" w:type="dxa"/>
          </w:tcPr>
          <w:p w14:paraId="593D70B2"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Белокалитвинский район</w:t>
            </w:r>
          </w:p>
        </w:tc>
        <w:tc>
          <w:tcPr>
            <w:tcW w:w="1134" w:type="dxa"/>
            <w:vAlign w:val="bottom"/>
          </w:tcPr>
          <w:p w14:paraId="2519418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31 524,8</w:t>
            </w:r>
          </w:p>
        </w:tc>
        <w:tc>
          <w:tcPr>
            <w:tcW w:w="1134" w:type="dxa"/>
            <w:vAlign w:val="bottom"/>
          </w:tcPr>
          <w:p w14:paraId="54F3518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34 682,4</w:t>
            </w:r>
          </w:p>
        </w:tc>
        <w:tc>
          <w:tcPr>
            <w:tcW w:w="1134" w:type="dxa"/>
            <w:vAlign w:val="bottom"/>
          </w:tcPr>
          <w:p w14:paraId="158B631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39 414,7</w:t>
            </w:r>
          </w:p>
        </w:tc>
        <w:tc>
          <w:tcPr>
            <w:tcW w:w="1134" w:type="dxa"/>
            <w:vAlign w:val="bottom"/>
          </w:tcPr>
          <w:p w14:paraId="1F6521E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45 891,0</w:t>
            </w:r>
          </w:p>
        </w:tc>
        <w:tc>
          <w:tcPr>
            <w:tcW w:w="1134" w:type="dxa"/>
            <w:vAlign w:val="bottom"/>
          </w:tcPr>
          <w:p w14:paraId="05D360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54 979,4</w:t>
            </w:r>
          </w:p>
        </w:tc>
        <w:tc>
          <w:tcPr>
            <w:tcW w:w="1099" w:type="dxa"/>
            <w:vAlign w:val="bottom"/>
          </w:tcPr>
          <w:p w14:paraId="192091A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63 653,9</w:t>
            </w:r>
          </w:p>
        </w:tc>
      </w:tr>
      <w:tr w:rsidR="003365C6" w:rsidRPr="008521C6" w14:paraId="4D6316B6" w14:textId="77777777">
        <w:tc>
          <w:tcPr>
            <w:tcW w:w="2802" w:type="dxa"/>
          </w:tcPr>
          <w:p w14:paraId="3053C0AF" w14:textId="77777777" w:rsidR="003365C6" w:rsidRPr="008521C6" w:rsidRDefault="00000000">
            <w:pPr>
              <w:spacing w:after="0" w:line="240" w:lineRule="auto"/>
              <w:rPr>
                <w:rFonts w:ascii="Times New Roman" w:hAnsi="Times New Roman"/>
                <w:spacing w:val="-6"/>
                <w:sz w:val="24"/>
              </w:rPr>
            </w:pPr>
            <w:r w:rsidRPr="008521C6">
              <w:rPr>
                <w:rFonts w:ascii="Times New Roman" w:hAnsi="Times New Roman"/>
                <w:spacing w:val="-6"/>
                <w:sz w:val="24"/>
              </w:rPr>
              <w:t>Уровень показателя Белокалитвинского района по отношению к показателю по Ростовской области (процентов)</w:t>
            </w:r>
          </w:p>
        </w:tc>
        <w:tc>
          <w:tcPr>
            <w:tcW w:w="1134" w:type="dxa"/>
          </w:tcPr>
          <w:p w14:paraId="1813D7D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107,4</w:t>
            </w:r>
          </w:p>
        </w:tc>
        <w:tc>
          <w:tcPr>
            <w:tcW w:w="1134" w:type="dxa"/>
          </w:tcPr>
          <w:p w14:paraId="4C4BF38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110,0</w:t>
            </w:r>
          </w:p>
        </w:tc>
        <w:tc>
          <w:tcPr>
            <w:tcW w:w="1134" w:type="dxa"/>
          </w:tcPr>
          <w:p w14:paraId="18CB34A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113,6</w:t>
            </w:r>
          </w:p>
        </w:tc>
        <w:tc>
          <w:tcPr>
            <w:tcW w:w="1134" w:type="dxa"/>
          </w:tcPr>
          <w:p w14:paraId="46AFA8A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116,4</w:t>
            </w:r>
          </w:p>
        </w:tc>
        <w:tc>
          <w:tcPr>
            <w:tcW w:w="1134" w:type="dxa"/>
          </w:tcPr>
          <w:p w14:paraId="5BE5310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119,8</w:t>
            </w:r>
          </w:p>
        </w:tc>
        <w:tc>
          <w:tcPr>
            <w:tcW w:w="1099" w:type="dxa"/>
          </w:tcPr>
          <w:p w14:paraId="0295F19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115,8</w:t>
            </w:r>
          </w:p>
        </w:tc>
      </w:tr>
      <w:tr w:rsidR="003365C6" w:rsidRPr="008521C6" w14:paraId="24E54871" w14:textId="77777777">
        <w:tc>
          <w:tcPr>
            <w:tcW w:w="2802" w:type="dxa"/>
            <w:tcBorders>
              <w:bottom w:val="single" w:sz="4" w:space="0" w:color="000000"/>
            </w:tcBorders>
          </w:tcPr>
          <w:p w14:paraId="6D6B1590" w14:textId="77777777" w:rsidR="003365C6" w:rsidRPr="008521C6" w:rsidRDefault="00000000">
            <w:pPr>
              <w:spacing w:after="0" w:line="240" w:lineRule="auto"/>
              <w:rPr>
                <w:rFonts w:ascii="Times New Roman" w:hAnsi="Times New Roman"/>
                <w:spacing w:val="-6"/>
                <w:sz w:val="24"/>
              </w:rPr>
            </w:pPr>
            <w:r w:rsidRPr="008521C6">
              <w:rPr>
                <w:rFonts w:ascii="Times New Roman" w:hAnsi="Times New Roman"/>
                <w:spacing w:val="-6"/>
                <w:sz w:val="24"/>
              </w:rPr>
              <w:t>Место Белокалитвинского района среди муниципальных образований Ростовской области</w:t>
            </w:r>
          </w:p>
        </w:tc>
        <w:tc>
          <w:tcPr>
            <w:tcW w:w="1134" w:type="dxa"/>
            <w:tcBorders>
              <w:bottom w:val="single" w:sz="4" w:space="0" w:color="000000"/>
            </w:tcBorders>
          </w:tcPr>
          <w:p w14:paraId="4027372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19-е</w:t>
            </w:r>
          </w:p>
        </w:tc>
        <w:tc>
          <w:tcPr>
            <w:tcW w:w="1134" w:type="dxa"/>
            <w:tcBorders>
              <w:bottom w:val="single" w:sz="4" w:space="0" w:color="000000"/>
            </w:tcBorders>
          </w:tcPr>
          <w:p w14:paraId="3B7C17D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17-е</w:t>
            </w:r>
          </w:p>
        </w:tc>
        <w:tc>
          <w:tcPr>
            <w:tcW w:w="1134" w:type="dxa"/>
            <w:tcBorders>
              <w:bottom w:val="single" w:sz="4" w:space="0" w:color="000000"/>
            </w:tcBorders>
          </w:tcPr>
          <w:p w14:paraId="22ABFEF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28-е</w:t>
            </w:r>
          </w:p>
        </w:tc>
        <w:tc>
          <w:tcPr>
            <w:tcW w:w="1134" w:type="dxa"/>
            <w:tcBorders>
              <w:bottom w:val="single" w:sz="4" w:space="0" w:color="000000"/>
            </w:tcBorders>
          </w:tcPr>
          <w:p w14:paraId="3B61B58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23-е</w:t>
            </w:r>
          </w:p>
        </w:tc>
        <w:tc>
          <w:tcPr>
            <w:tcW w:w="1134" w:type="dxa"/>
            <w:tcBorders>
              <w:bottom w:val="single" w:sz="4" w:space="0" w:color="000000"/>
            </w:tcBorders>
          </w:tcPr>
          <w:p w14:paraId="2E7DEDC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19-е</w:t>
            </w:r>
          </w:p>
        </w:tc>
        <w:tc>
          <w:tcPr>
            <w:tcW w:w="1099" w:type="dxa"/>
            <w:tcBorders>
              <w:bottom w:val="single" w:sz="4" w:space="0" w:color="000000"/>
            </w:tcBorders>
          </w:tcPr>
          <w:p w14:paraId="3018078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17-е</w:t>
            </w:r>
          </w:p>
        </w:tc>
      </w:tr>
      <w:tr w:rsidR="003365C6" w:rsidRPr="008521C6" w14:paraId="45717391" w14:textId="77777777">
        <w:tc>
          <w:tcPr>
            <w:tcW w:w="2802" w:type="dxa"/>
          </w:tcPr>
          <w:p w14:paraId="0B18E9B3" w14:textId="77777777" w:rsidR="003365C6" w:rsidRPr="008521C6" w:rsidRDefault="00000000">
            <w:pPr>
              <w:spacing w:after="0" w:line="240" w:lineRule="auto"/>
              <w:rPr>
                <w:rFonts w:ascii="Times New Roman" w:hAnsi="Times New Roman"/>
                <w:spacing w:val="-6"/>
                <w:sz w:val="24"/>
              </w:rPr>
            </w:pPr>
            <w:r w:rsidRPr="008521C6">
              <w:rPr>
                <w:rFonts w:ascii="Times New Roman" w:hAnsi="Times New Roman"/>
                <w:spacing w:val="-6"/>
                <w:sz w:val="24"/>
              </w:rPr>
              <w:t>Место Белокалитвинского района среди муниципальных районов Ростовской области</w:t>
            </w:r>
          </w:p>
        </w:tc>
        <w:tc>
          <w:tcPr>
            <w:tcW w:w="1134" w:type="dxa"/>
          </w:tcPr>
          <w:p w14:paraId="55CA38E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10-е</w:t>
            </w:r>
          </w:p>
        </w:tc>
        <w:tc>
          <w:tcPr>
            <w:tcW w:w="1134" w:type="dxa"/>
          </w:tcPr>
          <w:p w14:paraId="49F64E6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8-е</w:t>
            </w:r>
          </w:p>
        </w:tc>
        <w:tc>
          <w:tcPr>
            <w:tcW w:w="1134" w:type="dxa"/>
          </w:tcPr>
          <w:p w14:paraId="0929FC9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19-е</w:t>
            </w:r>
          </w:p>
        </w:tc>
        <w:tc>
          <w:tcPr>
            <w:tcW w:w="1134" w:type="dxa"/>
          </w:tcPr>
          <w:p w14:paraId="2ACBF16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13-е</w:t>
            </w:r>
          </w:p>
        </w:tc>
        <w:tc>
          <w:tcPr>
            <w:tcW w:w="1134" w:type="dxa"/>
          </w:tcPr>
          <w:p w14:paraId="6CF951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10-е</w:t>
            </w:r>
          </w:p>
        </w:tc>
        <w:tc>
          <w:tcPr>
            <w:tcW w:w="1099" w:type="dxa"/>
          </w:tcPr>
          <w:p w14:paraId="33A7BFA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8-е</w:t>
            </w:r>
          </w:p>
        </w:tc>
      </w:tr>
    </w:tbl>
    <w:p w14:paraId="2C6B5718" w14:textId="77777777" w:rsidR="003365C6" w:rsidRPr="008521C6" w:rsidRDefault="003365C6">
      <w:pPr>
        <w:spacing w:after="0" w:line="240" w:lineRule="auto"/>
        <w:ind w:firstLine="709"/>
        <w:jc w:val="both"/>
        <w:rPr>
          <w:rFonts w:ascii="Times New Roman" w:hAnsi="Times New Roman"/>
          <w:sz w:val="28"/>
        </w:rPr>
      </w:pPr>
    </w:p>
    <w:p w14:paraId="2CF9104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В Белокалитвинском районе наблюдается устойчивый экономический рост. В 2020 – 2025 годах более чем в 2 раза увеличились такие показатели, как объем инвестиций в основной капитал, оборот организаций и среднемесячная заработная плата. Однако численность постоянного населения </w:t>
      </w:r>
      <w:proofErr w:type="gramStart"/>
      <w:r w:rsidRPr="008521C6">
        <w:rPr>
          <w:rFonts w:ascii="Times New Roman" w:hAnsi="Times New Roman"/>
          <w:sz w:val="28"/>
        </w:rPr>
        <w:t>и  среднесписочная</w:t>
      </w:r>
      <w:proofErr w:type="gramEnd"/>
      <w:r w:rsidRPr="008521C6">
        <w:rPr>
          <w:rFonts w:ascii="Times New Roman" w:hAnsi="Times New Roman"/>
          <w:sz w:val="28"/>
        </w:rPr>
        <w:t xml:space="preserve"> численность работников крупных и средних организаций продолжает уменьшаться.</w:t>
      </w:r>
    </w:p>
    <w:p w14:paraId="69F173F7" w14:textId="77777777" w:rsidR="003365C6" w:rsidRPr="008521C6" w:rsidRDefault="003365C6">
      <w:pPr>
        <w:pStyle w:val="afe"/>
        <w:tabs>
          <w:tab w:val="left" w:pos="1134"/>
        </w:tabs>
        <w:spacing w:after="0" w:line="240" w:lineRule="auto"/>
        <w:ind w:left="0" w:firstLine="709"/>
        <w:contextualSpacing w:val="0"/>
        <w:jc w:val="both"/>
        <w:rPr>
          <w:rFonts w:ascii="Times New Roman" w:hAnsi="Times New Roman"/>
          <w:sz w:val="28"/>
        </w:rPr>
      </w:pPr>
    </w:p>
    <w:p w14:paraId="6EFAA936"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2.3. Стратегические ресурсы развития</w:t>
      </w:r>
    </w:p>
    <w:p w14:paraId="213A7EB2" w14:textId="77777777" w:rsidR="003365C6" w:rsidRPr="008521C6" w:rsidRDefault="003365C6">
      <w:pPr>
        <w:keepNext/>
        <w:widowControl w:val="0"/>
        <w:spacing w:after="0" w:line="240" w:lineRule="auto"/>
        <w:ind w:firstLine="709"/>
        <w:jc w:val="both"/>
        <w:rPr>
          <w:rFonts w:ascii="Times New Roman" w:hAnsi="Times New Roman"/>
          <w:sz w:val="28"/>
        </w:rPr>
      </w:pPr>
    </w:p>
    <w:p w14:paraId="5C1B32B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Стратегические ресурсы развития муниципального района составляют местные крупные источники формирования и реализации комплекса сравнительных преимуществ в качестве долговременной (более 6 лет) основы устойчивого роста и качественной трансформации экономики, инфраструктуры и социальной сферы района.</w:t>
      </w:r>
    </w:p>
    <w:p w14:paraId="1A75EF0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Системную константу и опорный базис гуманитарного, хозяйственного и территориального развития района формируют природная среда, а также хороший выход к железнодорожным и автомобильным магистралям федерального значения.</w:t>
      </w:r>
    </w:p>
    <w:p w14:paraId="395F90C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lastRenderedPageBreak/>
        <w:t>Белокалитвинский район расположен в центральной части Ростовской области. Общая площадь района составляет 2 653 кв. км – это 15-е место среди 42 муниципальных районов области.</w:t>
      </w:r>
    </w:p>
    <w:p w14:paraId="2241BC5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Район находится в зоне умеренного климата, формирующего благоприятные условия для человека, его здоровья, труда и отдыха. Среднегодовая температура воздуха составляет 11,20 °C (среднемесячная температура января – 6,70 °C, июля + 22,23 °C, 179 солнечных дней). Среднегодовое количестве осадков 419 мм (в среднегодовом измерении –161 дождливый день, 25 снежных дней).</w:t>
      </w:r>
    </w:p>
    <w:p w14:paraId="4EE4441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Район на фоне многих территорий области богат водными ресурсами, здесь протекает семь рек: Северский Донец, Калитва, Лихая, Кундрючья, Быстрая, Березовая, </w:t>
      </w:r>
      <w:proofErr w:type="spellStart"/>
      <w:r w:rsidRPr="008521C6">
        <w:rPr>
          <w:rFonts w:ascii="Times New Roman" w:hAnsi="Times New Roman"/>
          <w:sz w:val="28"/>
        </w:rPr>
        <w:t>Дядинка</w:t>
      </w:r>
      <w:proofErr w:type="spellEnd"/>
      <w:r w:rsidRPr="008521C6">
        <w:rPr>
          <w:rFonts w:ascii="Times New Roman" w:hAnsi="Times New Roman"/>
          <w:sz w:val="28"/>
        </w:rPr>
        <w:t>. Река Северский Донец относится к судоходной теплоходами типа «река-море» и баржами грузоподъемностью 2 000 тонн.</w:t>
      </w:r>
    </w:p>
    <w:p w14:paraId="26149C9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Территорию района пересекают федеральная автомобильная трасса Р-260 «Волгоград – Каменск-Шахтинский» с выходом на Луганск, областная автодорога «Шахты – Белая Калитва», а также неэлектрифицированная железнодорожная линия «Лихая – Волгоград» Северо-Кавказской железной дороги.</w:t>
      </w:r>
    </w:p>
    <w:p w14:paraId="7FC91BB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Весь этот комплекс фундаментальных факторов определяет существующий потенциал развития и временной горизонт и полнота его реализации в районе.</w:t>
      </w:r>
    </w:p>
    <w:p w14:paraId="6138E57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Производственно-индустриальный потенциал.</w:t>
      </w:r>
    </w:p>
    <w:p w14:paraId="5EC6EF1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Белокалитвинский район устойчиво занимает 3-е место по уровню развития обрабатывающих производств среди муниципальных районов Ростовской области. Исторически сложилось специализация на выпуске алюминиевого проката, строительных профилей из алюминиевых сплавов, посуды алюминиевой штампованной и посуды с антипригарным покрытием. В составе обрабатывающих производств ведущие позиции занимают предприятия цветной металлургии (АО «Алюминий Металлург Рус», ООО «БК-</w:t>
      </w:r>
      <w:proofErr w:type="spellStart"/>
      <w:r w:rsidRPr="008521C6">
        <w:rPr>
          <w:rFonts w:ascii="Times New Roman" w:hAnsi="Times New Roman"/>
          <w:sz w:val="28"/>
        </w:rPr>
        <w:t>Алпроф</w:t>
      </w:r>
      <w:proofErr w:type="spellEnd"/>
      <w:r w:rsidRPr="008521C6">
        <w:rPr>
          <w:rFonts w:ascii="Times New Roman" w:hAnsi="Times New Roman"/>
          <w:sz w:val="28"/>
        </w:rPr>
        <w:t>», ООО «МАК», ООО «</w:t>
      </w:r>
      <w:proofErr w:type="spellStart"/>
      <w:r w:rsidRPr="008521C6">
        <w:rPr>
          <w:rFonts w:ascii="Times New Roman" w:hAnsi="Times New Roman"/>
          <w:sz w:val="28"/>
        </w:rPr>
        <w:t>Коксовская</w:t>
      </w:r>
      <w:proofErr w:type="spellEnd"/>
      <w:r w:rsidRPr="008521C6">
        <w:rPr>
          <w:rFonts w:ascii="Times New Roman" w:hAnsi="Times New Roman"/>
          <w:sz w:val="28"/>
        </w:rPr>
        <w:t xml:space="preserve"> профильная компания», ООО «</w:t>
      </w:r>
      <w:proofErr w:type="spellStart"/>
      <w:r w:rsidRPr="008521C6">
        <w:rPr>
          <w:rFonts w:ascii="Times New Roman" w:hAnsi="Times New Roman"/>
          <w:sz w:val="28"/>
        </w:rPr>
        <w:t>Алунекст</w:t>
      </w:r>
      <w:proofErr w:type="spellEnd"/>
      <w:r w:rsidRPr="008521C6">
        <w:rPr>
          <w:rFonts w:ascii="Times New Roman" w:hAnsi="Times New Roman"/>
          <w:sz w:val="28"/>
        </w:rPr>
        <w:t>») и металлообработки (ООО «</w:t>
      </w:r>
      <w:proofErr w:type="spellStart"/>
      <w:r w:rsidRPr="008521C6">
        <w:rPr>
          <w:rFonts w:ascii="Times New Roman" w:hAnsi="Times New Roman"/>
          <w:sz w:val="28"/>
        </w:rPr>
        <w:t>Феррум</w:t>
      </w:r>
      <w:proofErr w:type="spellEnd"/>
      <w:r w:rsidRPr="008521C6">
        <w:rPr>
          <w:rFonts w:ascii="Times New Roman" w:hAnsi="Times New Roman"/>
          <w:sz w:val="28"/>
        </w:rPr>
        <w:t>», ООО «Белокалитвинский ремонтно-механический завод», ООО «Прессовый инструмент», ООО «СБЛ-Регион»).</w:t>
      </w:r>
    </w:p>
    <w:p w14:paraId="10CF842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Почти вся центральная часть Ростовской области является угленосной. По геолого-структурным признакам на этой площади выделены 9 угленосных районов, в т.ч. Белокалитвинский. Кроме этого, на территории района обнаружены запасы целого ряда полезных ископаемых – известняка, крупнозернистого и слабоглинистого песчаника, глины и суглинков, силикатных песков, строительного камня. На существующей минерально-сырьевой базе работают предприятия по добыче угля (ООО «Шахтоуправление «</w:t>
      </w:r>
      <w:proofErr w:type="spellStart"/>
      <w:r w:rsidRPr="008521C6">
        <w:rPr>
          <w:rFonts w:ascii="Times New Roman" w:hAnsi="Times New Roman"/>
          <w:sz w:val="28"/>
        </w:rPr>
        <w:t>Садкинское</w:t>
      </w:r>
      <w:proofErr w:type="spellEnd"/>
      <w:r w:rsidRPr="008521C6">
        <w:rPr>
          <w:rFonts w:ascii="Times New Roman" w:hAnsi="Times New Roman"/>
          <w:sz w:val="28"/>
        </w:rPr>
        <w:t>») и добыче камня (ОАО «</w:t>
      </w:r>
      <w:proofErr w:type="spellStart"/>
      <w:r w:rsidRPr="008521C6">
        <w:rPr>
          <w:rFonts w:ascii="Times New Roman" w:hAnsi="Times New Roman"/>
          <w:sz w:val="28"/>
        </w:rPr>
        <w:t>Апанасовское</w:t>
      </w:r>
      <w:proofErr w:type="spellEnd"/>
      <w:r w:rsidRPr="008521C6">
        <w:rPr>
          <w:rFonts w:ascii="Times New Roman" w:hAnsi="Times New Roman"/>
          <w:sz w:val="28"/>
        </w:rPr>
        <w:t>», АО «</w:t>
      </w:r>
      <w:proofErr w:type="spellStart"/>
      <w:r w:rsidRPr="008521C6">
        <w:rPr>
          <w:rFonts w:ascii="Times New Roman" w:hAnsi="Times New Roman"/>
          <w:sz w:val="28"/>
        </w:rPr>
        <w:t>Богураевнеруд</w:t>
      </w:r>
      <w:proofErr w:type="spellEnd"/>
      <w:r w:rsidRPr="008521C6">
        <w:rPr>
          <w:rFonts w:ascii="Times New Roman" w:hAnsi="Times New Roman"/>
          <w:sz w:val="28"/>
        </w:rPr>
        <w:t>»).</w:t>
      </w:r>
    </w:p>
    <w:p w14:paraId="040C84A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Несмотря на разное финансовое состояние предприятий по добыче полезных ископаемых, имеющаяся минерально-сырьевая база остается важным фактором экономического развития района в стратегической перспективе.</w:t>
      </w:r>
    </w:p>
    <w:p w14:paraId="6F491FDA" w14:textId="77777777" w:rsidR="003365C6" w:rsidRPr="008521C6" w:rsidRDefault="00000000">
      <w:pPr>
        <w:keepNext/>
        <w:spacing w:after="0" w:line="240" w:lineRule="auto"/>
        <w:ind w:firstLine="709"/>
        <w:jc w:val="both"/>
        <w:rPr>
          <w:rFonts w:ascii="Times New Roman" w:hAnsi="Times New Roman"/>
          <w:sz w:val="28"/>
        </w:rPr>
      </w:pPr>
      <w:proofErr w:type="spellStart"/>
      <w:r w:rsidRPr="008521C6">
        <w:rPr>
          <w:rFonts w:ascii="Times New Roman" w:hAnsi="Times New Roman"/>
          <w:sz w:val="28"/>
        </w:rPr>
        <w:lastRenderedPageBreak/>
        <w:t>Агроиндустриальный</w:t>
      </w:r>
      <w:proofErr w:type="spellEnd"/>
      <w:r w:rsidRPr="008521C6">
        <w:rPr>
          <w:rFonts w:ascii="Times New Roman" w:hAnsi="Times New Roman"/>
          <w:sz w:val="28"/>
        </w:rPr>
        <w:t xml:space="preserve"> потенциал.</w:t>
      </w:r>
    </w:p>
    <w:p w14:paraId="6357E8B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Почвы района – в основном южные и обыкновенные черноземы. Общая площадь сельхозугодий района составляет 219 438 га, из них 141 605 га – пашня. Доминирующей отраслью сельского хозяйства в районе является растениеводство (порядка 60 процентов в зависимости от урожайности). Средняя урожайность зерновых и зернобобовых культур хозяйств всех категорий на временном горизонте 2008 – 2025 годов сформировалась на уровне 23,9 центнера с гектара.</w:t>
      </w:r>
    </w:p>
    <w:p w14:paraId="3E871AA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В сельхозпроизводстве задействованы 16 сельскохозяйственных организаций, 89 крестьянских (фермерских) хозяйств и около 20 тысяч личных подсобных хозяйств. Традиционно в районе осуществляется выращивание зерновых, подсолнечника, овощей и бахчевых культур. В отрасли животноводства ведущую роль занимает птицеводство и свиноводство.</w:t>
      </w:r>
    </w:p>
    <w:p w14:paraId="60157923" w14:textId="77777777" w:rsidR="003365C6" w:rsidRPr="008521C6" w:rsidRDefault="00000000">
      <w:pPr>
        <w:spacing w:after="0" w:line="240" w:lineRule="auto"/>
        <w:ind w:firstLine="709"/>
        <w:contextualSpacing/>
        <w:jc w:val="both"/>
        <w:rPr>
          <w:rFonts w:ascii="Times New Roman" w:hAnsi="Times New Roman"/>
          <w:sz w:val="28"/>
        </w:rPr>
      </w:pPr>
      <w:r w:rsidRPr="008521C6">
        <w:rPr>
          <w:rFonts w:ascii="Times New Roman" w:hAnsi="Times New Roman"/>
          <w:sz w:val="28"/>
        </w:rPr>
        <w:t>В районе имеется аэродром местных воздушных авиалиний, который принимает самолеты и вертолеты для выполнения авиационных сельскохозяйственных работ.</w:t>
      </w:r>
    </w:p>
    <w:p w14:paraId="32D52E13"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Инвестиционно-строительный потенциал.</w:t>
      </w:r>
    </w:p>
    <w:p w14:paraId="37555A2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Среднегодовые объемы введения жилья в районе в период с 2008 по 2025 годы составляют более 20 тыс. кв. метров. Основная тенденция развития отрасли определяется ростом доли индивидуального жилищного строительства общей площади введенного жилого фонда.</w:t>
      </w:r>
    </w:p>
    <w:p w14:paraId="606F8BEA" w14:textId="4B366A74"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Инвестиционная активность позволяет району удерживаться в первой десятке муниципальных районов (топ-10) по объему инвестиций в основной капитал (за исключением бюджетных средств) в расчете на 1 жителя. По данным 2025 года, основным драйвером роста инвестиций в районе остается корпоративный сектор: инвестиции в основной капитал за счет внебюджетных источников 8 122,6 млн. рублей, в динамике к 2024 году – 126,8 процентов.</w:t>
      </w:r>
    </w:p>
    <w:p w14:paraId="3257676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Комплексный подход к развитию ресурсной базы инвестиционно-строительной деятельности в районе предполагает создание условий для реализации крупных проектов по 3 направлениям:</w:t>
      </w:r>
    </w:p>
    <w:p w14:paraId="5E259FC5"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выделение земельных участков под реализацию проектов комплексного развития территории (КРТ) жилищного строительства (многоквартирные дома);</w:t>
      </w:r>
    </w:p>
    <w:p w14:paraId="646F36DC"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привлечение ресурсов федерального и областного бюджетов для расширения в районе сети автомобильных дорог местного значения;</w:t>
      </w:r>
    </w:p>
    <w:p w14:paraId="19987E26"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развитие мощностей стройиндустрии в целях активизации и снижения в районе стоимости индивидуального жилищного строительства.</w:t>
      </w:r>
    </w:p>
    <w:p w14:paraId="0A2C44A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Особый фактор улучшения инвестиционного климата в районе – обеспечение для стратегических инвесторов благоприятных условий деятельности за счет оптимизации сложности, сроков и стоимости процедур взаимодействия с разрешительными органами и ресурсоснабжающими организациями.</w:t>
      </w:r>
    </w:p>
    <w:p w14:paraId="5F53AEFC"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Инфраструктурно-сетевой потенциал.</w:t>
      </w:r>
    </w:p>
    <w:p w14:paraId="286CE95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Территориальное измерение стратегического освоения пространства района определяется уровнем связанности и насыщения инженерной, </w:t>
      </w:r>
      <w:r w:rsidRPr="008521C6">
        <w:rPr>
          <w:rFonts w:ascii="Times New Roman" w:hAnsi="Times New Roman"/>
          <w:sz w:val="28"/>
        </w:rPr>
        <w:lastRenderedPageBreak/>
        <w:t>транспортной и телекоммуникационной инфраструктурой населенных пунктов в его составе. Район объединяет 12 административно-территориальных единиц, включающих 76 населенных пунктов:</w:t>
      </w:r>
    </w:p>
    <w:p w14:paraId="754088BE" w14:textId="77777777" w:rsidR="003365C6" w:rsidRPr="008521C6" w:rsidRDefault="00000000">
      <w:pPr>
        <w:pStyle w:val="afe"/>
        <w:tabs>
          <w:tab w:val="left" w:pos="284"/>
        </w:tabs>
        <w:spacing w:after="0" w:line="240" w:lineRule="auto"/>
        <w:ind w:left="0" w:firstLine="709"/>
        <w:jc w:val="both"/>
        <w:rPr>
          <w:rFonts w:ascii="Times New Roman" w:hAnsi="Times New Roman"/>
          <w:sz w:val="28"/>
        </w:rPr>
      </w:pPr>
      <w:r w:rsidRPr="008521C6">
        <w:rPr>
          <w:rFonts w:ascii="Times New Roman" w:hAnsi="Times New Roman"/>
          <w:sz w:val="28"/>
        </w:rPr>
        <w:t>2 городских поселения: Белокалитвинское (4 населенных пункта), Шолоховское (1 населенный пункт);</w:t>
      </w:r>
    </w:p>
    <w:p w14:paraId="47CACE92" w14:textId="77777777" w:rsidR="003365C6" w:rsidRPr="008521C6" w:rsidRDefault="00000000">
      <w:pPr>
        <w:pStyle w:val="afe"/>
        <w:tabs>
          <w:tab w:val="left" w:pos="284"/>
        </w:tabs>
        <w:spacing w:after="0" w:line="240" w:lineRule="auto"/>
        <w:ind w:left="0" w:firstLine="709"/>
        <w:jc w:val="both"/>
        <w:rPr>
          <w:rFonts w:ascii="Times New Roman" w:hAnsi="Times New Roman"/>
          <w:sz w:val="28"/>
        </w:rPr>
      </w:pPr>
      <w:r w:rsidRPr="008521C6">
        <w:rPr>
          <w:rFonts w:ascii="Times New Roman" w:hAnsi="Times New Roman"/>
          <w:sz w:val="28"/>
        </w:rPr>
        <w:t>10 сельских поселений: Богураевское (7 населенных пунктов), Горняцкое (4 населенных пункта), Грушево-Дубовское (6 населенных пунктов), Ильинское (17 населенных пунктов), Коксовское (3 населенных пункта), Краснодонецкое (10 населенных пунктов), Литвиновское (6 населенных пунктов), Нижнепоповское (8 населенных пунктов), Рудаковское (2 населенных пункта), Синегорское (8 населенных пунктов).</w:t>
      </w:r>
    </w:p>
    <w:p w14:paraId="4A63801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Состояние коммунальной инфраструктуры определяет качество жизни населения и потенциал индустриального развития. По данным за 2025 год, общая площадь жилых помещений, оборудованная одновременно водопроводом, водоотведением, отоплением, газом составляет 1 259,95 тыс. кв. м, на 19,7 процента больше по сравнению с 2024 годом.</w:t>
      </w:r>
    </w:p>
    <w:p w14:paraId="6635F66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Уровень газификации в районе составляет 56,07 процентов.</w:t>
      </w:r>
    </w:p>
    <w:p w14:paraId="3F39C30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Тем не менее, по данным на 2024 год, в районе остаются 47 негазифицированных, 55 не имеющих водопроводов (отдельных водопроводных сетей) и 71 не имеющих канализаций (отдельных канализационных сетей) населенных пунктов.</w:t>
      </w:r>
    </w:p>
    <w:p w14:paraId="25FBAA9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Протяженность автомобильных дорог общего пользования местного значения составляет 849,9 километра, с твердым покрытием – 326,7 километра (38,4 процента). Доля </w:t>
      </w:r>
      <w:proofErr w:type="gramStart"/>
      <w:r w:rsidRPr="008521C6">
        <w:rPr>
          <w:rFonts w:ascii="Times New Roman" w:hAnsi="Times New Roman"/>
          <w:sz w:val="28"/>
        </w:rPr>
        <w:t>автомобильных дорог</w:t>
      </w:r>
      <w:proofErr w:type="gramEnd"/>
      <w:r w:rsidRPr="008521C6">
        <w:rPr>
          <w:rFonts w:ascii="Times New Roman" w:hAnsi="Times New Roman"/>
          <w:sz w:val="28"/>
        </w:rPr>
        <w:t xml:space="preserve"> отвечающих нормативным требованиям составляет 55,5 процентов. Функционируют 25 автозаправочных станций, расположенных на автомобильных дорогах общего пользования местного значения, из них 1 автомобильная газонаполнительная компрессорная станция и 7 автомобильных газозаправочных станций.</w:t>
      </w:r>
    </w:p>
    <w:p w14:paraId="42CBAAB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73 сельских населенных пункта в районе телефонизированы </w:t>
      </w:r>
      <w:proofErr w:type="gramStart"/>
      <w:r w:rsidRPr="008521C6">
        <w:rPr>
          <w:rFonts w:ascii="Times New Roman" w:hAnsi="Times New Roman"/>
          <w:sz w:val="28"/>
        </w:rPr>
        <w:t>и  обслуживаются</w:t>
      </w:r>
      <w:proofErr w:type="gramEnd"/>
      <w:r w:rsidRPr="008521C6">
        <w:rPr>
          <w:rFonts w:ascii="Times New Roman" w:hAnsi="Times New Roman"/>
          <w:sz w:val="28"/>
        </w:rPr>
        <w:t xml:space="preserve"> почтовой связью.</w:t>
      </w:r>
    </w:p>
    <w:p w14:paraId="1A61C64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Мобильную связь и интернет в районе обеспечивают ведущие национальные операторы Ростелеком, Мегафон, Билайн, МТС, Теле-2. Доля граждан, имеющих доступ к получению государственных и муниципальных услуг по принципу «одного окна» по месту пребывания, в том числе в многофункциональном центре предоставления государственных и муниципальных услуг района, в общей численности населения района составляет 97,0 процентов.</w:t>
      </w:r>
    </w:p>
    <w:p w14:paraId="33FFDB9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Главная стратегическая задача в сфере сетевых объектов состоит в наращивании и реновации их мощности, одновременно обеспечивая рост качества и доступности сетевых услуг для населения и бизнеса.</w:t>
      </w:r>
    </w:p>
    <w:p w14:paraId="79993016"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Рекреационно-туристский потенциал.</w:t>
      </w:r>
    </w:p>
    <w:p w14:paraId="04D6A73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Белокалитвинский район является признанным туристическим центром области, за последние пять лет турпоток увеличился почти в 3 раза (численность размещенных лиц в средствах размещения: 2021 год – 3 413 человек, 2021 год – </w:t>
      </w:r>
      <w:r w:rsidRPr="008521C6">
        <w:rPr>
          <w:rFonts w:ascii="Times New Roman" w:hAnsi="Times New Roman"/>
          <w:sz w:val="28"/>
        </w:rPr>
        <w:lastRenderedPageBreak/>
        <w:t>9 791 человек; число ночевок в средствах размещения: 2021 год – 4 635 единиц, 2025 год – 14 373 единиц).</w:t>
      </w:r>
    </w:p>
    <w:p w14:paraId="39D9C01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Природные ландшафты района сочетают равнины и горы Донецкого кряжа, развитую речную сеть, степи и пойменные леса. На территории района располагаются государственные памятники природы: Урочище Черная балка, Урочище Филькино (</w:t>
      </w:r>
      <w:proofErr w:type="spellStart"/>
      <w:r w:rsidRPr="008521C6">
        <w:rPr>
          <w:rFonts w:ascii="Times New Roman" w:hAnsi="Times New Roman"/>
          <w:sz w:val="28"/>
        </w:rPr>
        <w:t>байрачные</w:t>
      </w:r>
      <w:proofErr w:type="spellEnd"/>
      <w:r w:rsidRPr="008521C6">
        <w:rPr>
          <w:rFonts w:ascii="Times New Roman" w:hAnsi="Times New Roman"/>
          <w:sz w:val="28"/>
        </w:rPr>
        <w:t xml:space="preserve"> леса), Сосновый бор (искусственные насаждения сосны), гора Караул (выход пород каменноугольного возраста на юго-востоке г. Белая Калитва). В пойменных лесах района расположены охотничьи угодья. В течение трех сезонов, исключая лето, здесь возможна охота на водоплавающую дичь, перепелов, куропаток, фазанов, копытных (оленя, косулю, кабана, лань, лося), а также на пушных зверей (зайца-русака, лисицу, енотовидную собаку).</w:t>
      </w:r>
    </w:p>
    <w:p w14:paraId="71AC489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highlight w:val="white"/>
        </w:rPr>
        <w:t xml:space="preserve">Город Белая Калитва является ключевой туристической дестинацией района с архитектурными памятниками 19 века и историческими местами, гостиничной и </w:t>
      </w:r>
      <w:proofErr w:type="spellStart"/>
      <w:r w:rsidRPr="008521C6">
        <w:rPr>
          <w:rFonts w:ascii="Times New Roman" w:hAnsi="Times New Roman"/>
          <w:sz w:val="28"/>
          <w:highlight w:val="white"/>
        </w:rPr>
        <w:t>гастроиндустрией</w:t>
      </w:r>
      <w:proofErr w:type="spellEnd"/>
      <w:r w:rsidRPr="008521C6">
        <w:rPr>
          <w:rFonts w:ascii="Times New Roman" w:hAnsi="Times New Roman"/>
          <w:sz w:val="28"/>
          <w:highlight w:val="white"/>
        </w:rPr>
        <w:t>, хорошей доступностью железнодорожным и автотранспортом. Посещение Белокалитвинского историко-краеведческого музея позволяет подробно ознакомиться с историей и природой района. Музей расположен историческом центре города, на Майдане рядом с красивейшим Введенским храмом, в старинном здании (памятнике архитектуры регионального значения).</w:t>
      </w:r>
    </w:p>
    <w:p w14:paraId="796AA9B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Для активного туризма по территории проходят различные пешеходные, водные, велосипедные и автобусные маршруты, протяженность которых от 2 до 150 километров,</w:t>
      </w:r>
      <w:r w:rsidRPr="008521C6">
        <w:rPr>
          <w:rFonts w:ascii="Times New Roman" w:hAnsi="Times New Roman"/>
        </w:rPr>
        <w:t xml:space="preserve"> </w:t>
      </w:r>
      <w:r w:rsidRPr="008521C6">
        <w:rPr>
          <w:rFonts w:ascii="Times New Roman" w:hAnsi="Times New Roman"/>
          <w:sz w:val="28"/>
        </w:rPr>
        <w:t xml:space="preserve">доступны к посещению 340 памятников истории, культуры, архитектуры и археологии. </w:t>
      </w:r>
    </w:p>
    <w:p w14:paraId="0BFCD27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В хуторе Погорелов регулярно проходят международные </w:t>
      </w:r>
      <w:proofErr w:type="spellStart"/>
      <w:r w:rsidRPr="008521C6">
        <w:rPr>
          <w:rFonts w:ascii="Times New Roman" w:hAnsi="Times New Roman"/>
          <w:sz w:val="28"/>
        </w:rPr>
        <w:t>Каяльские</w:t>
      </w:r>
      <w:proofErr w:type="spellEnd"/>
      <w:r w:rsidRPr="008521C6">
        <w:rPr>
          <w:rFonts w:ascii="Times New Roman" w:hAnsi="Times New Roman"/>
          <w:sz w:val="28"/>
        </w:rPr>
        <w:t xml:space="preserve"> чтения, посвященные памятнику древнерусской литературы – летописи «Слово о полку Игореве».</w:t>
      </w:r>
    </w:p>
    <w:p w14:paraId="7D2370C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Наращивание рекреационно-туристских возможностей района непосредственно связано со стимулированием инвестиций в инфраструктуру туризма и реализацией кампании продвижения туристских услуг (сайты, путеводители, гиды, онлайн-платформы и пр.) для целевых групп туристов, обеспечивающих разнообразные варианты отдыха: от погружения в историю и культуру до активного времяпрепровождения на природе.</w:t>
      </w:r>
    </w:p>
    <w:p w14:paraId="53AB6A8C"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Социально-культурный потенциал.</w:t>
      </w:r>
    </w:p>
    <w:p w14:paraId="72236349" w14:textId="2D4463DD" w:rsidR="003365C6" w:rsidRPr="008521C6" w:rsidRDefault="00000000">
      <w:pPr>
        <w:tabs>
          <w:tab w:val="left" w:pos="284"/>
          <w:tab w:val="left" w:pos="993"/>
        </w:tabs>
        <w:spacing w:after="0" w:line="240" w:lineRule="auto"/>
        <w:ind w:firstLine="709"/>
        <w:jc w:val="both"/>
        <w:rPr>
          <w:rFonts w:ascii="Times New Roman" w:hAnsi="Times New Roman"/>
          <w:sz w:val="28"/>
        </w:rPr>
      </w:pPr>
      <w:r w:rsidRPr="008521C6">
        <w:rPr>
          <w:rFonts w:ascii="Times New Roman" w:hAnsi="Times New Roman"/>
          <w:sz w:val="28"/>
        </w:rPr>
        <w:t>Численность постоянного населения района 86,8 тыс. человек, из них около 52,0 процента городское население и 14,0 процента моложе трудоспособного возраста. В среднесписочной численности работников организаций (январь – декабрь 2025 года – 14 451 человек) удельный вес работников по виду деятельности «государственное управление и обеспечение военной безопасности; социальное обеспечение» составляет порядка 6,7 процента, работников бюджетной сферы (образование, здравоохранение, культура, спорт) более 35,6 процента. Сведения о кадровой потребности по видам экономической деятельности на 2026 –2030 годы приведены в приложении 3.</w:t>
      </w:r>
    </w:p>
    <w:p w14:paraId="52A4CCF9" w14:textId="77777777" w:rsidR="003365C6" w:rsidRPr="008521C6" w:rsidRDefault="00000000">
      <w:pPr>
        <w:tabs>
          <w:tab w:val="left" w:pos="284"/>
          <w:tab w:val="left" w:pos="993"/>
        </w:tabs>
        <w:spacing w:after="0" w:line="240" w:lineRule="auto"/>
        <w:ind w:firstLine="709"/>
        <w:jc w:val="both"/>
        <w:rPr>
          <w:rFonts w:ascii="Times New Roman" w:hAnsi="Times New Roman"/>
          <w:sz w:val="28"/>
        </w:rPr>
      </w:pPr>
      <w:r w:rsidRPr="008521C6">
        <w:rPr>
          <w:rFonts w:ascii="Times New Roman" w:hAnsi="Times New Roman"/>
          <w:sz w:val="28"/>
        </w:rPr>
        <w:lastRenderedPageBreak/>
        <w:t>В районе функционирует многопрофильная социальная инфраструктура, включающая сеть образовательных, медицинских, культурно-досуговых и спортивных учреждений:</w:t>
      </w:r>
    </w:p>
    <w:p w14:paraId="17584433" w14:textId="77777777" w:rsidR="003365C6" w:rsidRPr="008521C6" w:rsidRDefault="00000000">
      <w:pPr>
        <w:tabs>
          <w:tab w:val="left" w:pos="284"/>
          <w:tab w:val="left" w:pos="993"/>
        </w:tabs>
        <w:spacing w:after="0" w:line="240" w:lineRule="auto"/>
        <w:ind w:firstLine="709"/>
        <w:jc w:val="both"/>
        <w:rPr>
          <w:rFonts w:ascii="Times New Roman" w:hAnsi="Times New Roman"/>
          <w:sz w:val="28"/>
          <w:highlight w:val="white"/>
        </w:rPr>
      </w:pPr>
      <w:r w:rsidRPr="008521C6">
        <w:rPr>
          <w:rFonts w:ascii="Times New Roman" w:hAnsi="Times New Roman"/>
          <w:sz w:val="28"/>
        </w:rPr>
        <w:t>образование - 44 учреждения дошкольного образования; 37 общеобразовательных учреждений; 6 учреждений дополнительного образования; школа-интернат, 3 учреждения профессионального образования;</w:t>
      </w:r>
    </w:p>
    <w:p w14:paraId="303D26E7" w14:textId="77777777" w:rsidR="003365C6" w:rsidRPr="008521C6" w:rsidRDefault="00000000">
      <w:pPr>
        <w:tabs>
          <w:tab w:val="left" w:pos="284"/>
          <w:tab w:val="left" w:pos="993"/>
        </w:tabs>
        <w:spacing w:after="0" w:line="240" w:lineRule="auto"/>
        <w:ind w:firstLine="709"/>
        <w:jc w:val="both"/>
        <w:rPr>
          <w:rFonts w:ascii="Times New Roman" w:hAnsi="Times New Roman"/>
          <w:sz w:val="28"/>
        </w:rPr>
      </w:pPr>
      <w:r w:rsidRPr="008521C6">
        <w:rPr>
          <w:rFonts w:ascii="Times New Roman" w:hAnsi="Times New Roman"/>
          <w:sz w:val="28"/>
        </w:rPr>
        <w:t>здравоохранение - Центральная районная больница (ГБУ РО «ЦРБ»); 29 фельдшерско-акушерских пунктов; 10 амбулаторий; 19 коммерческих медицинских центров;</w:t>
      </w:r>
    </w:p>
    <w:p w14:paraId="350A459C" w14:textId="77777777" w:rsidR="003365C6" w:rsidRPr="008521C6" w:rsidRDefault="00000000">
      <w:pPr>
        <w:tabs>
          <w:tab w:val="left" w:pos="284"/>
          <w:tab w:val="left" w:pos="993"/>
        </w:tabs>
        <w:spacing w:after="0" w:line="240" w:lineRule="auto"/>
        <w:ind w:firstLine="709"/>
        <w:jc w:val="both"/>
        <w:rPr>
          <w:rFonts w:ascii="Times New Roman" w:hAnsi="Times New Roman"/>
          <w:sz w:val="28"/>
        </w:rPr>
      </w:pPr>
      <w:r w:rsidRPr="008521C6">
        <w:rPr>
          <w:rFonts w:ascii="Times New Roman" w:hAnsi="Times New Roman"/>
          <w:sz w:val="28"/>
        </w:rPr>
        <w:t>спорт - стадион; спортивная школа; 31 плоскостных сооружений; 56 спортзалов; физкультурно-оздоровительный комплекс; 3 плавательных бассейна; 58 других спортивных сооружения;</w:t>
      </w:r>
    </w:p>
    <w:p w14:paraId="661D3568" w14:textId="77777777" w:rsidR="003365C6" w:rsidRPr="008521C6" w:rsidRDefault="00000000">
      <w:pPr>
        <w:tabs>
          <w:tab w:val="left" w:pos="284"/>
          <w:tab w:val="left" w:pos="993"/>
        </w:tabs>
        <w:spacing w:after="0" w:line="240" w:lineRule="auto"/>
        <w:ind w:firstLine="709"/>
        <w:jc w:val="both"/>
        <w:rPr>
          <w:rFonts w:ascii="Times New Roman" w:hAnsi="Times New Roman"/>
          <w:sz w:val="28"/>
        </w:rPr>
      </w:pPr>
      <w:r w:rsidRPr="008521C6">
        <w:rPr>
          <w:rFonts w:ascii="Times New Roman" w:hAnsi="Times New Roman"/>
          <w:sz w:val="28"/>
        </w:rPr>
        <w:t>культура - 25 домов культуры; 19 клубов; 39 библиотек; 4 детские школы искусств; 2 парка культуры и отдыха;</w:t>
      </w:r>
    </w:p>
    <w:p w14:paraId="0996B86B" w14:textId="77777777" w:rsidR="003365C6" w:rsidRPr="008521C6" w:rsidRDefault="00000000">
      <w:pPr>
        <w:tabs>
          <w:tab w:val="left" w:pos="284"/>
          <w:tab w:val="left" w:pos="993"/>
        </w:tabs>
        <w:spacing w:after="0" w:line="240" w:lineRule="auto"/>
        <w:ind w:firstLine="709"/>
        <w:jc w:val="both"/>
        <w:rPr>
          <w:rFonts w:ascii="Times New Roman" w:hAnsi="Times New Roman"/>
          <w:sz w:val="28"/>
        </w:rPr>
      </w:pPr>
      <w:r w:rsidRPr="008521C6">
        <w:rPr>
          <w:rFonts w:ascii="Times New Roman" w:hAnsi="Times New Roman"/>
          <w:sz w:val="28"/>
        </w:rPr>
        <w:t>казачество - Юртовое казачье общество «Белокалитвинский казачий юрт»; 2 городских и 10 хуторских казачьих обществ; Белокалитвинский Матвея Платова казачий кадетский корпус; Мариинская гимназия;</w:t>
      </w:r>
    </w:p>
    <w:p w14:paraId="762D87FB" w14:textId="77777777" w:rsidR="003365C6" w:rsidRPr="008521C6" w:rsidRDefault="00000000">
      <w:pPr>
        <w:tabs>
          <w:tab w:val="left" w:pos="284"/>
          <w:tab w:val="left" w:pos="993"/>
        </w:tabs>
        <w:spacing w:after="0" w:line="240" w:lineRule="auto"/>
        <w:ind w:firstLine="709"/>
        <w:jc w:val="both"/>
        <w:rPr>
          <w:rFonts w:ascii="Times New Roman" w:hAnsi="Times New Roman"/>
          <w:sz w:val="28"/>
        </w:rPr>
      </w:pPr>
      <w:r w:rsidRPr="008521C6">
        <w:rPr>
          <w:rFonts w:ascii="Times New Roman" w:hAnsi="Times New Roman"/>
          <w:sz w:val="28"/>
        </w:rPr>
        <w:t>социальная защита - Управление социальной защиты населения; Центр социального обслуживания граждан пожилого возраста и инвалидов.</w:t>
      </w:r>
    </w:p>
    <w:p w14:paraId="4BC6A15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Приоритетное расширение сети объектов социальной инфраструктуры в поселениях района является основой развития демографических, трудовых, интеллектуальных и творческих сил населения района.</w:t>
      </w:r>
    </w:p>
    <w:p w14:paraId="1E287BDF"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Институционально-управленческий потенциал.</w:t>
      </w:r>
    </w:p>
    <w:p w14:paraId="1224D7C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Наряду с муниципальными служащими администраций района и поселений (порядка 300 человек) и депутатским корпусом представительных органов района и поселений (156 депутатов), в районе сложилась устойчивая система общественных отношений и самоорганизации, обеспечивающая продуктивные и конструктивные формы общественного взаимодействия и самовыражения:</w:t>
      </w:r>
    </w:p>
    <w:p w14:paraId="2A75D45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районные средства массовой информации: газеты «Перекресток», «Белокалитвинский металлург», телеканал «Белокалитвинская панорама» и 11 электронных СМИ;</w:t>
      </w:r>
    </w:p>
    <w:p w14:paraId="0560D80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5 политических организаций: Единая Россия, КПРФ, ЛДПР, СПРАВЕДЛИВАЯ РОССИЯ – ПАТРИОТЫ ЗА ПРАВДУ, Яблоко;</w:t>
      </w:r>
    </w:p>
    <w:p w14:paraId="6F4CD2D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19 общественных и профсоюзных организаций;</w:t>
      </w:r>
    </w:p>
    <w:p w14:paraId="71409E4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молодежные организации;</w:t>
      </w:r>
    </w:p>
    <w:p w14:paraId="5705CBE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4 национальные диаспоры: армянская, азербайджанская, турецкая, узбекская.</w:t>
      </w:r>
    </w:p>
    <w:p w14:paraId="146C7EB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Стратегические ресурсы развития района способны обеспечить переход экономики и социальной сферы от экстенсивного функционирования к интенсивному формату развития на основе повышения эффективности, экономичности и инновационности в управлении, производстве и сервисе.</w:t>
      </w:r>
    </w:p>
    <w:p w14:paraId="214505FF" w14:textId="77777777" w:rsidR="003365C6" w:rsidRPr="008521C6" w:rsidRDefault="003365C6">
      <w:pPr>
        <w:tabs>
          <w:tab w:val="left" w:pos="284"/>
          <w:tab w:val="left" w:pos="993"/>
        </w:tabs>
        <w:spacing w:after="0" w:line="240" w:lineRule="auto"/>
        <w:ind w:firstLine="709"/>
        <w:jc w:val="both"/>
        <w:rPr>
          <w:rFonts w:ascii="Times New Roman" w:hAnsi="Times New Roman"/>
          <w:sz w:val="28"/>
        </w:rPr>
      </w:pPr>
    </w:p>
    <w:p w14:paraId="7003DC3A"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lastRenderedPageBreak/>
        <w:t>2.4. Направления развития социально-экономического потенциала Белокалитвинского района в условиях стратегических вызовов</w:t>
      </w:r>
    </w:p>
    <w:p w14:paraId="5F24A00B" w14:textId="77777777" w:rsidR="003365C6" w:rsidRPr="008521C6" w:rsidRDefault="003365C6">
      <w:pPr>
        <w:keepNext/>
        <w:widowControl w:val="0"/>
        <w:spacing w:after="0" w:line="240" w:lineRule="auto"/>
        <w:ind w:firstLine="709"/>
        <w:jc w:val="both"/>
        <w:rPr>
          <w:rFonts w:ascii="Times New Roman" w:hAnsi="Times New Roman"/>
          <w:sz w:val="28"/>
        </w:rPr>
      </w:pPr>
    </w:p>
    <w:p w14:paraId="1B1CB352"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Стратегические вызовы определяются комплексом внешних условий и факторов, создающих стимулы устойчивого социально-экономического развития Белокалитвинского района в перспективе до 2030 года. Их анализ и адресные ответы составляют основу стратегического видения развития Белокалитвинского района с учетом внешней среды: глобальной динамики, особенностей социально-экономического развития Российской Федерации, специфики развития Ростовской области.</w:t>
      </w:r>
    </w:p>
    <w:p w14:paraId="371804CA"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1. Демографический вызов</w:t>
      </w:r>
    </w:p>
    <w:p w14:paraId="2F7C9579"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Фактор вызова:</w:t>
      </w:r>
    </w:p>
    <w:p w14:paraId="597EFF7F"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устойчивая естественная убыль населения на фоне демографического старения жителей сельских поселений района;</w:t>
      </w:r>
    </w:p>
    <w:p w14:paraId="781CA258"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отток молодежи в мегаполисы и крупные города в образовательных целях, а также в целях трудоустройства и улучшения качества жизни;</w:t>
      </w:r>
    </w:p>
    <w:p w14:paraId="7D8D09CB"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социальная дифференциация, отставание качества социальных и медицинских услуг в районе от уровня, доступного в близлежащих крупных городах.</w:t>
      </w:r>
    </w:p>
    <w:p w14:paraId="26BDAC74"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Системный ответ:</w:t>
      </w:r>
    </w:p>
    <w:p w14:paraId="558DB3C8"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развитие и модернизация инфраструктуры здравоохранения: сети ФАПов, врачебных амбулаторий, телемедицинских сервисов;</w:t>
      </w:r>
    </w:p>
    <w:p w14:paraId="3836F119"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поддержка молодых семей и активное демографическое стимулирование через жилищную и семейную политику;</w:t>
      </w:r>
    </w:p>
    <w:p w14:paraId="2ECC2613"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формирование системы активного долголетия и поддержки старшего поколения;</w:t>
      </w:r>
    </w:p>
    <w:p w14:paraId="68DD602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популяризация и продвижение здорового образа жизни;</w:t>
      </w:r>
    </w:p>
    <w:p w14:paraId="0FBE62F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развитие инфраструктуры индустриальных парков, привлечение инвестиций в создание новых производств и рабочих мест.</w:t>
      </w:r>
    </w:p>
    <w:p w14:paraId="15E6F99E"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2. Экономико-технологический вызов</w:t>
      </w:r>
    </w:p>
    <w:p w14:paraId="5902E71B"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Факторы вызова:</w:t>
      </w:r>
    </w:p>
    <w:p w14:paraId="5F68E64D"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изменение внешнеэкономической конъюнктуры и переориентация хозяйственных связей России формируют новую экономическую географию, в которой Ростовская область и Белокалитвинский район могут занять иное место в системе поставок;</w:t>
      </w:r>
    </w:p>
    <w:p w14:paraId="5657FC9A"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усложнение механизмов приобретения зарубежных технологий;</w:t>
      </w:r>
    </w:p>
    <w:p w14:paraId="0882779D"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усиление межрегиональной и межмуниципальной конкуренции за инвестиции, кадры и производства;</w:t>
      </w:r>
    </w:p>
    <w:p w14:paraId="10338972"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снижение комплексности и степени диверсификации АПК района.</w:t>
      </w:r>
    </w:p>
    <w:p w14:paraId="242C91DD"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Системный ответ:</w:t>
      </w:r>
    </w:p>
    <w:p w14:paraId="5CE48EA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усиление роли района в региональных цепочках производственной кооперации, прежде всего в сфере АПК, строительных материалов, цветной металлургии;</w:t>
      </w:r>
    </w:p>
    <w:p w14:paraId="47413518"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lastRenderedPageBreak/>
        <w:t>усиление экономической роли Белокалитвинского района в экспортно-импортных операциях региона;</w:t>
      </w:r>
    </w:p>
    <w:p w14:paraId="2B9EBBCD"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реализация крупных инвестиционных проектов с опорой на меры государственной поддержки;</w:t>
      </w:r>
    </w:p>
    <w:p w14:paraId="03977866"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развитие глубокой переработки угля;</w:t>
      </w:r>
    </w:p>
    <w:p w14:paraId="64F29B1F"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диверсификация промышленности;</w:t>
      </w:r>
    </w:p>
    <w:p w14:paraId="4A35EBB2"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цифровая трансформация муниципального управления, совершенствование системы муниципального экономического планирования и прогнозирования;</w:t>
      </w:r>
    </w:p>
    <w:p w14:paraId="119FFA09"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целенаправленная политика по обеспечению ускоренного роста доходов низкодоходных групп населения.</w:t>
      </w:r>
    </w:p>
    <w:p w14:paraId="4147F41A"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3. Образовательно-кадровый вызов</w:t>
      </w:r>
    </w:p>
    <w:p w14:paraId="006C5234"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Факторы вызова:</w:t>
      </w:r>
    </w:p>
    <w:p w14:paraId="569A56AD"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конкуренция со стороны крупных городов за молодые кадры;</w:t>
      </w:r>
    </w:p>
    <w:p w14:paraId="79FC171E"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 xml:space="preserve">недостаточная связь системы профессионального образования </w:t>
      </w:r>
      <w:r w:rsidRPr="008521C6">
        <w:rPr>
          <w:rFonts w:ascii="Times New Roman" w:hAnsi="Times New Roman"/>
          <w:sz w:val="28"/>
        </w:rPr>
        <w:br/>
        <w:t>с реальными потребностями экономики района (сельское хозяйство, промышленность, логистика).</w:t>
      </w:r>
    </w:p>
    <w:p w14:paraId="570FD142"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Системный ответ:</w:t>
      </w:r>
    </w:p>
    <w:p w14:paraId="14DBB87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развитие образовательного комплекса района: центров дополнительного образования, молодежного технического и предпринимательского творчества;</w:t>
      </w:r>
    </w:p>
    <w:p w14:paraId="4C400E0F"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содействие дуальному обучению совместно с предприятиями-работодателями района.</w:t>
      </w:r>
    </w:p>
    <w:p w14:paraId="50684012"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4. Пространственный и инфраструктурный вызов</w:t>
      </w:r>
    </w:p>
    <w:p w14:paraId="4A6EDE96"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Фактор вызова:</w:t>
      </w:r>
    </w:p>
    <w:p w14:paraId="1A5DF77D"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неравномерная обеспеченность инженерной и дорожной инфраструктурой, устаревший жилищный фонд в части сельских поселений;</w:t>
      </w:r>
    </w:p>
    <w:p w14:paraId="21EC2578"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отток населения на фоне невысокого уровня благоустройства общественных пространств.</w:t>
      </w:r>
    </w:p>
    <w:p w14:paraId="7B6622C3"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Системный ответ:</w:t>
      </w:r>
    </w:p>
    <w:p w14:paraId="18509F8F"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комплексный подход к благоустройству территорий с приоритетом общественных пространств в каждом поселении;</w:t>
      </w:r>
    </w:p>
    <w:p w14:paraId="6805E938"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обеспечение достаточности коммунальной и дорожной инфраструктуры как базового условия привлечения инвесторов и удержания жителей;</w:t>
      </w:r>
    </w:p>
    <w:p w14:paraId="45D0F2FE"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создание индустриального парка на территории района как точки роста для обрабатывающей промышленности и малого бизнеса;</w:t>
      </w:r>
    </w:p>
    <w:p w14:paraId="7C06D874"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усиление логистического потенциала территории, формирование крупных логистических комплексов;</w:t>
      </w:r>
    </w:p>
    <w:p w14:paraId="2DAAE6B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развитие цифровой инфраструктуры;</w:t>
      </w:r>
    </w:p>
    <w:p w14:paraId="10617E4E"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активизация участия муниципального района и расширение социально-экономического взаимодействия в рамках Содружества «Донбасс»;</w:t>
      </w:r>
    </w:p>
    <w:p w14:paraId="073733EE"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развитие межмуниципального сотрудничества в экономических, транспортно-логистических, образовательных и иных аспектах с иными муниципальными образованиями Ростовской области, в первую очередь в рамках юго-восточного внутриобластного субрегиона;</w:t>
      </w:r>
    </w:p>
    <w:p w14:paraId="6BCFF0C6"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lastRenderedPageBreak/>
        <w:t>усиление позиционирования Белокалитвинского района как центра Восточно-Донбасского внутриобластного субрегиона.</w:t>
      </w:r>
    </w:p>
    <w:p w14:paraId="2354C86E"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5. Природно-климатический и экологический вызов</w:t>
      </w:r>
    </w:p>
    <w:p w14:paraId="0699D80A"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Фактор вызова:</w:t>
      </w:r>
    </w:p>
    <w:p w14:paraId="5701B453"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 xml:space="preserve">опустынивание территорий, повышение </w:t>
      </w:r>
      <w:proofErr w:type="spellStart"/>
      <w:r w:rsidRPr="008521C6">
        <w:rPr>
          <w:rFonts w:ascii="Times New Roman" w:hAnsi="Times New Roman"/>
          <w:sz w:val="28"/>
        </w:rPr>
        <w:t>рисковости</w:t>
      </w:r>
      <w:proofErr w:type="spellEnd"/>
      <w:r w:rsidRPr="008521C6">
        <w:rPr>
          <w:rFonts w:ascii="Times New Roman" w:hAnsi="Times New Roman"/>
          <w:sz w:val="28"/>
        </w:rPr>
        <w:t xml:space="preserve"> и непригодности к ведению хозяйства земель сельскохозяйственного назначения;</w:t>
      </w:r>
    </w:p>
    <w:p w14:paraId="776FB2EF"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нарастание экологических проблем: рост температур, засушливости, среднегодовых температурных колебаний;</w:t>
      </w:r>
    </w:p>
    <w:p w14:paraId="1330726A"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рост объема вредных выбросов в окружающую среду.</w:t>
      </w:r>
    </w:p>
    <w:p w14:paraId="44A1FC16" w14:textId="77777777" w:rsidR="003365C6" w:rsidRPr="008521C6" w:rsidRDefault="00000000">
      <w:pPr>
        <w:keepNext/>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Системный ответ:</w:t>
      </w:r>
    </w:p>
    <w:p w14:paraId="1550BEF2"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привлечение федеральных и региональных мер поддержки для оздоровления водохозяйственного комплекса;</w:t>
      </w:r>
    </w:p>
    <w:p w14:paraId="55BA136B"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внедрение в сельскохозяйственном производстве наилучших доступных технологий орошения, водосбережения и адаптации к климатическим изменениям;</w:t>
      </w:r>
    </w:p>
    <w:p w14:paraId="5E87D0FA"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расширение и модернизация системы защитного лесонасаждения, мер по защитам почв;</w:t>
      </w:r>
    </w:p>
    <w:p w14:paraId="1B68F03F"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модернизация системы обращения с твердыми коммунальными отходами;</w:t>
      </w:r>
    </w:p>
    <w:p w14:paraId="23D56A2B"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развитие экологического туризма как сегмента, совмещающего охрану природного наследия и диверсификацию местной экономики;</w:t>
      </w:r>
    </w:p>
    <w:p w14:paraId="4D56BFD3"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экологический мониторинг и рекультивация нарушенных земель.</w:t>
      </w:r>
    </w:p>
    <w:p w14:paraId="1409D114"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3. Система целеполагания</w:t>
      </w:r>
    </w:p>
    <w:p w14:paraId="57A6B46C" w14:textId="77777777" w:rsidR="003365C6" w:rsidRPr="008521C6" w:rsidRDefault="003365C6">
      <w:pPr>
        <w:keepNext/>
        <w:widowControl w:val="0"/>
        <w:spacing w:after="0" w:line="240" w:lineRule="auto"/>
        <w:ind w:firstLine="709"/>
        <w:jc w:val="both"/>
        <w:rPr>
          <w:rFonts w:ascii="Times New Roman" w:hAnsi="Times New Roman"/>
          <w:sz w:val="28"/>
        </w:rPr>
      </w:pPr>
    </w:p>
    <w:p w14:paraId="31646A01"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3.1. Миссия</w:t>
      </w:r>
    </w:p>
    <w:p w14:paraId="744368E0" w14:textId="77777777" w:rsidR="003365C6" w:rsidRPr="008521C6" w:rsidRDefault="003365C6">
      <w:pPr>
        <w:keepNext/>
        <w:widowControl w:val="0"/>
        <w:spacing w:after="0" w:line="240" w:lineRule="auto"/>
        <w:ind w:firstLine="709"/>
        <w:jc w:val="both"/>
        <w:rPr>
          <w:rFonts w:ascii="Times New Roman" w:hAnsi="Times New Roman"/>
          <w:sz w:val="28"/>
        </w:rPr>
      </w:pPr>
    </w:p>
    <w:p w14:paraId="591B4246"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Миссия Белокалитвинского района – создание условий для комфортной жизни населения и динамичного индустриального развития на основе развитого промышленно-инновационного комплекса, мультимодальной транспортной инфраструктуры (железнодорожной, автодорожной и речного судоходства), транзитного потенциала западно-восточной магистрали, высокой предпринимательской активности и туристической привлекательности.</w:t>
      </w:r>
    </w:p>
    <w:p w14:paraId="05CA5CA9"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Главная стратегическая цель Белокалитвинского района – развитие человеческого потенциала, укрепление промышленно-логистического каркаса, сохранение и преумножение культурного наследия и казачьих традиций Донского региона.</w:t>
      </w:r>
    </w:p>
    <w:p w14:paraId="3F518215" w14:textId="77777777" w:rsidR="003365C6" w:rsidRPr="008521C6" w:rsidRDefault="003365C6">
      <w:pPr>
        <w:widowControl w:val="0"/>
        <w:spacing w:after="0" w:line="240" w:lineRule="auto"/>
        <w:ind w:firstLine="709"/>
        <w:jc w:val="both"/>
        <w:rPr>
          <w:rFonts w:ascii="Times New Roman" w:hAnsi="Times New Roman"/>
          <w:sz w:val="28"/>
        </w:rPr>
      </w:pPr>
    </w:p>
    <w:p w14:paraId="34F82C6E"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3.2. Цели устойчивого развития</w:t>
      </w:r>
    </w:p>
    <w:p w14:paraId="2FCD58C5" w14:textId="77777777" w:rsidR="003365C6" w:rsidRPr="008521C6" w:rsidRDefault="003365C6">
      <w:pPr>
        <w:keepNext/>
        <w:widowControl w:val="0"/>
        <w:spacing w:after="0" w:line="240" w:lineRule="auto"/>
        <w:ind w:firstLine="709"/>
        <w:jc w:val="both"/>
        <w:rPr>
          <w:rFonts w:ascii="Times New Roman" w:hAnsi="Times New Roman"/>
          <w:sz w:val="28"/>
        </w:rPr>
      </w:pPr>
    </w:p>
    <w:p w14:paraId="73D34B1D"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 xml:space="preserve">Система целеполагания Стратегии Белокалитвинского района формируется на основе синхронизации с семью национальными целями, которые направлены на обеспечение устойчивого экономического и социального развития, на укрепление государственного, культурно-ценностного и экономического суверенитета страны, на увеличение численности населения и повышение уровня жизни граждан, основываясь на традиционных российских </w:t>
      </w:r>
      <w:r w:rsidRPr="008521C6">
        <w:rPr>
          <w:rFonts w:ascii="Times New Roman" w:hAnsi="Times New Roman"/>
          <w:sz w:val="28"/>
        </w:rPr>
        <w:lastRenderedPageBreak/>
        <w:t>духовно-нравственных ценностях и принципах патриотизма, приоритета человека, социальной справедливости и равенства возможностей, на обеспечение безопасности государства и общественной безопасности, открытости внешнему миру, экономического развития, основанного на честной конкуренции, предпринимательстве и частной инициативе, высокой эффективности и технологичности.</w:t>
      </w:r>
    </w:p>
    <w:p w14:paraId="0BF597AB"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1. Сохранение населения, укрепление здоровья и повышение благополучия людей, поддержка семьи:</w:t>
      </w:r>
    </w:p>
    <w:p w14:paraId="67C81F9C"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демография;</w:t>
      </w:r>
    </w:p>
    <w:p w14:paraId="03718F20"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здравоохранение;</w:t>
      </w:r>
    </w:p>
    <w:p w14:paraId="368C5DDF"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спорт.</w:t>
      </w:r>
    </w:p>
    <w:p w14:paraId="41FA0409" w14:textId="77777777" w:rsidR="003365C6" w:rsidRPr="008521C6" w:rsidRDefault="00000000">
      <w:pPr>
        <w:pStyle w:val="afe"/>
        <w:keepNext/>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2. Реализация потенциала каждого человека, развитие его талантов, воспитание патриотичной и социально ответственной личности:</w:t>
      </w:r>
    </w:p>
    <w:p w14:paraId="2F79A6CF"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образование;</w:t>
      </w:r>
    </w:p>
    <w:p w14:paraId="69012F5C"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культура;</w:t>
      </w:r>
    </w:p>
    <w:p w14:paraId="6D82C64B"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молодежная политика;</w:t>
      </w:r>
    </w:p>
    <w:p w14:paraId="4CFE1E56"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государственная национальная политика;</w:t>
      </w:r>
    </w:p>
    <w:p w14:paraId="4BDEA315"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казачество.</w:t>
      </w:r>
    </w:p>
    <w:p w14:paraId="37232E4D" w14:textId="77777777" w:rsidR="003365C6" w:rsidRPr="008521C6" w:rsidRDefault="00000000">
      <w:pPr>
        <w:pStyle w:val="afe"/>
        <w:keepNext/>
        <w:spacing w:after="0" w:line="240" w:lineRule="auto"/>
        <w:ind w:left="0" w:firstLine="709"/>
        <w:contextualSpacing w:val="0"/>
        <w:jc w:val="both"/>
        <w:rPr>
          <w:rFonts w:ascii="Times New Roman" w:hAnsi="Times New Roman"/>
          <w:sz w:val="28"/>
        </w:rPr>
      </w:pPr>
      <w:r w:rsidRPr="008521C6">
        <w:rPr>
          <w:rFonts w:ascii="Times New Roman" w:hAnsi="Times New Roman"/>
          <w:sz w:val="28"/>
        </w:rPr>
        <w:t>3. Комфортная и безопасная среда для жизни:</w:t>
      </w:r>
    </w:p>
    <w:p w14:paraId="5BB4195C"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строительный комплекс;</w:t>
      </w:r>
    </w:p>
    <w:p w14:paraId="273DD303"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жилищно-коммунальное хозяйство;</w:t>
      </w:r>
    </w:p>
    <w:p w14:paraId="09D4E5D9"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система расселения;</w:t>
      </w:r>
    </w:p>
    <w:p w14:paraId="47825B72"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транспорт;</w:t>
      </w:r>
    </w:p>
    <w:p w14:paraId="6EFB054B"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инженерно-энергетическая инфраструктура.</w:t>
      </w:r>
    </w:p>
    <w:p w14:paraId="2F070921" w14:textId="77777777" w:rsidR="003365C6" w:rsidRPr="008521C6" w:rsidRDefault="00000000">
      <w:pPr>
        <w:pStyle w:val="afe"/>
        <w:keepNext/>
        <w:spacing w:after="0" w:line="240" w:lineRule="auto"/>
        <w:ind w:left="0" w:firstLine="709"/>
        <w:contextualSpacing w:val="0"/>
        <w:jc w:val="both"/>
        <w:rPr>
          <w:rFonts w:ascii="Times New Roman" w:hAnsi="Times New Roman"/>
          <w:sz w:val="28"/>
        </w:rPr>
      </w:pPr>
      <w:r w:rsidRPr="008521C6">
        <w:rPr>
          <w:rFonts w:ascii="Times New Roman" w:hAnsi="Times New Roman"/>
          <w:sz w:val="28"/>
        </w:rPr>
        <w:t>4. Экологическое благополучие:</w:t>
      </w:r>
    </w:p>
    <w:p w14:paraId="3BF60CA2"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экология;</w:t>
      </w:r>
    </w:p>
    <w:p w14:paraId="694F6DED"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безопасность общества.</w:t>
      </w:r>
    </w:p>
    <w:p w14:paraId="27391D74" w14:textId="77777777" w:rsidR="003365C6" w:rsidRPr="008521C6" w:rsidRDefault="00000000">
      <w:pPr>
        <w:pStyle w:val="afe"/>
        <w:keepNext/>
        <w:spacing w:after="0" w:line="240" w:lineRule="auto"/>
        <w:ind w:left="0" w:firstLine="709"/>
        <w:contextualSpacing w:val="0"/>
        <w:jc w:val="both"/>
        <w:rPr>
          <w:rFonts w:ascii="Times New Roman" w:hAnsi="Times New Roman"/>
          <w:sz w:val="28"/>
        </w:rPr>
      </w:pPr>
      <w:r w:rsidRPr="008521C6">
        <w:rPr>
          <w:rFonts w:ascii="Times New Roman" w:hAnsi="Times New Roman"/>
          <w:sz w:val="28"/>
        </w:rPr>
        <w:t>5. Устойчивая и динамичная экономика:</w:t>
      </w:r>
    </w:p>
    <w:p w14:paraId="552BA463"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агропромышленный комплекс;</w:t>
      </w:r>
    </w:p>
    <w:p w14:paraId="064E3B1E"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малый и средний бизнес;</w:t>
      </w:r>
    </w:p>
    <w:p w14:paraId="023E9684"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инвестиции;</w:t>
      </w:r>
    </w:p>
    <w:p w14:paraId="3620E44D"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экспорт;</w:t>
      </w:r>
    </w:p>
    <w:p w14:paraId="26E3271B"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производительность труда;</w:t>
      </w:r>
    </w:p>
    <w:p w14:paraId="73600C13"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туризм;</w:t>
      </w:r>
    </w:p>
    <w:p w14:paraId="46BC29DE"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креативные индустрии;</w:t>
      </w:r>
    </w:p>
    <w:p w14:paraId="3B9EF1F4"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потребительский рынок;</w:t>
      </w:r>
    </w:p>
    <w:p w14:paraId="5BB50258"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кадровое обеспечение экономики района.</w:t>
      </w:r>
    </w:p>
    <w:p w14:paraId="4A27C89A"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6. Технологическое лидерство:</w:t>
      </w:r>
    </w:p>
    <w:p w14:paraId="7347A597"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 промышленное и инновационное развитие.</w:t>
      </w:r>
    </w:p>
    <w:p w14:paraId="1EA89668"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7. Цифровая трансформация муниципального управления, экономики и социальной сферы:</w:t>
      </w:r>
    </w:p>
    <w:p w14:paraId="449ED3B2"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информационно-коммуникационные технологии и инфраструктура;</w:t>
      </w:r>
    </w:p>
    <w:p w14:paraId="1C2C2B2F"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цифровизация муниципального управления.</w:t>
      </w:r>
    </w:p>
    <w:p w14:paraId="6581638B" w14:textId="77777777" w:rsidR="003365C6" w:rsidRPr="008521C6" w:rsidRDefault="003365C6">
      <w:pPr>
        <w:widowControl w:val="0"/>
        <w:spacing w:after="0" w:line="240" w:lineRule="auto"/>
        <w:ind w:firstLine="709"/>
        <w:jc w:val="both"/>
        <w:rPr>
          <w:rFonts w:ascii="Times New Roman" w:hAnsi="Times New Roman"/>
          <w:sz w:val="28"/>
        </w:rPr>
      </w:pPr>
    </w:p>
    <w:p w14:paraId="2FD4B18D"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lastRenderedPageBreak/>
        <w:t>3.3. Целевой сценарий развития</w:t>
      </w:r>
    </w:p>
    <w:p w14:paraId="0DAC30D6" w14:textId="77777777" w:rsidR="003365C6" w:rsidRPr="008521C6" w:rsidRDefault="003365C6">
      <w:pPr>
        <w:keepNext/>
        <w:widowControl w:val="0"/>
        <w:spacing w:after="0" w:line="240" w:lineRule="auto"/>
        <w:ind w:firstLine="709"/>
        <w:jc w:val="both"/>
        <w:rPr>
          <w:rFonts w:ascii="Times New Roman" w:hAnsi="Times New Roman"/>
          <w:sz w:val="28"/>
        </w:rPr>
      </w:pPr>
    </w:p>
    <w:p w14:paraId="21DA4794"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Целевой сценарий представляет собой оптимальный вариант социально-экономического развития Белокалитвинского района, обеспечивающий достижение установленных приоритетов и целей Стратегии Белокалитвинского района. Это сценарий полноценной реализации стратегических проектных инициатив, меняющих форматы и технологии функционирования социально-экономических подсистем района.</w:t>
      </w:r>
    </w:p>
    <w:p w14:paraId="4DF8B755"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В основе разработки целевого сценария предусмотрен оптимальный вариант социально-экономического развития Белокалитвинского района, предполагающий трансформацию и ускоренный рост социально-экономических подсистем района на базе полноценной реализации стратегических проектных инициатив.</w:t>
      </w:r>
    </w:p>
    <w:p w14:paraId="599E050E"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Осуществление целевого сценария Стратегии Белокалитвинского района определяется достижением комплекса демографических и макроэкономических индикаторов на всех этапах его реализации.</w:t>
      </w:r>
    </w:p>
    <w:p w14:paraId="1E34C760"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Целевой сценарий реализации Стратегии Белокалитвинского района включает три этапа.</w:t>
      </w:r>
    </w:p>
    <w:p w14:paraId="69D166D1"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Первый (2019 – 2021 годы) и второй (2022 – 2024 годы) этапы на момент корректировки Стратегии Белокалитвинского района выполнены.</w:t>
      </w:r>
    </w:p>
    <w:p w14:paraId="216261EE"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Третий этап (2025 – 2030 годы) нацелен на реализацию возможностей развития на основе реализации приоритетных задач и запуска стратегических проектных инициатив. Целевые установки третьего этапа синхронизированы с Указами Президента Российской Федерации от 07.05.2024 № 309 и от 28.11.2024 № 1014, а также с системой целевых индикаторов, приведенных в Стратегии социально-экономического развития Ростовской области на период до 2030 года (в редакции постановления от 23.12.2025 № 292). На данном этапе предполагается, что муниципальное управление проактивно реагирует на изменения внешней среды, предвосхищает новые тренды, максимально используя и формируя благоприятные возможности для развития.</w:t>
      </w:r>
    </w:p>
    <w:p w14:paraId="5653A08E"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Индикаторы реализации целевого сценария Стратегии Белокалитвинского района приведены в таблице № 6.</w:t>
      </w:r>
    </w:p>
    <w:p w14:paraId="61435128" w14:textId="77777777" w:rsidR="003365C6" w:rsidRPr="008521C6" w:rsidRDefault="003365C6">
      <w:pPr>
        <w:widowControl w:val="0"/>
        <w:spacing w:after="0" w:line="240" w:lineRule="auto"/>
        <w:ind w:firstLine="709"/>
        <w:jc w:val="both"/>
        <w:rPr>
          <w:rFonts w:ascii="Times New Roman" w:hAnsi="Times New Roman"/>
          <w:sz w:val="28"/>
        </w:rPr>
      </w:pPr>
    </w:p>
    <w:p w14:paraId="6E8D691C" w14:textId="77777777" w:rsidR="003365C6" w:rsidRPr="008521C6" w:rsidRDefault="00000000">
      <w:pPr>
        <w:keepNext/>
        <w:spacing w:after="0" w:line="240" w:lineRule="auto"/>
        <w:jc w:val="right"/>
        <w:rPr>
          <w:rFonts w:ascii="Times New Roman" w:hAnsi="Times New Roman"/>
          <w:sz w:val="28"/>
        </w:rPr>
      </w:pPr>
      <w:r w:rsidRPr="008521C6">
        <w:rPr>
          <w:rFonts w:ascii="Times New Roman" w:hAnsi="Times New Roman"/>
          <w:sz w:val="28"/>
        </w:rPr>
        <w:t>Таблица № 6</w:t>
      </w:r>
    </w:p>
    <w:p w14:paraId="4206417F" w14:textId="77777777" w:rsidR="003365C6" w:rsidRPr="008521C6" w:rsidRDefault="003365C6">
      <w:pPr>
        <w:keepNext/>
        <w:spacing w:after="0" w:line="240" w:lineRule="auto"/>
        <w:jc w:val="center"/>
        <w:rPr>
          <w:rFonts w:ascii="Times New Roman" w:hAnsi="Times New Roman"/>
          <w:sz w:val="28"/>
        </w:rPr>
      </w:pPr>
    </w:p>
    <w:p w14:paraId="050B7564"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 xml:space="preserve">КЛЮЧЕВЫЕ ИНДИКАТОРЫ </w:t>
      </w:r>
      <w:r w:rsidRPr="008521C6">
        <w:rPr>
          <w:rFonts w:ascii="Times New Roman" w:hAnsi="Times New Roman"/>
          <w:sz w:val="28"/>
        </w:rPr>
        <w:br/>
        <w:t>реализации Стратегии Белокалитвинского района до 2030 года</w:t>
      </w:r>
    </w:p>
    <w:p w14:paraId="23A31F0C" w14:textId="77777777" w:rsidR="003365C6" w:rsidRPr="008521C6" w:rsidRDefault="003365C6">
      <w:pPr>
        <w:keepNext/>
        <w:spacing w:after="0" w:line="240" w:lineRule="auto"/>
        <w:jc w:val="center"/>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4F3A47C1"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43EADF28"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2" w:type="dxa"/>
            <w:tcBorders>
              <w:top w:val="single" w:sz="4" w:space="0" w:color="000000"/>
              <w:left w:val="single" w:sz="4" w:space="0" w:color="000000"/>
              <w:bottom w:val="single" w:sz="4" w:space="0" w:color="000000"/>
              <w:right w:val="single" w:sz="4" w:space="0" w:color="000000"/>
            </w:tcBorders>
          </w:tcPr>
          <w:p w14:paraId="247FEC88"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 xml:space="preserve">Наименование </w:t>
            </w:r>
            <w:r w:rsidRPr="008521C6">
              <w:rPr>
                <w:rFonts w:ascii="Times New Roman" w:hAnsi="Times New Roman"/>
                <w:spacing w:val="-2"/>
                <w:sz w:val="24"/>
              </w:rPr>
              <w:t>параметра</w:t>
            </w:r>
          </w:p>
        </w:tc>
        <w:tc>
          <w:tcPr>
            <w:tcW w:w="1532" w:type="dxa"/>
            <w:tcBorders>
              <w:top w:val="single" w:sz="4" w:space="0" w:color="000000"/>
              <w:left w:val="single" w:sz="4" w:space="0" w:color="000000"/>
              <w:bottom w:val="single" w:sz="4" w:space="0" w:color="000000"/>
              <w:right w:val="single" w:sz="4" w:space="0" w:color="000000"/>
            </w:tcBorders>
          </w:tcPr>
          <w:p w14:paraId="5AA1DF9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 год</w:t>
            </w:r>
          </w:p>
        </w:tc>
        <w:tc>
          <w:tcPr>
            <w:tcW w:w="1400" w:type="dxa"/>
            <w:tcBorders>
              <w:top w:val="single" w:sz="4" w:space="0" w:color="000000"/>
              <w:left w:val="single" w:sz="4" w:space="0" w:color="000000"/>
              <w:bottom w:val="single" w:sz="4" w:space="0" w:color="000000"/>
              <w:right w:val="single" w:sz="4" w:space="0" w:color="000000"/>
            </w:tcBorders>
          </w:tcPr>
          <w:p w14:paraId="0F0AA66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 год</w:t>
            </w:r>
          </w:p>
        </w:tc>
        <w:tc>
          <w:tcPr>
            <w:tcW w:w="1395" w:type="dxa"/>
            <w:tcBorders>
              <w:top w:val="single" w:sz="4" w:space="0" w:color="000000"/>
              <w:left w:val="single" w:sz="4" w:space="0" w:color="000000"/>
              <w:bottom w:val="single" w:sz="4" w:space="0" w:color="000000"/>
              <w:right w:val="single" w:sz="4" w:space="0" w:color="000000"/>
            </w:tcBorders>
          </w:tcPr>
          <w:p w14:paraId="269F7AE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 год</w:t>
            </w:r>
          </w:p>
        </w:tc>
      </w:tr>
    </w:tbl>
    <w:p w14:paraId="09DFA988"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39C8A2BC"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647787E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58A52C9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2" w:type="dxa"/>
            <w:tcBorders>
              <w:top w:val="single" w:sz="4" w:space="0" w:color="000000"/>
              <w:left w:val="single" w:sz="4" w:space="0" w:color="000000"/>
              <w:bottom w:val="single" w:sz="4" w:space="0" w:color="000000"/>
              <w:right w:val="single" w:sz="4" w:space="0" w:color="000000"/>
            </w:tcBorders>
          </w:tcPr>
          <w:p w14:paraId="53AC72D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0" w:type="dxa"/>
            <w:tcBorders>
              <w:top w:val="single" w:sz="4" w:space="0" w:color="000000"/>
              <w:left w:val="single" w:sz="4" w:space="0" w:color="000000"/>
              <w:bottom w:val="single" w:sz="4" w:space="0" w:color="000000"/>
              <w:right w:val="single" w:sz="4" w:space="0" w:color="000000"/>
            </w:tcBorders>
          </w:tcPr>
          <w:p w14:paraId="19BFC2E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5" w:type="dxa"/>
            <w:tcBorders>
              <w:top w:val="single" w:sz="4" w:space="0" w:color="000000"/>
              <w:left w:val="single" w:sz="4" w:space="0" w:color="000000"/>
              <w:bottom w:val="single" w:sz="4" w:space="0" w:color="000000"/>
              <w:right w:val="single" w:sz="4" w:space="0" w:color="000000"/>
            </w:tcBorders>
          </w:tcPr>
          <w:p w14:paraId="6CA6103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42D6EA24"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6117EC46"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6DD01B6F"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Численность постоянного населения на 1 января (тыс. человек)</w:t>
            </w:r>
          </w:p>
        </w:tc>
        <w:tc>
          <w:tcPr>
            <w:tcW w:w="1532" w:type="dxa"/>
            <w:tcBorders>
              <w:top w:val="single" w:sz="4" w:space="0" w:color="000000"/>
              <w:left w:val="single" w:sz="4" w:space="0" w:color="000000"/>
              <w:bottom w:val="single" w:sz="4" w:space="0" w:color="000000"/>
              <w:right w:val="single" w:sz="4" w:space="0" w:color="000000"/>
            </w:tcBorders>
          </w:tcPr>
          <w:p w14:paraId="63B961A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c>
          <w:tcPr>
            <w:tcW w:w="1400" w:type="dxa"/>
            <w:tcBorders>
              <w:top w:val="single" w:sz="4" w:space="0" w:color="000000"/>
              <w:left w:val="single" w:sz="4" w:space="0" w:color="000000"/>
              <w:bottom w:val="single" w:sz="4" w:space="0" w:color="000000"/>
              <w:right w:val="single" w:sz="4" w:space="0" w:color="000000"/>
            </w:tcBorders>
          </w:tcPr>
          <w:p w14:paraId="59E3B53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c>
          <w:tcPr>
            <w:tcW w:w="1395" w:type="dxa"/>
            <w:tcBorders>
              <w:top w:val="single" w:sz="4" w:space="0" w:color="000000"/>
              <w:left w:val="single" w:sz="4" w:space="0" w:color="000000"/>
              <w:bottom w:val="single" w:sz="4" w:space="0" w:color="000000"/>
              <w:right w:val="single" w:sz="4" w:space="0" w:color="000000"/>
            </w:tcBorders>
          </w:tcPr>
          <w:p w14:paraId="0FAB89E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r>
      <w:tr w:rsidR="003365C6" w:rsidRPr="008521C6" w14:paraId="767A5C8C"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49E144E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2" w:type="dxa"/>
            <w:tcBorders>
              <w:top w:val="single" w:sz="4" w:space="0" w:color="000000"/>
              <w:left w:val="single" w:sz="4" w:space="0" w:color="000000"/>
              <w:bottom w:val="single" w:sz="4" w:space="0" w:color="000000"/>
              <w:right w:val="single" w:sz="4" w:space="0" w:color="000000"/>
            </w:tcBorders>
          </w:tcPr>
          <w:p w14:paraId="621CA23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Инвестиции в основной капитал (за счет всех источников финансирования) (млрд рублей)</w:t>
            </w:r>
          </w:p>
        </w:tc>
        <w:tc>
          <w:tcPr>
            <w:tcW w:w="1532" w:type="dxa"/>
            <w:tcBorders>
              <w:top w:val="single" w:sz="4" w:space="0" w:color="000000"/>
              <w:left w:val="single" w:sz="4" w:space="0" w:color="000000"/>
              <w:bottom w:val="single" w:sz="4" w:space="0" w:color="000000"/>
              <w:right w:val="single" w:sz="4" w:space="0" w:color="000000"/>
            </w:tcBorders>
          </w:tcPr>
          <w:p w14:paraId="7F86F09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9,2</w:t>
            </w:r>
          </w:p>
        </w:tc>
        <w:tc>
          <w:tcPr>
            <w:tcW w:w="1400" w:type="dxa"/>
            <w:tcBorders>
              <w:top w:val="single" w:sz="4" w:space="0" w:color="000000"/>
              <w:left w:val="single" w:sz="4" w:space="0" w:color="000000"/>
              <w:bottom w:val="single" w:sz="4" w:space="0" w:color="000000"/>
              <w:right w:val="single" w:sz="4" w:space="0" w:color="000000"/>
            </w:tcBorders>
          </w:tcPr>
          <w:p w14:paraId="76C8B2E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395" w:type="dxa"/>
            <w:tcBorders>
              <w:top w:val="single" w:sz="4" w:space="0" w:color="000000"/>
              <w:left w:val="single" w:sz="4" w:space="0" w:color="000000"/>
              <w:bottom w:val="single" w:sz="4" w:space="0" w:color="000000"/>
              <w:right w:val="single" w:sz="4" w:space="0" w:color="000000"/>
            </w:tcBorders>
          </w:tcPr>
          <w:p w14:paraId="0C85723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13,5</w:t>
            </w:r>
          </w:p>
        </w:tc>
      </w:tr>
      <w:tr w:rsidR="003365C6" w:rsidRPr="008521C6" w14:paraId="17EEB55C"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4F3D6124"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lastRenderedPageBreak/>
              <w:t>3</w:t>
            </w:r>
          </w:p>
        </w:tc>
        <w:tc>
          <w:tcPr>
            <w:tcW w:w="4652" w:type="dxa"/>
            <w:tcBorders>
              <w:top w:val="single" w:sz="4" w:space="0" w:color="000000"/>
              <w:left w:val="single" w:sz="4" w:space="0" w:color="000000"/>
              <w:bottom w:val="single" w:sz="4" w:space="0" w:color="000000"/>
              <w:right w:val="single" w:sz="4" w:space="0" w:color="000000"/>
            </w:tcBorders>
          </w:tcPr>
          <w:p w14:paraId="00C48CB5"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Оборот организаций (без субъектов малого предпринимательства) (млрд рублей)</w:t>
            </w:r>
          </w:p>
        </w:tc>
        <w:tc>
          <w:tcPr>
            <w:tcW w:w="1532" w:type="dxa"/>
            <w:tcBorders>
              <w:top w:val="single" w:sz="4" w:space="0" w:color="000000"/>
              <w:left w:val="single" w:sz="4" w:space="0" w:color="000000"/>
              <w:bottom w:val="single" w:sz="4" w:space="0" w:color="000000"/>
              <w:right w:val="single" w:sz="4" w:space="0" w:color="000000"/>
            </w:tcBorders>
          </w:tcPr>
          <w:p w14:paraId="0F569B1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62,9</w:t>
            </w:r>
          </w:p>
        </w:tc>
        <w:tc>
          <w:tcPr>
            <w:tcW w:w="1400" w:type="dxa"/>
            <w:tcBorders>
              <w:top w:val="single" w:sz="4" w:space="0" w:color="000000"/>
              <w:left w:val="single" w:sz="4" w:space="0" w:color="000000"/>
              <w:bottom w:val="single" w:sz="4" w:space="0" w:color="000000"/>
              <w:right w:val="single" w:sz="4" w:space="0" w:color="000000"/>
            </w:tcBorders>
          </w:tcPr>
          <w:p w14:paraId="0887FEE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64,8</w:t>
            </w:r>
          </w:p>
        </w:tc>
        <w:tc>
          <w:tcPr>
            <w:tcW w:w="1395" w:type="dxa"/>
            <w:tcBorders>
              <w:top w:val="single" w:sz="4" w:space="0" w:color="000000"/>
              <w:left w:val="single" w:sz="4" w:space="0" w:color="000000"/>
              <w:bottom w:val="single" w:sz="4" w:space="0" w:color="000000"/>
              <w:right w:val="single" w:sz="4" w:space="0" w:color="000000"/>
            </w:tcBorders>
          </w:tcPr>
          <w:p w14:paraId="644A781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72,8</w:t>
            </w:r>
          </w:p>
        </w:tc>
      </w:tr>
      <w:tr w:rsidR="003365C6" w:rsidRPr="008521C6" w14:paraId="4EF64C88"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3BB04AD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4652" w:type="dxa"/>
            <w:tcBorders>
              <w:top w:val="single" w:sz="4" w:space="0" w:color="000000"/>
              <w:left w:val="single" w:sz="4" w:space="0" w:color="000000"/>
              <w:bottom w:val="single" w:sz="4" w:space="0" w:color="000000"/>
              <w:right w:val="single" w:sz="4" w:space="0" w:color="000000"/>
            </w:tcBorders>
          </w:tcPr>
          <w:p w14:paraId="7534BBDA"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Среднесписочная численность работников организаций (без субъектов малого предпринимательства) (человек)</w:t>
            </w:r>
          </w:p>
        </w:tc>
        <w:tc>
          <w:tcPr>
            <w:tcW w:w="1532" w:type="dxa"/>
            <w:tcBorders>
              <w:top w:val="single" w:sz="4" w:space="0" w:color="000000"/>
              <w:left w:val="single" w:sz="4" w:space="0" w:color="000000"/>
              <w:bottom w:val="single" w:sz="4" w:space="0" w:color="000000"/>
              <w:right w:val="single" w:sz="4" w:space="0" w:color="000000"/>
            </w:tcBorders>
          </w:tcPr>
          <w:p w14:paraId="0317838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14 451</w:t>
            </w:r>
          </w:p>
        </w:tc>
        <w:tc>
          <w:tcPr>
            <w:tcW w:w="1400" w:type="dxa"/>
            <w:tcBorders>
              <w:top w:val="single" w:sz="4" w:space="0" w:color="000000"/>
              <w:left w:val="single" w:sz="4" w:space="0" w:color="000000"/>
              <w:bottom w:val="single" w:sz="4" w:space="0" w:color="000000"/>
              <w:right w:val="single" w:sz="4" w:space="0" w:color="000000"/>
            </w:tcBorders>
          </w:tcPr>
          <w:p w14:paraId="381E545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14 884</w:t>
            </w:r>
          </w:p>
        </w:tc>
        <w:tc>
          <w:tcPr>
            <w:tcW w:w="1395" w:type="dxa"/>
            <w:tcBorders>
              <w:top w:val="single" w:sz="4" w:space="0" w:color="000000"/>
              <w:left w:val="single" w:sz="4" w:space="0" w:color="000000"/>
              <w:bottom w:val="single" w:sz="4" w:space="0" w:color="000000"/>
              <w:right w:val="single" w:sz="4" w:space="0" w:color="000000"/>
            </w:tcBorders>
          </w:tcPr>
          <w:p w14:paraId="7E95AC0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16 749</w:t>
            </w:r>
          </w:p>
        </w:tc>
      </w:tr>
      <w:tr w:rsidR="003365C6" w:rsidRPr="008521C6" w14:paraId="59375062"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59E2E72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w:t>
            </w:r>
          </w:p>
        </w:tc>
        <w:tc>
          <w:tcPr>
            <w:tcW w:w="4652" w:type="dxa"/>
            <w:tcBorders>
              <w:top w:val="single" w:sz="4" w:space="0" w:color="000000"/>
              <w:left w:val="single" w:sz="4" w:space="0" w:color="000000"/>
              <w:bottom w:val="single" w:sz="4" w:space="0" w:color="000000"/>
              <w:right w:val="single" w:sz="4" w:space="0" w:color="000000"/>
            </w:tcBorders>
          </w:tcPr>
          <w:p w14:paraId="70C9C22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Среднемесячная заработная плата работников организаций (без субъектов малого предпринимательства) (рублей)</w:t>
            </w:r>
          </w:p>
        </w:tc>
        <w:tc>
          <w:tcPr>
            <w:tcW w:w="1532" w:type="dxa"/>
            <w:tcBorders>
              <w:top w:val="single" w:sz="4" w:space="0" w:color="000000"/>
              <w:left w:val="single" w:sz="4" w:space="0" w:color="000000"/>
              <w:bottom w:val="single" w:sz="4" w:space="0" w:color="000000"/>
              <w:right w:val="single" w:sz="4" w:space="0" w:color="000000"/>
            </w:tcBorders>
          </w:tcPr>
          <w:p w14:paraId="0729C12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63 653,9</w:t>
            </w:r>
          </w:p>
        </w:tc>
        <w:tc>
          <w:tcPr>
            <w:tcW w:w="1400" w:type="dxa"/>
            <w:tcBorders>
              <w:top w:val="single" w:sz="4" w:space="0" w:color="000000"/>
              <w:left w:val="single" w:sz="4" w:space="0" w:color="000000"/>
              <w:bottom w:val="single" w:sz="4" w:space="0" w:color="000000"/>
              <w:right w:val="single" w:sz="4" w:space="0" w:color="000000"/>
            </w:tcBorders>
          </w:tcPr>
          <w:p w14:paraId="67E412E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68 109,6</w:t>
            </w:r>
          </w:p>
        </w:tc>
        <w:tc>
          <w:tcPr>
            <w:tcW w:w="1395" w:type="dxa"/>
            <w:tcBorders>
              <w:top w:val="single" w:sz="4" w:space="0" w:color="000000"/>
              <w:left w:val="single" w:sz="4" w:space="0" w:color="000000"/>
              <w:bottom w:val="single" w:sz="4" w:space="0" w:color="000000"/>
              <w:right w:val="single" w:sz="4" w:space="0" w:color="000000"/>
            </w:tcBorders>
          </w:tcPr>
          <w:p w14:paraId="33B59C3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89 277,7</w:t>
            </w:r>
          </w:p>
        </w:tc>
      </w:tr>
    </w:tbl>
    <w:p w14:paraId="3A13AE59" w14:textId="77777777" w:rsidR="003365C6" w:rsidRPr="008521C6" w:rsidRDefault="003365C6">
      <w:pPr>
        <w:widowControl w:val="0"/>
        <w:spacing w:after="0" w:line="240" w:lineRule="auto"/>
        <w:ind w:firstLine="709"/>
        <w:jc w:val="both"/>
        <w:rPr>
          <w:rFonts w:ascii="Times New Roman" w:hAnsi="Times New Roman"/>
          <w:sz w:val="28"/>
        </w:rPr>
      </w:pPr>
    </w:p>
    <w:p w14:paraId="201451A5"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В результате скоординированных действий и реализации комплекса мероприятий Стратегии Белокалитвинского района к 2030 году численность постоянного населения сохранится на уровне 86,8 тыс. человек, оборот организаций (без субъектов малого предпринимательства) вырастет в 2030 году на 15,7 процента к 2025 году и составит 72,8 млрд рублей, инвестиции в основной капитал на протяжении 2025 – 2030 годов будут устойчиво расти и составят 12,21 млрд рублей, среднесписочная численность работников организаций составит 16 749 человек, а среднемесячная заработная плата работников организаций превысит 89,2 тыс. рублей в 2030 году.</w:t>
      </w:r>
    </w:p>
    <w:p w14:paraId="468CDB17" w14:textId="77777777" w:rsidR="003365C6" w:rsidRPr="008521C6" w:rsidRDefault="003365C6">
      <w:pPr>
        <w:widowControl w:val="0"/>
        <w:spacing w:after="0" w:line="240" w:lineRule="auto"/>
        <w:ind w:firstLine="709"/>
        <w:jc w:val="both"/>
        <w:rPr>
          <w:rFonts w:ascii="Times New Roman" w:hAnsi="Times New Roman"/>
          <w:sz w:val="28"/>
        </w:rPr>
      </w:pPr>
    </w:p>
    <w:p w14:paraId="24BDEB62"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4. Механизм реализации целевого сценария</w:t>
      </w:r>
    </w:p>
    <w:p w14:paraId="24FBC2E7" w14:textId="77777777" w:rsidR="003365C6" w:rsidRPr="008521C6" w:rsidRDefault="003365C6">
      <w:pPr>
        <w:keepNext/>
        <w:widowControl w:val="0"/>
        <w:spacing w:after="0" w:line="240" w:lineRule="auto"/>
        <w:ind w:firstLine="709"/>
        <w:jc w:val="both"/>
        <w:rPr>
          <w:rFonts w:ascii="Times New Roman" w:hAnsi="Times New Roman"/>
          <w:sz w:val="28"/>
        </w:rPr>
      </w:pPr>
    </w:p>
    <w:p w14:paraId="6970E983"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4.1. Сохранение населения,</w:t>
      </w:r>
      <w:r w:rsidRPr="008521C6">
        <w:rPr>
          <w:rFonts w:ascii="Times New Roman" w:hAnsi="Times New Roman"/>
          <w:color w:val="000000"/>
          <w:sz w:val="28"/>
        </w:rPr>
        <w:br/>
        <w:t>укрепление здоровья и повышение</w:t>
      </w:r>
      <w:r w:rsidRPr="008521C6">
        <w:rPr>
          <w:rFonts w:ascii="Times New Roman" w:hAnsi="Times New Roman"/>
          <w:color w:val="000000"/>
          <w:sz w:val="28"/>
        </w:rPr>
        <w:br/>
        <w:t>благополучия людей, поддержка семьи в Белокалитвинском районе</w:t>
      </w:r>
    </w:p>
    <w:p w14:paraId="2BBB3F60" w14:textId="77777777" w:rsidR="003365C6" w:rsidRPr="008521C6" w:rsidRDefault="003365C6">
      <w:pPr>
        <w:keepNext/>
        <w:widowControl w:val="0"/>
        <w:spacing w:after="0" w:line="240" w:lineRule="auto"/>
        <w:ind w:firstLine="709"/>
        <w:jc w:val="both"/>
        <w:rPr>
          <w:rFonts w:ascii="Times New Roman" w:hAnsi="Times New Roman"/>
          <w:sz w:val="28"/>
        </w:rPr>
      </w:pPr>
    </w:p>
    <w:p w14:paraId="497B1839"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4.1.1. Демография</w:t>
      </w:r>
    </w:p>
    <w:p w14:paraId="125D0E1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высокого уровня жизни и создание условий для гармоничного профессионального и личностного развития, а также оказание поддержки незащищенным слоям населения.</w:t>
      </w:r>
    </w:p>
    <w:p w14:paraId="16F2317E"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64617DE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Низкий уровень рождаемости.</w:t>
      </w:r>
    </w:p>
    <w:p w14:paraId="0B27B33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Неспособность отдельных семей самостоятельно преодолевать сложные жизненные ситуации.</w:t>
      </w:r>
    </w:p>
    <w:p w14:paraId="0D1292C8" w14:textId="77777777" w:rsidR="003365C6" w:rsidRPr="008521C6" w:rsidRDefault="00000000">
      <w:pPr>
        <w:tabs>
          <w:tab w:val="left" w:pos="8789"/>
        </w:tabs>
        <w:spacing w:after="0" w:line="240" w:lineRule="auto"/>
        <w:ind w:firstLine="709"/>
        <w:jc w:val="both"/>
        <w:rPr>
          <w:rFonts w:ascii="Times New Roman" w:hAnsi="Times New Roman"/>
          <w:sz w:val="28"/>
        </w:rPr>
      </w:pPr>
      <w:r w:rsidRPr="008521C6">
        <w:rPr>
          <w:rFonts w:ascii="Times New Roman" w:hAnsi="Times New Roman"/>
          <w:sz w:val="28"/>
        </w:rPr>
        <w:t>3. Рост смертности населения.</w:t>
      </w:r>
    </w:p>
    <w:p w14:paraId="1C95C1AC"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3833B41C"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0FDAA25B"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32915AB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2" w:type="dxa"/>
            <w:tcBorders>
              <w:top w:val="single" w:sz="4" w:space="0" w:color="000000"/>
              <w:left w:val="single" w:sz="4" w:space="0" w:color="000000"/>
              <w:bottom w:val="single" w:sz="4" w:space="0" w:color="000000"/>
              <w:right w:val="single" w:sz="4" w:space="0" w:color="000000"/>
            </w:tcBorders>
          </w:tcPr>
          <w:p w14:paraId="0D52997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2" w:type="dxa"/>
            <w:tcBorders>
              <w:top w:val="single" w:sz="4" w:space="0" w:color="000000"/>
              <w:left w:val="single" w:sz="4" w:space="0" w:color="000000"/>
              <w:bottom w:val="single" w:sz="4" w:space="0" w:color="000000"/>
              <w:right w:val="single" w:sz="4" w:space="0" w:color="000000"/>
            </w:tcBorders>
          </w:tcPr>
          <w:p w14:paraId="34D73D48"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0" w:type="dxa"/>
            <w:tcBorders>
              <w:top w:val="single" w:sz="4" w:space="0" w:color="000000"/>
              <w:left w:val="single" w:sz="4" w:space="0" w:color="000000"/>
              <w:bottom w:val="single" w:sz="4" w:space="0" w:color="000000"/>
              <w:right w:val="single" w:sz="4" w:space="0" w:color="000000"/>
            </w:tcBorders>
          </w:tcPr>
          <w:p w14:paraId="4056CA1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395" w:type="dxa"/>
            <w:tcBorders>
              <w:top w:val="single" w:sz="4" w:space="0" w:color="000000"/>
              <w:left w:val="single" w:sz="4" w:space="0" w:color="000000"/>
              <w:bottom w:val="single" w:sz="4" w:space="0" w:color="000000"/>
              <w:right w:val="single" w:sz="4" w:space="0" w:color="000000"/>
            </w:tcBorders>
          </w:tcPr>
          <w:p w14:paraId="5C93095A"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51933CAC"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00F38E85"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188B747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3900CFBA"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2" w:type="dxa"/>
            <w:tcBorders>
              <w:top w:val="single" w:sz="4" w:space="0" w:color="000000"/>
              <w:left w:val="single" w:sz="4" w:space="0" w:color="000000"/>
              <w:bottom w:val="single" w:sz="4" w:space="0" w:color="000000"/>
              <w:right w:val="single" w:sz="4" w:space="0" w:color="000000"/>
            </w:tcBorders>
          </w:tcPr>
          <w:p w14:paraId="6F2DF71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0" w:type="dxa"/>
            <w:tcBorders>
              <w:top w:val="single" w:sz="4" w:space="0" w:color="000000"/>
              <w:left w:val="single" w:sz="4" w:space="0" w:color="000000"/>
              <w:bottom w:val="single" w:sz="4" w:space="0" w:color="000000"/>
              <w:right w:val="single" w:sz="4" w:space="0" w:color="000000"/>
            </w:tcBorders>
          </w:tcPr>
          <w:p w14:paraId="516E575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5" w:type="dxa"/>
            <w:tcBorders>
              <w:top w:val="single" w:sz="4" w:space="0" w:color="000000"/>
              <w:left w:val="single" w:sz="4" w:space="0" w:color="000000"/>
              <w:bottom w:val="single" w:sz="4" w:space="0" w:color="000000"/>
              <w:right w:val="single" w:sz="4" w:space="0" w:color="000000"/>
            </w:tcBorders>
          </w:tcPr>
          <w:p w14:paraId="1118D6C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58684CEC" w14:textId="77777777">
        <w:trPr>
          <w:trHeight w:val="70"/>
        </w:trPr>
        <w:tc>
          <w:tcPr>
            <w:tcW w:w="486" w:type="dxa"/>
            <w:tcBorders>
              <w:top w:val="single" w:sz="4" w:space="0" w:color="000000"/>
              <w:left w:val="single" w:sz="4" w:space="0" w:color="000000"/>
              <w:bottom w:val="single" w:sz="4" w:space="0" w:color="000000"/>
              <w:right w:val="single" w:sz="4" w:space="0" w:color="000000"/>
            </w:tcBorders>
          </w:tcPr>
          <w:p w14:paraId="1AAF4715"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51469E09"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Охват граждан репродуктивного возраста (18–49 лет) диспансеризацией с целью оценки репродуктивного здоровья (процентов)</w:t>
            </w:r>
          </w:p>
        </w:tc>
        <w:tc>
          <w:tcPr>
            <w:tcW w:w="1532" w:type="dxa"/>
            <w:tcBorders>
              <w:top w:val="single" w:sz="4" w:space="0" w:color="000000"/>
              <w:left w:val="single" w:sz="4" w:space="0" w:color="000000"/>
              <w:bottom w:val="single" w:sz="4" w:space="0" w:color="000000"/>
              <w:right w:val="single" w:sz="4" w:space="0" w:color="000000"/>
            </w:tcBorders>
          </w:tcPr>
          <w:p w14:paraId="1D29A776"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11,77</w:t>
            </w:r>
          </w:p>
        </w:tc>
        <w:tc>
          <w:tcPr>
            <w:tcW w:w="1400" w:type="dxa"/>
            <w:tcBorders>
              <w:top w:val="single" w:sz="4" w:space="0" w:color="000000"/>
              <w:left w:val="single" w:sz="4" w:space="0" w:color="000000"/>
              <w:bottom w:val="single" w:sz="4" w:space="0" w:color="000000"/>
              <w:right w:val="single" w:sz="4" w:space="0" w:color="000000"/>
            </w:tcBorders>
          </w:tcPr>
          <w:p w14:paraId="620A101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15,00</w:t>
            </w:r>
          </w:p>
        </w:tc>
        <w:tc>
          <w:tcPr>
            <w:tcW w:w="1395" w:type="dxa"/>
            <w:tcBorders>
              <w:top w:val="single" w:sz="4" w:space="0" w:color="000000"/>
              <w:left w:val="single" w:sz="4" w:space="0" w:color="000000"/>
              <w:bottom w:val="single" w:sz="4" w:space="0" w:color="000000"/>
              <w:right w:val="single" w:sz="4" w:space="0" w:color="000000"/>
            </w:tcBorders>
          </w:tcPr>
          <w:p w14:paraId="371915D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50,00</w:t>
            </w:r>
          </w:p>
        </w:tc>
      </w:tr>
      <w:tr w:rsidR="003365C6" w:rsidRPr="008521C6" w14:paraId="62A49F49"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345BD5D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2" w:type="dxa"/>
            <w:tcBorders>
              <w:top w:val="single" w:sz="4" w:space="0" w:color="000000"/>
              <w:left w:val="single" w:sz="4" w:space="0" w:color="000000"/>
              <w:bottom w:val="single" w:sz="4" w:space="0" w:color="000000"/>
              <w:right w:val="single" w:sz="4" w:space="0" w:color="000000"/>
            </w:tcBorders>
          </w:tcPr>
          <w:p w14:paraId="4226BC32"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Доля взятых под диспансерное наблюдение детей в возрасте 0–17 лет с впервые в жизни установленными </w:t>
            </w:r>
            <w:r w:rsidRPr="008521C6">
              <w:rPr>
                <w:rFonts w:ascii="Times New Roman" w:hAnsi="Times New Roman"/>
                <w:sz w:val="24"/>
              </w:rPr>
              <w:lastRenderedPageBreak/>
              <w:t>диагнозами, от общего числа выявленных заболеваний по результатам проведения профилактических медицинских осмотров (процентов)</w:t>
            </w:r>
          </w:p>
        </w:tc>
        <w:tc>
          <w:tcPr>
            <w:tcW w:w="1532" w:type="dxa"/>
            <w:tcBorders>
              <w:top w:val="single" w:sz="4" w:space="0" w:color="000000"/>
              <w:left w:val="single" w:sz="4" w:space="0" w:color="000000"/>
              <w:bottom w:val="single" w:sz="4" w:space="0" w:color="000000"/>
              <w:right w:val="single" w:sz="4" w:space="0" w:color="000000"/>
            </w:tcBorders>
          </w:tcPr>
          <w:p w14:paraId="630E9B0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lastRenderedPageBreak/>
              <w:t>80,0</w:t>
            </w:r>
          </w:p>
        </w:tc>
        <w:tc>
          <w:tcPr>
            <w:tcW w:w="1400" w:type="dxa"/>
            <w:tcBorders>
              <w:top w:val="single" w:sz="4" w:space="0" w:color="000000"/>
              <w:left w:val="single" w:sz="4" w:space="0" w:color="000000"/>
              <w:bottom w:val="single" w:sz="4" w:space="0" w:color="000000"/>
              <w:right w:val="single" w:sz="4" w:space="0" w:color="000000"/>
            </w:tcBorders>
          </w:tcPr>
          <w:p w14:paraId="425D9B8E"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82,0</w:t>
            </w:r>
          </w:p>
        </w:tc>
        <w:tc>
          <w:tcPr>
            <w:tcW w:w="1395" w:type="dxa"/>
            <w:tcBorders>
              <w:top w:val="single" w:sz="4" w:space="0" w:color="000000"/>
              <w:left w:val="single" w:sz="4" w:space="0" w:color="000000"/>
              <w:bottom w:val="single" w:sz="4" w:space="0" w:color="000000"/>
              <w:right w:val="single" w:sz="4" w:space="0" w:color="000000"/>
            </w:tcBorders>
          </w:tcPr>
          <w:p w14:paraId="1C256BC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95,0</w:t>
            </w:r>
          </w:p>
        </w:tc>
      </w:tr>
    </w:tbl>
    <w:p w14:paraId="607FA63C" w14:textId="77777777" w:rsidR="003365C6" w:rsidRPr="008521C6" w:rsidRDefault="003365C6">
      <w:pPr>
        <w:spacing w:after="0" w:line="240" w:lineRule="auto"/>
        <w:ind w:firstLine="709"/>
        <w:jc w:val="both"/>
        <w:rPr>
          <w:rFonts w:ascii="Times New Roman" w:hAnsi="Times New Roman"/>
          <w:sz w:val="28"/>
        </w:rPr>
      </w:pPr>
    </w:p>
    <w:p w14:paraId="1C192929"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0C4CC9D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Повышение качества и доступности медицинской помощи гражданам, планирующим ребенка, беременным женщинам, детям, укрепление репродуктивного здоровья граждан:</w:t>
      </w:r>
    </w:p>
    <w:p w14:paraId="78E6E1B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внедрение женскими консультациями, расположенными в сельской местности, новых подходов в работе с учетом стандартизации и типизации процессов оказания медицинской помощи, в том числе по формированию положительных репродуктивных установок у женщин;</w:t>
      </w:r>
    </w:p>
    <w:p w14:paraId="4C6E095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использование мобильного медицинского комплекса при проведении диспансеризации и профилактических осмотрах взрослого и детского населения;</w:t>
      </w:r>
    </w:p>
    <w:p w14:paraId="3468283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информационное обеспечение населения по вопросам охраны репродуктивного здоровья.</w:t>
      </w:r>
    </w:p>
    <w:p w14:paraId="1ADAA962"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 xml:space="preserve">Задача 2. </w:t>
      </w:r>
      <w:r w:rsidRPr="008521C6">
        <w:rPr>
          <w:rStyle w:val="1"/>
          <w:rFonts w:ascii="Times New Roman" w:hAnsi="Times New Roman"/>
          <w:sz w:val="28"/>
        </w:rPr>
        <w:t>Совершенствование целостной системы поддержки семей с детьми с учетом их потребностей, поддержка многодетности, стимулирование мер для рождения детей:</w:t>
      </w:r>
    </w:p>
    <w:p w14:paraId="51A0D65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содействие многодетным семьям в получении региональных мер поддержки;</w:t>
      </w:r>
    </w:p>
    <w:p w14:paraId="224AA05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информирование населения о возможных мерах поддержки семей с детьми.</w:t>
      </w:r>
    </w:p>
    <w:p w14:paraId="23F6FFC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Обеспечение высокого уровня жизни граждан старшего поколения:</w:t>
      </w:r>
    </w:p>
    <w:p w14:paraId="55C04A8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проведение мероприятий, направленных на связь поколений, в рамках реализации региональной программы «Активное долголетие»;</w:t>
      </w:r>
    </w:p>
    <w:p w14:paraId="4CF78B2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равного доступа к медицинской помощи для всех жителей района, в том числе для граждан старшего поколения и людей с инвалидностью;</w:t>
      </w:r>
    </w:p>
    <w:p w14:paraId="4FA187B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создание мер поддержки для граждан старше трудоспособного возраста и инвалидов, в том числе организация долговременного ухода.</w:t>
      </w:r>
    </w:p>
    <w:p w14:paraId="02E16F8D"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1D811A7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Формирование консультационной службы на базе женской консультации для содействия в подготовке семей к рождению ребенка и помощи в преодолении сложных жизненных ситуаций.</w:t>
      </w:r>
    </w:p>
    <w:p w14:paraId="7CE0069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Организация информирования пожилых граждан о возможности участия в мероприятиях, проводимых на территории Белокалитвинского района.</w:t>
      </w:r>
    </w:p>
    <w:p w14:paraId="3969BFC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Развитие системы правового просвещения старшего поколения.</w:t>
      </w:r>
    </w:p>
    <w:p w14:paraId="28EEDE95" w14:textId="77777777" w:rsidR="003365C6" w:rsidRPr="008521C6" w:rsidRDefault="003365C6">
      <w:pPr>
        <w:widowControl w:val="0"/>
        <w:spacing w:after="0" w:line="240" w:lineRule="auto"/>
        <w:ind w:firstLine="709"/>
        <w:jc w:val="both"/>
        <w:rPr>
          <w:rFonts w:ascii="Times New Roman" w:hAnsi="Times New Roman"/>
          <w:sz w:val="28"/>
        </w:rPr>
      </w:pPr>
    </w:p>
    <w:p w14:paraId="6EDDB0D3"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4.1.2. Здравоохранение</w:t>
      </w:r>
    </w:p>
    <w:p w14:paraId="49D57F6B"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доступности качественной медицинской помощи для каждого жителя Белокалитвинского района, создание условий для увеличения продолжительности жизни населения.</w:t>
      </w:r>
    </w:p>
    <w:p w14:paraId="1E8613F3"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lastRenderedPageBreak/>
        <w:t>Б. Ключевые проблемы:</w:t>
      </w:r>
    </w:p>
    <w:p w14:paraId="18B8103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Устаревшая инфраструктура и материально-техническая база первичного звена здравоохранения Белокалитвинского района.</w:t>
      </w:r>
    </w:p>
    <w:p w14:paraId="6852FDF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Кадровый дефицит.</w:t>
      </w:r>
    </w:p>
    <w:p w14:paraId="52E70EA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Низкий уровень показателя ожидаемой продолжительности жизни при рождении.</w:t>
      </w:r>
    </w:p>
    <w:p w14:paraId="052B0A66"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5F3A8EB8" w14:textId="77777777" w:rsidR="003365C6" w:rsidRPr="008521C6" w:rsidRDefault="003365C6">
      <w:pPr>
        <w:keepNext/>
        <w:widowControl w:val="0"/>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567"/>
        <w:gridCol w:w="4571"/>
        <w:gridCol w:w="1532"/>
        <w:gridCol w:w="1400"/>
        <w:gridCol w:w="1395"/>
      </w:tblGrid>
      <w:tr w:rsidR="003365C6" w:rsidRPr="008521C6" w14:paraId="522F0CD4" w14:textId="77777777">
        <w:trPr>
          <w:trHeight w:val="223"/>
          <w:tblHeader/>
        </w:trPr>
        <w:tc>
          <w:tcPr>
            <w:tcW w:w="567" w:type="dxa"/>
            <w:tcBorders>
              <w:top w:val="single" w:sz="4" w:space="0" w:color="000000"/>
              <w:left w:val="single" w:sz="4" w:space="0" w:color="000000"/>
              <w:bottom w:val="single" w:sz="4" w:space="0" w:color="000000"/>
              <w:right w:val="single" w:sz="4" w:space="0" w:color="000000"/>
            </w:tcBorders>
          </w:tcPr>
          <w:p w14:paraId="6482145D"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571" w:type="dxa"/>
            <w:tcBorders>
              <w:top w:val="single" w:sz="4" w:space="0" w:color="000000"/>
              <w:left w:val="single" w:sz="4" w:space="0" w:color="000000"/>
              <w:bottom w:val="single" w:sz="4" w:space="0" w:color="000000"/>
              <w:right w:val="single" w:sz="4" w:space="0" w:color="000000"/>
            </w:tcBorders>
          </w:tcPr>
          <w:p w14:paraId="6D5426B9"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2" w:type="dxa"/>
            <w:tcBorders>
              <w:top w:val="single" w:sz="4" w:space="0" w:color="000000"/>
              <w:left w:val="single" w:sz="4" w:space="0" w:color="000000"/>
              <w:bottom w:val="single" w:sz="4" w:space="0" w:color="000000"/>
              <w:right w:val="single" w:sz="4" w:space="0" w:color="000000"/>
            </w:tcBorders>
          </w:tcPr>
          <w:p w14:paraId="505E7979"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0" w:type="dxa"/>
            <w:tcBorders>
              <w:top w:val="single" w:sz="4" w:space="0" w:color="000000"/>
              <w:left w:val="single" w:sz="4" w:space="0" w:color="000000"/>
              <w:bottom w:val="single" w:sz="4" w:space="0" w:color="000000"/>
              <w:right w:val="single" w:sz="4" w:space="0" w:color="000000"/>
            </w:tcBorders>
          </w:tcPr>
          <w:p w14:paraId="5366F0F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395" w:type="dxa"/>
            <w:tcBorders>
              <w:top w:val="single" w:sz="4" w:space="0" w:color="000000"/>
              <w:left w:val="single" w:sz="4" w:space="0" w:color="000000"/>
              <w:bottom w:val="single" w:sz="4" w:space="0" w:color="000000"/>
              <w:right w:val="single" w:sz="4" w:space="0" w:color="000000"/>
            </w:tcBorders>
          </w:tcPr>
          <w:p w14:paraId="2F365386"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720BEFFD"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567"/>
        <w:gridCol w:w="4571"/>
        <w:gridCol w:w="1532"/>
        <w:gridCol w:w="1400"/>
        <w:gridCol w:w="1395"/>
      </w:tblGrid>
      <w:tr w:rsidR="003365C6" w:rsidRPr="008521C6" w14:paraId="3277789B" w14:textId="77777777">
        <w:trPr>
          <w:trHeight w:val="223"/>
          <w:tblHeader/>
        </w:trPr>
        <w:tc>
          <w:tcPr>
            <w:tcW w:w="567" w:type="dxa"/>
            <w:tcBorders>
              <w:top w:val="single" w:sz="4" w:space="0" w:color="000000"/>
              <w:left w:val="single" w:sz="4" w:space="0" w:color="000000"/>
              <w:bottom w:val="single" w:sz="4" w:space="0" w:color="000000"/>
              <w:right w:val="single" w:sz="4" w:space="0" w:color="000000"/>
            </w:tcBorders>
          </w:tcPr>
          <w:p w14:paraId="4F02A7F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571" w:type="dxa"/>
            <w:tcBorders>
              <w:top w:val="single" w:sz="4" w:space="0" w:color="000000"/>
              <w:left w:val="single" w:sz="4" w:space="0" w:color="000000"/>
              <w:bottom w:val="single" w:sz="4" w:space="0" w:color="000000"/>
              <w:right w:val="single" w:sz="4" w:space="0" w:color="000000"/>
            </w:tcBorders>
          </w:tcPr>
          <w:p w14:paraId="33F337C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2" w:type="dxa"/>
            <w:tcBorders>
              <w:top w:val="single" w:sz="4" w:space="0" w:color="000000"/>
              <w:left w:val="single" w:sz="4" w:space="0" w:color="000000"/>
              <w:bottom w:val="single" w:sz="4" w:space="0" w:color="000000"/>
              <w:right w:val="single" w:sz="4" w:space="0" w:color="000000"/>
            </w:tcBorders>
          </w:tcPr>
          <w:p w14:paraId="14AEAC5A"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0" w:type="dxa"/>
            <w:tcBorders>
              <w:top w:val="single" w:sz="4" w:space="0" w:color="000000"/>
              <w:left w:val="single" w:sz="4" w:space="0" w:color="000000"/>
              <w:bottom w:val="single" w:sz="4" w:space="0" w:color="000000"/>
              <w:right w:val="single" w:sz="4" w:space="0" w:color="000000"/>
            </w:tcBorders>
          </w:tcPr>
          <w:p w14:paraId="0C16A5E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5" w:type="dxa"/>
            <w:tcBorders>
              <w:top w:val="single" w:sz="4" w:space="0" w:color="000000"/>
              <w:left w:val="single" w:sz="4" w:space="0" w:color="000000"/>
              <w:bottom w:val="single" w:sz="4" w:space="0" w:color="000000"/>
              <w:right w:val="single" w:sz="4" w:space="0" w:color="000000"/>
            </w:tcBorders>
          </w:tcPr>
          <w:p w14:paraId="5BE6708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5A62C514" w14:textId="77777777">
        <w:trPr>
          <w:trHeight w:val="504"/>
        </w:trPr>
        <w:tc>
          <w:tcPr>
            <w:tcW w:w="567" w:type="dxa"/>
            <w:tcBorders>
              <w:top w:val="single" w:sz="4" w:space="0" w:color="000000"/>
              <w:left w:val="single" w:sz="4" w:space="0" w:color="000000"/>
              <w:bottom w:val="single" w:sz="4" w:space="0" w:color="000000"/>
              <w:right w:val="single" w:sz="4" w:space="0" w:color="000000"/>
            </w:tcBorders>
          </w:tcPr>
          <w:p w14:paraId="2C5AA76E"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571" w:type="dxa"/>
            <w:tcBorders>
              <w:top w:val="single" w:sz="4" w:space="0" w:color="000000"/>
              <w:left w:val="single" w:sz="4" w:space="0" w:color="000000"/>
              <w:bottom w:val="single" w:sz="4" w:space="0" w:color="000000"/>
              <w:right w:val="single" w:sz="4" w:space="0" w:color="000000"/>
            </w:tcBorders>
          </w:tcPr>
          <w:p w14:paraId="2CD5E7A0"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Приобретение транспортных средств </w:t>
            </w:r>
            <w:r w:rsidRPr="008521C6">
              <w:rPr>
                <w:rFonts w:ascii="Times New Roman" w:hAnsi="Times New Roman"/>
                <w:sz w:val="24"/>
              </w:rPr>
              <w:br/>
              <w:t>(за исключением автомобилей скорой медицинской помощи) в медицинские организации, оказывающие первичную медико-санитарную помощь (единиц)</w:t>
            </w:r>
          </w:p>
        </w:tc>
        <w:tc>
          <w:tcPr>
            <w:tcW w:w="1532" w:type="dxa"/>
            <w:tcBorders>
              <w:top w:val="single" w:sz="4" w:space="0" w:color="000000"/>
              <w:left w:val="single" w:sz="4" w:space="0" w:color="000000"/>
              <w:bottom w:val="single" w:sz="4" w:space="0" w:color="000000"/>
              <w:right w:val="single" w:sz="4" w:space="0" w:color="000000"/>
            </w:tcBorders>
          </w:tcPr>
          <w:p w14:paraId="2523B59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1400" w:type="dxa"/>
            <w:tcBorders>
              <w:top w:val="single" w:sz="4" w:space="0" w:color="000000"/>
              <w:left w:val="single" w:sz="4" w:space="0" w:color="000000"/>
              <w:bottom w:val="single" w:sz="4" w:space="0" w:color="000000"/>
              <w:right w:val="single" w:sz="4" w:space="0" w:color="000000"/>
            </w:tcBorders>
          </w:tcPr>
          <w:p w14:paraId="65FA8B9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1395" w:type="dxa"/>
            <w:tcBorders>
              <w:top w:val="single" w:sz="4" w:space="0" w:color="000000"/>
              <w:left w:val="single" w:sz="4" w:space="0" w:color="000000"/>
              <w:bottom w:val="single" w:sz="4" w:space="0" w:color="000000"/>
              <w:right w:val="single" w:sz="4" w:space="0" w:color="000000"/>
            </w:tcBorders>
          </w:tcPr>
          <w:p w14:paraId="57C9237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w:t>
            </w:r>
          </w:p>
        </w:tc>
      </w:tr>
      <w:tr w:rsidR="003365C6" w:rsidRPr="008521C6" w14:paraId="747F63DA" w14:textId="77777777">
        <w:trPr>
          <w:trHeight w:val="428"/>
        </w:trPr>
        <w:tc>
          <w:tcPr>
            <w:tcW w:w="567" w:type="dxa"/>
            <w:tcBorders>
              <w:top w:val="single" w:sz="4" w:space="0" w:color="000000"/>
              <w:left w:val="single" w:sz="4" w:space="0" w:color="000000"/>
              <w:bottom w:val="single" w:sz="4" w:space="0" w:color="000000"/>
              <w:right w:val="single" w:sz="4" w:space="0" w:color="000000"/>
            </w:tcBorders>
          </w:tcPr>
          <w:p w14:paraId="1A2F6E3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571" w:type="dxa"/>
            <w:tcBorders>
              <w:top w:val="single" w:sz="4" w:space="0" w:color="000000"/>
              <w:left w:val="single" w:sz="4" w:space="0" w:color="000000"/>
              <w:bottom w:val="single" w:sz="4" w:space="0" w:color="000000"/>
              <w:right w:val="single" w:sz="4" w:space="0" w:color="000000"/>
            </w:tcBorders>
          </w:tcPr>
          <w:p w14:paraId="28A4785F"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Смертность от всех причин (на 1000 населения)</w:t>
            </w:r>
          </w:p>
        </w:tc>
        <w:tc>
          <w:tcPr>
            <w:tcW w:w="1532" w:type="dxa"/>
            <w:tcBorders>
              <w:top w:val="single" w:sz="4" w:space="0" w:color="000000"/>
              <w:left w:val="single" w:sz="4" w:space="0" w:color="000000"/>
              <w:bottom w:val="single" w:sz="4" w:space="0" w:color="000000"/>
              <w:right w:val="single" w:sz="4" w:space="0" w:color="000000"/>
            </w:tcBorders>
          </w:tcPr>
          <w:p w14:paraId="48AA8B0F"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15,7</w:t>
            </w:r>
          </w:p>
        </w:tc>
        <w:tc>
          <w:tcPr>
            <w:tcW w:w="1400" w:type="dxa"/>
            <w:tcBorders>
              <w:top w:val="single" w:sz="4" w:space="0" w:color="000000"/>
              <w:left w:val="single" w:sz="4" w:space="0" w:color="000000"/>
              <w:bottom w:val="single" w:sz="4" w:space="0" w:color="000000"/>
              <w:right w:val="single" w:sz="4" w:space="0" w:color="000000"/>
            </w:tcBorders>
          </w:tcPr>
          <w:p w14:paraId="51A5A147"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15,5</w:t>
            </w:r>
          </w:p>
        </w:tc>
        <w:tc>
          <w:tcPr>
            <w:tcW w:w="1395" w:type="dxa"/>
            <w:tcBorders>
              <w:top w:val="single" w:sz="4" w:space="0" w:color="000000"/>
              <w:left w:val="single" w:sz="4" w:space="0" w:color="000000"/>
              <w:bottom w:val="single" w:sz="4" w:space="0" w:color="000000"/>
              <w:right w:val="single" w:sz="4" w:space="0" w:color="000000"/>
            </w:tcBorders>
          </w:tcPr>
          <w:p w14:paraId="5A29110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14,3</w:t>
            </w:r>
          </w:p>
        </w:tc>
      </w:tr>
      <w:tr w:rsidR="003365C6" w:rsidRPr="008521C6" w14:paraId="52F3B2B4" w14:textId="77777777">
        <w:trPr>
          <w:trHeight w:val="428"/>
        </w:trPr>
        <w:tc>
          <w:tcPr>
            <w:tcW w:w="567" w:type="dxa"/>
            <w:tcBorders>
              <w:top w:val="single" w:sz="4" w:space="0" w:color="000000"/>
              <w:left w:val="single" w:sz="4" w:space="0" w:color="000000"/>
              <w:bottom w:val="single" w:sz="4" w:space="0" w:color="000000"/>
              <w:right w:val="single" w:sz="4" w:space="0" w:color="000000"/>
            </w:tcBorders>
          </w:tcPr>
          <w:p w14:paraId="56269D60"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4571" w:type="dxa"/>
            <w:tcBorders>
              <w:top w:val="single" w:sz="4" w:space="0" w:color="000000"/>
              <w:left w:val="single" w:sz="4" w:space="0" w:color="000000"/>
              <w:bottom w:val="single" w:sz="4" w:space="0" w:color="000000"/>
              <w:right w:val="single" w:sz="4" w:space="0" w:color="000000"/>
            </w:tcBorders>
          </w:tcPr>
          <w:p w14:paraId="22705D65"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Доля лиц, живущих 5 и более лет </w:t>
            </w:r>
            <w:r w:rsidRPr="008521C6">
              <w:rPr>
                <w:rFonts w:ascii="Times New Roman" w:hAnsi="Times New Roman"/>
                <w:sz w:val="24"/>
              </w:rPr>
              <w:br/>
              <w:t>с момента установления диагноза злокачественного новообразования</w:t>
            </w:r>
            <w:r w:rsidRPr="008521C6">
              <w:rPr>
                <w:rFonts w:ascii="Times New Roman" w:hAnsi="Times New Roman"/>
                <w:sz w:val="24"/>
              </w:rPr>
              <w:br/>
              <w:t>(процентов)</w:t>
            </w:r>
          </w:p>
        </w:tc>
        <w:tc>
          <w:tcPr>
            <w:tcW w:w="1532" w:type="dxa"/>
            <w:tcBorders>
              <w:top w:val="single" w:sz="4" w:space="0" w:color="000000"/>
              <w:left w:val="single" w:sz="4" w:space="0" w:color="000000"/>
              <w:bottom w:val="single" w:sz="4" w:space="0" w:color="000000"/>
              <w:right w:val="single" w:sz="4" w:space="0" w:color="000000"/>
            </w:tcBorders>
          </w:tcPr>
          <w:p w14:paraId="4BBBA64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69,6</w:t>
            </w:r>
          </w:p>
        </w:tc>
        <w:tc>
          <w:tcPr>
            <w:tcW w:w="1400" w:type="dxa"/>
            <w:tcBorders>
              <w:top w:val="single" w:sz="4" w:space="0" w:color="000000"/>
              <w:left w:val="single" w:sz="4" w:space="0" w:color="000000"/>
              <w:bottom w:val="single" w:sz="4" w:space="0" w:color="000000"/>
              <w:right w:val="single" w:sz="4" w:space="0" w:color="000000"/>
            </w:tcBorders>
          </w:tcPr>
          <w:p w14:paraId="78E71A0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70,3</w:t>
            </w:r>
          </w:p>
        </w:tc>
        <w:tc>
          <w:tcPr>
            <w:tcW w:w="1395" w:type="dxa"/>
            <w:tcBorders>
              <w:top w:val="single" w:sz="4" w:space="0" w:color="000000"/>
              <w:left w:val="single" w:sz="4" w:space="0" w:color="000000"/>
              <w:bottom w:val="single" w:sz="4" w:space="0" w:color="000000"/>
              <w:right w:val="single" w:sz="4" w:space="0" w:color="000000"/>
            </w:tcBorders>
          </w:tcPr>
          <w:p w14:paraId="54DD903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76,1</w:t>
            </w:r>
          </w:p>
        </w:tc>
      </w:tr>
      <w:tr w:rsidR="003365C6" w:rsidRPr="008521C6" w14:paraId="27E675D6" w14:textId="77777777">
        <w:trPr>
          <w:trHeight w:val="428"/>
        </w:trPr>
        <w:tc>
          <w:tcPr>
            <w:tcW w:w="567" w:type="dxa"/>
            <w:tcBorders>
              <w:top w:val="single" w:sz="4" w:space="0" w:color="000000"/>
              <w:left w:val="single" w:sz="4" w:space="0" w:color="000000"/>
              <w:bottom w:val="single" w:sz="4" w:space="0" w:color="000000"/>
              <w:right w:val="single" w:sz="4" w:space="0" w:color="000000"/>
            </w:tcBorders>
          </w:tcPr>
          <w:p w14:paraId="6A1B79D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4571" w:type="dxa"/>
            <w:tcBorders>
              <w:top w:val="single" w:sz="4" w:space="0" w:color="000000"/>
              <w:left w:val="single" w:sz="4" w:space="0" w:color="000000"/>
              <w:bottom w:val="single" w:sz="4" w:space="0" w:color="000000"/>
              <w:right w:val="single" w:sz="4" w:space="0" w:color="000000"/>
            </w:tcBorders>
          </w:tcPr>
          <w:p w14:paraId="3B1EB7ED"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Удовлетворенность населения медицинской помощью по результатам оценки общественного мнения (процентов)</w:t>
            </w:r>
          </w:p>
        </w:tc>
        <w:tc>
          <w:tcPr>
            <w:tcW w:w="1532" w:type="dxa"/>
            <w:tcBorders>
              <w:top w:val="single" w:sz="4" w:space="0" w:color="000000"/>
              <w:left w:val="single" w:sz="4" w:space="0" w:color="000000"/>
              <w:bottom w:val="single" w:sz="4" w:space="0" w:color="000000"/>
              <w:right w:val="single" w:sz="4" w:space="0" w:color="000000"/>
            </w:tcBorders>
          </w:tcPr>
          <w:p w14:paraId="2482D21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48,6</w:t>
            </w:r>
          </w:p>
        </w:tc>
        <w:tc>
          <w:tcPr>
            <w:tcW w:w="1400" w:type="dxa"/>
            <w:tcBorders>
              <w:top w:val="single" w:sz="4" w:space="0" w:color="000000"/>
              <w:left w:val="single" w:sz="4" w:space="0" w:color="000000"/>
              <w:bottom w:val="single" w:sz="4" w:space="0" w:color="000000"/>
              <w:right w:val="single" w:sz="4" w:space="0" w:color="000000"/>
            </w:tcBorders>
          </w:tcPr>
          <w:p w14:paraId="49C3ACA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49,1</w:t>
            </w:r>
          </w:p>
        </w:tc>
        <w:tc>
          <w:tcPr>
            <w:tcW w:w="1395" w:type="dxa"/>
            <w:tcBorders>
              <w:top w:val="single" w:sz="4" w:space="0" w:color="000000"/>
              <w:left w:val="single" w:sz="4" w:space="0" w:color="000000"/>
              <w:bottom w:val="single" w:sz="4" w:space="0" w:color="000000"/>
              <w:right w:val="single" w:sz="4" w:space="0" w:color="000000"/>
            </w:tcBorders>
          </w:tcPr>
          <w:p w14:paraId="72C26D4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50,7</w:t>
            </w:r>
          </w:p>
        </w:tc>
      </w:tr>
      <w:tr w:rsidR="003365C6" w:rsidRPr="008521C6" w14:paraId="32655595" w14:textId="77777777">
        <w:trPr>
          <w:trHeight w:val="428"/>
        </w:trPr>
        <w:tc>
          <w:tcPr>
            <w:tcW w:w="567" w:type="dxa"/>
            <w:tcBorders>
              <w:top w:val="single" w:sz="4" w:space="0" w:color="000000"/>
              <w:left w:val="single" w:sz="4" w:space="0" w:color="000000"/>
              <w:bottom w:val="single" w:sz="4" w:space="0" w:color="000000"/>
              <w:right w:val="single" w:sz="4" w:space="0" w:color="000000"/>
            </w:tcBorders>
          </w:tcPr>
          <w:p w14:paraId="4F436C2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w:t>
            </w:r>
          </w:p>
        </w:tc>
        <w:tc>
          <w:tcPr>
            <w:tcW w:w="4571" w:type="dxa"/>
            <w:tcBorders>
              <w:top w:val="single" w:sz="4" w:space="0" w:color="000000"/>
              <w:left w:val="single" w:sz="4" w:space="0" w:color="000000"/>
              <w:bottom w:val="single" w:sz="4" w:space="0" w:color="000000"/>
              <w:right w:val="single" w:sz="4" w:space="0" w:color="000000"/>
            </w:tcBorders>
          </w:tcPr>
          <w:p w14:paraId="68982293"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Охват всех граждан профилактическими медицинскими осмотрами (процентов)</w:t>
            </w:r>
          </w:p>
        </w:tc>
        <w:tc>
          <w:tcPr>
            <w:tcW w:w="1532" w:type="dxa"/>
            <w:tcBorders>
              <w:top w:val="single" w:sz="4" w:space="0" w:color="000000"/>
              <w:left w:val="single" w:sz="4" w:space="0" w:color="000000"/>
              <w:bottom w:val="single" w:sz="4" w:space="0" w:color="000000"/>
              <w:right w:val="single" w:sz="4" w:space="0" w:color="000000"/>
            </w:tcBorders>
          </w:tcPr>
          <w:p w14:paraId="2F73538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91,0</w:t>
            </w:r>
          </w:p>
        </w:tc>
        <w:tc>
          <w:tcPr>
            <w:tcW w:w="1400" w:type="dxa"/>
            <w:tcBorders>
              <w:top w:val="single" w:sz="4" w:space="0" w:color="000000"/>
              <w:left w:val="single" w:sz="4" w:space="0" w:color="000000"/>
              <w:bottom w:val="single" w:sz="4" w:space="0" w:color="000000"/>
              <w:right w:val="single" w:sz="4" w:space="0" w:color="000000"/>
            </w:tcBorders>
          </w:tcPr>
          <w:p w14:paraId="7657E14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91,0</w:t>
            </w:r>
          </w:p>
        </w:tc>
        <w:tc>
          <w:tcPr>
            <w:tcW w:w="1395" w:type="dxa"/>
            <w:tcBorders>
              <w:top w:val="single" w:sz="4" w:space="0" w:color="000000"/>
              <w:left w:val="single" w:sz="4" w:space="0" w:color="000000"/>
              <w:bottom w:val="single" w:sz="4" w:space="0" w:color="000000"/>
              <w:right w:val="single" w:sz="4" w:space="0" w:color="000000"/>
            </w:tcBorders>
          </w:tcPr>
          <w:p w14:paraId="246ADB2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92,0</w:t>
            </w:r>
          </w:p>
        </w:tc>
      </w:tr>
      <w:tr w:rsidR="003365C6" w:rsidRPr="008521C6" w14:paraId="5B8F563B" w14:textId="77777777">
        <w:trPr>
          <w:trHeight w:val="428"/>
        </w:trPr>
        <w:tc>
          <w:tcPr>
            <w:tcW w:w="567" w:type="dxa"/>
            <w:tcBorders>
              <w:top w:val="single" w:sz="4" w:space="0" w:color="000000"/>
              <w:left w:val="single" w:sz="4" w:space="0" w:color="000000"/>
              <w:bottom w:val="single" w:sz="4" w:space="0" w:color="000000"/>
              <w:right w:val="single" w:sz="4" w:space="0" w:color="000000"/>
            </w:tcBorders>
          </w:tcPr>
          <w:p w14:paraId="749111B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6</w:t>
            </w:r>
          </w:p>
        </w:tc>
        <w:tc>
          <w:tcPr>
            <w:tcW w:w="4571" w:type="dxa"/>
            <w:tcBorders>
              <w:top w:val="single" w:sz="4" w:space="0" w:color="000000"/>
              <w:left w:val="single" w:sz="4" w:space="0" w:color="000000"/>
              <w:bottom w:val="single" w:sz="4" w:space="0" w:color="000000"/>
              <w:right w:val="single" w:sz="4" w:space="0" w:color="000000"/>
            </w:tcBorders>
          </w:tcPr>
          <w:p w14:paraId="7C626CFA"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граждан, ведущих здоровый образ жизни (процентов)</w:t>
            </w:r>
          </w:p>
        </w:tc>
        <w:tc>
          <w:tcPr>
            <w:tcW w:w="1532" w:type="dxa"/>
            <w:tcBorders>
              <w:top w:val="single" w:sz="4" w:space="0" w:color="000000"/>
              <w:left w:val="single" w:sz="4" w:space="0" w:color="000000"/>
              <w:bottom w:val="single" w:sz="4" w:space="0" w:color="000000"/>
              <w:right w:val="single" w:sz="4" w:space="0" w:color="000000"/>
            </w:tcBorders>
          </w:tcPr>
          <w:p w14:paraId="66FBB39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14,7</w:t>
            </w:r>
          </w:p>
        </w:tc>
        <w:tc>
          <w:tcPr>
            <w:tcW w:w="1400" w:type="dxa"/>
            <w:tcBorders>
              <w:top w:val="single" w:sz="4" w:space="0" w:color="000000"/>
              <w:left w:val="single" w:sz="4" w:space="0" w:color="000000"/>
              <w:bottom w:val="single" w:sz="4" w:space="0" w:color="000000"/>
              <w:right w:val="single" w:sz="4" w:space="0" w:color="000000"/>
            </w:tcBorders>
          </w:tcPr>
          <w:p w14:paraId="6126BDE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14,7</w:t>
            </w:r>
          </w:p>
        </w:tc>
        <w:tc>
          <w:tcPr>
            <w:tcW w:w="1395" w:type="dxa"/>
            <w:tcBorders>
              <w:top w:val="single" w:sz="4" w:space="0" w:color="000000"/>
              <w:left w:val="single" w:sz="4" w:space="0" w:color="000000"/>
              <w:bottom w:val="single" w:sz="4" w:space="0" w:color="000000"/>
              <w:right w:val="single" w:sz="4" w:space="0" w:color="000000"/>
            </w:tcBorders>
          </w:tcPr>
          <w:p w14:paraId="264FB99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14,8</w:t>
            </w:r>
          </w:p>
        </w:tc>
      </w:tr>
      <w:tr w:rsidR="003365C6" w:rsidRPr="008521C6" w14:paraId="6C4D9834" w14:textId="77777777">
        <w:trPr>
          <w:trHeight w:val="428"/>
        </w:trPr>
        <w:tc>
          <w:tcPr>
            <w:tcW w:w="567" w:type="dxa"/>
            <w:tcBorders>
              <w:top w:val="single" w:sz="4" w:space="0" w:color="000000"/>
              <w:left w:val="single" w:sz="4" w:space="0" w:color="000000"/>
              <w:bottom w:val="single" w:sz="4" w:space="0" w:color="000000"/>
              <w:right w:val="single" w:sz="4" w:space="0" w:color="000000"/>
            </w:tcBorders>
          </w:tcPr>
          <w:p w14:paraId="24EBEBC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7</w:t>
            </w:r>
          </w:p>
        </w:tc>
        <w:tc>
          <w:tcPr>
            <w:tcW w:w="4571" w:type="dxa"/>
            <w:tcBorders>
              <w:top w:val="single" w:sz="4" w:space="0" w:color="000000"/>
              <w:left w:val="single" w:sz="4" w:space="0" w:color="000000"/>
              <w:bottom w:val="single" w:sz="4" w:space="0" w:color="000000"/>
              <w:right w:val="single" w:sz="4" w:space="0" w:color="000000"/>
            </w:tcBorders>
          </w:tcPr>
          <w:p w14:paraId="09C0082F"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Смертность от болезней системы кровообращения (на 100 тыс. населения)</w:t>
            </w:r>
          </w:p>
        </w:tc>
        <w:tc>
          <w:tcPr>
            <w:tcW w:w="1532" w:type="dxa"/>
            <w:tcBorders>
              <w:top w:val="single" w:sz="4" w:space="0" w:color="000000"/>
              <w:left w:val="single" w:sz="4" w:space="0" w:color="000000"/>
              <w:bottom w:val="single" w:sz="4" w:space="0" w:color="000000"/>
              <w:right w:val="single" w:sz="4" w:space="0" w:color="000000"/>
            </w:tcBorders>
          </w:tcPr>
          <w:p w14:paraId="2706A7F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427,4</w:t>
            </w:r>
          </w:p>
        </w:tc>
        <w:tc>
          <w:tcPr>
            <w:tcW w:w="1400" w:type="dxa"/>
            <w:tcBorders>
              <w:top w:val="single" w:sz="4" w:space="0" w:color="000000"/>
              <w:left w:val="single" w:sz="4" w:space="0" w:color="000000"/>
              <w:bottom w:val="single" w:sz="4" w:space="0" w:color="000000"/>
              <w:right w:val="single" w:sz="4" w:space="0" w:color="000000"/>
            </w:tcBorders>
          </w:tcPr>
          <w:p w14:paraId="4566DE7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423,1</w:t>
            </w:r>
          </w:p>
        </w:tc>
        <w:tc>
          <w:tcPr>
            <w:tcW w:w="1395" w:type="dxa"/>
            <w:tcBorders>
              <w:top w:val="single" w:sz="4" w:space="0" w:color="000000"/>
              <w:left w:val="single" w:sz="4" w:space="0" w:color="000000"/>
              <w:bottom w:val="single" w:sz="4" w:space="0" w:color="000000"/>
              <w:right w:val="single" w:sz="4" w:space="0" w:color="000000"/>
            </w:tcBorders>
          </w:tcPr>
          <w:p w14:paraId="1670468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390,2</w:t>
            </w:r>
          </w:p>
        </w:tc>
      </w:tr>
      <w:tr w:rsidR="003365C6" w:rsidRPr="008521C6" w14:paraId="5FEE8B7F" w14:textId="77777777">
        <w:trPr>
          <w:trHeight w:val="428"/>
        </w:trPr>
        <w:tc>
          <w:tcPr>
            <w:tcW w:w="567" w:type="dxa"/>
            <w:tcBorders>
              <w:top w:val="single" w:sz="4" w:space="0" w:color="000000"/>
              <w:left w:val="single" w:sz="4" w:space="0" w:color="000000"/>
              <w:bottom w:val="single" w:sz="4" w:space="0" w:color="000000"/>
              <w:right w:val="single" w:sz="4" w:space="0" w:color="000000"/>
            </w:tcBorders>
          </w:tcPr>
          <w:p w14:paraId="77D4FED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8</w:t>
            </w:r>
          </w:p>
        </w:tc>
        <w:tc>
          <w:tcPr>
            <w:tcW w:w="4571" w:type="dxa"/>
            <w:tcBorders>
              <w:top w:val="single" w:sz="4" w:space="0" w:color="000000"/>
              <w:left w:val="single" w:sz="4" w:space="0" w:color="000000"/>
              <w:bottom w:val="single" w:sz="4" w:space="0" w:color="000000"/>
              <w:right w:val="single" w:sz="4" w:space="0" w:color="000000"/>
            </w:tcBorders>
          </w:tcPr>
          <w:p w14:paraId="4140A8EA"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Смертность от новообразований, </w:t>
            </w:r>
            <w:r w:rsidRPr="008521C6">
              <w:rPr>
                <w:rFonts w:ascii="Times New Roman" w:hAnsi="Times New Roman"/>
                <w:sz w:val="24"/>
              </w:rPr>
              <w:br/>
              <w:t>в том числе злокачественных (на 100 тыс. населения)</w:t>
            </w:r>
          </w:p>
        </w:tc>
        <w:tc>
          <w:tcPr>
            <w:tcW w:w="1532" w:type="dxa"/>
            <w:tcBorders>
              <w:top w:val="single" w:sz="4" w:space="0" w:color="000000"/>
              <w:left w:val="single" w:sz="4" w:space="0" w:color="000000"/>
              <w:bottom w:val="single" w:sz="4" w:space="0" w:color="000000"/>
              <w:right w:val="single" w:sz="4" w:space="0" w:color="000000"/>
            </w:tcBorders>
          </w:tcPr>
          <w:p w14:paraId="689CDEC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252,4</w:t>
            </w:r>
          </w:p>
        </w:tc>
        <w:tc>
          <w:tcPr>
            <w:tcW w:w="1400" w:type="dxa"/>
            <w:tcBorders>
              <w:top w:val="single" w:sz="4" w:space="0" w:color="000000"/>
              <w:left w:val="single" w:sz="4" w:space="0" w:color="000000"/>
              <w:bottom w:val="single" w:sz="4" w:space="0" w:color="000000"/>
              <w:right w:val="single" w:sz="4" w:space="0" w:color="000000"/>
            </w:tcBorders>
          </w:tcPr>
          <w:p w14:paraId="651AE32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239,8</w:t>
            </w:r>
          </w:p>
        </w:tc>
        <w:tc>
          <w:tcPr>
            <w:tcW w:w="1395" w:type="dxa"/>
            <w:tcBorders>
              <w:top w:val="single" w:sz="4" w:space="0" w:color="000000"/>
              <w:left w:val="single" w:sz="4" w:space="0" w:color="000000"/>
              <w:bottom w:val="single" w:sz="4" w:space="0" w:color="000000"/>
              <w:right w:val="single" w:sz="4" w:space="0" w:color="000000"/>
            </w:tcBorders>
          </w:tcPr>
          <w:p w14:paraId="5389938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196,9</w:t>
            </w:r>
          </w:p>
        </w:tc>
      </w:tr>
      <w:tr w:rsidR="003365C6" w:rsidRPr="008521C6" w14:paraId="4BEAB14C" w14:textId="77777777">
        <w:trPr>
          <w:trHeight w:val="428"/>
        </w:trPr>
        <w:tc>
          <w:tcPr>
            <w:tcW w:w="567" w:type="dxa"/>
            <w:tcBorders>
              <w:top w:val="single" w:sz="4" w:space="0" w:color="000000"/>
              <w:left w:val="single" w:sz="4" w:space="0" w:color="000000"/>
              <w:bottom w:val="single" w:sz="4" w:space="0" w:color="000000"/>
              <w:right w:val="single" w:sz="4" w:space="0" w:color="000000"/>
            </w:tcBorders>
          </w:tcPr>
          <w:p w14:paraId="5D6A69F7"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9</w:t>
            </w:r>
          </w:p>
        </w:tc>
        <w:tc>
          <w:tcPr>
            <w:tcW w:w="4571" w:type="dxa"/>
            <w:tcBorders>
              <w:top w:val="single" w:sz="4" w:space="0" w:color="000000"/>
              <w:left w:val="single" w:sz="4" w:space="0" w:color="000000"/>
              <w:bottom w:val="single" w:sz="4" w:space="0" w:color="000000"/>
              <w:right w:val="single" w:sz="4" w:space="0" w:color="000000"/>
            </w:tcBorders>
          </w:tcPr>
          <w:p w14:paraId="567018F9"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пациентов, обученных в школе для пациентов с сахарным диабетом, от общего числа пациентов с сахарным диабетом 1 и 2 типов за отчетный год (процентов)</w:t>
            </w:r>
          </w:p>
        </w:tc>
        <w:tc>
          <w:tcPr>
            <w:tcW w:w="1532" w:type="dxa"/>
            <w:tcBorders>
              <w:top w:val="single" w:sz="4" w:space="0" w:color="000000"/>
              <w:left w:val="single" w:sz="4" w:space="0" w:color="000000"/>
              <w:bottom w:val="single" w:sz="4" w:space="0" w:color="000000"/>
              <w:right w:val="single" w:sz="4" w:space="0" w:color="000000"/>
            </w:tcBorders>
          </w:tcPr>
          <w:p w14:paraId="257AE60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29,4</w:t>
            </w:r>
          </w:p>
        </w:tc>
        <w:tc>
          <w:tcPr>
            <w:tcW w:w="1400" w:type="dxa"/>
            <w:tcBorders>
              <w:top w:val="single" w:sz="4" w:space="0" w:color="000000"/>
              <w:left w:val="single" w:sz="4" w:space="0" w:color="000000"/>
              <w:bottom w:val="single" w:sz="4" w:space="0" w:color="000000"/>
              <w:right w:val="single" w:sz="4" w:space="0" w:color="000000"/>
            </w:tcBorders>
          </w:tcPr>
          <w:p w14:paraId="76D808D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30,1</w:t>
            </w:r>
          </w:p>
        </w:tc>
        <w:tc>
          <w:tcPr>
            <w:tcW w:w="1395" w:type="dxa"/>
            <w:tcBorders>
              <w:top w:val="single" w:sz="4" w:space="0" w:color="000000"/>
              <w:left w:val="single" w:sz="4" w:space="0" w:color="000000"/>
              <w:bottom w:val="single" w:sz="4" w:space="0" w:color="000000"/>
              <w:right w:val="single" w:sz="4" w:space="0" w:color="000000"/>
            </w:tcBorders>
          </w:tcPr>
          <w:p w14:paraId="58D7051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33,0</w:t>
            </w:r>
          </w:p>
        </w:tc>
      </w:tr>
    </w:tbl>
    <w:p w14:paraId="05A09312" w14:textId="77777777" w:rsidR="003365C6" w:rsidRPr="008521C6" w:rsidRDefault="003365C6">
      <w:pPr>
        <w:widowControl w:val="0"/>
        <w:spacing w:after="0" w:line="240" w:lineRule="auto"/>
        <w:ind w:firstLine="709"/>
        <w:jc w:val="both"/>
        <w:rPr>
          <w:rFonts w:ascii="Times New Roman" w:hAnsi="Times New Roman"/>
          <w:sz w:val="28"/>
        </w:rPr>
      </w:pPr>
    </w:p>
    <w:p w14:paraId="7C36C093"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5B86B99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Обеспечение доступности первичной медико-санитарной помощи для населения Белокалитвинского района:</w:t>
      </w:r>
    </w:p>
    <w:p w14:paraId="5A8ACF2A"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строительство (реконструкция, приобретение) объектов первичного звена здравоохранения;</w:t>
      </w:r>
    </w:p>
    <w:p w14:paraId="1A3A5B0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приобретение оборудования в медицинские организации, оказывающие первичную медико-санитарную помощь, а также в медицинские организации, расположенные в сельской местности;</w:t>
      </w:r>
    </w:p>
    <w:p w14:paraId="4BC2A3B6"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lastRenderedPageBreak/>
        <w:t>осуществление выездов мобильных медицинских бригад и медицинских комплексов в отдаленные районы и сельскую местность для проведения профилактических осмотров, первого этапа диспансеризации и диспансерного наблюдения.</w:t>
      </w:r>
    </w:p>
    <w:p w14:paraId="050F4F3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Обеспечение квалифицированными кадрами ГБУ РО «ЦРБ» в Белокалитвинском районе:</w:t>
      </w:r>
    </w:p>
    <w:p w14:paraId="375FB3F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трудоустройства ординаторов второго года врачами-стажерами;</w:t>
      </w:r>
    </w:p>
    <w:p w14:paraId="6D89197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мерами социальной поддержки в виде оплаты найма жилья для иногородних медицинских работников;</w:t>
      </w:r>
    </w:p>
    <w:p w14:paraId="3FA41180"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поддержка студентов, обучающихся в медицинских образовательных учреждениях, по договору о целевом обучении.</w:t>
      </w:r>
    </w:p>
    <w:p w14:paraId="144038CA"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Увеличение ожидаемой продолжительности жизни за счет повышения качества и доступности медицинской помощи, оказываемой пациентам с сердечно-сосудистыми заболеваниями:</w:t>
      </w:r>
    </w:p>
    <w:p w14:paraId="7ECF565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маршрутизация пациентов с сердечно-сосудистыми заболеваниями на основании профильных порядков оказания медицинской помощи с учетом клинических рекомендаций и обеспечения территориальной доступности медицинской помощи;</w:t>
      </w:r>
    </w:p>
    <w:p w14:paraId="732FB02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на основе своевременной и современной диагностики обеспечение профилактики прогрессирования ишемической болезни сердца и развития ее осложнений у пациентов, находящихся под диспансерным наблюдением;</w:t>
      </w:r>
    </w:p>
    <w:p w14:paraId="0785A7B5"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p w14:paraId="2D7F6EA5" w14:textId="77777777" w:rsidR="003365C6" w:rsidRPr="008521C6" w:rsidRDefault="00000000">
      <w:pPr>
        <w:keepNext/>
        <w:tabs>
          <w:tab w:val="left" w:pos="426"/>
        </w:tabs>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0CC48A0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Функционирование кабинета «Школа для пациентов с сахарным диабетом» на базе ГБУ РО «ЦРБ» в Белокалитвинском районе.</w:t>
      </w:r>
    </w:p>
    <w:p w14:paraId="6AEF2EF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Информирование населения Белокалитвинского района о важности прохождения профилактических осмотров и диспансеризации.</w:t>
      </w:r>
    </w:p>
    <w:p w14:paraId="74E8A09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Организация доступной первичной медико-санитарной помощи для всего населения района, включая проживающих в труднодоступных местностях, с использованием стационарных и передвижных фельдшерско-акушерских пунктов в рамках проведения профилактических работ.</w:t>
      </w:r>
    </w:p>
    <w:p w14:paraId="1B651D1E" w14:textId="77777777" w:rsidR="003365C6" w:rsidRPr="008521C6" w:rsidRDefault="003365C6">
      <w:pPr>
        <w:widowControl w:val="0"/>
        <w:spacing w:after="0" w:line="240" w:lineRule="auto"/>
        <w:ind w:firstLine="709"/>
        <w:jc w:val="both"/>
        <w:rPr>
          <w:rFonts w:ascii="Times New Roman" w:hAnsi="Times New Roman"/>
          <w:sz w:val="28"/>
        </w:rPr>
      </w:pPr>
    </w:p>
    <w:p w14:paraId="111AC92A"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4.1.3. Спорт</w:t>
      </w:r>
    </w:p>
    <w:p w14:paraId="4BA40BC0"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жителям Белокалитвинского района возможностей для занятий физической культурой, массовым и традиционными видами спорта, а также создание условий и развитие мотивации для самореализации в спорте профессионального уровня, успешных выступлений на областных и всероссийских соревнованиях.</w:t>
      </w:r>
    </w:p>
    <w:p w14:paraId="6F63A721"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5D0F89C8"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1. Недостаточный охват лиц старшего и среднего возрастов систематическими занятиями физической культурой и спортом.</w:t>
      </w:r>
    </w:p>
    <w:p w14:paraId="3825B3F8"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lastRenderedPageBreak/>
        <w:t>2. Недостаточный уровень охвата жителей Белокалитвинского района на отборочных этапах физкультурных мероприятий.</w:t>
      </w:r>
    </w:p>
    <w:p w14:paraId="197603AB"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3. Недостаточные условия для занятий физической культурой и спортом лицами с ограниченными возможностями здоровья и инвалидами.</w:t>
      </w:r>
    </w:p>
    <w:p w14:paraId="5F77710A" w14:textId="77777777" w:rsidR="003365C6" w:rsidRPr="008521C6" w:rsidRDefault="00000000">
      <w:pPr>
        <w:keepNext/>
        <w:spacing w:after="0" w:line="240" w:lineRule="auto"/>
        <w:ind w:firstLine="709"/>
        <w:contextualSpacing/>
        <w:rPr>
          <w:rFonts w:ascii="Times New Roman" w:hAnsi="Times New Roman"/>
          <w:sz w:val="28"/>
        </w:rPr>
      </w:pPr>
      <w:r w:rsidRPr="008521C6">
        <w:rPr>
          <w:rFonts w:ascii="Times New Roman" w:hAnsi="Times New Roman"/>
          <w:sz w:val="28"/>
        </w:rPr>
        <w:t>В. Ключевые показатели эффективности:</w:t>
      </w:r>
    </w:p>
    <w:p w14:paraId="04387623" w14:textId="77777777" w:rsidR="003365C6" w:rsidRPr="008521C6" w:rsidRDefault="003365C6">
      <w:pPr>
        <w:keepNext/>
        <w:spacing w:after="0" w:line="240" w:lineRule="auto"/>
        <w:ind w:firstLine="709"/>
        <w:contextualSpacing/>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5"/>
        <w:gridCol w:w="4650"/>
        <w:gridCol w:w="1532"/>
        <w:gridCol w:w="1400"/>
        <w:gridCol w:w="1395"/>
      </w:tblGrid>
      <w:tr w:rsidR="003365C6" w:rsidRPr="008521C6" w14:paraId="0D653A59" w14:textId="77777777">
        <w:trPr>
          <w:trHeight w:val="223"/>
          <w:tblHeader/>
        </w:trPr>
        <w:tc>
          <w:tcPr>
            <w:tcW w:w="485" w:type="dxa"/>
          </w:tcPr>
          <w:p w14:paraId="0518C69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0" w:type="dxa"/>
          </w:tcPr>
          <w:p w14:paraId="2287CA0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2" w:type="dxa"/>
          </w:tcPr>
          <w:p w14:paraId="4E5E3E5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0" w:type="dxa"/>
          </w:tcPr>
          <w:p w14:paraId="108A7A9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395" w:type="dxa"/>
          </w:tcPr>
          <w:p w14:paraId="2B8E4E79"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7F7C1942"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5"/>
        <w:gridCol w:w="4650"/>
        <w:gridCol w:w="1532"/>
        <w:gridCol w:w="1400"/>
        <w:gridCol w:w="1395"/>
      </w:tblGrid>
      <w:tr w:rsidR="003365C6" w:rsidRPr="008521C6" w14:paraId="03564A15" w14:textId="77777777">
        <w:trPr>
          <w:trHeight w:val="223"/>
          <w:tblHeader/>
        </w:trPr>
        <w:tc>
          <w:tcPr>
            <w:tcW w:w="485" w:type="dxa"/>
          </w:tcPr>
          <w:p w14:paraId="56E1EA4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0" w:type="dxa"/>
          </w:tcPr>
          <w:p w14:paraId="33E5251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2" w:type="dxa"/>
          </w:tcPr>
          <w:p w14:paraId="78CDD7B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0" w:type="dxa"/>
          </w:tcPr>
          <w:p w14:paraId="0BDAB12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5" w:type="dxa"/>
          </w:tcPr>
          <w:p w14:paraId="5FCAD4E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64DF17C9" w14:textId="77777777">
        <w:trPr>
          <w:trHeight w:val="504"/>
        </w:trPr>
        <w:tc>
          <w:tcPr>
            <w:tcW w:w="485" w:type="dxa"/>
          </w:tcPr>
          <w:p w14:paraId="2064C8E5"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0" w:type="dxa"/>
          </w:tcPr>
          <w:p w14:paraId="557BB4AF"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граждан, систематически занимающихся физической культурой и спортом (процентов)</w:t>
            </w:r>
          </w:p>
        </w:tc>
        <w:tc>
          <w:tcPr>
            <w:tcW w:w="1532" w:type="dxa"/>
          </w:tcPr>
          <w:p w14:paraId="05CF7FF5"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61,0</w:t>
            </w:r>
          </w:p>
        </w:tc>
        <w:tc>
          <w:tcPr>
            <w:tcW w:w="1400" w:type="dxa"/>
          </w:tcPr>
          <w:p w14:paraId="046CA07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62,4</w:t>
            </w:r>
          </w:p>
        </w:tc>
        <w:tc>
          <w:tcPr>
            <w:tcW w:w="1395" w:type="dxa"/>
          </w:tcPr>
          <w:p w14:paraId="5653B8A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70,0</w:t>
            </w:r>
          </w:p>
        </w:tc>
      </w:tr>
      <w:tr w:rsidR="003365C6" w:rsidRPr="008521C6" w14:paraId="64880BAB" w14:textId="77777777">
        <w:trPr>
          <w:trHeight w:val="428"/>
        </w:trPr>
        <w:tc>
          <w:tcPr>
            <w:tcW w:w="485" w:type="dxa"/>
          </w:tcPr>
          <w:p w14:paraId="5DA05A4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0" w:type="dxa"/>
          </w:tcPr>
          <w:p w14:paraId="6BB52578"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Уровень обеспеченности граждан спортивными сооружениями исходя из</w:t>
            </w:r>
            <w:r w:rsidRPr="008521C6">
              <w:rPr>
                <w:rFonts w:ascii="Times New Roman" w:hAnsi="Times New Roman"/>
              </w:rPr>
              <w:t> </w:t>
            </w:r>
            <w:r w:rsidRPr="008521C6">
              <w:rPr>
                <w:rFonts w:ascii="Times New Roman" w:hAnsi="Times New Roman"/>
                <w:sz w:val="24"/>
              </w:rPr>
              <w:t>единовременной пропускной способности объектов спорта (процентов)</w:t>
            </w:r>
          </w:p>
        </w:tc>
        <w:tc>
          <w:tcPr>
            <w:tcW w:w="1532" w:type="dxa"/>
          </w:tcPr>
          <w:p w14:paraId="1F6B6335"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54,2</w:t>
            </w:r>
          </w:p>
        </w:tc>
        <w:tc>
          <w:tcPr>
            <w:tcW w:w="1400" w:type="dxa"/>
          </w:tcPr>
          <w:p w14:paraId="75C9B06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54,4</w:t>
            </w:r>
          </w:p>
        </w:tc>
        <w:tc>
          <w:tcPr>
            <w:tcW w:w="1395" w:type="dxa"/>
          </w:tcPr>
          <w:p w14:paraId="558182E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54,9</w:t>
            </w:r>
          </w:p>
        </w:tc>
      </w:tr>
    </w:tbl>
    <w:p w14:paraId="523495F5" w14:textId="77777777" w:rsidR="003365C6" w:rsidRPr="008521C6" w:rsidRDefault="003365C6">
      <w:pPr>
        <w:tabs>
          <w:tab w:val="left" w:pos="1134"/>
        </w:tabs>
        <w:spacing w:after="0" w:line="240" w:lineRule="auto"/>
        <w:ind w:firstLine="709"/>
        <w:jc w:val="both"/>
        <w:rPr>
          <w:rFonts w:ascii="Times New Roman" w:hAnsi="Times New Roman"/>
          <w:sz w:val="28"/>
        </w:rPr>
      </w:pPr>
    </w:p>
    <w:p w14:paraId="4669B4FD"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605137B5" w14:textId="77777777" w:rsidR="003365C6" w:rsidRPr="008521C6" w:rsidRDefault="00000000">
      <w:pPr>
        <w:keepNext/>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 xml:space="preserve">Задача 1. Привлечение максимального количества лиц старшего </w:t>
      </w:r>
      <w:proofErr w:type="gramStart"/>
      <w:r w:rsidRPr="008521C6">
        <w:rPr>
          <w:rFonts w:ascii="Times New Roman" w:hAnsi="Times New Roman"/>
          <w:sz w:val="28"/>
        </w:rPr>
        <w:t>и  среднего</w:t>
      </w:r>
      <w:proofErr w:type="gramEnd"/>
      <w:r w:rsidRPr="008521C6">
        <w:rPr>
          <w:rFonts w:ascii="Times New Roman" w:hAnsi="Times New Roman"/>
          <w:sz w:val="28"/>
        </w:rPr>
        <w:t xml:space="preserve"> возрастов в систематические занятия физической культурой </w:t>
      </w:r>
      <w:proofErr w:type="gramStart"/>
      <w:r w:rsidRPr="008521C6">
        <w:rPr>
          <w:rFonts w:ascii="Times New Roman" w:hAnsi="Times New Roman"/>
          <w:sz w:val="28"/>
        </w:rPr>
        <w:t>и  спортом</w:t>
      </w:r>
      <w:proofErr w:type="gramEnd"/>
      <w:r w:rsidRPr="008521C6">
        <w:rPr>
          <w:rFonts w:ascii="Times New Roman" w:hAnsi="Times New Roman"/>
          <w:sz w:val="28"/>
        </w:rPr>
        <w:t>:</w:t>
      </w:r>
    </w:p>
    <w:p w14:paraId="26D306E1"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развитие корпоративного спорта в организациях Белокалитвинского района;</w:t>
      </w:r>
    </w:p>
    <w:p w14:paraId="08BB9D57"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проведение физкультурных и спортивных мероприятий для лиц старшего и среднего возрастов;</w:t>
      </w:r>
    </w:p>
    <w:p w14:paraId="208FBD8B" w14:textId="77777777" w:rsidR="003365C6" w:rsidRPr="008521C6" w:rsidRDefault="00000000">
      <w:pPr>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расширение доступности спортивной инфраструктуры для всех категорий граждан.</w:t>
      </w:r>
    </w:p>
    <w:p w14:paraId="4567340B" w14:textId="77777777" w:rsidR="003365C6" w:rsidRPr="008521C6" w:rsidRDefault="00000000">
      <w:pPr>
        <w:keepNext/>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Задача 2. Развитие массового спорта и расширение аудитории массовых физкультурно-спортивных мероприятий:</w:t>
      </w:r>
    </w:p>
    <w:p w14:paraId="23446CD4"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обеспечение проведения муниципальных этапов областных соревнований, комплексных спартакиад и вовлечение всех возрастных и социальных категорий населения;</w:t>
      </w:r>
    </w:p>
    <w:p w14:paraId="130FCAE6"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 xml:space="preserve">организация испытаний и вовлечение большего числа населения </w:t>
      </w:r>
      <w:proofErr w:type="gramStart"/>
      <w:r w:rsidRPr="008521C6">
        <w:rPr>
          <w:rFonts w:ascii="Times New Roman" w:hAnsi="Times New Roman"/>
          <w:sz w:val="28"/>
        </w:rPr>
        <w:t>в  выполнение</w:t>
      </w:r>
      <w:proofErr w:type="gramEnd"/>
      <w:r w:rsidRPr="008521C6">
        <w:rPr>
          <w:rFonts w:ascii="Times New Roman" w:hAnsi="Times New Roman"/>
          <w:sz w:val="28"/>
        </w:rPr>
        <w:t xml:space="preserve"> нормативов Всероссийского физкультурно-спортивного комплекса «Готов к труду и обороне».</w:t>
      </w:r>
    </w:p>
    <w:p w14:paraId="5FE790C6" w14:textId="77777777" w:rsidR="003365C6" w:rsidRPr="008521C6" w:rsidRDefault="00000000">
      <w:pPr>
        <w:keepNext/>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Задача 3.  Создание условий для занятий физической культурой и спортом среди лиц с ограниченными возможностями здоровья и инвалидов:</w:t>
      </w:r>
    </w:p>
    <w:p w14:paraId="51A9F71C"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проведение муниципальных соревнований и обеспечение участия в многоэтапных комплексных спартакиадах, фестивалях Всероссийского физкультурно-спортивного комплекса «Готов к труду и обороне» лиц с ограниченными возможностями здоровья и инвалидов;</w:t>
      </w:r>
    </w:p>
    <w:p w14:paraId="0079DEB1" w14:textId="77777777" w:rsidR="003365C6" w:rsidRPr="008521C6" w:rsidRDefault="00000000">
      <w:pPr>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создание условий в действующей сети муниципальных организаций для занятий адаптивной физической культурой и спортом.</w:t>
      </w:r>
    </w:p>
    <w:p w14:paraId="5E60E6E5" w14:textId="77777777" w:rsidR="003365C6" w:rsidRPr="008521C6" w:rsidRDefault="00000000">
      <w:pPr>
        <w:keepNext/>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Д. Стратегические проектные инициативы:</w:t>
      </w:r>
    </w:p>
    <w:p w14:paraId="4686BAAE"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1. Организация и проведение муниципальных этапов областных многоэтапных комплексных спартакиад.</w:t>
      </w:r>
    </w:p>
    <w:p w14:paraId="39B48233"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lastRenderedPageBreak/>
        <w:t>2. Организация и проведение муниципальных этапов детских дворовых и школьных лиг.</w:t>
      </w:r>
    </w:p>
    <w:p w14:paraId="5CF3A1F6"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3. Организация проведения физкультурных и спортивных мероприятий с участием ветеранов СВО, а также обеспечение их участия в областных соревнованиях.</w:t>
      </w:r>
    </w:p>
    <w:p w14:paraId="0999467E"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4. Подготовка и организация участия спортсменов Белокалитвинского района в чемпионатах, турнирах и первенствах Ростовской области, Спортивных Юношеских играх Дона.</w:t>
      </w:r>
    </w:p>
    <w:p w14:paraId="5832075E"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5. Подготовка и участие спортсменов Белокалитвинского района в комплексных спартакиадах молодежи и учащихся России.</w:t>
      </w:r>
    </w:p>
    <w:p w14:paraId="125198D0" w14:textId="77777777" w:rsidR="003365C6" w:rsidRPr="008521C6" w:rsidRDefault="003365C6">
      <w:pPr>
        <w:widowControl w:val="0"/>
        <w:spacing w:after="0" w:line="240" w:lineRule="auto"/>
        <w:ind w:firstLine="709"/>
        <w:jc w:val="both"/>
        <w:rPr>
          <w:rFonts w:ascii="Times New Roman" w:hAnsi="Times New Roman"/>
          <w:sz w:val="28"/>
        </w:rPr>
      </w:pPr>
    </w:p>
    <w:p w14:paraId="5F601A1C"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4.2. Реализация</w:t>
      </w:r>
      <w:r w:rsidRPr="008521C6">
        <w:rPr>
          <w:rFonts w:ascii="Times New Roman" w:hAnsi="Times New Roman"/>
          <w:color w:val="000000"/>
          <w:sz w:val="28"/>
        </w:rPr>
        <w:br/>
        <w:t>потенциала каждого человека,</w:t>
      </w:r>
      <w:r w:rsidRPr="008521C6">
        <w:rPr>
          <w:rFonts w:ascii="Times New Roman" w:hAnsi="Times New Roman"/>
          <w:color w:val="000000"/>
          <w:sz w:val="28"/>
        </w:rPr>
        <w:br/>
        <w:t>развитие его талантов, воспитание патриотичной</w:t>
      </w:r>
      <w:r w:rsidRPr="008521C6">
        <w:rPr>
          <w:rFonts w:ascii="Times New Roman" w:hAnsi="Times New Roman"/>
          <w:color w:val="000000"/>
          <w:sz w:val="28"/>
        </w:rPr>
        <w:br/>
        <w:t>и социально ответственной личности в Белокалитвинском районе</w:t>
      </w:r>
    </w:p>
    <w:p w14:paraId="04D68702" w14:textId="77777777" w:rsidR="003365C6" w:rsidRPr="008521C6" w:rsidRDefault="003365C6">
      <w:pPr>
        <w:keepNext/>
        <w:widowControl w:val="0"/>
        <w:spacing w:after="0" w:line="240" w:lineRule="auto"/>
        <w:ind w:firstLine="709"/>
        <w:jc w:val="both"/>
        <w:rPr>
          <w:rFonts w:ascii="Times New Roman" w:hAnsi="Times New Roman"/>
          <w:sz w:val="28"/>
        </w:rPr>
      </w:pPr>
    </w:p>
    <w:p w14:paraId="3505FB3E"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4.2.1. Образование</w:t>
      </w:r>
    </w:p>
    <w:p w14:paraId="4184571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реализация потенциала каждого человека, развитие его талантов, воспитание патриотичной и социально ответственной личности.</w:t>
      </w:r>
    </w:p>
    <w:p w14:paraId="0D0EA1F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0569586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Отсутствие системы ранней профориентации.</w:t>
      </w:r>
    </w:p>
    <w:p w14:paraId="35722E8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Низкий уровень материально-технической базы и доступности дополнительного образования для детей.</w:t>
      </w:r>
    </w:p>
    <w:p w14:paraId="7870D912"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1C447F6D"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2C8558A8"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0AD9440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2" w:type="dxa"/>
            <w:tcBorders>
              <w:top w:val="single" w:sz="4" w:space="0" w:color="000000"/>
              <w:left w:val="single" w:sz="4" w:space="0" w:color="000000"/>
              <w:bottom w:val="single" w:sz="4" w:space="0" w:color="000000"/>
              <w:right w:val="single" w:sz="4" w:space="0" w:color="000000"/>
            </w:tcBorders>
          </w:tcPr>
          <w:p w14:paraId="4C147D3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2" w:type="dxa"/>
            <w:tcBorders>
              <w:top w:val="single" w:sz="4" w:space="0" w:color="000000"/>
              <w:left w:val="single" w:sz="4" w:space="0" w:color="000000"/>
              <w:bottom w:val="single" w:sz="4" w:space="0" w:color="000000"/>
              <w:right w:val="single" w:sz="4" w:space="0" w:color="000000"/>
            </w:tcBorders>
          </w:tcPr>
          <w:p w14:paraId="49138BC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0" w:type="dxa"/>
            <w:tcBorders>
              <w:top w:val="single" w:sz="4" w:space="0" w:color="000000"/>
              <w:left w:val="single" w:sz="4" w:space="0" w:color="000000"/>
              <w:bottom w:val="single" w:sz="4" w:space="0" w:color="000000"/>
              <w:right w:val="single" w:sz="4" w:space="0" w:color="000000"/>
            </w:tcBorders>
          </w:tcPr>
          <w:p w14:paraId="0DE730D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395" w:type="dxa"/>
            <w:tcBorders>
              <w:top w:val="single" w:sz="4" w:space="0" w:color="000000"/>
              <w:left w:val="single" w:sz="4" w:space="0" w:color="000000"/>
              <w:bottom w:val="single" w:sz="4" w:space="0" w:color="000000"/>
              <w:right w:val="single" w:sz="4" w:space="0" w:color="000000"/>
            </w:tcBorders>
          </w:tcPr>
          <w:p w14:paraId="794A2549"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12A6F7AE"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234CED11"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2A788F1A"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6E16977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2" w:type="dxa"/>
            <w:tcBorders>
              <w:top w:val="single" w:sz="4" w:space="0" w:color="000000"/>
              <w:left w:val="single" w:sz="4" w:space="0" w:color="000000"/>
              <w:bottom w:val="single" w:sz="4" w:space="0" w:color="000000"/>
              <w:right w:val="single" w:sz="4" w:space="0" w:color="000000"/>
            </w:tcBorders>
          </w:tcPr>
          <w:p w14:paraId="73BD5A7D"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0" w:type="dxa"/>
            <w:tcBorders>
              <w:top w:val="single" w:sz="4" w:space="0" w:color="000000"/>
              <w:left w:val="single" w:sz="4" w:space="0" w:color="000000"/>
              <w:bottom w:val="single" w:sz="4" w:space="0" w:color="000000"/>
              <w:right w:val="single" w:sz="4" w:space="0" w:color="000000"/>
            </w:tcBorders>
          </w:tcPr>
          <w:p w14:paraId="4245585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5" w:type="dxa"/>
            <w:tcBorders>
              <w:top w:val="single" w:sz="4" w:space="0" w:color="000000"/>
              <w:left w:val="single" w:sz="4" w:space="0" w:color="000000"/>
              <w:bottom w:val="single" w:sz="4" w:space="0" w:color="000000"/>
              <w:right w:val="single" w:sz="4" w:space="0" w:color="000000"/>
            </w:tcBorders>
          </w:tcPr>
          <w:p w14:paraId="795A968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23937051" w14:textId="77777777">
        <w:trPr>
          <w:trHeight w:val="504"/>
        </w:trPr>
        <w:tc>
          <w:tcPr>
            <w:tcW w:w="486" w:type="dxa"/>
            <w:tcBorders>
              <w:top w:val="single" w:sz="4" w:space="0" w:color="000000"/>
              <w:left w:val="single" w:sz="4" w:space="0" w:color="000000"/>
              <w:bottom w:val="single" w:sz="4" w:space="0" w:color="000000"/>
              <w:right w:val="single" w:sz="4" w:space="0" w:color="000000"/>
            </w:tcBorders>
          </w:tcPr>
          <w:p w14:paraId="592F781F"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0D201A07"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обучающихся 6 – 11 классов, охваченных комплексом профориентационных мероприятий в рамках Единой модели профориентации (процентов)</w:t>
            </w:r>
          </w:p>
        </w:tc>
        <w:tc>
          <w:tcPr>
            <w:tcW w:w="1532" w:type="dxa"/>
            <w:tcBorders>
              <w:top w:val="single" w:sz="4" w:space="0" w:color="000000"/>
              <w:left w:val="single" w:sz="4" w:space="0" w:color="000000"/>
              <w:bottom w:val="single" w:sz="4" w:space="0" w:color="000000"/>
              <w:right w:val="single" w:sz="4" w:space="0" w:color="000000"/>
            </w:tcBorders>
          </w:tcPr>
          <w:p w14:paraId="23932D1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43,0</w:t>
            </w:r>
          </w:p>
        </w:tc>
        <w:tc>
          <w:tcPr>
            <w:tcW w:w="1400" w:type="dxa"/>
            <w:tcBorders>
              <w:top w:val="single" w:sz="4" w:space="0" w:color="000000"/>
              <w:left w:val="single" w:sz="4" w:space="0" w:color="000000"/>
              <w:bottom w:val="single" w:sz="4" w:space="0" w:color="000000"/>
              <w:right w:val="single" w:sz="4" w:space="0" w:color="000000"/>
            </w:tcBorders>
          </w:tcPr>
          <w:p w14:paraId="60350406"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46,0</w:t>
            </w:r>
          </w:p>
        </w:tc>
        <w:tc>
          <w:tcPr>
            <w:tcW w:w="1395" w:type="dxa"/>
            <w:tcBorders>
              <w:top w:val="single" w:sz="4" w:space="0" w:color="000000"/>
              <w:left w:val="single" w:sz="4" w:space="0" w:color="000000"/>
              <w:bottom w:val="single" w:sz="4" w:space="0" w:color="000000"/>
              <w:right w:val="single" w:sz="4" w:space="0" w:color="000000"/>
            </w:tcBorders>
          </w:tcPr>
          <w:p w14:paraId="6CE8370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58,0</w:t>
            </w:r>
          </w:p>
        </w:tc>
      </w:tr>
      <w:tr w:rsidR="003365C6" w:rsidRPr="008521C6" w14:paraId="7A0FF171"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6A48A19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2" w:type="dxa"/>
            <w:tcBorders>
              <w:top w:val="single" w:sz="4" w:space="0" w:color="000000"/>
              <w:left w:val="single" w:sz="4" w:space="0" w:color="000000"/>
              <w:bottom w:val="single" w:sz="4" w:space="0" w:color="000000"/>
              <w:right w:val="single" w:sz="4" w:space="0" w:color="000000"/>
            </w:tcBorders>
          </w:tcPr>
          <w:p w14:paraId="7F6B6F8C"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детей в возрасте от 5 до 18 лет, охваченных услугами дополнительного образования (процентов)</w:t>
            </w:r>
          </w:p>
        </w:tc>
        <w:tc>
          <w:tcPr>
            <w:tcW w:w="1532" w:type="dxa"/>
            <w:tcBorders>
              <w:top w:val="single" w:sz="4" w:space="0" w:color="000000"/>
              <w:left w:val="single" w:sz="4" w:space="0" w:color="000000"/>
              <w:bottom w:val="single" w:sz="4" w:space="0" w:color="000000"/>
              <w:right w:val="single" w:sz="4" w:space="0" w:color="000000"/>
            </w:tcBorders>
          </w:tcPr>
          <w:p w14:paraId="57A3445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86,6</w:t>
            </w:r>
          </w:p>
        </w:tc>
        <w:tc>
          <w:tcPr>
            <w:tcW w:w="1400" w:type="dxa"/>
            <w:tcBorders>
              <w:top w:val="single" w:sz="4" w:space="0" w:color="000000"/>
              <w:left w:val="single" w:sz="4" w:space="0" w:color="000000"/>
              <w:bottom w:val="single" w:sz="4" w:space="0" w:color="000000"/>
              <w:right w:val="single" w:sz="4" w:space="0" w:color="000000"/>
            </w:tcBorders>
          </w:tcPr>
          <w:p w14:paraId="2D80DE60"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86,6</w:t>
            </w:r>
          </w:p>
        </w:tc>
        <w:tc>
          <w:tcPr>
            <w:tcW w:w="1395" w:type="dxa"/>
            <w:tcBorders>
              <w:top w:val="single" w:sz="4" w:space="0" w:color="000000"/>
              <w:left w:val="single" w:sz="4" w:space="0" w:color="000000"/>
              <w:bottom w:val="single" w:sz="4" w:space="0" w:color="000000"/>
              <w:right w:val="single" w:sz="4" w:space="0" w:color="000000"/>
            </w:tcBorders>
          </w:tcPr>
          <w:p w14:paraId="43DFC185"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86,6</w:t>
            </w:r>
          </w:p>
        </w:tc>
      </w:tr>
    </w:tbl>
    <w:p w14:paraId="50AE6BFE" w14:textId="77777777" w:rsidR="003365C6" w:rsidRPr="008521C6" w:rsidRDefault="003365C6">
      <w:pPr>
        <w:spacing w:after="0" w:line="240" w:lineRule="auto"/>
        <w:ind w:firstLine="709"/>
        <w:jc w:val="both"/>
        <w:rPr>
          <w:rFonts w:ascii="Times New Roman" w:hAnsi="Times New Roman"/>
          <w:sz w:val="28"/>
        </w:rPr>
      </w:pPr>
    </w:p>
    <w:p w14:paraId="4E71D78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00651661"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Реализация проектов по ранней профориентации обучающихся:</w:t>
      </w:r>
    </w:p>
    <w:p w14:paraId="411848A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повышение эффективности системы выявления, поддержки и развития способностей и талантов у детей и молодежи, основанной на принципах справедливости, всеобщности, направленной на самоопределение и профессиональную ориентацию всех обучающихся к 2030 году;</w:t>
      </w:r>
    </w:p>
    <w:p w14:paraId="5BA7F81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формирование эффективной системы выявления, поддержки и развития способностей и талантов у детей и молодежи, основанной на принципах </w:t>
      </w:r>
      <w:r w:rsidRPr="008521C6">
        <w:rPr>
          <w:rFonts w:ascii="Times New Roman" w:hAnsi="Times New Roman"/>
          <w:sz w:val="28"/>
        </w:rPr>
        <w:lastRenderedPageBreak/>
        <w:t>справедливости, всеобщности и направленной на самоопределение и профессиональную ориентацию;</w:t>
      </w:r>
    </w:p>
    <w:p w14:paraId="55E5BF9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профориентационные экскурсии на предприятия, декады и мероприятия в образовательных и медицинских учреждениях, взаимодействие школ с учреждениями дополнительного образования и профессиональными учебными заведениями.</w:t>
      </w:r>
    </w:p>
    <w:p w14:paraId="69F4860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Обеспечение доступности услуг дополнительного образования и расширение потенциала дополнительного образования:</w:t>
      </w:r>
    </w:p>
    <w:p w14:paraId="64C7C4B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создание условий, соответствующих требованиям федеральных государственных образовательных стандартов, в 100 общеобразовательных организациях, реализующих программы дополнительного образования;</w:t>
      </w:r>
    </w:p>
    <w:p w14:paraId="5ED377F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функционирования организаций дополнительного образования детей;</w:t>
      </w:r>
    </w:p>
    <w:p w14:paraId="71AD97B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успешное внедрение системы персонифицированного финансирования дополнительного образования детей.</w:t>
      </w:r>
    </w:p>
    <w:p w14:paraId="2BA1492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65802DB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Реализация Единой модели профориентации «Билет в будущее».</w:t>
      </w:r>
    </w:p>
    <w:p w14:paraId="0166A97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Обеспечение доступности услуг дополнительного образования и расширение потенциала дополнительного образования.</w:t>
      </w:r>
    </w:p>
    <w:p w14:paraId="5A7EED00" w14:textId="77777777" w:rsidR="003365C6" w:rsidRPr="008521C6" w:rsidRDefault="003365C6">
      <w:pPr>
        <w:widowControl w:val="0"/>
        <w:spacing w:after="0" w:line="240" w:lineRule="auto"/>
        <w:ind w:firstLine="709"/>
        <w:jc w:val="both"/>
        <w:rPr>
          <w:rFonts w:ascii="Times New Roman" w:hAnsi="Times New Roman"/>
          <w:sz w:val="28"/>
        </w:rPr>
      </w:pPr>
    </w:p>
    <w:p w14:paraId="5257057F"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4.2.2. Культура</w:t>
      </w:r>
    </w:p>
    <w:p w14:paraId="6F7ABF0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сохранности и популяризации материального и нематериального культурного наследия Белокалитвинского района, предоставление равного доступа всего населения к культурным ресурсам.</w:t>
      </w:r>
    </w:p>
    <w:p w14:paraId="52FFBDA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381C3DA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Значительная степень физического и морального износа объектов в отрасли культуры.</w:t>
      </w:r>
    </w:p>
    <w:p w14:paraId="2E755B0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Высокий уровень износа материально-технической базы учреждений культуры на территории Белокалитвинского района.</w:t>
      </w:r>
    </w:p>
    <w:p w14:paraId="6730DF1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Низкий уровень обеспеченности квалифицированными кадрами в сфере культуры.</w:t>
      </w:r>
    </w:p>
    <w:p w14:paraId="58EBA29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62C952E5"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34D4E9EC"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607E0570"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2" w:type="dxa"/>
            <w:tcBorders>
              <w:top w:val="single" w:sz="4" w:space="0" w:color="000000"/>
              <w:left w:val="single" w:sz="4" w:space="0" w:color="000000"/>
              <w:bottom w:val="single" w:sz="4" w:space="0" w:color="000000"/>
              <w:right w:val="single" w:sz="4" w:space="0" w:color="000000"/>
            </w:tcBorders>
          </w:tcPr>
          <w:p w14:paraId="5DA3894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2" w:type="dxa"/>
            <w:tcBorders>
              <w:top w:val="single" w:sz="4" w:space="0" w:color="000000"/>
              <w:left w:val="single" w:sz="4" w:space="0" w:color="000000"/>
              <w:bottom w:val="single" w:sz="4" w:space="0" w:color="000000"/>
              <w:right w:val="single" w:sz="4" w:space="0" w:color="000000"/>
            </w:tcBorders>
          </w:tcPr>
          <w:p w14:paraId="65D56E3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0" w:type="dxa"/>
            <w:tcBorders>
              <w:top w:val="single" w:sz="4" w:space="0" w:color="000000"/>
              <w:left w:val="single" w:sz="4" w:space="0" w:color="000000"/>
              <w:bottom w:val="single" w:sz="4" w:space="0" w:color="000000"/>
              <w:right w:val="single" w:sz="4" w:space="0" w:color="000000"/>
            </w:tcBorders>
          </w:tcPr>
          <w:p w14:paraId="47F1E129"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395" w:type="dxa"/>
            <w:tcBorders>
              <w:top w:val="single" w:sz="4" w:space="0" w:color="000000"/>
              <w:left w:val="single" w:sz="4" w:space="0" w:color="000000"/>
              <w:bottom w:val="single" w:sz="4" w:space="0" w:color="000000"/>
              <w:right w:val="single" w:sz="4" w:space="0" w:color="000000"/>
            </w:tcBorders>
          </w:tcPr>
          <w:p w14:paraId="2557D00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671ED7DA"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4351B8DF"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254BAD39"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6341342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2" w:type="dxa"/>
            <w:tcBorders>
              <w:top w:val="single" w:sz="4" w:space="0" w:color="000000"/>
              <w:left w:val="single" w:sz="4" w:space="0" w:color="000000"/>
              <w:bottom w:val="single" w:sz="4" w:space="0" w:color="000000"/>
              <w:right w:val="single" w:sz="4" w:space="0" w:color="000000"/>
            </w:tcBorders>
          </w:tcPr>
          <w:p w14:paraId="577BA5B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0" w:type="dxa"/>
            <w:tcBorders>
              <w:top w:val="single" w:sz="4" w:space="0" w:color="000000"/>
              <w:left w:val="single" w:sz="4" w:space="0" w:color="000000"/>
              <w:bottom w:val="single" w:sz="4" w:space="0" w:color="000000"/>
              <w:right w:val="single" w:sz="4" w:space="0" w:color="000000"/>
            </w:tcBorders>
          </w:tcPr>
          <w:p w14:paraId="3D90877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5" w:type="dxa"/>
            <w:tcBorders>
              <w:top w:val="single" w:sz="4" w:space="0" w:color="000000"/>
              <w:left w:val="single" w:sz="4" w:space="0" w:color="000000"/>
              <w:bottom w:val="single" w:sz="4" w:space="0" w:color="000000"/>
              <w:right w:val="single" w:sz="4" w:space="0" w:color="000000"/>
            </w:tcBorders>
          </w:tcPr>
          <w:p w14:paraId="6CA9A5F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0BAB7D4F" w14:textId="77777777">
        <w:trPr>
          <w:trHeight w:val="504"/>
        </w:trPr>
        <w:tc>
          <w:tcPr>
            <w:tcW w:w="486" w:type="dxa"/>
            <w:tcBorders>
              <w:top w:val="single" w:sz="4" w:space="0" w:color="000000"/>
              <w:left w:val="single" w:sz="4" w:space="0" w:color="000000"/>
              <w:bottom w:val="single" w:sz="4" w:space="0" w:color="000000"/>
              <w:right w:val="single" w:sz="4" w:space="0" w:color="000000"/>
            </w:tcBorders>
          </w:tcPr>
          <w:p w14:paraId="312E1476"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4FD3B75A"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Уровень удовлетворенности граждан работой муниципальных организаций культуры, искусства и народного творчества (процентов)</w:t>
            </w:r>
          </w:p>
        </w:tc>
        <w:tc>
          <w:tcPr>
            <w:tcW w:w="1532" w:type="dxa"/>
            <w:tcBorders>
              <w:top w:val="single" w:sz="4" w:space="0" w:color="000000"/>
              <w:left w:val="single" w:sz="4" w:space="0" w:color="000000"/>
              <w:bottom w:val="single" w:sz="4" w:space="0" w:color="000000"/>
              <w:right w:val="single" w:sz="4" w:space="0" w:color="000000"/>
            </w:tcBorders>
          </w:tcPr>
          <w:p w14:paraId="082DD24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73,5</w:t>
            </w:r>
          </w:p>
        </w:tc>
        <w:tc>
          <w:tcPr>
            <w:tcW w:w="1400" w:type="dxa"/>
            <w:tcBorders>
              <w:top w:val="single" w:sz="4" w:space="0" w:color="000000"/>
              <w:left w:val="single" w:sz="4" w:space="0" w:color="000000"/>
              <w:bottom w:val="single" w:sz="4" w:space="0" w:color="000000"/>
              <w:right w:val="single" w:sz="4" w:space="0" w:color="000000"/>
            </w:tcBorders>
          </w:tcPr>
          <w:p w14:paraId="60E90525"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76,4</w:t>
            </w:r>
          </w:p>
        </w:tc>
        <w:tc>
          <w:tcPr>
            <w:tcW w:w="1395" w:type="dxa"/>
            <w:tcBorders>
              <w:top w:val="single" w:sz="4" w:space="0" w:color="000000"/>
              <w:left w:val="single" w:sz="4" w:space="0" w:color="000000"/>
              <w:bottom w:val="single" w:sz="4" w:space="0" w:color="000000"/>
              <w:right w:val="single" w:sz="4" w:space="0" w:color="000000"/>
            </w:tcBorders>
          </w:tcPr>
          <w:p w14:paraId="6677595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85,3</w:t>
            </w:r>
          </w:p>
        </w:tc>
      </w:tr>
      <w:tr w:rsidR="003365C6" w:rsidRPr="008521C6" w14:paraId="701FF952"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4CF2E83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2" w:type="dxa"/>
            <w:tcBorders>
              <w:top w:val="single" w:sz="4" w:space="0" w:color="000000"/>
              <w:left w:val="single" w:sz="4" w:space="0" w:color="000000"/>
              <w:bottom w:val="single" w:sz="4" w:space="0" w:color="000000"/>
              <w:right w:val="single" w:sz="4" w:space="0" w:color="000000"/>
            </w:tcBorders>
          </w:tcPr>
          <w:p w14:paraId="1DC429E7"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Увеличение числа посещений организаций культуры по отношению к 2023 году (процентов)</w:t>
            </w:r>
          </w:p>
        </w:tc>
        <w:tc>
          <w:tcPr>
            <w:tcW w:w="1532" w:type="dxa"/>
            <w:tcBorders>
              <w:top w:val="single" w:sz="4" w:space="0" w:color="000000"/>
              <w:left w:val="single" w:sz="4" w:space="0" w:color="000000"/>
              <w:bottom w:val="single" w:sz="4" w:space="0" w:color="000000"/>
              <w:right w:val="single" w:sz="4" w:space="0" w:color="000000"/>
            </w:tcBorders>
          </w:tcPr>
          <w:p w14:paraId="0988502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110</w:t>
            </w:r>
          </w:p>
        </w:tc>
        <w:tc>
          <w:tcPr>
            <w:tcW w:w="1400" w:type="dxa"/>
            <w:tcBorders>
              <w:top w:val="single" w:sz="4" w:space="0" w:color="000000"/>
              <w:left w:val="single" w:sz="4" w:space="0" w:color="000000"/>
              <w:bottom w:val="single" w:sz="4" w:space="0" w:color="000000"/>
              <w:right w:val="single" w:sz="4" w:space="0" w:color="000000"/>
            </w:tcBorders>
          </w:tcPr>
          <w:p w14:paraId="4D7865E0"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115</w:t>
            </w:r>
          </w:p>
        </w:tc>
        <w:tc>
          <w:tcPr>
            <w:tcW w:w="1395" w:type="dxa"/>
            <w:tcBorders>
              <w:top w:val="single" w:sz="4" w:space="0" w:color="000000"/>
              <w:left w:val="single" w:sz="4" w:space="0" w:color="000000"/>
              <w:bottom w:val="single" w:sz="4" w:space="0" w:color="000000"/>
              <w:right w:val="single" w:sz="4" w:space="0" w:color="000000"/>
            </w:tcBorders>
          </w:tcPr>
          <w:p w14:paraId="1EE91D9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135</w:t>
            </w:r>
          </w:p>
        </w:tc>
      </w:tr>
      <w:tr w:rsidR="003365C6" w:rsidRPr="008521C6" w14:paraId="0AFF76E8"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15ACC11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4652" w:type="dxa"/>
            <w:tcBorders>
              <w:top w:val="single" w:sz="4" w:space="0" w:color="000000"/>
              <w:left w:val="single" w:sz="4" w:space="0" w:color="000000"/>
              <w:bottom w:val="single" w:sz="4" w:space="0" w:color="000000"/>
              <w:right w:val="single" w:sz="4" w:space="0" w:color="000000"/>
            </w:tcBorders>
          </w:tcPr>
          <w:p w14:paraId="1F786467"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зданий учреждений культуры, находящихся в удовлетворительном состоянии (процентов)</w:t>
            </w:r>
          </w:p>
        </w:tc>
        <w:tc>
          <w:tcPr>
            <w:tcW w:w="1532" w:type="dxa"/>
            <w:tcBorders>
              <w:top w:val="single" w:sz="4" w:space="0" w:color="000000"/>
              <w:left w:val="single" w:sz="4" w:space="0" w:color="000000"/>
              <w:bottom w:val="single" w:sz="4" w:space="0" w:color="000000"/>
              <w:right w:val="single" w:sz="4" w:space="0" w:color="000000"/>
            </w:tcBorders>
          </w:tcPr>
          <w:p w14:paraId="68B07D1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96,0</w:t>
            </w:r>
          </w:p>
        </w:tc>
        <w:tc>
          <w:tcPr>
            <w:tcW w:w="1400" w:type="dxa"/>
            <w:tcBorders>
              <w:top w:val="single" w:sz="4" w:space="0" w:color="000000"/>
              <w:left w:val="single" w:sz="4" w:space="0" w:color="000000"/>
              <w:bottom w:val="single" w:sz="4" w:space="0" w:color="000000"/>
              <w:right w:val="single" w:sz="4" w:space="0" w:color="000000"/>
            </w:tcBorders>
          </w:tcPr>
          <w:p w14:paraId="55BC962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96,0</w:t>
            </w:r>
          </w:p>
        </w:tc>
        <w:tc>
          <w:tcPr>
            <w:tcW w:w="1395" w:type="dxa"/>
            <w:tcBorders>
              <w:top w:val="single" w:sz="4" w:space="0" w:color="000000"/>
              <w:left w:val="single" w:sz="4" w:space="0" w:color="000000"/>
              <w:bottom w:val="single" w:sz="4" w:space="0" w:color="000000"/>
              <w:right w:val="single" w:sz="4" w:space="0" w:color="000000"/>
            </w:tcBorders>
          </w:tcPr>
          <w:p w14:paraId="3ED84C9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96,0</w:t>
            </w:r>
          </w:p>
        </w:tc>
      </w:tr>
      <w:tr w:rsidR="003365C6" w:rsidRPr="008521C6" w14:paraId="77BD85D2"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0581564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lastRenderedPageBreak/>
              <w:t>4</w:t>
            </w:r>
          </w:p>
        </w:tc>
        <w:tc>
          <w:tcPr>
            <w:tcW w:w="4652" w:type="dxa"/>
            <w:tcBorders>
              <w:top w:val="single" w:sz="4" w:space="0" w:color="000000"/>
              <w:left w:val="single" w:sz="4" w:space="0" w:color="000000"/>
              <w:bottom w:val="single" w:sz="4" w:space="0" w:color="000000"/>
              <w:right w:val="single" w:sz="4" w:space="0" w:color="000000"/>
            </w:tcBorders>
          </w:tcPr>
          <w:p w14:paraId="4DD7E43E"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граждан, вовлеченных в творческую и культурно-просветительскую деятельность (или занимающихся ею), в организациях культуры, расположенных на территориях сельских населенных пунктов (процентов)</w:t>
            </w:r>
          </w:p>
        </w:tc>
        <w:tc>
          <w:tcPr>
            <w:tcW w:w="1532" w:type="dxa"/>
            <w:tcBorders>
              <w:top w:val="single" w:sz="4" w:space="0" w:color="000000"/>
              <w:left w:val="single" w:sz="4" w:space="0" w:color="000000"/>
              <w:bottom w:val="single" w:sz="4" w:space="0" w:color="000000"/>
              <w:right w:val="single" w:sz="4" w:space="0" w:color="000000"/>
            </w:tcBorders>
          </w:tcPr>
          <w:p w14:paraId="6E5C016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4,1</w:t>
            </w:r>
          </w:p>
        </w:tc>
        <w:tc>
          <w:tcPr>
            <w:tcW w:w="1400" w:type="dxa"/>
            <w:tcBorders>
              <w:top w:val="single" w:sz="4" w:space="0" w:color="000000"/>
              <w:left w:val="single" w:sz="4" w:space="0" w:color="000000"/>
              <w:bottom w:val="single" w:sz="4" w:space="0" w:color="000000"/>
              <w:right w:val="single" w:sz="4" w:space="0" w:color="000000"/>
            </w:tcBorders>
          </w:tcPr>
          <w:p w14:paraId="5AAFA9CF"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4,5</w:t>
            </w:r>
          </w:p>
        </w:tc>
        <w:tc>
          <w:tcPr>
            <w:tcW w:w="1395" w:type="dxa"/>
            <w:tcBorders>
              <w:top w:val="single" w:sz="4" w:space="0" w:color="000000"/>
              <w:left w:val="single" w:sz="4" w:space="0" w:color="000000"/>
              <w:bottom w:val="single" w:sz="4" w:space="0" w:color="000000"/>
              <w:right w:val="single" w:sz="4" w:space="0" w:color="000000"/>
            </w:tcBorders>
          </w:tcPr>
          <w:p w14:paraId="201243BE"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8,3</w:t>
            </w:r>
          </w:p>
        </w:tc>
      </w:tr>
    </w:tbl>
    <w:p w14:paraId="3CC3B32A" w14:textId="77777777" w:rsidR="003365C6" w:rsidRPr="008521C6" w:rsidRDefault="003365C6">
      <w:pPr>
        <w:spacing w:after="0" w:line="240" w:lineRule="auto"/>
        <w:ind w:firstLine="709"/>
        <w:jc w:val="both"/>
        <w:rPr>
          <w:rFonts w:ascii="Times New Roman" w:hAnsi="Times New Roman"/>
          <w:sz w:val="28"/>
        </w:rPr>
      </w:pPr>
    </w:p>
    <w:p w14:paraId="3ABD1F0F"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045D6343"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Строительство новых и реконструкция существующих учреждений культуры:</w:t>
      </w:r>
    </w:p>
    <w:p w14:paraId="0DB5A88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реконструкция учреждений культуры;</w:t>
      </w:r>
    </w:p>
    <w:p w14:paraId="0D0F1CC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строительство модульных зданий учреждений культуры;</w:t>
      </w:r>
    </w:p>
    <w:p w14:paraId="17D0FBE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модернизация муниципальных детских школ искусств.</w:t>
      </w:r>
    </w:p>
    <w:p w14:paraId="475CAA6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Популяризация учреждений культуры среди жителей и гостей Белокалитвинского района:</w:t>
      </w:r>
    </w:p>
    <w:p w14:paraId="49030BD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модернизация материально-технической базы учреждений культуры за счет оснащения и переоснащения современным оборудованием;</w:t>
      </w:r>
    </w:p>
    <w:p w14:paraId="14E8F9D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создание современных интерактивных экспозиций в музеях и библиотеках.</w:t>
      </w:r>
    </w:p>
    <w:p w14:paraId="48C56753"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Совершенствование системы подготовки и переподготовки квалифицированных кадров в отрасли культуры и искусства:</w:t>
      </w:r>
    </w:p>
    <w:p w14:paraId="5819BA2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муниципальная поддержка работников сферы культуры;</w:t>
      </w:r>
    </w:p>
    <w:p w14:paraId="6E079D0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участия в программе «Земский работник культуры»;</w:t>
      </w:r>
    </w:p>
    <w:p w14:paraId="351FB8C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формирование системы непрерывного повышения квалификации работников культуры.</w:t>
      </w:r>
    </w:p>
    <w:p w14:paraId="1CFFD2B4"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1D43104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Реставрация объектов культурного наследия, расположенных на территории Белокалитвинского района.</w:t>
      </w:r>
    </w:p>
    <w:p w14:paraId="30D3E87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Открытие новых выставок, посвященных памятным военно-историческим датам.</w:t>
      </w:r>
    </w:p>
    <w:p w14:paraId="4C8A801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Модернизация библиотек с учетом потребностей всего населения, в том числе людей с ограниченными возможностями здоровья.</w:t>
      </w:r>
    </w:p>
    <w:p w14:paraId="7861B2AC" w14:textId="77777777" w:rsidR="003365C6" w:rsidRPr="008521C6" w:rsidRDefault="003365C6">
      <w:pPr>
        <w:widowControl w:val="0"/>
        <w:spacing w:after="0" w:line="240" w:lineRule="auto"/>
        <w:ind w:firstLine="709"/>
        <w:jc w:val="both"/>
        <w:rPr>
          <w:rFonts w:ascii="Times New Roman" w:hAnsi="Times New Roman"/>
          <w:sz w:val="28"/>
        </w:rPr>
      </w:pPr>
    </w:p>
    <w:p w14:paraId="57105E07"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4.2.3. Молодежная политика</w:t>
      </w:r>
    </w:p>
    <w:p w14:paraId="29F421F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вовлечение молодежи к участию в значимых изменениях политической и социально-экономической жизни Белокалитвинского района.</w:t>
      </w:r>
    </w:p>
    <w:p w14:paraId="15C7B808"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29EBC055"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1. Недостаточная осведомленность молодежи о реализуемых программах и мероприятиях в сфере молодежной политики на фоне растущего объема разнородной информации.</w:t>
      </w:r>
    </w:p>
    <w:p w14:paraId="543E43E9"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2. Нехватка квалифицированных специалистов для работы с молодежью, миграция молодежи из сельской местности.</w:t>
      </w:r>
    </w:p>
    <w:p w14:paraId="73C022F9"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3. Сниженная заинтересованность граждан в сфере добровольчества.</w:t>
      </w:r>
    </w:p>
    <w:p w14:paraId="2D0AA8CA"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lastRenderedPageBreak/>
        <w:t>В. Ключевые показатели эффективности:</w:t>
      </w:r>
    </w:p>
    <w:p w14:paraId="0CFA0A74" w14:textId="77777777" w:rsidR="003365C6" w:rsidRPr="008521C6" w:rsidRDefault="003365C6">
      <w:pPr>
        <w:keepNext/>
        <w:spacing w:after="0" w:line="240" w:lineRule="auto"/>
        <w:ind w:firstLine="709"/>
        <w:jc w:val="both"/>
        <w:rPr>
          <w:rFonts w:ascii="Times New Roman" w:hAnsi="Times New Roman"/>
          <w:sz w:val="28"/>
        </w:rPr>
      </w:pPr>
    </w:p>
    <w:tbl>
      <w:tblPr>
        <w:tblStyle w:val="210"/>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60E841B4" w14:textId="77777777">
        <w:trPr>
          <w:trHeight w:val="223"/>
          <w:tblHeader/>
        </w:trPr>
        <w:tc>
          <w:tcPr>
            <w:tcW w:w="482" w:type="dxa"/>
          </w:tcPr>
          <w:p w14:paraId="6F6FB90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1" w:type="dxa"/>
          </w:tcPr>
          <w:p w14:paraId="2C1A979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4" w:type="dxa"/>
          </w:tcPr>
          <w:p w14:paraId="133739EE"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397" w:type="dxa"/>
          </w:tcPr>
          <w:p w14:paraId="48B6156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575" w:type="dxa"/>
          </w:tcPr>
          <w:p w14:paraId="0C602E9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492D70FB" w14:textId="77777777" w:rsidR="003365C6" w:rsidRPr="008521C6" w:rsidRDefault="003365C6">
      <w:pPr>
        <w:spacing w:after="0" w:line="240" w:lineRule="auto"/>
        <w:rPr>
          <w:rFonts w:ascii="Times New Roman" w:hAnsi="Times New Roman"/>
          <w:sz w:val="2"/>
        </w:rPr>
      </w:pPr>
    </w:p>
    <w:tbl>
      <w:tblPr>
        <w:tblStyle w:val="210"/>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6135BFC1" w14:textId="77777777">
        <w:trPr>
          <w:trHeight w:val="223"/>
          <w:tblHeader/>
        </w:trPr>
        <w:tc>
          <w:tcPr>
            <w:tcW w:w="482" w:type="dxa"/>
          </w:tcPr>
          <w:p w14:paraId="6F5417CF"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08225D1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4" w:type="dxa"/>
          </w:tcPr>
          <w:p w14:paraId="295AA6D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397" w:type="dxa"/>
          </w:tcPr>
          <w:p w14:paraId="15BFF56E"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575" w:type="dxa"/>
          </w:tcPr>
          <w:p w14:paraId="00373696"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1210A123" w14:textId="77777777">
        <w:trPr>
          <w:trHeight w:val="70"/>
        </w:trPr>
        <w:tc>
          <w:tcPr>
            <w:tcW w:w="482" w:type="dxa"/>
          </w:tcPr>
          <w:p w14:paraId="660A2FD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2FDA6CCD"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Доля молодых людей, участвующих </w:t>
            </w:r>
            <w:r w:rsidRPr="008521C6">
              <w:rPr>
                <w:rFonts w:ascii="Times New Roman" w:hAnsi="Times New Roman"/>
                <w:sz w:val="24"/>
              </w:rPr>
              <w:br/>
              <w:t>в проектах и программах, направленных на патриотическое воспитание (процентов)</w:t>
            </w:r>
          </w:p>
        </w:tc>
        <w:tc>
          <w:tcPr>
            <w:tcW w:w="1534" w:type="dxa"/>
            <w:vAlign w:val="center"/>
          </w:tcPr>
          <w:p w14:paraId="698CCD8F"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33,0</w:t>
            </w:r>
          </w:p>
        </w:tc>
        <w:tc>
          <w:tcPr>
            <w:tcW w:w="1397" w:type="dxa"/>
            <w:vAlign w:val="center"/>
          </w:tcPr>
          <w:p w14:paraId="59B6E607"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34,0</w:t>
            </w:r>
          </w:p>
        </w:tc>
        <w:tc>
          <w:tcPr>
            <w:tcW w:w="1575" w:type="dxa"/>
            <w:vAlign w:val="center"/>
          </w:tcPr>
          <w:p w14:paraId="58A376C7"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38,0</w:t>
            </w:r>
          </w:p>
        </w:tc>
      </w:tr>
      <w:tr w:rsidR="003365C6" w:rsidRPr="008521C6" w14:paraId="5538ABFC" w14:textId="77777777">
        <w:trPr>
          <w:trHeight w:val="70"/>
        </w:trPr>
        <w:tc>
          <w:tcPr>
            <w:tcW w:w="482" w:type="dxa"/>
          </w:tcPr>
          <w:p w14:paraId="2302845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1" w:type="dxa"/>
          </w:tcPr>
          <w:p w14:paraId="329B1801"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Охват молодежи мероприятиями, проводимыми на базе инфраструктуры молодежной политики (процентов)</w:t>
            </w:r>
          </w:p>
        </w:tc>
        <w:tc>
          <w:tcPr>
            <w:tcW w:w="1534" w:type="dxa"/>
            <w:vAlign w:val="center"/>
          </w:tcPr>
          <w:p w14:paraId="02F4AC84"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68,0</w:t>
            </w:r>
          </w:p>
        </w:tc>
        <w:tc>
          <w:tcPr>
            <w:tcW w:w="1397" w:type="dxa"/>
            <w:vAlign w:val="center"/>
          </w:tcPr>
          <w:p w14:paraId="7F8B08BC"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68,0</w:t>
            </w:r>
          </w:p>
        </w:tc>
        <w:tc>
          <w:tcPr>
            <w:tcW w:w="1575" w:type="dxa"/>
            <w:vAlign w:val="center"/>
          </w:tcPr>
          <w:p w14:paraId="13DB0AC4"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68,0</w:t>
            </w:r>
          </w:p>
        </w:tc>
      </w:tr>
      <w:tr w:rsidR="003365C6" w:rsidRPr="008521C6" w14:paraId="55754B86" w14:textId="77777777">
        <w:trPr>
          <w:trHeight w:val="70"/>
        </w:trPr>
        <w:tc>
          <w:tcPr>
            <w:tcW w:w="482" w:type="dxa"/>
          </w:tcPr>
          <w:p w14:paraId="7A2AD7E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4651" w:type="dxa"/>
          </w:tcPr>
          <w:p w14:paraId="58A8E42C"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Доля молодых людей, вовлеченных </w:t>
            </w:r>
            <w:r w:rsidRPr="008521C6">
              <w:rPr>
                <w:rFonts w:ascii="Times New Roman" w:hAnsi="Times New Roman"/>
                <w:sz w:val="24"/>
              </w:rPr>
              <w:br/>
              <w:t>в мероприятия, направленные на профессиональное развитие (процентов)</w:t>
            </w:r>
          </w:p>
        </w:tc>
        <w:tc>
          <w:tcPr>
            <w:tcW w:w="1534" w:type="dxa"/>
            <w:vAlign w:val="center"/>
          </w:tcPr>
          <w:p w14:paraId="62465B8D"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9,5</w:t>
            </w:r>
          </w:p>
        </w:tc>
        <w:tc>
          <w:tcPr>
            <w:tcW w:w="1397" w:type="dxa"/>
            <w:vAlign w:val="center"/>
          </w:tcPr>
          <w:p w14:paraId="40331BD2"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10,0</w:t>
            </w:r>
          </w:p>
        </w:tc>
        <w:tc>
          <w:tcPr>
            <w:tcW w:w="1575" w:type="dxa"/>
            <w:vAlign w:val="center"/>
          </w:tcPr>
          <w:p w14:paraId="03BF1AD7"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14,0</w:t>
            </w:r>
          </w:p>
        </w:tc>
      </w:tr>
      <w:tr w:rsidR="003365C6" w:rsidRPr="008521C6" w14:paraId="4A78C076" w14:textId="77777777">
        <w:trPr>
          <w:trHeight w:val="70"/>
        </w:trPr>
        <w:tc>
          <w:tcPr>
            <w:tcW w:w="482" w:type="dxa"/>
            <w:tcBorders>
              <w:bottom w:val="single" w:sz="4" w:space="0" w:color="000000"/>
            </w:tcBorders>
          </w:tcPr>
          <w:p w14:paraId="0FDF2DF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4651" w:type="dxa"/>
            <w:tcBorders>
              <w:bottom w:val="single" w:sz="4" w:space="0" w:color="000000"/>
            </w:tcBorders>
          </w:tcPr>
          <w:p w14:paraId="7FF35835"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Доля молодых семей, в том числе молодых семей, имеющих детей, участвующих в мероприятиях по продвижению традиционных духовно-нравственных ценностей, в том числе в проекты и программы, направленные </w:t>
            </w:r>
            <w:r w:rsidRPr="008521C6">
              <w:rPr>
                <w:rFonts w:ascii="Times New Roman" w:hAnsi="Times New Roman"/>
                <w:sz w:val="24"/>
              </w:rPr>
              <w:br/>
              <w:t xml:space="preserve">на патриотическое воспитание, </w:t>
            </w:r>
            <w:r w:rsidRPr="008521C6">
              <w:rPr>
                <w:rFonts w:ascii="Times New Roman" w:hAnsi="Times New Roman"/>
                <w:sz w:val="24"/>
              </w:rPr>
              <w:br/>
              <w:t>в добровольческую и общественную деятельность (процентов)</w:t>
            </w:r>
          </w:p>
        </w:tc>
        <w:tc>
          <w:tcPr>
            <w:tcW w:w="1534" w:type="dxa"/>
            <w:tcBorders>
              <w:bottom w:val="single" w:sz="4" w:space="0" w:color="000000"/>
            </w:tcBorders>
            <w:vAlign w:val="center"/>
          </w:tcPr>
          <w:p w14:paraId="358BF6A5"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1,5</w:t>
            </w:r>
          </w:p>
        </w:tc>
        <w:tc>
          <w:tcPr>
            <w:tcW w:w="1397" w:type="dxa"/>
            <w:tcBorders>
              <w:bottom w:val="single" w:sz="4" w:space="0" w:color="000000"/>
            </w:tcBorders>
            <w:vAlign w:val="center"/>
          </w:tcPr>
          <w:p w14:paraId="5581E87D"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1,6</w:t>
            </w:r>
          </w:p>
        </w:tc>
        <w:tc>
          <w:tcPr>
            <w:tcW w:w="1575" w:type="dxa"/>
            <w:tcBorders>
              <w:bottom w:val="single" w:sz="4" w:space="0" w:color="000000"/>
            </w:tcBorders>
            <w:vAlign w:val="center"/>
          </w:tcPr>
          <w:p w14:paraId="73C0E75D"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3,5</w:t>
            </w:r>
          </w:p>
        </w:tc>
      </w:tr>
      <w:tr w:rsidR="003365C6" w:rsidRPr="008521C6" w14:paraId="1AB94700" w14:textId="77777777">
        <w:trPr>
          <w:trHeight w:val="70"/>
        </w:trPr>
        <w:tc>
          <w:tcPr>
            <w:tcW w:w="482" w:type="dxa"/>
          </w:tcPr>
          <w:p w14:paraId="157C5B7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w:t>
            </w:r>
          </w:p>
        </w:tc>
        <w:tc>
          <w:tcPr>
            <w:tcW w:w="4651" w:type="dxa"/>
          </w:tcPr>
          <w:p w14:paraId="5ECCB918"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Доля молодых людей, вовлеченных </w:t>
            </w:r>
            <w:r w:rsidRPr="008521C6">
              <w:rPr>
                <w:rFonts w:ascii="Times New Roman" w:hAnsi="Times New Roman"/>
                <w:sz w:val="24"/>
              </w:rPr>
              <w:br/>
              <w:t>в добровольческую и общественную деятельность (процентов)</w:t>
            </w:r>
          </w:p>
        </w:tc>
        <w:tc>
          <w:tcPr>
            <w:tcW w:w="1534" w:type="dxa"/>
            <w:vAlign w:val="center"/>
          </w:tcPr>
          <w:p w14:paraId="6EE5ACA6"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20,1</w:t>
            </w:r>
          </w:p>
        </w:tc>
        <w:tc>
          <w:tcPr>
            <w:tcW w:w="1397" w:type="dxa"/>
            <w:vAlign w:val="center"/>
          </w:tcPr>
          <w:p w14:paraId="7C1D61D3"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20,8</w:t>
            </w:r>
          </w:p>
        </w:tc>
        <w:tc>
          <w:tcPr>
            <w:tcW w:w="1575" w:type="dxa"/>
            <w:vAlign w:val="center"/>
          </w:tcPr>
          <w:p w14:paraId="0E3ECFDF"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23,5</w:t>
            </w:r>
          </w:p>
        </w:tc>
      </w:tr>
    </w:tbl>
    <w:p w14:paraId="50E58C30" w14:textId="77777777" w:rsidR="003365C6" w:rsidRPr="008521C6" w:rsidRDefault="003365C6">
      <w:pPr>
        <w:spacing w:after="0" w:line="240" w:lineRule="auto"/>
        <w:ind w:firstLine="709"/>
        <w:jc w:val="both"/>
        <w:rPr>
          <w:rFonts w:ascii="Times New Roman" w:hAnsi="Times New Roman"/>
          <w:sz w:val="28"/>
        </w:rPr>
      </w:pPr>
    </w:p>
    <w:p w14:paraId="113FE854"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5BC09EA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Повышение вовлеченности молодежи в социально-полезные активности, рост охвата программ и снижение барьеров для участия:</w:t>
      </w:r>
    </w:p>
    <w:p w14:paraId="0793591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создания, функционирования и развития инфраструктуры молодежной политики в Белокалитвинском районе;</w:t>
      </w:r>
    </w:p>
    <w:p w14:paraId="3ACD9AD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организация участия молодежи Белокалитвинского района в региональной акции «Всей семьей в </w:t>
      </w:r>
      <w:proofErr w:type="spellStart"/>
      <w:r w:rsidRPr="008521C6">
        <w:rPr>
          <w:rFonts w:ascii="Times New Roman" w:hAnsi="Times New Roman"/>
          <w:sz w:val="28"/>
        </w:rPr>
        <w:t>ДонМолодой</w:t>
      </w:r>
      <w:proofErr w:type="spellEnd"/>
      <w:r w:rsidRPr="008521C6">
        <w:rPr>
          <w:rFonts w:ascii="Times New Roman" w:hAnsi="Times New Roman"/>
          <w:sz w:val="28"/>
        </w:rPr>
        <w:t>»;</w:t>
      </w:r>
    </w:p>
    <w:p w14:paraId="7CB977D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проведение серии мероприятий ко Дню молодежи.</w:t>
      </w:r>
    </w:p>
    <w:p w14:paraId="7236DE6C" w14:textId="77777777" w:rsidR="003365C6" w:rsidRPr="008521C6" w:rsidRDefault="00000000">
      <w:pPr>
        <w:keepNext/>
        <w:tabs>
          <w:tab w:val="left" w:pos="709"/>
        </w:tabs>
        <w:spacing w:after="0" w:line="240" w:lineRule="auto"/>
        <w:ind w:firstLine="709"/>
        <w:jc w:val="both"/>
        <w:rPr>
          <w:rFonts w:ascii="Times New Roman" w:hAnsi="Times New Roman"/>
          <w:sz w:val="28"/>
        </w:rPr>
      </w:pPr>
      <w:r w:rsidRPr="008521C6">
        <w:rPr>
          <w:rFonts w:ascii="Times New Roman" w:hAnsi="Times New Roman"/>
          <w:sz w:val="28"/>
        </w:rPr>
        <w:t>Задача    2.    Реализация молодежной политики в малых территориях и формирование лидерского сообщества сельской молодежи:</w:t>
      </w:r>
    </w:p>
    <w:p w14:paraId="3DFFD058" w14:textId="77777777" w:rsidR="003365C6" w:rsidRPr="008521C6" w:rsidRDefault="00000000">
      <w:pPr>
        <w:tabs>
          <w:tab w:val="left" w:pos="709"/>
        </w:tabs>
        <w:spacing w:after="0" w:line="240" w:lineRule="auto"/>
        <w:ind w:firstLine="709"/>
        <w:jc w:val="both"/>
        <w:rPr>
          <w:rFonts w:ascii="Times New Roman" w:hAnsi="Times New Roman"/>
          <w:sz w:val="28"/>
        </w:rPr>
      </w:pPr>
      <w:r w:rsidRPr="008521C6">
        <w:rPr>
          <w:rFonts w:ascii="Times New Roman" w:hAnsi="Times New Roman"/>
          <w:sz w:val="28"/>
        </w:rPr>
        <w:t>создание молодежного кадрового резерва;</w:t>
      </w:r>
    </w:p>
    <w:p w14:paraId="19E8843B" w14:textId="77777777" w:rsidR="003365C6" w:rsidRPr="008521C6" w:rsidRDefault="00000000">
      <w:pPr>
        <w:tabs>
          <w:tab w:val="left" w:pos="709"/>
        </w:tabs>
        <w:spacing w:after="0" w:line="240" w:lineRule="auto"/>
        <w:ind w:firstLine="709"/>
        <w:jc w:val="both"/>
        <w:rPr>
          <w:rFonts w:ascii="Times New Roman" w:hAnsi="Times New Roman"/>
          <w:sz w:val="28"/>
        </w:rPr>
      </w:pPr>
      <w:r w:rsidRPr="008521C6">
        <w:rPr>
          <w:rFonts w:ascii="Times New Roman" w:hAnsi="Times New Roman"/>
          <w:sz w:val="28"/>
        </w:rPr>
        <w:t>популяризация востребованных профессий Белокалитвинского района среди молодежи;</w:t>
      </w:r>
    </w:p>
    <w:p w14:paraId="0825911F" w14:textId="77777777" w:rsidR="003365C6" w:rsidRPr="008521C6" w:rsidRDefault="00000000">
      <w:pPr>
        <w:tabs>
          <w:tab w:val="left" w:pos="709"/>
        </w:tabs>
        <w:spacing w:after="0" w:line="240" w:lineRule="auto"/>
        <w:ind w:firstLine="709"/>
        <w:jc w:val="both"/>
        <w:rPr>
          <w:rFonts w:ascii="Times New Roman" w:hAnsi="Times New Roman"/>
          <w:sz w:val="28"/>
        </w:rPr>
      </w:pPr>
      <w:r w:rsidRPr="008521C6">
        <w:rPr>
          <w:rFonts w:ascii="Times New Roman" w:hAnsi="Times New Roman"/>
          <w:sz w:val="28"/>
        </w:rPr>
        <w:t>увеличение численности молодежи, вовлеченной в общественную деятельность.</w:t>
      </w:r>
    </w:p>
    <w:p w14:paraId="243D02E4" w14:textId="77777777" w:rsidR="003365C6" w:rsidRPr="008521C6" w:rsidRDefault="00000000">
      <w:pPr>
        <w:keepNext/>
        <w:tabs>
          <w:tab w:val="left" w:pos="709"/>
        </w:tabs>
        <w:spacing w:after="0" w:line="240" w:lineRule="auto"/>
        <w:ind w:firstLine="709"/>
        <w:jc w:val="both"/>
        <w:rPr>
          <w:rFonts w:ascii="Times New Roman" w:hAnsi="Times New Roman"/>
          <w:sz w:val="28"/>
        </w:rPr>
      </w:pPr>
      <w:r w:rsidRPr="008521C6">
        <w:rPr>
          <w:rFonts w:ascii="Times New Roman" w:hAnsi="Times New Roman"/>
          <w:sz w:val="28"/>
        </w:rPr>
        <w:t>Задача 3. Развитие экосистемы добровольчества:</w:t>
      </w:r>
    </w:p>
    <w:p w14:paraId="53A4BA3F" w14:textId="77777777" w:rsidR="003365C6" w:rsidRPr="008521C6" w:rsidRDefault="00000000">
      <w:pPr>
        <w:tabs>
          <w:tab w:val="left" w:pos="709"/>
        </w:tabs>
        <w:spacing w:after="0" w:line="240" w:lineRule="auto"/>
        <w:ind w:firstLine="709"/>
        <w:jc w:val="both"/>
        <w:rPr>
          <w:rFonts w:ascii="Times New Roman" w:hAnsi="Times New Roman"/>
          <w:sz w:val="28"/>
        </w:rPr>
      </w:pPr>
      <w:r w:rsidRPr="008521C6">
        <w:rPr>
          <w:rFonts w:ascii="Times New Roman" w:hAnsi="Times New Roman"/>
          <w:sz w:val="28"/>
        </w:rPr>
        <w:t>популяризация единой информационной системы в сфере развития добровольчества (волонтерства) «</w:t>
      </w:r>
      <w:proofErr w:type="spellStart"/>
      <w:r w:rsidRPr="008521C6">
        <w:rPr>
          <w:rFonts w:ascii="Times New Roman" w:hAnsi="Times New Roman"/>
          <w:sz w:val="28"/>
        </w:rPr>
        <w:t>Добро.рф</w:t>
      </w:r>
      <w:proofErr w:type="spellEnd"/>
      <w:r w:rsidRPr="008521C6">
        <w:rPr>
          <w:rFonts w:ascii="Times New Roman" w:hAnsi="Times New Roman"/>
          <w:sz w:val="28"/>
        </w:rPr>
        <w:t>»;</w:t>
      </w:r>
    </w:p>
    <w:p w14:paraId="7189DF6C" w14:textId="77777777" w:rsidR="003365C6" w:rsidRPr="008521C6" w:rsidRDefault="00000000">
      <w:pPr>
        <w:tabs>
          <w:tab w:val="left" w:pos="709"/>
        </w:tabs>
        <w:spacing w:after="0" w:line="240" w:lineRule="auto"/>
        <w:ind w:firstLine="709"/>
        <w:jc w:val="both"/>
        <w:rPr>
          <w:rFonts w:ascii="Times New Roman" w:hAnsi="Times New Roman"/>
          <w:sz w:val="28"/>
        </w:rPr>
      </w:pPr>
      <w:r w:rsidRPr="008521C6">
        <w:rPr>
          <w:rFonts w:ascii="Times New Roman" w:hAnsi="Times New Roman"/>
          <w:sz w:val="28"/>
        </w:rPr>
        <w:t>развитие материальной и нематериальной системы мер поддержки участников добровольческой (волонтерской) деятельности;</w:t>
      </w:r>
    </w:p>
    <w:p w14:paraId="514D1896" w14:textId="77777777" w:rsidR="003365C6" w:rsidRPr="008521C6" w:rsidRDefault="00000000">
      <w:pPr>
        <w:tabs>
          <w:tab w:val="left" w:pos="709"/>
        </w:tabs>
        <w:spacing w:after="0" w:line="240" w:lineRule="auto"/>
        <w:ind w:firstLine="709"/>
        <w:jc w:val="both"/>
        <w:rPr>
          <w:rFonts w:ascii="Times New Roman" w:hAnsi="Times New Roman"/>
          <w:sz w:val="28"/>
        </w:rPr>
      </w:pPr>
      <w:r w:rsidRPr="008521C6">
        <w:rPr>
          <w:rFonts w:ascii="Times New Roman" w:hAnsi="Times New Roman"/>
          <w:sz w:val="28"/>
        </w:rPr>
        <w:lastRenderedPageBreak/>
        <w:t>увеличение численности граждан, вовлеченных в добровольческую деятельность.</w:t>
      </w:r>
    </w:p>
    <w:p w14:paraId="15B51121" w14:textId="77777777" w:rsidR="003365C6" w:rsidRPr="008521C6" w:rsidRDefault="00000000">
      <w:pPr>
        <w:keepNext/>
        <w:spacing w:after="0" w:line="240" w:lineRule="auto"/>
        <w:ind w:firstLine="709"/>
        <w:contextualSpacing/>
        <w:jc w:val="both"/>
        <w:rPr>
          <w:rFonts w:ascii="Times New Roman" w:hAnsi="Times New Roman"/>
          <w:sz w:val="28"/>
        </w:rPr>
      </w:pPr>
      <w:r w:rsidRPr="008521C6">
        <w:rPr>
          <w:rFonts w:ascii="Times New Roman" w:hAnsi="Times New Roman"/>
          <w:sz w:val="28"/>
        </w:rPr>
        <w:t>Д. Стратегические проектные инициативы:</w:t>
      </w:r>
    </w:p>
    <w:p w14:paraId="5E5EE246"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1. Проведение ежегодного муниципального молодежного форума «Академия Успеха».</w:t>
      </w:r>
    </w:p>
    <w:p w14:paraId="791B759D"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2. Создание грантового сообщества муниципального образования «</w:t>
      </w:r>
      <w:proofErr w:type="spellStart"/>
      <w:r w:rsidRPr="008521C6">
        <w:rPr>
          <w:rFonts w:ascii="Times New Roman" w:hAnsi="Times New Roman"/>
          <w:sz w:val="28"/>
        </w:rPr>
        <w:t>Гранты.Белокалитвинский</w:t>
      </w:r>
      <w:proofErr w:type="spellEnd"/>
      <w:r w:rsidRPr="008521C6">
        <w:rPr>
          <w:rFonts w:ascii="Times New Roman" w:hAnsi="Times New Roman"/>
          <w:sz w:val="28"/>
        </w:rPr>
        <w:t xml:space="preserve"> район».</w:t>
      </w:r>
    </w:p>
    <w:p w14:paraId="2D7BEE3D"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3. Организация и проведение муниципального этапа Всероссийской военно-тактической игры «Зарница 2.0» в Белокалитвинском районе.</w:t>
      </w:r>
    </w:p>
    <w:p w14:paraId="066F6AB6"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4. Проведение районного конкурса литературно-музыкальных композиций «Не гаснет памяти огонь».</w:t>
      </w:r>
    </w:p>
    <w:p w14:paraId="7B5D85B4"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5. Проведение районного фестиваля молодежного творчества «Донской земле – здоровое поколение».</w:t>
      </w:r>
    </w:p>
    <w:p w14:paraId="4DDF566E"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6. Организация участия молодежи Белокалитвинского района в  стратегической сессии «</w:t>
      </w:r>
      <w:proofErr w:type="spellStart"/>
      <w:r w:rsidRPr="008521C6">
        <w:rPr>
          <w:rFonts w:ascii="Times New Roman" w:hAnsi="Times New Roman"/>
          <w:sz w:val="28"/>
        </w:rPr>
        <w:t>Росмолодежь.Гранты</w:t>
      </w:r>
      <w:proofErr w:type="spellEnd"/>
      <w:r w:rsidRPr="008521C6">
        <w:rPr>
          <w:rFonts w:ascii="Times New Roman" w:hAnsi="Times New Roman"/>
          <w:sz w:val="28"/>
        </w:rPr>
        <w:t>».</w:t>
      </w:r>
    </w:p>
    <w:p w14:paraId="0C03A689" w14:textId="77777777" w:rsidR="003365C6" w:rsidRPr="008521C6" w:rsidRDefault="003365C6">
      <w:pPr>
        <w:widowControl w:val="0"/>
        <w:spacing w:after="0" w:line="240" w:lineRule="auto"/>
        <w:ind w:firstLine="709"/>
        <w:jc w:val="both"/>
        <w:rPr>
          <w:rFonts w:ascii="Times New Roman" w:hAnsi="Times New Roman"/>
          <w:sz w:val="28"/>
        </w:rPr>
      </w:pPr>
    </w:p>
    <w:p w14:paraId="031890D1"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4.2.4. Государственная национальная политика</w:t>
      </w:r>
    </w:p>
    <w:p w14:paraId="60785A7F" w14:textId="77777777" w:rsidR="003365C6" w:rsidRPr="008521C6" w:rsidRDefault="00000000">
      <w:pPr>
        <w:tabs>
          <w:tab w:val="left" w:pos="9498"/>
        </w:tabs>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создание условий, благоприятствующих гармонизации межнациональных отношений, с акцентом на формирование действенных механизмов взаимодействия органов власти и гражданского общества в контексте реализации национальной политики в Белокалитвинском районе.</w:t>
      </w:r>
    </w:p>
    <w:p w14:paraId="0434994D" w14:textId="77777777" w:rsidR="003365C6" w:rsidRPr="008521C6" w:rsidRDefault="00000000">
      <w:pPr>
        <w:keepNext/>
        <w:widowControl w:val="0"/>
        <w:tabs>
          <w:tab w:val="left" w:pos="9498"/>
        </w:tabs>
        <w:spacing w:after="0" w:line="240" w:lineRule="auto"/>
        <w:ind w:firstLine="709"/>
        <w:jc w:val="both"/>
        <w:rPr>
          <w:rFonts w:ascii="Times New Roman" w:hAnsi="Times New Roman"/>
          <w:sz w:val="28"/>
        </w:rPr>
      </w:pPr>
      <w:r w:rsidRPr="008521C6">
        <w:rPr>
          <w:rFonts w:ascii="Times New Roman" w:hAnsi="Times New Roman"/>
          <w:sz w:val="28"/>
        </w:rPr>
        <w:t>Б. Ключевые</w:t>
      </w:r>
      <w:r w:rsidRPr="008521C6">
        <w:rPr>
          <w:rFonts w:ascii="Times New Roman" w:hAnsi="Times New Roman"/>
          <w:spacing w:val="-2"/>
          <w:sz w:val="28"/>
        </w:rPr>
        <w:t xml:space="preserve"> проблемы:</w:t>
      </w:r>
    </w:p>
    <w:p w14:paraId="70E9DD4F" w14:textId="77777777" w:rsidR="003365C6" w:rsidRPr="008521C6" w:rsidRDefault="00000000">
      <w:pPr>
        <w:widowControl w:val="0"/>
        <w:tabs>
          <w:tab w:val="left" w:pos="1134"/>
          <w:tab w:val="left" w:pos="9498"/>
        </w:tabs>
        <w:spacing w:after="0" w:line="240" w:lineRule="auto"/>
        <w:ind w:firstLine="709"/>
        <w:jc w:val="both"/>
        <w:rPr>
          <w:rFonts w:ascii="Times New Roman" w:hAnsi="Times New Roman"/>
          <w:sz w:val="28"/>
        </w:rPr>
      </w:pPr>
      <w:r w:rsidRPr="008521C6">
        <w:rPr>
          <w:rFonts w:ascii="Times New Roman" w:hAnsi="Times New Roman"/>
          <w:sz w:val="28"/>
        </w:rPr>
        <w:t>1. Потенциальная угроза провоцирования общественно-политической нестабильности через актуализацию этноконфессиональных вопросов.</w:t>
      </w:r>
    </w:p>
    <w:p w14:paraId="56DC24B2" w14:textId="77777777" w:rsidR="003365C6" w:rsidRPr="008521C6" w:rsidRDefault="00000000">
      <w:pPr>
        <w:widowControl w:val="0"/>
        <w:tabs>
          <w:tab w:val="left" w:pos="1134"/>
          <w:tab w:val="left" w:pos="9498"/>
        </w:tabs>
        <w:spacing w:after="0" w:line="240" w:lineRule="auto"/>
        <w:ind w:firstLine="709"/>
        <w:jc w:val="both"/>
        <w:rPr>
          <w:rFonts w:ascii="Times New Roman" w:hAnsi="Times New Roman"/>
          <w:sz w:val="28"/>
        </w:rPr>
      </w:pPr>
      <w:r w:rsidRPr="008521C6">
        <w:rPr>
          <w:rFonts w:ascii="Times New Roman" w:hAnsi="Times New Roman"/>
          <w:sz w:val="28"/>
        </w:rPr>
        <w:t>2. Ограниченный уровень участия институтов гражданского общества в мероприятиях по укреплению гражданского единства, гармонизации межнациональных отношений в контексте реализации национальной политики.</w:t>
      </w:r>
    </w:p>
    <w:p w14:paraId="5678AA63" w14:textId="77777777" w:rsidR="003365C6" w:rsidRPr="008521C6" w:rsidRDefault="00000000">
      <w:pPr>
        <w:widowControl w:val="0"/>
        <w:tabs>
          <w:tab w:val="left" w:pos="1134"/>
          <w:tab w:val="left" w:pos="9498"/>
        </w:tabs>
        <w:spacing w:after="0" w:line="240" w:lineRule="auto"/>
        <w:ind w:firstLine="709"/>
        <w:jc w:val="both"/>
        <w:rPr>
          <w:rFonts w:ascii="Times New Roman" w:hAnsi="Times New Roman"/>
          <w:sz w:val="28"/>
        </w:rPr>
      </w:pPr>
      <w:r w:rsidRPr="008521C6">
        <w:rPr>
          <w:rFonts w:ascii="Times New Roman" w:hAnsi="Times New Roman"/>
          <w:sz w:val="28"/>
        </w:rPr>
        <w:t>3. Опасность искусственного разобщения общества, возникающая под воздействием внешних факторов и осложняющая становление единой общероссийской идентичности в условиях этнокультурного, религиозного и социального разнообразия.</w:t>
      </w:r>
    </w:p>
    <w:p w14:paraId="6E2D7D1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6225C9FA"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567"/>
        <w:gridCol w:w="4566"/>
        <w:gridCol w:w="1534"/>
        <w:gridCol w:w="1397"/>
        <w:gridCol w:w="1575"/>
      </w:tblGrid>
      <w:tr w:rsidR="003365C6" w:rsidRPr="008521C6" w14:paraId="5D6E5799" w14:textId="77777777">
        <w:trPr>
          <w:trHeight w:val="223"/>
          <w:tblHeader/>
        </w:trPr>
        <w:tc>
          <w:tcPr>
            <w:tcW w:w="567" w:type="dxa"/>
          </w:tcPr>
          <w:p w14:paraId="5EC2732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566" w:type="dxa"/>
          </w:tcPr>
          <w:p w14:paraId="64C9931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4" w:type="dxa"/>
          </w:tcPr>
          <w:p w14:paraId="241D8C7D"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397" w:type="dxa"/>
          </w:tcPr>
          <w:p w14:paraId="1CA35FC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575" w:type="dxa"/>
          </w:tcPr>
          <w:p w14:paraId="429EB40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6D23729A"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567"/>
        <w:gridCol w:w="4566"/>
        <w:gridCol w:w="1534"/>
        <w:gridCol w:w="1397"/>
        <w:gridCol w:w="1575"/>
      </w:tblGrid>
      <w:tr w:rsidR="003365C6" w:rsidRPr="008521C6" w14:paraId="2D1F34E5" w14:textId="77777777">
        <w:trPr>
          <w:trHeight w:val="223"/>
          <w:tblHeader/>
        </w:trPr>
        <w:tc>
          <w:tcPr>
            <w:tcW w:w="567" w:type="dxa"/>
          </w:tcPr>
          <w:p w14:paraId="03F07EFA"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566" w:type="dxa"/>
          </w:tcPr>
          <w:p w14:paraId="3C43E83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4" w:type="dxa"/>
          </w:tcPr>
          <w:p w14:paraId="142FF340"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397" w:type="dxa"/>
          </w:tcPr>
          <w:p w14:paraId="0E93A85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575" w:type="dxa"/>
          </w:tcPr>
          <w:p w14:paraId="51AE772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090F7159" w14:textId="77777777">
        <w:trPr>
          <w:trHeight w:val="982"/>
        </w:trPr>
        <w:tc>
          <w:tcPr>
            <w:tcW w:w="567" w:type="dxa"/>
          </w:tcPr>
          <w:p w14:paraId="213D017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566" w:type="dxa"/>
            <w:tcBorders>
              <w:top w:val="single" w:sz="4" w:space="0" w:color="000000"/>
              <w:left w:val="single" w:sz="4" w:space="0" w:color="000000"/>
              <w:bottom w:val="single" w:sz="4" w:space="0" w:color="000000"/>
              <w:right w:val="single" w:sz="4" w:space="0" w:color="000000"/>
            </w:tcBorders>
          </w:tcPr>
          <w:p w14:paraId="3C6E2EFD"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граждан, положительно оценивающих уровень межэтнического согласия в Ростовской области (процентов)</w:t>
            </w:r>
          </w:p>
        </w:tc>
        <w:tc>
          <w:tcPr>
            <w:tcW w:w="1534" w:type="dxa"/>
            <w:tcBorders>
              <w:top w:val="single" w:sz="4" w:space="0" w:color="000000"/>
              <w:left w:val="single" w:sz="4" w:space="0" w:color="000000"/>
              <w:bottom w:val="single" w:sz="4" w:space="0" w:color="000000"/>
              <w:right w:val="single" w:sz="4" w:space="0" w:color="000000"/>
            </w:tcBorders>
          </w:tcPr>
          <w:p w14:paraId="6A0D63F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88,0</w:t>
            </w:r>
          </w:p>
        </w:tc>
        <w:tc>
          <w:tcPr>
            <w:tcW w:w="1397" w:type="dxa"/>
            <w:tcBorders>
              <w:top w:val="single" w:sz="4" w:space="0" w:color="000000"/>
              <w:left w:val="single" w:sz="4" w:space="0" w:color="000000"/>
              <w:bottom w:val="single" w:sz="4" w:space="0" w:color="000000"/>
              <w:right w:val="single" w:sz="4" w:space="0" w:color="000000"/>
            </w:tcBorders>
          </w:tcPr>
          <w:p w14:paraId="1EC0120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88,0</w:t>
            </w:r>
          </w:p>
        </w:tc>
        <w:tc>
          <w:tcPr>
            <w:tcW w:w="1575" w:type="dxa"/>
            <w:tcBorders>
              <w:top w:val="single" w:sz="4" w:space="0" w:color="000000"/>
              <w:left w:val="single" w:sz="4" w:space="0" w:color="000000"/>
              <w:bottom w:val="single" w:sz="4" w:space="0" w:color="000000"/>
              <w:right w:val="single" w:sz="4" w:space="0" w:color="000000"/>
            </w:tcBorders>
          </w:tcPr>
          <w:p w14:paraId="4981867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88,2</w:t>
            </w:r>
          </w:p>
        </w:tc>
      </w:tr>
      <w:tr w:rsidR="003365C6" w:rsidRPr="008521C6" w14:paraId="7F635915" w14:textId="77777777">
        <w:trPr>
          <w:trHeight w:val="760"/>
        </w:trPr>
        <w:tc>
          <w:tcPr>
            <w:tcW w:w="567" w:type="dxa"/>
            <w:tcBorders>
              <w:bottom w:val="single" w:sz="4" w:space="0" w:color="000000"/>
            </w:tcBorders>
          </w:tcPr>
          <w:p w14:paraId="307C241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566" w:type="dxa"/>
            <w:tcBorders>
              <w:top w:val="single" w:sz="4" w:space="0" w:color="000000"/>
              <w:left w:val="single" w:sz="4" w:space="0" w:color="000000"/>
              <w:bottom w:val="single" w:sz="4" w:space="0" w:color="000000"/>
              <w:right w:val="single" w:sz="4" w:space="0" w:color="000000"/>
            </w:tcBorders>
          </w:tcPr>
          <w:p w14:paraId="25809DFB"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граждан, у которых сформирована общероссийская гражданская идентичность (процентов)</w:t>
            </w:r>
          </w:p>
        </w:tc>
        <w:tc>
          <w:tcPr>
            <w:tcW w:w="1534" w:type="dxa"/>
            <w:tcBorders>
              <w:top w:val="single" w:sz="4" w:space="0" w:color="000000"/>
              <w:left w:val="single" w:sz="4" w:space="0" w:color="000000"/>
              <w:bottom w:val="single" w:sz="4" w:space="0" w:color="000000"/>
              <w:right w:val="single" w:sz="4" w:space="0" w:color="000000"/>
            </w:tcBorders>
          </w:tcPr>
          <w:p w14:paraId="52397F0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79,1</w:t>
            </w:r>
          </w:p>
        </w:tc>
        <w:tc>
          <w:tcPr>
            <w:tcW w:w="1397" w:type="dxa"/>
            <w:tcBorders>
              <w:top w:val="single" w:sz="4" w:space="0" w:color="000000"/>
              <w:left w:val="single" w:sz="4" w:space="0" w:color="000000"/>
              <w:bottom w:val="single" w:sz="4" w:space="0" w:color="000000"/>
              <w:right w:val="single" w:sz="4" w:space="0" w:color="000000"/>
            </w:tcBorders>
          </w:tcPr>
          <w:p w14:paraId="02CBD98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93,2</w:t>
            </w:r>
          </w:p>
        </w:tc>
        <w:tc>
          <w:tcPr>
            <w:tcW w:w="1575" w:type="dxa"/>
            <w:tcBorders>
              <w:top w:val="single" w:sz="4" w:space="0" w:color="000000"/>
              <w:left w:val="single" w:sz="4" w:space="0" w:color="000000"/>
              <w:bottom w:val="single" w:sz="4" w:space="0" w:color="000000"/>
              <w:right w:val="single" w:sz="4" w:space="0" w:color="000000"/>
            </w:tcBorders>
          </w:tcPr>
          <w:p w14:paraId="61651F0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94,1</w:t>
            </w:r>
          </w:p>
        </w:tc>
      </w:tr>
    </w:tbl>
    <w:p w14:paraId="215D64CE" w14:textId="77777777" w:rsidR="003365C6" w:rsidRPr="008521C6" w:rsidRDefault="003365C6">
      <w:pPr>
        <w:widowControl w:val="0"/>
        <w:spacing w:after="0" w:line="240" w:lineRule="auto"/>
        <w:ind w:firstLine="709"/>
        <w:jc w:val="both"/>
        <w:rPr>
          <w:rFonts w:ascii="Times New Roman" w:hAnsi="Times New Roman"/>
          <w:sz w:val="28"/>
        </w:rPr>
      </w:pPr>
    </w:p>
    <w:p w14:paraId="16F0F526" w14:textId="77777777" w:rsidR="003365C6" w:rsidRPr="008521C6" w:rsidRDefault="00000000">
      <w:pPr>
        <w:keepNext/>
        <w:widowControl w:val="0"/>
        <w:spacing w:after="0" w:line="240" w:lineRule="auto"/>
        <w:ind w:firstLine="709"/>
        <w:jc w:val="both"/>
        <w:rPr>
          <w:rFonts w:ascii="Times New Roman" w:hAnsi="Times New Roman"/>
          <w:spacing w:val="-2"/>
          <w:sz w:val="28"/>
        </w:rPr>
      </w:pPr>
      <w:r w:rsidRPr="008521C6">
        <w:rPr>
          <w:rFonts w:ascii="Times New Roman" w:hAnsi="Times New Roman"/>
          <w:sz w:val="28"/>
        </w:rPr>
        <w:lastRenderedPageBreak/>
        <w:t xml:space="preserve">Г. Приоритетные </w:t>
      </w:r>
      <w:r w:rsidRPr="008521C6">
        <w:rPr>
          <w:rFonts w:ascii="Times New Roman" w:hAnsi="Times New Roman"/>
          <w:spacing w:val="-2"/>
          <w:sz w:val="28"/>
        </w:rPr>
        <w:t>задачи.</w:t>
      </w:r>
    </w:p>
    <w:p w14:paraId="34F98321"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 xml:space="preserve">Задача 1. Организация </w:t>
      </w:r>
      <w:r w:rsidRPr="008521C6">
        <w:rPr>
          <w:rStyle w:val="1"/>
          <w:rFonts w:ascii="Times New Roman" w:hAnsi="Times New Roman"/>
          <w:sz w:val="28"/>
        </w:rPr>
        <w:t xml:space="preserve">взаимодействия институтов гражданского общества </w:t>
      </w:r>
      <w:proofErr w:type="gramStart"/>
      <w:r w:rsidRPr="008521C6">
        <w:rPr>
          <w:rStyle w:val="1"/>
          <w:rFonts w:ascii="Times New Roman" w:hAnsi="Times New Roman"/>
          <w:sz w:val="28"/>
        </w:rPr>
        <w:t>и  органов</w:t>
      </w:r>
      <w:proofErr w:type="gramEnd"/>
      <w:r w:rsidRPr="008521C6">
        <w:rPr>
          <w:rStyle w:val="1"/>
          <w:rFonts w:ascii="Times New Roman" w:hAnsi="Times New Roman"/>
          <w:sz w:val="28"/>
        </w:rPr>
        <w:t xml:space="preserve"> местного самоуправления пр</w:t>
      </w:r>
      <w:r w:rsidRPr="008521C6">
        <w:rPr>
          <w:rFonts w:ascii="Times New Roman" w:hAnsi="Times New Roman"/>
          <w:sz w:val="28"/>
        </w:rPr>
        <w:t>и решении определенных задач и достижении поставленных целей в процессе реализации государственной национальной политики:</w:t>
      </w:r>
    </w:p>
    <w:p w14:paraId="63285809"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организация и проведение рабочих встреч с представителями духовенства по вопросам профилактики правонарушений и преступлений экстремистской направленности;</w:t>
      </w:r>
    </w:p>
    <w:p w14:paraId="1DC64350"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оказание поддержки социально ориентированным некоммерческим организациям в реализации проектов по социальной и культурной адаптации и интеграции иностранных граждан;</w:t>
      </w:r>
    </w:p>
    <w:p w14:paraId="5A111912"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организация и проведение совещаний, круглых столов, по актуальным вопросам реализации государственной миграционной политики, укрепления межнациональных (межэтнических) и этноконфессиональных отношений и</w:t>
      </w:r>
      <w:r w:rsidRPr="008521C6">
        <w:rPr>
          <w:rFonts w:ascii="Times New Roman" w:hAnsi="Times New Roman"/>
        </w:rPr>
        <w:t> </w:t>
      </w:r>
      <w:r w:rsidRPr="008521C6">
        <w:rPr>
          <w:rFonts w:ascii="Times New Roman" w:hAnsi="Times New Roman"/>
          <w:sz w:val="28"/>
        </w:rPr>
        <w:t>профилактики экстремизма с участием представителей институтов гражданского общества.</w:t>
      </w:r>
    </w:p>
    <w:p w14:paraId="5CFBAC8A"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 xml:space="preserve">Задача 2. Обеспечение сохранения и поддержки этнокультурного и языкового многообразия народов, проживающих в Белокалитвинском районе </w:t>
      </w:r>
      <w:proofErr w:type="gramStart"/>
      <w:r w:rsidRPr="008521C6">
        <w:rPr>
          <w:rFonts w:ascii="Times New Roman" w:hAnsi="Times New Roman"/>
          <w:sz w:val="28"/>
        </w:rPr>
        <w:t>с  учетом</w:t>
      </w:r>
      <w:proofErr w:type="gramEnd"/>
      <w:r w:rsidRPr="008521C6">
        <w:rPr>
          <w:rFonts w:ascii="Times New Roman" w:hAnsi="Times New Roman"/>
          <w:sz w:val="28"/>
        </w:rPr>
        <w:t xml:space="preserve"> приоритета традиционных российских духовно-нравственных ценностей и объединяющей роли русского народа в качестве основ российского общества:</w:t>
      </w:r>
    </w:p>
    <w:p w14:paraId="3E1724A4"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стимулирование институтов гражданского общества Белокалитвинского района к реализации мероприятий, направленных на укрепление этноконфессионального согласия;</w:t>
      </w:r>
    </w:p>
    <w:p w14:paraId="18E580BF"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проведение мероприятий по методическому, научному, информационному обеспечению реализации государственной национальной политики на территории Белокалитвинского района;</w:t>
      </w:r>
    </w:p>
    <w:p w14:paraId="3788D8B5"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проведение мероприятий, направленных на этнокультурное развитие народов, проживающих на территории Белокалитвинского района.</w:t>
      </w:r>
    </w:p>
    <w:p w14:paraId="17EE6FDF" w14:textId="77777777" w:rsidR="003365C6" w:rsidRPr="008521C6" w:rsidRDefault="00000000">
      <w:pPr>
        <w:pStyle w:val="afe"/>
        <w:widowControl w:val="0"/>
        <w:tabs>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Задача 3. Поддержка формирования и укрепления общероссийской гражданской идентичности:</w:t>
      </w:r>
    </w:p>
    <w:p w14:paraId="314688DE"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реализация комплекса мероприятий, направленных на укрепление общероссийской гражданской идентичности, на территории Белокалитвинского района;</w:t>
      </w:r>
    </w:p>
    <w:p w14:paraId="79FD71BB"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информирование аудитории через периодическую печать и средства массовой информации о мероприятиях, направленных на гармонизацию межэтнических отношений;</w:t>
      </w:r>
    </w:p>
    <w:p w14:paraId="0B00FEE9"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организация сбора и анализа данных о миграционных процессах в Белокалитвинском районе и их влиянии на различные сферы жизни муниципального образования.</w:t>
      </w:r>
    </w:p>
    <w:p w14:paraId="403FDA61" w14:textId="77777777" w:rsidR="003365C6" w:rsidRPr="008521C6" w:rsidRDefault="00000000">
      <w:pPr>
        <w:keepNext/>
        <w:spacing w:after="0" w:line="240" w:lineRule="auto"/>
        <w:ind w:firstLine="709"/>
        <w:jc w:val="both"/>
        <w:rPr>
          <w:rFonts w:ascii="Times New Roman" w:hAnsi="Times New Roman"/>
          <w:spacing w:val="-4"/>
          <w:sz w:val="28"/>
        </w:rPr>
      </w:pPr>
      <w:r w:rsidRPr="008521C6">
        <w:rPr>
          <w:rFonts w:ascii="Times New Roman" w:hAnsi="Times New Roman"/>
          <w:spacing w:val="-4"/>
          <w:sz w:val="28"/>
        </w:rPr>
        <w:t>Д. Стратегические проектные инициативы:</w:t>
      </w:r>
    </w:p>
    <w:p w14:paraId="6CA99BBE" w14:textId="77777777" w:rsidR="003365C6" w:rsidRPr="008521C6" w:rsidRDefault="00000000">
      <w:pPr>
        <w:widowControl w:val="0"/>
        <w:spacing w:after="0" w:line="240" w:lineRule="auto"/>
        <w:ind w:firstLine="709"/>
        <w:jc w:val="both"/>
        <w:rPr>
          <w:rFonts w:ascii="Times New Roman" w:hAnsi="Times New Roman"/>
          <w:spacing w:val="-4"/>
          <w:sz w:val="28"/>
        </w:rPr>
      </w:pPr>
      <w:r w:rsidRPr="008521C6">
        <w:rPr>
          <w:rFonts w:ascii="Times New Roman" w:hAnsi="Times New Roman"/>
          <w:spacing w:val="-4"/>
          <w:sz w:val="28"/>
        </w:rPr>
        <w:t>1. Организация и проведение районного фестиваля народного творчества «Матушка Казанская».</w:t>
      </w:r>
    </w:p>
    <w:p w14:paraId="41C8C66D" w14:textId="77777777" w:rsidR="003365C6" w:rsidRPr="008521C6" w:rsidRDefault="00000000">
      <w:pPr>
        <w:widowControl w:val="0"/>
        <w:spacing w:after="0" w:line="240" w:lineRule="auto"/>
        <w:ind w:firstLine="709"/>
        <w:jc w:val="both"/>
        <w:rPr>
          <w:rFonts w:ascii="Times New Roman" w:hAnsi="Times New Roman"/>
          <w:spacing w:val="-4"/>
          <w:sz w:val="28"/>
        </w:rPr>
      </w:pPr>
      <w:r w:rsidRPr="008521C6">
        <w:rPr>
          <w:rFonts w:ascii="Times New Roman" w:hAnsi="Times New Roman"/>
          <w:spacing w:val="-4"/>
          <w:sz w:val="28"/>
        </w:rPr>
        <w:t xml:space="preserve">2. Организация и проведение районного фольклорного фестиваля «Троицкие </w:t>
      </w:r>
      <w:r w:rsidRPr="008521C6">
        <w:rPr>
          <w:rFonts w:ascii="Times New Roman" w:hAnsi="Times New Roman"/>
          <w:spacing w:val="-4"/>
          <w:sz w:val="28"/>
        </w:rPr>
        <w:lastRenderedPageBreak/>
        <w:t>гуляния».</w:t>
      </w:r>
    </w:p>
    <w:p w14:paraId="4E712DEC" w14:textId="77777777" w:rsidR="003365C6" w:rsidRPr="008521C6" w:rsidRDefault="00000000">
      <w:pPr>
        <w:widowControl w:val="0"/>
        <w:spacing w:after="0" w:line="240" w:lineRule="auto"/>
        <w:ind w:firstLine="709"/>
        <w:jc w:val="both"/>
        <w:rPr>
          <w:rFonts w:ascii="Times New Roman" w:hAnsi="Times New Roman"/>
          <w:spacing w:val="-4"/>
          <w:sz w:val="28"/>
        </w:rPr>
      </w:pPr>
      <w:r w:rsidRPr="008521C6">
        <w:rPr>
          <w:rFonts w:ascii="Times New Roman" w:hAnsi="Times New Roman"/>
          <w:spacing w:val="-4"/>
          <w:sz w:val="28"/>
        </w:rPr>
        <w:t>3. Обеспечение подготовки, переподготовки и повышения квалификации муниципальных служащих, участвующих в реализации государственной национальной политики.</w:t>
      </w:r>
    </w:p>
    <w:p w14:paraId="66FB86E8" w14:textId="77777777" w:rsidR="003365C6" w:rsidRPr="008521C6" w:rsidRDefault="003365C6">
      <w:pPr>
        <w:widowControl w:val="0"/>
        <w:spacing w:after="0" w:line="240" w:lineRule="auto"/>
        <w:ind w:firstLine="709"/>
        <w:jc w:val="both"/>
        <w:rPr>
          <w:rFonts w:ascii="Times New Roman" w:hAnsi="Times New Roman"/>
          <w:sz w:val="28"/>
        </w:rPr>
      </w:pPr>
    </w:p>
    <w:p w14:paraId="5A7359C2"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4.2.5. Казачество</w:t>
      </w:r>
    </w:p>
    <w:p w14:paraId="16473B6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привлечение казачества к участию в решении государственных задач и общественной деятельности.</w:t>
      </w:r>
    </w:p>
    <w:p w14:paraId="45BE7C50" w14:textId="77777777" w:rsidR="003365C6" w:rsidRPr="008521C6" w:rsidRDefault="00000000">
      <w:pPr>
        <w:widowControl w:val="0"/>
        <w:tabs>
          <w:tab w:val="left" w:pos="9498"/>
        </w:tabs>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37B3F51C"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1. Низкий уровень интеграции и использования потенциала казачьих обществ органами местного самоуправления.</w:t>
      </w:r>
    </w:p>
    <w:p w14:paraId="0DCF0A2B"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2. Недостаточная численность молодежи среди членов казачьих обществ.</w:t>
      </w:r>
    </w:p>
    <w:p w14:paraId="5AC5C2AD"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3. Количество мест в образовательных организациях, осуществляющих казачье кадетское образование, меньше, чем количество желающих получить данное образование.</w:t>
      </w:r>
    </w:p>
    <w:p w14:paraId="6FCA4362"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3D87ECF4"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167EA2E4" w14:textId="77777777">
        <w:trPr>
          <w:trHeight w:val="223"/>
          <w:tblHeader/>
        </w:trPr>
        <w:tc>
          <w:tcPr>
            <w:tcW w:w="482" w:type="dxa"/>
          </w:tcPr>
          <w:p w14:paraId="229A2B4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1" w:type="dxa"/>
          </w:tcPr>
          <w:p w14:paraId="0F7B061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4" w:type="dxa"/>
          </w:tcPr>
          <w:p w14:paraId="7DA50B7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397" w:type="dxa"/>
          </w:tcPr>
          <w:p w14:paraId="3FB520F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575" w:type="dxa"/>
          </w:tcPr>
          <w:p w14:paraId="22BF0DB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133BC425"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750E1048" w14:textId="77777777">
        <w:trPr>
          <w:trHeight w:val="223"/>
          <w:tblHeader/>
        </w:trPr>
        <w:tc>
          <w:tcPr>
            <w:tcW w:w="482" w:type="dxa"/>
          </w:tcPr>
          <w:p w14:paraId="76E0859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1E7132D8"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4" w:type="dxa"/>
          </w:tcPr>
          <w:p w14:paraId="77B8453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397" w:type="dxa"/>
          </w:tcPr>
          <w:p w14:paraId="7344F48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575" w:type="dxa"/>
          </w:tcPr>
          <w:p w14:paraId="37669279"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6E7E1D87" w14:textId="77777777">
        <w:trPr>
          <w:trHeight w:val="70"/>
        </w:trPr>
        <w:tc>
          <w:tcPr>
            <w:tcW w:w="482" w:type="dxa"/>
          </w:tcPr>
          <w:p w14:paraId="3793A2A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35D49EE4"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Численность членов казачьих обществ, привлеченных к несению государственной или иной службы (человек)</w:t>
            </w:r>
          </w:p>
        </w:tc>
        <w:tc>
          <w:tcPr>
            <w:tcW w:w="1534" w:type="dxa"/>
          </w:tcPr>
          <w:p w14:paraId="38E054B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c>
          <w:tcPr>
            <w:tcW w:w="1397" w:type="dxa"/>
          </w:tcPr>
          <w:p w14:paraId="111EB9B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c>
          <w:tcPr>
            <w:tcW w:w="1575" w:type="dxa"/>
          </w:tcPr>
          <w:p w14:paraId="62C65A2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r>
      <w:tr w:rsidR="003365C6" w:rsidRPr="008521C6" w14:paraId="619DE9E4" w14:textId="77777777">
        <w:trPr>
          <w:trHeight w:val="70"/>
        </w:trPr>
        <w:tc>
          <w:tcPr>
            <w:tcW w:w="482" w:type="dxa"/>
          </w:tcPr>
          <w:p w14:paraId="773FB22F"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1" w:type="dxa"/>
          </w:tcPr>
          <w:p w14:paraId="61A3B5E0"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Количество договоров (соглашений) по оказанию членами казачьего общества содействия органам публичной власти </w:t>
            </w:r>
            <w:r w:rsidRPr="008521C6">
              <w:rPr>
                <w:rFonts w:ascii="Times New Roman" w:hAnsi="Times New Roman"/>
                <w:sz w:val="24"/>
              </w:rPr>
              <w:br/>
              <w:t xml:space="preserve">в осуществлении установленных задач </w:t>
            </w:r>
            <w:r w:rsidRPr="008521C6">
              <w:rPr>
                <w:rFonts w:ascii="Times New Roman" w:hAnsi="Times New Roman"/>
                <w:sz w:val="24"/>
              </w:rPr>
              <w:br/>
              <w:t>и функций (единиц)</w:t>
            </w:r>
          </w:p>
        </w:tc>
        <w:tc>
          <w:tcPr>
            <w:tcW w:w="1534" w:type="dxa"/>
          </w:tcPr>
          <w:p w14:paraId="6085358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397" w:type="dxa"/>
          </w:tcPr>
          <w:p w14:paraId="71627B9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575" w:type="dxa"/>
          </w:tcPr>
          <w:p w14:paraId="6A2D29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r>
      <w:tr w:rsidR="003365C6" w:rsidRPr="008521C6" w14:paraId="3A3579E2" w14:textId="77777777">
        <w:trPr>
          <w:trHeight w:val="546"/>
        </w:trPr>
        <w:tc>
          <w:tcPr>
            <w:tcW w:w="482" w:type="dxa"/>
          </w:tcPr>
          <w:p w14:paraId="0222BA3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4651" w:type="dxa"/>
          </w:tcPr>
          <w:p w14:paraId="094F1A37"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Количество образовательных организаций, осуществляющих деятельность на территории Белокалитвинского района и реализующих образовательные программы с использованием исторических и традиционных ценностей российского казачества (единиц)</w:t>
            </w:r>
          </w:p>
        </w:tc>
        <w:tc>
          <w:tcPr>
            <w:tcW w:w="1534" w:type="dxa"/>
          </w:tcPr>
          <w:p w14:paraId="3AAD6CF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49</w:t>
            </w:r>
          </w:p>
        </w:tc>
        <w:tc>
          <w:tcPr>
            <w:tcW w:w="1397" w:type="dxa"/>
          </w:tcPr>
          <w:p w14:paraId="2A3A77B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49</w:t>
            </w:r>
          </w:p>
        </w:tc>
        <w:tc>
          <w:tcPr>
            <w:tcW w:w="1575" w:type="dxa"/>
          </w:tcPr>
          <w:p w14:paraId="2010A92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w:t>
            </w:r>
          </w:p>
        </w:tc>
      </w:tr>
    </w:tbl>
    <w:p w14:paraId="3091A899" w14:textId="77777777" w:rsidR="003365C6" w:rsidRPr="008521C6" w:rsidRDefault="003365C6">
      <w:pPr>
        <w:tabs>
          <w:tab w:val="left" w:pos="1276"/>
        </w:tabs>
        <w:spacing w:after="0" w:line="240" w:lineRule="auto"/>
        <w:ind w:firstLine="709"/>
        <w:jc w:val="both"/>
        <w:rPr>
          <w:rFonts w:ascii="Times New Roman" w:hAnsi="Times New Roman"/>
          <w:sz w:val="28"/>
        </w:rPr>
      </w:pPr>
    </w:p>
    <w:p w14:paraId="5EFDB2B9"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45BE4570"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Задача 1. Совершенствование системы взаимодействия органов публичной власти с казачьими обществами:</w:t>
      </w:r>
    </w:p>
    <w:p w14:paraId="2F7AB88C"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привлечение членов казачьих обществ к оказанию содействия органам местного самоуправления Белокалитвинского района в осуществлении установленных задач и функций;</w:t>
      </w:r>
    </w:p>
    <w:p w14:paraId="1206AB0E"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привлечение казачьего конного взвода Белокалитвинского района к конному патрулированию, служебной деятельности в особых условиях, к проведению церемониальных и торжественных разводов конного караула, демонстрации приемов и способов несения казаками службы с применением служебных животных;</w:t>
      </w:r>
    </w:p>
    <w:p w14:paraId="24DCE38C"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 xml:space="preserve">поддержка интеграционных процессов казачьих обществ, сохранение </w:t>
      </w:r>
      <w:r w:rsidRPr="008521C6">
        <w:rPr>
          <w:rFonts w:ascii="Times New Roman" w:hAnsi="Times New Roman"/>
          <w:sz w:val="28"/>
        </w:rPr>
        <w:lastRenderedPageBreak/>
        <w:t>позитивного, государственно ориентированного вектора их деятельности.</w:t>
      </w:r>
    </w:p>
    <w:p w14:paraId="491232D2"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Задача 2. Поддержка казачьих молодежных организаций как механизма патриотического воспитания, реализации социального потенциала казачьей молодежи, сохранения и развития культуры казачества:</w:t>
      </w:r>
    </w:p>
    <w:p w14:paraId="5A348EA2"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увеличение численности молодежи, вовлеченной в деятельность казачьей детско-молодежной региональной общественной организации «Донцы»;</w:t>
      </w:r>
    </w:p>
    <w:p w14:paraId="2D50CFB8"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разработка и реализация механизмов содействия личностному и профессиональному росту лидеров и членов казачьих молодежных организаций;</w:t>
      </w:r>
    </w:p>
    <w:p w14:paraId="103D8AC8"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организация и проведение мероприятий, направленных на развитие казачьего образования в Белокалитвинском районе.</w:t>
      </w:r>
    </w:p>
    <w:p w14:paraId="2401D254"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Задача 3. Развитие сети казачьих образовательных учреждений:</w:t>
      </w:r>
    </w:p>
    <w:p w14:paraId="74EEB8C7"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обеспечение реализации образовательных программ казачьими образовательными организациями Белокалитвинского района;</w:t>
      </w:r>
    </w:p>
    <w:p w14:paraId="0533A973" w14:textId="77777777" w:rsidR="003365C6" w:rsidRPr="008521C6" w:rsidRDefault="00000000">
      <w:pPr>
        <w:tabs>
          <w:tab w:val="left" w:pos="426"/>
          <w:tab w:val="left" w:pos="1418"/>
        </w:tabs>
        <w:spacing w:after="0" w:line="240" w:lineRule="auto"/>
        <w:ind w:firstLine="709"/>
        <w:jc w:val="both"/>
        <w:rPr>
          <w:rFonts w:ascii="Times New Roman" w:hAnsi="Times New Roman"/>
          <w:sz w:val="28"/>
        </w:rPr>
      </w:pPr>
      <w:r w:rsidRPr="008521C6">
        <w:rPr>
          <w:rFonts w:ascii="Times New Roman" w:hAnsi="Times New Roman"/>
          <w:sz w:val="28"/>
        </w:rPr>
        <w:t>обеспечение безопасных и комфортных условий образовательной деятельности в кадетских образовательных учреждениях;</w:t>
      </w:r>
    </w:p>
    <w:p w14:paraId="29F85DB2"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модернизация материально-технической базы образовательных организаций, осуществляющих казачье кадетское образование, реализующих образовательные программы СПО.</w:t>
      </w:r>
    </w:p>
    <w:p w14:paraId="382F42FE" w14:textId="77777777" w:rsidR="003365C6" w:rsidRPr="008521C6" w:rsidRDefault="00000000">
      <w:pPr>
        <w:keepNext/>
        <w:tabs>
          <w:tab w:val="left" w:pos="426"/>
          <w:tab w:val="left" w:pos="1418"/>
        </w:tabs>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0829CF23" w14:textId="77777777" w:rsidR="003365C6" w:rsidRPr="008521C6" w:rsidRDefault="00000000">
      <w:pPr>
        <w:tabs>
          <w:tab w:val="left" w:pos="426"/>
          <w:tab w:val="left" w:pos="1418"/>
        </w:tabs>
        <w:spacing w:after="0" w:line="240" w:lineRule="auto"/>
        <w:ind w:firstLine="709"/>
        <w:jc w:val="both"/>
        <w:rPr>
          <w:rFonts w:ascii="Times New Roman" w:hAnsi="Times New Roman"/>
          <w:spacing w:val="-4"/>
          <w:sz w:val="28"/>
        </w:rPr>
      </w:pPr>
      <w:r w:rsidRPr="008521C6">
        <w:rPr>
          <w:rFonts w:ascii="Times New Roman" w:hAnsi="Times New Roman"/>
          <w:spacing w:val="-4"/>
          <w:sz w:val="28"/>
        </w:rPr>
        <w:t>1. Проведение фестиваля казачьей молодежи «Казачок».</w:t>
      </w:r>
    </w:p>
    <w:p w14:paraId="46FC226B" w14:textId="77777777" w:rsidR="003365C6" w:rsidRPr="008521C6" w:rsidRDefault="00000000">
      <w:pPr>
        <w:tabs>
          <w:tab w:val="left" w:pos="426"/>
          <w:tab w:val="left" w:pos="1418"/>
        </w:tabs>
        <w:spacing w:after="0" w:line="240" w:lineRule="auto"/>
        <w:ind w:firstLine="709"/>
        <w:jc w:val="both"/>
        <w:rPr>
          <w:rFonts w:ascii="Times New Roman" w:hAnsi="Times New Roman"/>
          <w:spacing w:val="-4"/>
          <w:sz w:val="28"/>
        </w:rPr>
      </w:pPr>
      <w:r w:rsidRPr="008521C6">
        <w:rPr>
          <w:rFonts w:ascii="Times New Roman" w:hAnsi="Times New Roman"/>
          <w:spacing w:val="-4"/>
          <w:sz w:val="28"/>
        </w:rPr>
        <w:t>2. Проведение фестиваля казачьих династий «Казачьему роду нет переводу!».</w:t>
      </w:r>
    </w:p>
    <w:p w14:paraId="51C13F42" w14:textId="77777777" w:rsidR="003365C6" w:rsidRPr="008521C6" w:rsidRDefault="00000000">
      <w:pPr>
        <w:tabs>
          <w:tab w:val="left" w:pos="426"/>
          <w:tab w:val="left" w:pos="1418"/>
        </w:tabs>
        <w:spacing w:after="0" w:line="240" w:lineRule="auto"/>
        <w:ind w:firstLine="709"/>
        <w:jc w:val="both"/>
        <w:rPr>
          <w:rFonts w:ascii="Times New Roman" w:hAnsi="Times New Roman"/>
          <w:spacing w:val="-4"/>
          <w:sz w:val="28"/>
        </w:rPr>
      </w:pPr>
      <w:r w:rsidRPr="008521C6">
        <w:rPr>
          <w:rFonts w:ascii="Times New Roman" w:hAnsi="Times New Roman"/>
          <w:spacing w:val="-4"/>
          <w:sz w:val="28"/>
        </w:rPr>
        <w:t>3. Проведение казачьего бала на территории Белокалитвинского района.</w:t>
      </w:r>
    </w:p>
    <w:p w14:paraId="7DA49F63" w14:textId="77777777" w:rsidR="003365C6" w:rsidRPr="008521C6" w:rsidRDefault="00000000">
      <w:pPr>
        <w:tabs>
          <w:tab w:val="left" w:pos="426"/>
          <w:tab w:val="left" w:pos="1418"/>
        </w:tabs>
        <w:spacing w:after="0" w:line="240" w:lineRule="auto"/>
        <w:ind w:firstLine="709"/>
        <w:jc w:val="both"/>
        <w:rPr>
          <w:rFonts w:ascii="Times New Roman" w:hAnsi="Times New Roman"/>
          <w:spacing w:val="-4"/>
          <w:sz w:val="28"/>
        </w:rPr>
      </w:pPr>
      <w:r w:rsidRPr="008521C6">
        <w:rPr>
          <w:rFonts w:ascii="Times New Roman" w:hAnsi="Times New Roman"/>
          <w:sz w:val="28"/>
        </w:rPr>
        <w:t>4. </w:t>
      </w:r>
      <w:r w:rsidRPr="008521C6">
        <w:rPr>
          <w:rFonts w:ascii="Times New Roman" w:hAnsi="Times New Roman"/>
          <w:spacing w:val="-4"/>
          <w:sz w:val="28"/>
        </w:rPr>
        <w:t>Проведение Военно-полевого выхода казаков.</w:t>
      </w:r>
    </w:p>
    <w:p w14:paraId="2F83A60E" w14:textId="77777777" w:rsidR="003365C6" w:rsidRPr="008521C6" w:rsidRDefault="00000000">
      <w:pPr>
        <w:tabs>
          <w:tab w:val="left" w:pos="426"/>
          <w:tab w:val="left" w:pos="1418"/>
        </w:tabs>
        <w:spacing w:after="0" w:line="240" w:lineRule="auto"/>
        <w:ind w:firstLine="709"/>
        <w:jc w:val="both"/>
        <w:rPr>
          <w:rFonts w:ascii="Times New Roman" w:hAnsi="Times New Roman"/>
          <w:spacing w:val="-4"/>
          <w:sz w:val="28"/>
        </w:rPr>
      </w:pPr>
      <w:r w:rsidRPr="008521C6">
        <w:rPr>
          <w:rFonts w:ascii="Times New Roman" w:hAnsi="Times New Roman"/>
          <w:spacing w:val="-4"/>
          <w:sz w:val="28"/>
        </w:rPr>
        <w:t>5. Осуществление мер, направленных на поддержку, развитие и изучение истории и культуры донского казачества, сохранение и популяризацию его наследия и этнокультурного достояния.</w:t>
      </w:r>
    </w:p>
    <w:p w14:paraId="6886421F" w14:textId="77777777" w:rsidR="003365C6" w:rsidRPr="008521C6" w:rsidRDefault="00000000">
      <w:pPr>
        <w:tabs>
          <w:tab w:val="left" w:pos="426"/>
          <w:tab w:val="left" w:pos="1418"/>
        </w:tabs>
        <w:spacing w:after="0" w:line="240" w:lineRule="auto"/>
        <w:ind w:firstLine="709"/>
        <w:jc w:val="both"/>
        <w:rPr>
          <w:rFonts w:ascii="Times New Roman" w:hAnsi="Times New Roman"/>
          <w:spacing w:val="-4"/>
          <w:sz w:val="28"/>
        </w:rPr>
      </w:pPr>
      <w:r w:rsidRPr="008521C6">
        <w:rPr>
          <w:rFonts w:ascii="Times New Roman" w:hAnsi="Times New Roman"/>
          <w:spacing w:val="-4"/>
          <w:sz w:val="28"/>
        </w:rPr>
        <w:t>6. Содействие реализации образовательных программ с использованием исторических и традиционных ценностей российского казачества в образовательных организациях и присвоение им статуса «казачье».</w:t>
      </w:r>
    </w:p>
    <w:p w14:paraId="01A393B4" w14:textId="77777777" w:rsidR="003365C6" w:rsidRPr="008521C6" w:rsidRDefault="00000000">
      <w:pPr>
        <w:tabs>
          <w:tab w:val="left" w:pos="426"/>
          <w:tab w:val="left" w:pos="1418"/>
        </w:tabs>
        <w:spacing w:after="0" w:line="240" w:lineRule="auto"/>
        <w:ind w:firstLine="709"/>
        <w:jc w:val="both"/>
        <w:rPr>
          <w:rFonts w:ascii="Times New Roman" w:hAnsi="Times New Roman"/>
          <w:spacing w:val="-4"/>
          <w:sz w:val="28"/>
        </w:rPr>
      </w:pPr>
      <w:r w:rsidRPr="008521C6">
        <w:rPr>
          <w:rFonts w:ascii="Times New Roman" w:hAnsi="Times New Roman"/>
          <w:spacing w:val="-4"/>
          <w:sz w:val="28"/>
        </w:rPr>
        <w:t>7. Создание условий для развития гражданских инициатив и их реализации казачьими обществами.</w:t>
      </w:r>
    </w:p>
    <w:p w14:paraId="7B661E34" w14:textId="77777777" w:rsidR="003365C6" w:rsidRPr="008521C6" w:rsidRDefault="003365C6">
      <w:pPr>
        <w:widowControl w:val="0"/>
        <w:spacing w:after="0" w:line="240" w:lineRule="auto"/>
        <w:ind w:firstLine="709"/>
        <w:jc w:val="both"/>
        <w:rPr>
          <w:rFonts w:ascii="Times New Roman" w:hAnsi="Times New Roman"/>
          <w:sz w:val="28"/>
        </w:rPr>
      </w:pPr>
    </w:p>
    <w:p w14:paraId="17A1AB7A"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4.3. Комфортная и безопасная среда для жизни в Белокалитвинском районе</w:t>
      </w:r>
    </w:p>
    <w:p w14:paraId="303C2CA1" w14:textId="77777777" w:rsidR="003365C6" w:rsidRPr="008521C6" w:rsidRDefault="003365C6">
      <w:pPr>
        <w:keepNext/>
        <w:widowControl w:val="0"/>
        <w:spacing w:after="0" w:line="240" w:lineRule="auto"/>
        <w:ind w:firstLine="709"/>
        <w:jc w:val="both"/>
        <w:rPr>
          <w:rFonts w:ascii="Times New Roman" w:hAnsi="Times New Roman"/>
          <w:sz w:val="28"/>
        </w:rPr>
      </w:pPr>
    </w:p>
    <w:p w14:paraId="0F88F701"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4.3.1. Строительный комплекс</w:t>
      </w:r>
    </w:p>
    <w:p w14:paraId="1478A50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доступности комфортного жилья для жителей Белокалитвинского района на основе комплексного развития территории с применением местных строительных материалов.</w:t>
      </w:r>
    </w:p>
    <w:p w14:paraId="735FB1D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39367D11" w14:textId="77777777" w:rsidR="003365C6" w:rsidRPr="008521C6" w:rsidRDefault="00000000">
      <w:pPr>
        <w:pStyle w:val="afe"/>
        <w:tabs>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1. Дефицит высококвалифицированных трудовых ресурсов строительной отрасли.</w:t>
      </w:r>
    </w:p>
    <w:p w14:paraId="7A68C7AB" w14:textId="77777777" w:rsidR="003365C6" w:rsidRPr="008521C6" w:rsidRDefault="00000000">
      <w:pPr>
        <w:pStyle w:val="afe"/>
        <w:tabs>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lastRenderedPageBreak/>
        <w:t>2. Высокая доля аварийного и ветхого жилищного фонда в муниципальном образовании.</w:t>
      </w:r>
    </w:p>
    <w:p w14:paraId="20C0EACD" w14:textId="77777777" w:rsidR="003365C6" w:rsidRPr="008521C6" w:rsidRDefault="00000000">
      <w:pPr>
        <w:pStyle w:val="afe"/>
        <w:tabs>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3. Низкая обеспеченность жильем льготных категорий граждан.</w:t>
      </w:r>
    </w:p>
    <w:p w14:paraId="23FC81BB"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2909B2CF"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0"/>
        <w:gridCol w:w="4835"/>
        <w:gridCol w:w="1411"/>
        <w:gridCol w:w="1408"/>
        <w:gridCol w:w="1251"/>
      </w:tblGrid>
      <w:tr w:rsidR="003365C6" w:rsidRPr="008521C6" w14:paraId="003D830B" w14:textId="77777777">
        <w:trPr>
          <w:trHeight w:val="165"/>
        </w:trPr>
        <w:tc>
          <w:tcPr>
            <w:tcW w:w="480" w:type="dxa"/>
          </w:tcPr>
          <w:p w14:paraId="741D7ACD"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835" w:type="dxa"/>
          </w:tcPr>
          <w:p w14:paraId="29FCEEE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411" w:type="dxa"/>
          </w:tcPr>
          <w:p w14:paraId="6764F07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8" w:type="dxa"/>
          </w:tcPr>
          <w:p w14:paraId="266B3246"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251" w:type="dxa"/>
          </w:tcPr>
          <w:p w14:paraId="79745DC0"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52D8ECE0"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0"/>
        <w:gridCol w:w="4835"/>
        <w:gridCol w:w="1411"/>
        <w:gridCol w:w="1408"/>
        <w:gridCol w:w="1251"/>
      </w:tblGrid>
      <w:tr w:rsidR="003365C6" w:rsidRPr="008521C6" w14:paraId="45FF537F" w14:textId="77777777">
        <w:trPr>
          <w:trHeight w:val="165"/>
          <w:tblHeader/>
        </w:trPr>
        <w:tc>
          <w:tcPr>
            <w:tcW w:w="480" w:type="dxa"/>
          </w:tcPr>
          <w:p w14:paraId="670429D6"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835" w:type="dxa"/>
          </w:tcPr>
          <w:p w14:paraId="25C5E48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411" w:type="dxa"/>
          </w:tcPr>
          <w:p w14:paraId="33DC536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8" w:type="dxa"/>
          </w:tcPr>
          <w:p w14:paraId="267859C8"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251" w:type="dxa"/>
          </w:tcPr>
          <w:p w14:paraId="72190C7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7EFC0590" w14:textId="77777777">
        <w:trPr>
          <w:trHeight w:val="70"/>
        </w:trPr>
        <w:tc>
          <w:tcPr>
            <w:tcW w:w="480" w:type="dxa"/>
          </w:tcPr>
          <w:p w14:paraId="6F33002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835" w:type="dxa"/>
          </w:tcPr>
          <w:p w14:paraId="1298FFC1"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Объем ввода в эксплуатацию жилой </w:t>
            </w:r>
            <w:r w:rsidRPr="008521C6">
              <w:rPr>
                <w:rFonts w:ascii="Times New Roman" w:hAnsi="Times New Roman"/>
                <w:sz w:val="24"/>
              </w:rPr>
              <w:br/>
              <w:t>и нежилой недвижимости (млн кв. метров)</w:t>
            </w:r>
          </w:p>
        </w:tc>
        <w:tc>
          <w:tcPr>
            <w:tcW w:w="1411" w:type="dxa"/>
          </w:tcPr>
          <w:p w14:paraId="12985C1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0,06</w:t>
            </w:r>
          </w:p>
        </w:tc>
        <w:tc>
          <w:tcPr>
            <w:tcW w:w="1408" w:type="dxa"/>
          </w:tcPr>
          <w:p w14:paraId="7A10C08E"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0,06</w:t>
            </w:r>
          </w:p>
        </w:tc>
        <w:tc>
          <w:tcPr>
            <w:tcW w:w="1251" w:type="dxa"/>
          </w:tcPr>
          <w:p w14:paraId="6FB7F34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0,06</w:t>
            </w:r>
          </w:p>
        </w:tc>
      </w:tr>
      <w:tr w:rsidR="003365C6" w:rsidRPr="008521C6" w14:paraId="00C4EC7B" w14:textId="77777777">
        <w:trPr>
          <w:trHeight w:val="70"/>
        </w:trPr>
        <w:tc>
          <w:tcPr>
            <w:tcW w:w="480" w:type="dxa"/>
          </w:tcPr>
          <w:p w14:paraId="256E566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835" w:type="dxa"/>
          </w:tcPr>
          <w:p w14:paraId="14F4A4D4"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Ввод в действие жилых домов </w:t>
            </w:r>
            <w:r w:rsidRPr="008521C6">
              <w:rPr>
                <w:rFonts w:ascii="Times New Roman" w:hAnsi="Times New Roman"/>
                <w:sz w:val="24"/>
              </w:rPr>
              <w:br/>
              <w:t>(млн кв. метров)</w:t>
            </w:r>
          </w:p>
        </w:tc>
        <w:tc>
          <w:tcPr>
            <w:tcW w:w="1411" w:type="dxa"/>
          </w:tcPr>
          <w:p w14:paraId="0864077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0,02</w:t>
            </w:r>
          </w:p>
        </w:tc>
        <w:tc>
          <w:tcPr>
            <w:tcW w:w="1408" w:type="dxa"/>
          </w:tcPr>
          <w:p w14:paraId="007F781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0,01</w:t>
            </w:r>
          </w:p>
        </w:tc>
        <w:tc>
          <w:tcPr>
            <w:tcW w:w="1251" w:type="dxa"/>
          </w:tcPr>
          <w:p w14:paraId="352FAB2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0,02</w:t>
            </w:r>
          </w:p>
        </w:tc>
      </w:tr>
      <w:tr w:rsidR="003365C6" w:rsidRPr="008521C6" w14:paraId="6559EFAF" w14:textId="77777777">
        <w:trPr>
          <w:trHeight w:val="254"/>
        </w:trPr>
        <w:tc>
          <w:tcPr>
            <w:tcW w:w="480" w:type="dxa"/>
          </w:tcPr>
          <w:p w14:paraId="1DB0E15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4835" w:type="dxa"/>
          </w:tcPr>
          <w:p w14:paraId="25C1C713"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Количество граждан, переселенных из непригодного для проживания жилищного фонда (нарастающим итогом с 2019 года) (тыс. человек)</w:t>
            </w:r>
          </w:p>
        </w:tc>
        <w:tc>
          <w:tcPr>
            <w:tcW w:w="1411" w:type="dxa"/>
          </w:tcPr>
          <w:p w14:paraId="15FEDFE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2,240</w:t>
            </w:r>
          </w:p>
        </w:tc>
        <w:tc>
          <w:tcPr>
            <w:tcW w:w="1408" w:type="dxa"/>
          </w:tcPr>
          <w:p w14:paraId="6DE1272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2,437</w:t>
            </w:r>
          </w:p>
        </w:tc>
        <w:tc>
          <w:tcPr>
            <w:tcW w:w="1251" w:type="dxa"/>
          </w:tcPr>
          <w:p w14:paraId="71A86C9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2,870</w:t>
            </w:r>
          </w:p>
        </w:tc>
      </w:tr>
      <w:tr w:rsidR="003365C6" w:rsidRPr="008521C6" w14:paraId="59B6285F" w14:textId="77777777">
        <w:trPr>
          <w:trHeight w:val="254"/>
        </w:trPr>
        <w:tc>
          <w:tcPr>
            <w:tcW w:w="480" w:type="dxa"/>
          </w:tcPr>
          <w:p w14:paraId="464CF3E6"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4835" w:type="dxa"/>
          </w:tcPr>
          <w:p w14:paraId="1135AAE7"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Общая площадь жилых помещений, приходящаяся в среднем на одного жителя (кв. метров на человека)</w:t>
            </w:r>
          </w:p>
        </w:tc>
        <w:tc>
          <w:tcPr>
            <w:tcW w:w="1411" w:type="dxa"/>
          </w:tcPr>
          <w:p w14:paraId="52EA2C6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27,6</w:t>
            </w:r>
          </w:p>
        </w:tc>
        <w:tc>
          <w:tcPr>
            <w:tcW w:w="1408" w:type="dxa"/>
          </w:tcPr>
          <w:p w14:paraId="7CB6F02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27,9</w:t>
            </w:r>
          </w:p>
        </w:tc>
        <w:tc>
          <w:tcPr>
            <w:tcW w:w="1251" w:type="dxa"/>
          </w:tcPr>
          <w:p w14:paraId="11287FA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28,2</w:t>
            </w:r>
          </w:p>
        </w:tc>
      </w:tr>
    </w:tbl>
    <w:p w14:paraId="3C37A445" w14:textId="77777777" w:rsidR="003365C6" w:rsidRPr="008521C6" w:rsidRDefault="003365C6">
      <w:pPr>
        <w:spacing w:after="0" w:line="240" w:lineRule="auto"/>
        <w:ind w:firstLine="709"/>
        <w:jc w:val="both"/>
        <w:rPr>
          <w:rFonts w:ascii="Times New Roman" w:hAnsi="Times New Roman"/>
          <w:sz w:val="28"/>
        </w:rPr>
      </w:pPr>
    </w:p>
    <w:p w14:paraId="3DA5CA2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1C4900E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Оказание содействия притоку в строительную отрасль молодых кадров:</w:t>
      </w:r>
    </w:p>
    <w:p w14:paraId="37B4636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инициирование подготовки на базе строительных организаций специалистов строительных профессий;</w:t>
      </w:r>
    </w:p>
    <w:p w14:paraId="1E554254" w14:textId="77777777" w:rsidR="003365C6" w:rsidRPr="008521C6" w:rsidRDefault="00000000">
      <w:pPr>
        <w:pStyle w:val="afe"/>
        <w:tabs>
          <w:tab w:val="left" w:pos="1134"/>
        </w:tabs>
        <w:spacing w:after="0" w:line="240" w:lineRule="auto"/>
        <w:ind w:left="0" w:firstLine="709"/>
        <w:jc w:val="both"/>
        <w:rPr>
          <w:rFonts w:ascii="Times New Roman" w:hAnsi="Times New Roman"/>
          <w:sz w:val="28"/>
        </w:rPr>
      </w:pPr>
      <w:r w:rsidRPr="008521C6">
        <w:rPr>
          <w:rStyle w:val="1"/>
          <w:rFonts w:ascii="Times New Roman" w:hAnsi="Times New Roman"/>
          <w:sz w:val="28"/>
        </w:rPr>
        <w:t>информирование о наиболее востребованных на рынке труда, новых и перспективных профессиях и специальностях, требующих среднего профессионального образования.</w:t>
      </w:r>
    </w:p>
    <w:p w14:paraId="47DE4BEF" w14:textId="77777777" w:rsidR="003365C6" w:rsidRPr="008521C6" w:rsidRDefault="00000000">
      <w:pPr>
        <w:keepNext/>
        <w:spacing w:after="0" w:line="240" w:lineRule="auto"/>
        <w:ind w:firstLine="709"/>
        <w:jc w:val="both"/>
        <w:rPr>
          <w:rFonts w:ascii="Times New Roman" w:hAnsi="Times New Roman"/>
        </w:rPr>
      </w:pPr>
      <w:r w:rsidRPr="008521C6">
        <w:rPr>
          <w:rFonts w:ascii="Times New Roman" w:hAnsi="Times New Roman"/>
          <w:sz w:val="28"/>
        </w:rPr>
        <w:t>Задача 2.  Повышение уровня доступности и качества жилищного фонда:</w:t>
      </w:r>
    </w:p>
    <w:p w14:paraId="3613EB3D"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содействие гражданам в получении средств государственной поддержки при индивидуальном строительстве и приобретении жилья;</w:t>
      </w:r>
    </w:p>
    <w:p w14:paraId="35344DB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организация работы по сокращению непригодного для проживания жилищного фонда.</w:t>
      </w:r>
    </w:p>
    <w:p w14:paraId="3296350E" w14:textId="77777777" w:rsidR="003365C6" w:rsidRPr="008521C6" w:rsidRDefault="00000000">
      <w:pPr>
        <w:keepNext/>
        <w:spacing w:after="0" w:line="240" w:lineRule="auto"/>
        <w:ind w:firstLine="709"/>
        <w:jc w:val="both"/>
        <w:rPr>
          <w:rFonts w:ascii="Times New Roman" w:hAnsi="Times New Roman"/>
        </w:rPr>
      </w:pPr>
      <w:r w:rsidRPr="008521C6">
        <w:rPr>
          <w:rFonts w:ascii="Times New Roman" w:hAnsi="Times New Roman"/>
          <w:sz w:val="28"/>
        </w:rPr>
        <w:t>Задача 3.  Организация работы по обеспечению жильем льготных категорий граждан:</w:t>
      </w:r>
    </w:p>
    <w:p w14:paraId="477E302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реализация мероприятий по улучшению жилищных условий отдельных категорий граждан;</w:t>
      </w:r>
    </w:p>
    <w:p w14:paraId="4F0B233C" w14:textId="77777777" w:rsidR="003365C6" w:rsidRPr="008521C6" w:rsidRDefault="00000000">
      <w:pPr>
        <w:widowControl w:val="0"/>
        <w:spacing w:after="0" w:line="240" w:lineRule="auto"/>
        <w:ind w:firstLine="709"/>
        <w:jc w:val="both"/>
        <w:rPr>
          <w:rFonts w:ascii="Times New Roman" w:hAnsi="Times New Roman"/>
          <w:sz w:val="28"/>
          <w:shd w:val="clear" w:color="auto" w:fill="FF9D41"/>
        </w:rPr>
      </w:pPr>
      <w:r w:rsidRPr="008521C6">
        <w:rPr>
          <w:rFonts w:ascii="Times New Roman" w:hAnsi="Times New Roman"/>
          <w:sz w:val="28"/>
        </w:rPr>
        <w:t xml:space="preserve">обеспечение многодетных семей земельными участками, </w:t>
      </w:r>
      <w:proofErr w:type="gramStart"/>
      <w:r w:rsidRPr="008521C6">
        <w:rPr>
          <w:rFonts w:ascii="Times New Roman" w:hAnsi="Times New Roman"/>
          <w:sz w:val="28"/>
        </w:rPr>
        <w:t>снабженными  необходимой</w:t>
      </w:r>
      <w:proofErr w:type="gramEnd"/>
      <w:r w:rsidRPr="008521C6">
        <w:rPr>
          <w:rFonts w:ascii="Times New Roman" w:hAnsi="Times New Roman"/>
          <w:sz w:val="28"/>
        </w:rPr>
        <w:t xml:space="preserve"> инженерной инфраструктурой.</w:t>
      </w:r>
    </w:p>
    <w:p w14:paraId="79539C6B"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17A4BD18" w14:textId="77777777" w:rsidR="003365C6" w:rsidRPr="008521C6" w:rsidRDefault="00000000">
      <w:pPr>
        <w:tabs>
          <w:tab w:val="left" w:pos="0"/>
          <w:tab w:val="left" w:pos="1134"/>
        </w:tabs>
        <w:spacing w:after="0" w:line="240" w:lineRule="auto"/>
        <w:ind w:firstLine="709"/>
        <w:jc w:val="both"/>
        <w:rPr>
          <w:rFonts w:ascii="Times New Roman" w:hAnsi="Times New Roman"/>
          <w:sz w:val="28"/>
        </w:rPr>
      </w:pPr>
      <w:r w:rsidRPr="008521C6">
        <w:rPr>
          <w:rFonts w:ascii="Times New Roman" w:hAnsi="Times New Roman"/>
          <w:sz w:val="28"/>
        </w:rPr>
        <w:t>1. Обеспечение жильем молодых семей.</w:t>
      </w:r>
    </w:p>
    <w:p w14:paraId="25F6FDE3"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2. Обеспечение жилыми помещениями детей-сирот и детей, оставшихся без попечения родителей.</w:t>
      </w:r>
    </w:p>
    <w:p w14:paraId="0F76C1D6" w14:textId="77777777" w:rsidR="003365C6" w:rsidRPr="008521C6" w:rsidRDefault="003365C6">
      <w:pPr>
        <w:widowControl w:val="0"/>
        <w:tabs>
          <w:tab w:val="left" w:pos="426"/>
          <w:tab w:val="left" w:pos="1276"/>
        </w:tabs>
        <w:spacing w:after="0" w:line="240" w:lineRule="auto"/>
        <w:ind w:firstLine="709"/>
        <w:jc w:val="both"/>
        <w:rPr>
          <w:rFonts w:ascii="Times New Roman" w:hAnsi="Times New Roman"/>
          <w:sz w:val="28"/>
        </w:rPr>
      </w:pPr>
    </w:p>
    <w:p w14:paraId="59F6F673"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4.3.2. Жилищно-коммунальное хозяйство</w:t>
      </w:r>
    </w:p>
    <w:p w14:paraId="72596D18"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 xml:space="preserve">А. Стратегическая цель – создание современной, устойчивой системы жилищно-коммунального хозяйства, обеспечивающей надежную инженерную </w:t>
      </w:r>
      <w:r w:rsidRPr="008521C6">
        <w:rPr>
          <w:rFonts w:ascii="Times New Roman" w:hAnsi="Times New Roman"/>
          <w:sz w:val="28"/>
        </w:rPr>
        <w:lastRenderedPageBreak/>
        <w:t>инфраструктуру, доступность коммунальных услуг для всего населения Белокалитвинского района, модернизацию сетевого хозяйства и комплексное развитие городской среды.</w:t>
      </w:r>
    </w:p>
    <w:p w14:paraId="6BBB3152" w14:textId="77777777" w:rsidR="003365C6" w:rsidRPr="008521C6" w:rsidRDefault="00000000">
      <w:pPr>
        <w:keepNext/>
        <w:tabs>
          <w:tab w:val="left" w:pos="0"/>
        </w:tabs>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075FFD85"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1. Недостаточные мощности очистных сооружений сточных вод.</w:t>
      </w:r>
    </w:p>
    <w:p w14:paraId="088D8BFF"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2. Неудовлетворительное состояние систем тепло-, водоснабжения и водоотведения.</w:t>
      </w:r>
    </w:p>
    <w:p w14:paraId="39405D59"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3. Наличие жилищного фонда с высокой степенью износа и высокой аварийностью систем коммунальной инфраструктуры.</w:t>
      </w:r>
    </w:p>
    <w:p w14:paraId="754A0382" w14:textId="77777777" w:rsidR="003365C6" w:rsidRPr="008521C6" w:rsidRDefault="00000000">
      <w:pPr>
        <w:keepNext/>
        <w:tabs>
          <w:tab w:val="left" w:pos="0"/>
        </w:tabs>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33758CCF" w14:textId="77777777" w:rsidR="003365C6" w:rsidRPr="008521C6" w:rsidRDefault="003365C6">
      <w:pPr>
        <w:keepNext/>
        <w:tabs>
          <w:tab w:val="left" w:pos="0"/>
        </w:tabs>
        <w:spacing w:after="0" w:line="240" w:lineRule="auto"/>
        <w:ind w:firstLine="709"/>
        <w:jc w:val="both"/>
        <w:rPr>
          <w:rFonts w:ascii="Times New Roman" w:hAnsi="Times New Roman"/>
          <w:sz w:val="28"/>
        </w:rPr>
      </w:pPr>
    </w:p>
    <w:tbl>
      <w:tblPr>
        <w:tblStyle w:val="28"/>
        <w:tblW w:w="0" w:type="auto"/>
        <w:tblLayout w:type="fixed"/>
        <w:tblLook w:val="04A0" w:firstRow="1" w:lastRow="0" w:firstColumn="1" w:lastColumn="0" w:noHBand="0" w:noVBand="1"/>
      </w:tblPr>
      <w:tblGrid>
        <w:gridCol w:w="532"/>
        <w:gridCol w:w="5417"/>
        <w:gridCol w:w="1134"/>
        <w:gridCol w:w="1276"/>
        <w:gridCol w:w="1280"/>
      </w:tblGrid>
      <w:tr w:rsidR="003365C6" w:rsidRPr="008521C6" w14:paraId="65596967" w14:textId="77777777">
        <w:trPr>
          <w:trHeight w:val="223"/>
        </w:trPr>
        <w:tc>
          <w:tcPr>
            <w:tcW w:w="532" w:type="dxa"/>
          </w:tcPr>
          <w:p w14:paraId="3FA7C15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5417" w:type="dxa"/>
          </w:tcPr>
          <w:p w14:paraId="21B0B57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134" w:type="dxa"/>
          </w:tcPr>
          <w:p w14:paraId="132D888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276" w:type="dxa"/>
          </w:tcPr>
          <w:p w14:paraId="54DC03D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280" w:type="dxa"/>
          </w:tcPr>
          <w:p w14:paraId="178BB2D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322D7933" w14:textId="77777777" w:rsidR="003365C6" w:rsidRPr="008521C6" w:rsidRDefault="003365C6">
      <w:pPr>
        <w:keepNext/>
        <w:spacing w:after="0" w:line="240" w:lineRule="auto"/>
        <w:rPr>
          <w:rFonts w:ascii="Times New Roman" w:hAnsi="Times New Roman"/>
          <w:sz w:val="2"/>
        </w:rPr>
      </w:pPr>
    </w:p>
    <w:tbl>
      <w:tblPr>
        <w:tblStyle w:val="28"/>
        <w:tblW w:w="0" w:type="auto"/>
        <w:tblLayout w:type="fixed"/>
        <w:tblLook w:val="04A0" w:firstRow="1" w:lastRow="0" w:firstColumn="1" w:lastColumn="0" w:noHBand="0" w:noVBand="1"/>
      </w:tblPr>
      <w:tblGrid>
        <w:gridCol w:w="532"/>
        <w:gridCol w:w="5417"/>
        <w:gridCol w:w="1134"/>
        <w:gridCol w:w="1276"/>
        <w:gridCol w:w="1280"/>
      </w:tblGrid>
      <w:tr w:rsidR="003365C6" w:rsidRPr="008521C6" w14:paraId="0DF8033F" w14:textId="77777777">
        <w:trPr>
          <w:trHeight w:val="223"/>
          <w:tblHeader/>
        </w:trPr>
        <w:tc>
          <w:tcPr>
            <w:tcW w:w="532" w:type="dxa"/>
          </w:tcPr>
          <w:p w14:paraId="158F58C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5417" w:type="dxa"/>
          </w:tcPr>
          <w:p w14:paraId="374D3CB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134" w:type="dxa"/>
          </w:tcPr>
          <w:p w14:paraId="291FB07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276" w:type="dxa"/>
          </w:tcPr>
          <w:p w14:paraId="3FC2B47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280" w:type="dxa"/>
          </w:tcPr>
          <w:p w14:paraId="2B91A87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32F86683" w14:textId="77777777">
        <w:trPr>
          <w:trHeight w:val="504"/>
        </w:trPr>
        <w:tc>
          <w:tcPr>
            <w:tcW w:w="532" w:type="dxa"/>
            <w:tcBorders>
              <w:bottom w:val="single" w:sz="4" w:space="0" w:color="000000"/>
            </w:tcBorders>
          </w:tcPr>
          <w:p w14:paraId="7EA13597"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5417" w:type="dxa"/>
            <w:tcBorders>
              <w:bottom w:val="single" w:sz="4" w:space="0" w:color="000000"/>
            </w:tcBorders>
          </w:tcPr>
          <w:p w14:paraId="0991DA6B" w14:textId="77777777" w:rsidR="003365C6" w:rsidRPr="008521C6" w:rsidRDefault="00000000">
            <w:pPr>
              <w:keepLines/>
              <w:tabs>
                <w:tab w:val="left" w:pos="426"/>
              </w:tabs>
              <w:spacing w:after="0" w:line="240" w:lineRule="auto"/>
              <w:rPr>
                <w:rFonts w:ascii="Times New Roman" w:hAnsi="Times New Roman"/>
                <w:sz w:val="24"/>
              </w:rPr>
            </w:pPr>
            <w:r w:rsidRPr="008521C6">
              <w:rPr>
                <w:rFonts w:ascii="Times New Roman" w:hAnsi="Times New Roman"/>
                <w:sz w:val="24"/>
              </w:rPr>
              <w:t>Доля сточных вод, очищенных до нормативных значений, в общем объеме сточных вод, пропущенных через очистные сооружения (процентов)</w:t>
            </w:r>
          </w:p>
        </w:tc>
        <w:tc>
          <w:tcPr>
            <w:tcW w:w="1134" w:type="dxa"/>
            <w:tcBorders>
              <w:bottom w:val="single" w:sz="4" w:space="0" w:color="000000"/>
            </w:tcBorders>
          </w:tcPr>
          <w:p w14:paraId="3B74F86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c>
          <w:tcPr>
            <w:tcW w:w="1276" w:type="dxa"/>
            <w:tcBorders>
              <w:bottom w:val="single" w:sz="4" w:space="0" w:color="000000"/>
            </w:tcBorders>
          </w:tcPr>
          <w:p w14:paraId="1169CCA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c>
          <w:tcPr>
            <w:tcW w:w="1280" w:type="dxa"/>
            <w:tcBorders>
              <w:bottom w:val="single" w:sz="4" w:space="0" w:color="000000"/>
            </w:tcBorders>
          </w:tcPr>
          <w:p w14:paraId="22DDD31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r>
      <w:tr w:rsidR="003365C6" w:rsidRPr="008521C6" w14:paraId="3A5B95D7" w14:textId="77777777">
        <w:trPr>
          <w:trHeight w:val="70"/>
        </w:trPr>
        <w:tc>
          <w:tcPr>
            <w:tcW w:w="532" w:type="dxa"/>
          </w:tcPr>
          <w:p w14:paraId="7E816FC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5417" w:type="dxa"/>
          </w:tcPr>
          <w:p w14:paraId="46AAFEDD"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населения, обеспеченного питьевой водой, отвечающей требованиям безопасности, в общей численности населения (процентов)</w:t>
            </w:r>
          </w:p>
        </w:tc>
        <w:tc>
          <w:tcPr>
            <w:tcW w:w="1134" w:type="dxa"/>
          </w:tcPr>
          <w:p w14:paraId="290033A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c>
          <w:tcPr>
            <w:tcW w:w="1276" w:type="dxa"/>
          </w:tcPr>
          <w:p w14:paraId="07C9B56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c>
          <w:tcPr>
            <w:tcW w:w="1280" w:type="dxa"/>
          </w:tcPr>
          <w:p w14:paraId="60410B4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r>
      <w:tr w:rsidR="003365C6" w:rsidRPr="008521C6" w14:paraId="1F4BD7D2" w14:textId="77777777">
        <w:trPr>
          <w:trHeight w:val="70"/>
        </w:trPr>
        <w:tc>
          <w:tcPr>
            <w:tcW w:w="532" w:type="dxa"/>
          </w:tcPr>
          <w:p w14:paraId="66901F2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5417" w:type="dxa"/>
          </w:tcPr>
          <w:p w14:paraId="420861BA"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Количество благоустроенных общественных территорий, нарастающим итогом с 2025 года (единиц)</w:t>
            </w:r>
          </w:p>
        </w:tc>
        <w:tc>
          <w:tcPr>
            <w:tcW w:w="1134" w:type="dxa"/>
          </w:tcPr>
          <w:p w14:paraId="569A03B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w:t>
            </w:r>
          </w:p>
        </w:tc>
        <w:tc>
          <w:tcPr>
            <w:tcW w:w="1276" w:type="dxa"/>
          </w:tcPr>
          <w:p w14:paraId="6D8E94C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w:t>
            </w:r>
          </w:p>
        </w:tc>
        <w:tc>
          <w:tcPr>
            <w:tcW w:w="1280" w:type="dxa"/>
          </w:tcPr>
          <w:p w14:paraId="11EF2AD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29</w:t>
            </w:r>
          </w:p>
        </w:tc>
      </w:tr>
      <w:tr w:rsidR="003365C6" w:rsidRPr="008521C6" w14:paraId="11C5F63A" w14:textId="77777777">
        <w:trPr>
          <w:trHeight w:val="70"/>
        </w:trPr>
        <w:tc>
          <w:tcPr>
            <w:tcW w:w="532" w:type="dxa"/>
          </w:tcPr>
          <w:p w14:paraId="3BA358F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5417" w:type="dxa"/>
          </w:tcPr>
          <w:p w14:paraId="04991F74"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отремонтированных систем в многоквартирных домах (МКД) в общей структуре МКД, подлежащих капитальному ремонту (процентов)</w:t>
            </w:r>
          </w:p>
        </w:tc>
        <w:tc>
          <w:tcPr>
            <w:tcW w:w="1134" w:type="dxa"/>
          </w:tcPr>
          <w:p w14:paraId="0158543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36,6</w:t>
            </w:r>
          </w:p>
        </w:tc>
        <w:tc>
          <w:tcPr>
            <w:tcW w:w="1276" w:type="dxa"/>
          </w:tcPr>
          <w:p w14:paraId="34A2DE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40,2</w:t>
            </w:r>
          </w:p>
        </w:tc>
        <w:tc>
          <w:tcPr>
            <w:tcW w:w="1280" w:type="dxa"/>
          </w:tcPr>
          <w:p w14:paraId="67465F6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65,7</w:t>
            </w:r>
          </w:p>
        </w:tc>
      </w:tr>
    </w:tbl>
    <w:p w14:paraId="7283D31A" w14:textId="77777777" w:rsidR="003365C6" w:rsidRPr="008521C6" w:rsidRDefault="003365C6">
      <w:pPr>
        <w:widowControl w:val="0"/>
        <w:tabs>
          <w:tab w:val="left" w:pos="1276"/>
        </w:tabs>
        <w:spacing w:after="0" w:line="240" w:lineRule="auto"/>
        <w:ind w:firstLine="709"/>
        <w:jc w:val="both"/>
        <w:rPr>
          <w:rFonts w:ascii="Times New Roman" w:hAnsi="Times New Roman"/>
          <w:sz w:val="28"/>
        </w:rPr>
      </w:pPr>
    </w:p>
    <w:p w14:paraId="464689F3"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1B2712B6" w14:textId="77777777" w:rsidR="003365C6" w:rsidRPr="008521C6" w:rsidRDefault="00000000">
      <w:pPr>
        <w:keepNext/>
        <w:tabs>
          <w:tab w:val="left" w:pos="0"/>
        </w:tabs>
        <w:spacing w:after="0" w:line="240" w:lineRule="auto"/>
        <w:ind w:firstLine="709"/>
        <w:jc w:val="both"/>
        <w:rPr>
          <w:rFonts w:ascii="Times New Roman" w:hAnsi="Times New Roman"/>
          <w:sz w:val="28"/>
        </w:rPr>
      </w:pPr>
      <w:r w:rsidRPr="008521C6">
        <w:rPr>
          <w:rFonts w:ascii="Times New Roman" w:hAnsi="Times New Roman"/>
          <w:sz w:val="28"/>
        </w:rPr>
        <w:t>Задача 1. Улучшение качества очистки канализационных сточных вод:</w:t>
      </w:r>
    </w:p>
    <w:p w14:paraId="45058504"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модернизация технологического оборудования коммунальных предприятий по очистке сточных вод.</w:t>
      </w:r>
    </w:p>
    <w:p w14:paraId="7FCCCD6E" w14:textId="77777777" w:rsidR="003365C6" w:rsidRPr="008521C6" w:rsidRDefault="00000000">
      <w:pPr>
        <w:keepNext/>
        <w:tabs>
          <w:tab w:val="left" w:pos="0"/>
        </w:tabs>
        <w:spacing w:after="0" w:line="240" w:lineRule="auto"/>
        <w:ind w:firstLine="709"/>
        <w:jc w:val="both"/>
        <w:rPr>
          <w:rFonts w:ascii="Times New Roman" w:hAnsi="Times New Roman"/>
          <w:sz w:val="28"/>
        </w:rPr>
      </w:pPr>
      <w:r w:rsidRPr="008521C6">
        <w:rPr>
          <w:rFonts w:ascii="Times New Roman" w:hAnsi="Times New Roman"/>
          <w:sz w:val="28"/>
        </w:rPr>
        <w:t>Задача 2. Повышение уровня санитарно-технического состояния сетей водоснабжения, водоотведения и теплоснабжения:</w:t>
      </w:r>
    </w:p>
    <w:p w14:paraId="6EF1F323"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организация работ по капитальному ремонту и реконструкции инженерных сетей.</w:t>
      </w:r>
    </w:p>
    <w:p w14:paraId="5309816C" w14:textId="77777777" w:rsidR="003365C6" w:rsidRPr="008521C6" w:rsidRDefault="00000000">
      <w:pPr>
        <w:keepNext/>
        <w:tabs>
          <w:tab w:val="left" w:pos="0"/>
        </w:tabs>
        <w:spacing w:after="0" w:line="240" w:lineRule="auto"/>
        <w:ind w:firstLine="709"/>
        <w:jc w:val="both"/>
        <w:rPr>
          <w:rFonts w:ascii="Times New Roman" w:hAnsi="Times New Roman"/>
          <w:sz w:val="28"/>
        </w:rPr>
      </w:pPr>
      <w:r w:rsidRPr="008521C6">
        <w:rPr>
          <w:rFonts w:ascii="Times New Roman" w:hAnsi="Times New Roman"/>
          <w:sz w:val="28"/>
        </w:rPr>
        <w:t>Задача 3.    Комплексная модернизация жилищного фонда:</w:t>
      </w:r>
    </w:p>
    <w:p w14:paraId="2EB6E1E1"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организация работ по капитальному ремонту многоквартирных домов с учетом технического состояния и сроков эксплуатации;</w:t>
      </w:r>
    </w:p>
    <w:p w14:paraId="39043FD1"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организация внедрения энергоэффективных и ресурсосберегающих решений при проведении капитального ремонта общего имущества многоквартирных домов;</w:t>
      </w:r>
    </w:p>
    <w:p w14:paraId="73110EE9"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совершенствование систем управления жилищным фондом, включая внедрение механизмов контроля качества жилищно-коммунальных услуг.</w:t>
      </w:r>
    </w:p>
    <w:p w14:paraId="7076069D" w14:textId="77777777" w:rsidR="003365C6" w:rsidRPr="008521C6" w:rsidRDefault="00000000">
      <w:pPr>
        <w:keepNext/>
        <w:tabs>
          <w:tab w:val="left" w:pos="426"/>
          <w:tab w:val="left" w:pos="1418"/>
        </w:tabs>
        <w:spacing w:after="0" w:line="240" w:lineRule="auto"/>
        <w:ind w:firstLine="709"/>
        <w:jc w:val="both"/>
        <w:rPr>
          <w:rFonts w:ascii="Times New Roman" w:hAnsi="Times New Roman"/>
          <w:sz w:val="28"/>
        </w:rPr>
      </w:pPr>
      <w:r w:rsidRPr="008521C6">
        <w:rPr>
          <w:rFonts w:ascii="Times New Roman" w:hAnsi="Times New Roman"/>
          <w:spacing w:val="-4"/>
          <w:sz w:val="28"/>
        </w:rPr>
        <w:lastRenderedPageBreak/>
        <w:t>Д. Стратегические проектные инициативы:</w:t>
      </w:r>
    </w:p>
    <w:p w14:paraId="7AE8AC8B"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1. Благоустройство общественных территорий, дворовых территорий, проектов победителей Всероссийского конкурса создания комфортной городской среды и общественных территорий в рамках инициативных проектов.</w:t>
      </w:r>
    </w:p>
    <w:p w14:paraId="4B3045E9"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2. Создание условий для системного повышения комфорта городской среды.</w:t>
      </w:r>
    </w:p>
    <w:p w14:paraId="15F6C766"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3. Инвентаризация, обустройство действующих и строительство новых детских игровых и спортивных площадок.</w:t>
      </w:r>
    </w:p>
    <w:p w14:paraId="374C6008" w14:textId="77777777" w:rsidR="003365C6" w:rsidRPr="008521C6" w:rsidRDefault="003365C6">
      <w:pPr>
        <w:widowControl w:val="0"/>
        <w:spacing w:after="0" w:line="240" w:lineRule="auto"/>
        <w:ind w:firstLine="709"/>
        <w:jc w:val="both"/>
        <w:rPr>
          <w:rFonts w:ascii="Times New Roman" w:hAnsi="Times New Roman"/>
          <w:sz w:val="28"/>
        </w:rPr>
      </w:pPr>
    </w:p>
    <w:p w14:paraId="080CF3CB"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4.3.3. Система расселения</w:t>
      </w:r>
    </w:p>
    <w:p w14:paraId="73F160E6"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создание условий для реализации новой градостроительной политики, направленной на улучшение качества жизни и городской среды.</w:t>
      </w:r>
    </w:p>
    <w:p w14:paraId="0E1F5390"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62D5867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1. Значительные объемы аварийного и ветхого жилищного фонда.</w:t>
      </w:r>
    </w:p>
    <w:p w14:paraId="34946430"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2. Низкая доступность жилья и качество жилищного обеспечения населения.</w:t>
      </w:r>
    </w:p>
    <w:p w14:paraId="3BD460ED"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5D97359E" w14:textId="77777777" w:rsidR="003365C6" w:rsidRPr="008521C6" w:rsidRDefault="003365C6">
      <w:pPr>
        <w:keepNext/>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484"/>
        <w:gridCol w:w="4869"/>
        <w:gridCol w:w="1392"/>
        <w:gridCol w:w="1393"/>
        <w:gridCol w:w="1393"/>
      </w:tblGrid>
      <w:tr w:rsidR="003365C6" w:rsidRPr="008521C6" w14:paraId="419BC38A" w14:textId="77777777">
        <w:tc>
          <w:tcPr>
            <w:tcW w:w="484" w:type="dxa"/>
          </w:tcPr>
          <w:p w14:paraId="0CF0E038"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w:t>
            </w:r>
          </w:p>
        </w:tc>
        <w:tc>
          <w:tcPr>
            <w:tcW w:w="4869" w:type="dxa"/>
          </w:tcPr>
          <w:p w14:paraId="0FD67473"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392" w:type="dxa"/>
            <w:vAlign w:val="center"/>
          </w:tcPr>
          <w:p w14:paraId="313E2AC8"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2025</w:t>
            </w:r>
          </w:p>
        </w:tc>
        <w:tc>
          <w:tcPr>
            <w:tcW w:w="1393" w:type="dxa"/>
            <w:vAlign w:val="center"/>
          </w:tcPr>
          <w:p w14:paraId="38FC0DAD"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2026</w:t>
            </w:r>
          </w:p>
        </w:tc>
        <w:tc>
          <w:tcPr>
            <w:tcW w:w="1393" w:type="dxa"/>
            <w:vAlign w:val="center"/>
          </w:tcPr>
          <w:p w14:paraId="38A58994"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2030</w:t>
            </w:r>
          </w:p>
        </w:tc>
      </w:tr>
    </w:tbl>
    <w:p w14:paraId="0FA957A2"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484"/>
        <w:gridCol w:w="4869"/>
        <w:gridCol w:w="1392"/>
        <w:gridCol w:w="1393"/>
        <w:gridCol w:w="1393"/>
      </w:tblGrid>
      <w:tr w:rsidR="003365C6" w:rsidRPr="008521C6" w14:paraId="793F5FA0" w14:textId="77777777">
        <w:tc>
          <w:tcPr>
            <w:tcW w:w="484" w:type="dxa"/>
          </w:tcPr>
          <w:p w14:paraId="6E9394CD"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869" w:type="dxa"/>
          </w:tcPr>
          <w:p w14:paraId="2EC06A18"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1392" w:type="dxa"/>
            <w:vAlign w:val="center"/>
          </w:tcPr>
          <w:p w14:paraId="26B2EAAB"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1393" w:type="dxa"/>
            <w:vAlign w:val="center"/>
          </w:tcPr>
          <w:p w14:paraId="38E174B1"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1393" w:type="dxa"/>
            <w:vAlign w:val="center"/>
          </w:tcPr>
          <w:p w14:paraId="3C468A96"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22650F1E" w14:textId="77777777">
        <w:tc>
          <w:tcPr>
            <w:tcW w:w="484" w:type="dxa"/>
          </w:tcPr>
          <w:p w14:paraId="0F4473B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869" w:type="dxa"/>
          </w:tcPr>
          <w:p w14:paraId="5018E1D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Количество семей, улучшивших жилищные условия (нарастающим итогом) (семей)</w:t>
            </w:r>
          </w:p>
        </w:tc>
        <w:tc>
          <w:tcPr>
            <w:tcW w:w="1392" w:type="dxa"/>
          </w:tcPr>
          <w:p w14:paraId="659BE5B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361</w:t>
            </w:r>
          </w:p>
        </w:tc>
        <w:tc>
          <w:tcPr>
            <w:tcW w:w="1393" w:type="dxa"/>
          </w:tcPr>
          <w:p w14:paraId="28C79E2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529</w:t>
            </w:r>
          </w:p>
        </w:tc>
        <w:tc>
          <w:tcPr>
            <w:tcW w:w="1393" w:type="dxa"/>
          </w:tcPr>
          <w:p w14:paraId="0D0C0D4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952</w:t>
            </w:r>
          </w:p>
        </w:tc>
      </w:tr>
      <w:tr w:rsidR="003365C6" w:rsidRPr="008521C6" w14:paraId="56AB9CE3" w14:textId="77777777">
        <w:tc>
          <w:tcPr>
            <w:tcW w:w="484" w:type="dxa"/>
          </w:tcPr>
          <w:p w14:paraId="1A01B49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4869" w:type="dxa"/>
          </w:tcPr>
          <w:p w14:paraId="4E79AB4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Площадь расселенного аварийного фонда (нарастающим итогом) (тыс. кв. метров)</w:t>
            </w:r>
          </w:p>
        </w:tc>
        <w:tc>
          <w:tcPr>
            <w:tcW w:w="1392" w:type="dxa"/>
          </w:tcPr>
          <w:p w14:paraId="2CAD3D0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5,4</w:t>
            </w:r>
          </w:p>
        </w:tc>
        <w:tc>
          <w:tcPr>
            <w:tcW w:w="1393" w:type="dxa"/>
          </w:tcPr>
          <w:p w14:paraId="0D0C0FA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10,6</w:t>
            </w:r>
          </w:p>
        </w:tc>
        <w:tc>
          <w:tcPr>
            <w:tcW w:w="1393" w:type="dxa"/>
          </w:tcPr>
          <w:p w14:paraId="22C0B9F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22,7</w:t>
            </w:r>
          </w:p>
        </w:tc>
      </w:tr>
    </w:tbl>
    <w:p w14:paraId="10AE8DFB" w14:textId="77777777" w:rsidR="003365C6" w:rsidRPr="008521C6" w:rsidRDefault="003365C6">
      <w:pPr>
        <w:widowControl w:val="0"/>
        <w:spacing w:after="0" w:line="240" w:lineRule="auto"/>
        <w:ind w:firstLine="709"/>
        <w:jc w:val="both"/>
        <w:rPr>
          <w:rFonts w:ascii="Times New Roman" w:hAnsi="Times New Roman"/>
          <w:sz w:val="28"/>
        </w:rPr>
      </w:pPr>
    </w:p>
    <w:p w14:paraId="13897DAD"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1CA6FEC3"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Обеспечение устойчивого сокращения непригодного для проживания жилищного фонда:</w:t>
      </w:r>
    </w:p>
    <w:p w14:paraId="4D88390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переселение семей, проживающих в фонде, признанном аварийным и подлежащим сносу или реконструкции;</w:t>
      </w:r>
    </w:p>
    <w:p w14:paraId="7E01D37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снос домов, расселение которых завершено в полном объеме.</w:t>
      </w:r>
    </w:p>
    <w:p w14:paraId="271A15A2"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2EBCB182"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1. Актуализация документов градостроительного зонирования Белокалитвинского района в части развития механизма КРТ и регулирования архитектурно-градостроительного облика объектов капитального строительства.</w:t>
      </w:r>
    </w:p>
    <w:p w14:paraId="17F290E9" w14:textId="77777777" w:rsidR="003365C6" w:rsidRPr="008521C6" w:rsidRDefault="003365C6">
      <w:pPr>
        <w:widowControl w:val="0"/>
        <w:tabs>
          <w:tab w:val="left" w:pos="426"/>
          <w:tab w:val="left" w:pos="1276"/>
        </w:tabs>
        <w:spacing w:after="0" w:line="240" w:lineRule="auto"/>
        <w:ind w:firstLine="709"/>
        <w:jc w:val="both"/>
        <w:rPr>
          <w:rFonts w:ascii="Times New Roman" w:hAnsi="Times New Roman"/>
          <w:sz w:val="28"/>
        </w:rPr>
      </w:pPr>
    </w:p>
    <w:p w14:paraId="4FADF576"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4.3.4. Транспорт</w:t>
      </w:r>
    </w:p>
    <w:p w14:paraId="5FAEA042"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повышение комплексной безопасности и устойчивости развития транспортной системы Белокалитвинского района.</w:t>
      </w:r>
    </w:p>
    <w:p w14:paraId="4946EF8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415ECE1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w:t>
      </w:r>
      <w:r w:rsidRPr="008521C6">
        <w:rPr>
          <w:rFonts w:ascii="Times New Roman" w:hAnsi="Times New Roman"/>
          <w:b/>
          <w:spacing w:val="-5"/>
          <w:sz w:val="28"/>
        </w:rPr>
        <w:t> </w:t>
      </w:r>
      <w:r w:rsidRPr="008521C6">
        <w:rPr>
          <w:rFonts w:ascii="Times New Roman" w:hAnsi="Times New Roman"/>
          <w:sz w:val="28"/>
        </w:rPr>
        <w:t>Высокая доля автодорог местного значения, не отвечающих нормативным требованиям.</w:t>
      </w:r>
    </w:p>
    <w:p w14:paraId="6D14A12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Высокий физический износ искусственных сооружений, путепроводов, мостов.</w:t>
      </w:r>
    </w:p>
    <w:p w14:paraId="4B77C88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lastRenderedPageBreak/>
        <w:t>3. Аварийность и смертность в результате ДТП.</w:t>
      </w:r>
    </w:p>
    <w:p w14:paraId="4D550869"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5230796A" w14:textId="77777777" w:rsidR="003365C6" w:rsidRPr="008521C6" w:rsidRDefault="003365C6">
      <w:pPr>
        <w:keepNext/>
        <w:spacing w:after="0" w:line="240" w:lineRule="auto"/>
        <w:ind w:firstLine="709"/>
        <w:jc w:val="both"/>
        <w:rPr>
          <w:rFonts w:ascii="Times New Roman" w:hAnsi="Times New Roman"/>
          <w:sz w:val="28"/>
        </w:rPr>
      </w:pPr>
    </w:p>
    <w:tbl>
      <w:tblPr>
        <w:tblStyle w:val="TableNormal"/>
        <w:tblW w:w="0" w:type="auto"/>
        <w:tblInd w:w="5" w:type="dxa"/>
        <w:tblLayout w:type="fixed"/>
        <w:tblCellMar>
          <w:left w:w="5" w:type="dxa"/>
          <w:right w:w="5" w:type="dxa"/>
        </w:tblCellMar>
        <w:tblLook w:val="04A0" w:firstRow="1" w:lastRow="0" w:firstColumn="1" w:lastColumn="0" w:noHBand="0" w:noVBand="1"/>
      </w:tblPr>
      <w:tblGrid>
        <w:gridCol w:w="532"/>
        <w:gridCol w:w="4711"/>
        <w:gridCol w:w="1420"/>
        <w:gridCol w:w="1417"/>
        <w:gridCol w:w="1559"/>
      </w:tblGrid>
      <w:tr w:rsidR="003365C6" w:rsidRPr="008521C6" w14:paraId="08E64C70" w14:textId="77777777">
        <w:trPr>
          <w:trHeight w:val="70"/>
        </w:trPr>
        <w:tc>
          <w:tcPr>
            <w:tcW w:w="532" w:type="dxa"/>
            <w:tcBorders>
              <w:top w:val="single" w:sz="4" w:space="0" w:color="000000"/>
              <w:left w:val="single" w:sz="4" w:space="0" w:color="000000"/>
              <w:bottom w:val="single" w:sz="4" w:space="0" w:color="000000"/>
              <w:right w:val="single" w:sz="4" w:space="0" w:color="000000"/>
            </w:tcBorders>
            <w:tcMar>
              <w:left w:w="5" w:type="dxa"/>
              <w:right w:w="5" w:type="dxa"/>
            </w:tcMar>
          </w:tcPr>
          <w:p w14:paraId="28AEA61C" w14:textId="77777777" w:rsidR="003365C6" w:rsidRPr="008521C6" w:rsidRDefault="00000000">
            <w:pPr>
              <w:keepNext/>
              <w:widowControl w:val="0"/>
              <w:spacing w:after="0" w:line="240" w:lineRule="auto"/>
              <w:jc w:val="center"/>
              <w:rPr>
                <w:rFonts w:ascii="Times New Roman" w:hAnsi="Times New Roman"/>
                <w:spacing w:val="-10"/>
                <w:sz w:val="24"/>
              </w:rPr>
            </w:pPr>
            <w:r w:rsidRPr="008521C6">
              <w:rPr>
                <w:rFonts w:ascii="Times New Roman" w:hAnsi="Times New Roman"/>
                <w:sz w:val="24"/>
              </w:rPr>
              <w:t>№</w:t>
            </w:r>
          </w:p>
        </w:tc>
        <w:tc>
          <w:tcPr>
            <w:tcW w:w="4711" w:type="dxa"/>
            <w:tcBorders>
              <w:top w:val="single" w:sz="4" w:space="0" w:color="000000"/>
              <w:left w:val="single" w:sz="4" w:space="0" w:color="000000"/>
              <w:bottom w:val="single" w:sz="4" w:space="0" w:color="000000"/>
              <w:right w:val="single" w:sz="4" w:space="0" w:color="000000"/>
            </w:tcBorders>
            <w:tcMar>
              <w:left w:w="5" w:type="dxa"/>
              <w:right w:w="5" w:type="dxa"/>
            </w:tcMar>
          </w:tcPr>
          <w:p w14:paraId="4F274867"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420" w:type="dxa"/>
            <w:tcBorders>
              <w:top w:val="single" w:sz="4" w:space="0" w:color="000000"/>
              <w:left w:val="single" w:sz="4" w:space="0" w:color="000000"/>
              <w:bottom w:val="single" w:sz="4" w:space="0" w:color="000000"/>
              <w:right w:val="single" w:sz="4" w:space="0" w:color="000000"/>
            </w:tcBorders>
            <w:tcMar>
              <w:left w:w="5" w:type="dxa"/>
              <w:right w:w="5" w:type="dxa"/>
            </w:tcMar>
          </w:tcPr>
          <w:p w14:paraId="31117528" w14:textId="77777777" w:rsidR="003365C6" w:rsidRPr="008521C6" w:rsidRDefault="00000000">
            <w:pPr>
              <w:keepNext/>
              <w:widowControl w:val="0"/>
              <w:spacing w:after="0" w:line="240" w:lineRule="auto"/>
              <w:jc w:val="center"/>
              <w:rPr>
                <w:rFonts w:ascii="Times New Roman" w:hAnsi="Times New Roman"/>
                <w:spacing w:val="-2"/>
                <w:sz w:val="24"/>
              </w:rPr>
            </w:pPr>
            <w:r w:rsidRPr="008521C6">
              <w:rPr>
                <w:rFonts w:ascii="Times New Roman" w:hAnsi="Times New Roman"/>
                <w:sz w:val="24"/>
              </w:rPr>
              <w:t>2025</w:t>
            </w:r>
          </w:p>
        </w:tc>
        <w:tc>
          <w:tcPr>
            <w:tcW w:w="1417" w:type="dxa"/>
            <w:tcBorders>
              <w:top w:val="single" w:sz="4" w:space="0" w:color="000000"/>
              <w:left w:val="single" w:sz="4" w:space="0" w:color="000000"/>
              <w:bottom w:val="single" w:sz="4" w:space="0" w:color="000000"/>
              <w:right w:val="single" w:sz="4" w:space="0" w:color="000000"/>
            </w:tcBorders>
            <w:tcMar>
              <w:left w:w="5" w:type="dxa"/>
              <w:right w:w="5" w:type="dxa"/>
            </w:tcMar>
          </w:tcPr>
          <w:p w14:paraId="05C83BED" w14:textId="77777777" w:rsidR="003365C6" w:rsidRPr="008521C6" w:rsidRDefault="00000000">
            <w:pPr>
              <w:keepNext/>
              <w:widowControl w:val="0"/>
              <w:spacing w:after="0" w:line="240" w:lineRule="auto"/>
              <w:jc w:val="center"/>
              <w:rPr>
                <w:rFonts w:ascii="Times New Roman" w:hAnsi="Times New Roman"/>
                <w:spacing w:val="-2"/>
                <w:sz w:val="24"/>
              </w:rPr>
            </w:pPr>
            <w:r w:rsidRPr="008521C6">
              <w:rPr>
                <w:rFonts w:ascii="Times New Roman" w:hAnsi="Times New Roman"/>
                <w:sz w:val="24"/>
              </w:rPr>
              <w:t>2026</w:t>
            </w:r>
          </w:p>
        </w:tc>
        <w:tc>
          <w:tcPr>
            <w:tcW w:w="1559" w:type="dxa"/>
            <w:tcBorders>
              <w:top w:val="single" w:sz="4" w:space="0" w:color="000000"/>
              <w:left w:val="single" w:sz="4" w:space="0" w:color="000000"/>
              <w:bottom w:val="single" w:sz="4" w:space="0" w:color="000000"/>
              <w:right w:val="single" w:sz="4" w:space="0" w:color="000000"/>
            </w:tcBorders>
            <w:tcMar>
              <w:left w:w="5" w:type="dxa"/>
              <w:right w:w="5" w:type="dxa"/>
            </w:tcMar>
          </w:tcPr>
          <w:p w14:paraId="6DAFB602" w14:textId="77777777" w:rsidR="003365C6" w:rsidRPr="008521C6" w:rsidRDefault="00000000">
            <w:pPr>
              <w:keepNext/>
              <w:widowControl w:val="0"/>
              <w:spacing w:after="0" w:line="240" w:lineRule="auto"/>
              <w:jc w:val="center"/>
              <w:rPr>
                <w:rFonts w:ascii="Times New Roman" w:hAnsi="Times New Roman"/>
                <w:spacing w:val="-5"/>
                <w:sz w:val="24"/>
              </w:rPr>
            </w:pPr>
            <w:r w:rsidRPr="008521C6">
              <w:rPr>
                <w:rFonts w:ascii="Times New Roman" w:hAnsi="Times New Roman"/>
                <w:sz w:val="24"/>
              </w:rPr>
              <w:t>2030</w:t>
            </w:r>
          </w:p>
        </w:tc>
      </w:tr>
    </w:tbl>
    <w:p w14:paraId="060F12C6" w14:textId="77777777" w:rsidR="003365C6" w:rsidRPr="008521C6" w:rsidRDefault="003365C6">
      <w:pPr>
        <w:keepNext/>
        <w:spacing w:after="0" w:line="240" w:lineRule="auto"/>
        <w:rPr>
          <w:rFonts w:ascii="Times New Roman" w:hAnsi="Times New Roman"/>
          <w:sz w:val="2"/>
        </w:rPr>
      </w:pPr>
    </w:p>
    <w:tbl>
      <w:tblPr>
        <w:tblStyle w:val="TableNormal"/>
        <w:tblW w:w="0" w:type="auto"/>
        <w:tblInd w:w="5" w:type="dxa"/>
        <w:tblLayout w:type="fixed"/>
        <w:tblCellMar>
          <w:left w:w="5" w:type="dxa"/>
          <w:right w:w="5" w:type="dxa"/>
        </w:tblCellMar>
        <w:tblLook w:val="04A0" w:firstRow="1" w:lastRow="0" w:firstColumn="1" w:lastColumn="0" w:noHBand="0" w:noVBand="1"/>
      </w:tblPr>
      <w:tblGrid>
        <w:gridCol w:w="532"/>
        <w:gridCol w:w="4711"/>
        <w:gridCol w:w="1420"/>
        <w:gridCol w:w="1417"/>
        <w:gridCol w:w="1559"/>
      </w:tblGrid>
      <w:tr w:rsidR="003365C6" w:rsidRPr="008521C6" w14:paraId="6EEA7939" w14:textId="77777777">
        <w:trPr>
          <w:trHeight w:val="70"/>
          <w:tblHeader/>
        </w:trPr>
        <w:tc>
          <w:tcPr>
            <w:tcW w:w="532" w:type="dxa"/>
            <w:tcBorders>
              <w:top w:val="single" w:sz="4" w:space="0" w:color="000000"/>
              <w:left w:val="single" w:sz="4" w:space="0" w:color="000000"/>
              <w:bottom w:val="single" w:sz="4" w:space="0" w:color="000000"/>
              <w:right w:val="single" w:sz="4" w:space="0" w:color="000000"/>
            </w:tcBorders>
            <w:tcMar>
              <w:left w:w="5" w:type="dxa"/>
              <w:right w:w="5" w:type="dxa"/>
            </w:tcMar>
          </w:tcPr>
          <w:p w14:paraId="0B4FDE3F"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711" w:type="dxa"/>
            <w:tcBorders>
              <w:top w:val="single" w:sz="4" w:space="0" w:color="000000"/>
              <w:left w:val="single" w:sz="4" w:space="0" w:color="000000"/>
              <w:bottom w:val="single" w:sz="4" w:space="0" w:color="000000"/>
              <w:right w:val="single" w:sz="4" w:space="0" w:color="000000"/>
            </w:tcBorders>
            <w:tcMar>
              <w:left w:w="5" w:type="dxa"/>
              <w:right w:w="5" w:type="dxa"/>
            </w:tcMar>
          </w:tcPr>
          <w:p w14:paraId="120DBFBA"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1420" w:type="dxa"/>
            <w:tcBorders>
              <w:top w:val="single" w:sz="4" w:space="0" w:color="000000"/>
              <w:left w:val="single" w:sz="4" w:space="0" w:color="000000"/>
              <w:bottom w:val="single" w:sz="4" w:space="0" w:color="000000"/>
              <w:right w:val="single" w:sz="4" w:space="0" w:color="000000"/>
            </w:tcBorders>
            <w:tcMar>
              <w:left w:w="5" w:type="dxa"/>
              <w:right w:w="5" w:type="dxa"/>
            </w:tcMar>
          </w:tcPr>
          <w:p w14:paraId="3480F5D3"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1417" w:type="dxa"/>
            <w:tcBorders>
              <w:top w:val="single" w:sz="4" w:space="0" w:color="000000"/>
              <w:left w:val="single" w:sz="4" w:space="0" w:color="000000"/>
              <w:bottom w:val="single" w:sz="4" w:space="0" w:color="000000"/>
              <w:right w:val="single" w:sz="4" w:space="0" w:color="000000"/>
            </w:tcBorders>
            <w:tcMar>
              <w:left w:w="5" w:type="dxa"/>
              <w:right w:w="5" w:type="dxa"/>
            </w:tcMar>
          </w:tcPr>
          <w:p w14:paraId="52635C6B"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1559" w:type="dxa"/>
            <w:tcBorders>
              <w:top w:val="single" w:sz="4" w:space="0" w:color="000000"/>
              <w:left w:val="single" w:sz="4" w:space="0" w:color="000000"/>
              <w:bottom w:val="single" w:sz="4" w:space="0" w:color="000000"/>
              <w:right w:val="single" w:sz="4" w:space="0" w:color="000000"/>
            </w:tcBorders>
            <w:tcMar>
              <w:left w:w="5" w:type="dxa"/>
              <w:right w:w="5" w:type="dxa"/>
            </w:tcMar>
          </w:tcPr>
          <w:p w14:paraId="48DD5AA0"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3F1E331C" w14:textId="77777777">
        <w:trPr>
          <w:trHeight w:val="70"/>
        </w:trPr>
        <w:tc>
          <w:tcPr>
            <w:tcW w:w="532" w:type="dxa"/>
            <w:tcBorders>
              <w:top w:val="single" w:sz="4" w:space="0" w:color="000000"/>
              <w:left w:val="single" w:sz="4" w:space="0" w:color="000000"/>
              <w:bottom w:val="single" w:sz="4" w:space="0" w:color="000000"/>
              <w:right w:val="single" w:sz="4" w:space="0" w:color="000000"/>
            </w:tcBorders>
            <w:tcMar>
              <w:left w:w="5" w:type="dxa"/>
              <w:right w:w="5" w:type="dxa"/>
            </w:tcMar>
          </w:tcPr>
          <w:p w14:paraId="34397C6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711" w:type="dxa"/>
            <w:tcBorders>
              <w:top w:val="single" w:sz="4" w:space="0" w:color="000000"/>
              <w:left w:val="single" w:sz="4" w:space="0" w:color="000000"/>
              <w:bottom w:val="single" w:sz="4" w:space="0" w:color="000000"/>
              <w:right w:val="single" w:sz="4" w:space="0" w:color="000000"/>
            </w:tcBorders>
            <w:tcMar>
              <w:left w:w="5" w:type="dxa"/>
              <w:right w:w="5" w:type="dxa"/>
            </w:tcMar>
          </w:tcPr>
          <w:p w14:paraId="1C65C566" w14:textId="77777777" w:rsidR="003365C6" w:rsidRPr="008521C6" w:rsidRDefault="00000000">
            <w:pPr>
              <w:tabs>
                <w:tab w:val="left" w:pos="426"/>
              </w:tabs>
              <w:spacing w:after="0" w:line="240" w:lineRule="auto"/>
              <w:rPr>
                <w:rFonts w:ascii="Times New Roman" w:hAnsi="Times New Roman"/>
                <w:sz w:val="24"/>
              </w:rPr>
            </w:pPr>
            <w:r w:rsidRPr="008521C6">
              <w:rPr>
                <w:rStyle w:val="1f8"/>
                <w:rFonts w:ascii="Times New Roman" w:hAnsi="Times New Roman"/>
                <w:sz w:val="24"/>
              </w:rPr>
              <w:t>Грузооборот автомобильного транспорта организаций всех видов экономической деятельности (млн т-км)</w:t>
            </w:r>
          </w:p>
        </w:tc>
        <w:tc>
          <w:tcPr>
            <w:tcW w:w="1420" w:type="dxa"/>
            <w:tcBorders>
              <w:top w:val="single" w:sz="4" w:space="0" w:color="000000"/>
              <w:left w:val="single" w:sz="4" w:space="0" w:color="000000"/>
              <w:bottom w:val="single" w:sz="4" w:space="0" w:color="000000"/>
              <w:right w:val="single" w:sz="4" w:space="0" w:color="000000"/>
            </w:tcBorders>
            <w:tcMar>
              <w:left w:w="5" w:type="dxa"/>
              <w:right w:w="5" w:type="dxa"/>
            </w:tcMar>
          </w:tcPr>
          <w:p w14:paraId="07528EF5" w14:textId="77777777" w:rsidR="003365C6" w:rsidRPr="008521C6" w:rsidRDefault="00000000">
            <w:pPr>
              <w:widowControl w:val="0"/>
              <w:spacing w:after="0" w:line="240" w:lineRule="auto"/>
              <w:jc w:val="center"/>
              <w:rPr>
                <w:rFonts w:ascii="Times New Roman" w:hAnsi="Times New Roman"/>
                <w:sz w:val="24"/>
              </w:rPr>
            </w:pPr>
            <w:r w:rsidRPr="008521C6">
              <w:rPr>
                <w:rStyle w:val="1f8"/>
                <w:rFonts w:ascii="Times New Roman" w:hAnsi="Times New Roman"/>
                <w:sz w:val="24"/>
              </w:rPr>
              <w:t>44,0</w:t>
            </w:r>
          </w:p>
        </w:tc>
        <w:tc>
          <w:tcPr>
            <w:tcW w:w="1417" w:type="dxa"/>
            <w:tcBorders>
              <w:top w:val="single" w:sz="4" w:space="0" w:color="000000"/>
              <w:left w:val="single" w:sz="4" w:space="0" w:color="000000"/>
              <w:bottom w:val="single" w:sz="4" w:space="0" w:color="000000"/>
              <w:right w:val="single" w:sz="4" w:space="0" w:color="000000"/>
            </w:tcBorders>
            <w:tcMar>
              <w:left w:w="5" w:type="dxa"/>
              <w:right w:w="5" w:type="dxa"/>
            </w:tcMar>
          </w:tcPr>
          <w:p w14:paraId="054309A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44,0</w:t>
            </w:r>
          </w:p>
        </w:tc>
        <w:tc>
          <w:tcPr>
            <w:tcW w:w="1559" w:type="dxa"/>
            <w:tcBorders>
              <w:top w:val="single" w:sz="4" w:space="0" w:color="000000"/>
              <w:left w:val="single" w:sz="4" w:space="0" w:color="000000"/>
              <w:bottom w:val="single" w:sz="4" w:space="0" w:color="000000"/>
              <w:right w:val="single" w:sz="4" w:space="0" w:color="000000"/>
            </w:tcBorders>
            <w:tcMar>
              <w:left w:w="5" w:type="dxa"/>
              <w:right w:w="5" w:type="dxa"/>
            </w:tcMar>
          </w:tcPr>
          <w:p w14:paraId="77D4F09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48,0</w:t>
            </w:r>
          </w:p>
        </w:tc>
      </w:tr>
      <w:tr w:rsidR="003365C6" w:rsidRPr="008521C6" w14:paraId="3A04A006" w14:textId="77777777">
        <w:trPr>
          <w:trHeight w:val="70"/>
        </w:trPr>
        <w:tc>
          <w:tcPr>
            <w:tcW w:w="532" w:type="dxa"/>
            <w:tcBorders>
              <w:top w:val="single" w:sz="4" w:space="0" w:color="000000"/>
              <w:left w:val="single" w:sz="4" w:space="0" w:color="000000"/>
              <w:bottom w:val="single" w:sz="4" w:space="0" w:color="000000"/>
              <w:right w:val="single" w:sz="4" w:space="0" w:color="000000"/>
            </w:tcBorders>
            <w:tcMar>
              <w:left w:w="5" w:type="dxa"/>
              <w:right w:w="5" w:type="dxa"/>
            </w:tcMar>
          </w:tcPr>
          <w:p w14:paraId="049B8ED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4711" w:type="dxa"/>
            <w:tcBorders>
              <w:top w:val="single" w:sz="4" w:space="0" w:color="000000"/>
              <w:left w:val="single" w:sz="4" w:space="0" w:color="000000"/>
              <w:bottom w:val="single" w:sz="4" w:space="0" w:color="000000"/>
              <w:right w:val="single" w:sz="4" w:space="0" w:color="000000"/>
            </w:tcBorders>
            <w:tcMar>
              <w:left w:w="5" w:type="dxa"/>
              <w:right w:w="5" w:type="dxa"/>
            </w:tcMar>
          </w:tcPr>
          <w:p w14:paraId="5EC2B301"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в Белокалитвинском районе (процентов)</w:t>
            </w:r>
          </w:p>
        </w:tc>
        <w:tc>
          <w:tcPr>
            <w:tcW w:w="1420" w:type="dxa"/>
            <w:tcBorders>
              <w:top w:val="single" w:sz="4" w:space="0" w:color="000000"/>
              <w:left w:val="single" w:sz="4" w:space="0" w:color="000000"/>
              <w:bottom w:val="single" w:sz="4" w:space="0" w:color="000000"/>
              <w:right w:val="single" w:sz="4" w:space="0" w:color="000000"/>
            </w:tcBorders>
            <w:tcMar>
              <w:left w:w="5" w:type="dxa"/>
              <w:right w:w="5" w:type="dxa"/>
            </w:tcMar>
          </w:tcPr>
          <w:p w14:paraId="6E5A075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48,7</w:t>
            </w:r>
          </w:p>
        </w:tc>
        <w:tc>
          <w:tcPr>
            <w:tcW w:w="1417" w:type="dxa"/>
            <w:tcBorders>
              <w:top w:val="single" w:sz="4" w:space="0" w:color="000000"/>
              <w:left w:val="single" w:sz="4" w:space="0" w:color="000000"/>
              <w:bottom w:val="single" w:sz="4" w:space="0" w:color="000000"/>
              <w:right w:val="single" w:sz="4" w:space="0" w:color="000000"/>
            </w:tcBorders>
            <w:tcMar>
              <w:left w:w="5" w:type="dxa"/>
              <w:right w:w="5" w:type="dxa"/>
            </w:tcMar>
          </w:tcPr>
          <w:p w14:paraId="0ED8E74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48,6</w:t>
            </w:r>
          </w:p>
        </w:tc>
        <w:tc>
          <w:tcPr>
            <w:tcW w:w="1559" w:type="dxa"/>
            <w:tcBorders>
              <w:top w:val="single" w:sz="4" w:space="0" w:color="000000"/>
              <w:left w:val="single" w:sz="4" w:space="0" w:color="000000"/>
              <w:bottom w:val="single" w:sz="4" w:space="0" w:color="000000"/>
              <w:right w:val="single" w:sz="4" w:space="0" w:color="000000"/>
            </w:tcBorders>
            <w:tcMar>
              <w:left w:w="5" w:type="dxa"/>
              <w:right w:w="5" w:type="dxa"/>
            </w:tcMar>
          </w:tcPr>
          <w:p w14:paraId="322E6C7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42,0</w:t>
            </w:r>
          </w:p>
        </w:tc>
      </w:tr>
    </w:tbl>
    <w:p w14:paraId="5E7BCAE3" w14:textId="77777777" w:rsidR="003365C6" w:rsidRPr="008521C6" w:rsidRDefault="003365C6">
      <w:pPr>
        <w:tabs>
          <w:tab w:val="left" w:pos="1276"/>
        </w:tabs>
        <w:spacing w:after="0" w:line="240" w:lineRule="auto"/>
        <w:ind w:firstLine="709"/>
        <w:jc w:val="both"/>
        <w:rPr>
          <w:rFonts w:ascii="Times New Roman" w:hAnsi="Times New Roman"/>
          <w:sz w:val="28"/>
        </w:rPr>
      </w:pPr>
    </w:p>
    <w:p w14:paraId="4E2355F5"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3CA57CA2" w14:textId="77777777" w:rsidR="003365C6" w:rsidRPr="008521C6" w:rsidRDefault="00000000">
      <w:pPr>
        <w:keepNext/>
        <w:tabs>
          <w:tab w:val="left" w:pos="720"/>
        </w:tabs>
        <w:spacing w:after="0" w:line="240" w:lineRule="auto"/>
        <w:ind w:firstLine="709"/>
        <w:contextualSpacing/>
        <w:jc w:val="both"/>
        <w:rPr>
          <w:rFonts w:ascii="Times New Roman" w:hAnsi="Times New Roman"/>
          <w:sz w:val="28"/>
        </w:rPr>
      </w:pPr>
      <w:r w:rsidRPr="008521C6">
        <w:rPr>
          <w:rFonts w:ascii="Times New Roman" w:hAnsi="Times New Roman"/>
          <w:sz w:val="28"/>
        </w:rPr>
        <w:t>Задача 1. Формирование разветвленной сети автомобильных дорог местного значения:</w:t>
      </w:r>
    </w:p>
    <w:p w14:paraId="33AB2A85" w14:textId="77777777" w:rsidR="003365C6" w:rsidRPr="008521C6" w:rsidRDefault="00000000">
      <w:pPr>
        <w:pStyle w:val="afe"/>
        <w:tabs>
          <w:tab w:val="left" w:pos="72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строительство и капитальный ремонт межпоселковых, внутригородских, внутрипоселковых автомобильных дорог и тротуаров;</w:t>
      </w:r>
    </w:p>
    <w:p w14:paraId="488AF7B9" w14:textId="77777777" w:rsidR="003365C6" w:rsidRPr="008521C6" w:rsidRDefault="00000000">
      <w:pPr>
        <w:pStyle w:val="afe"/>
        <w:tabs>
          <w:tab w:val="left" w:pos="72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разработка проектно-сметной документации на строительство, реконструкцию и капитальный ремонт сети автомобильных дорог местного значения;</w:t>
      </w:r>
    </w:p>
    <w:p w14:paraId="164E5205" w14:textId="77777777" w:rsidR="003365C6" w:rsidRPr="008521C6" w:rsidRDefault="00000000">
      <w:pPr>
        <w:pStyle w:val="afe"/>
        <w:tabs>
          <w:tab w:val="left" w:pos="72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повышение транспортной доступности районных городских и сельских населенных пунктов до административного центра области за счет развития и приведения в нормативное состояние сети местных автомобильных дорог.</w:t>
      </w:r>
    </w:p>
    <w:p w14:paraId="55AD4D2D" w14:textId="77777777" w:rsidR="003365C6" w:rsidRPr="008521C6" w:rsidRDefault="00000000">
      <w:pPr>
        <w:keepNext/>
        <w:tabs>
          <w:tab w:val="left" w:pos="720"/>
        </w:tabs>
        <w:spacing w:after="0" w:line="240" w:lineRule="auto"/>
        <w:ind w:firstLine="709"/>
        <w:contextualSpacing/>
        <w:jc w:val="both"/>
        <w:rPr>
          <w:rFonts w:ascii="Times New Roman" w:hAnsi="Times New Roman"/>
          <w:sz w:val="28"/>
        </w:rPr>
      </w:pPr>
      <w:r w:rsidRPr="008521C6">
        <w:rPr>
          <w:rFonts w:ascii="Times New Roman" w:hAnsi="Times New Roman"/>
          <w:sz w:val="28"/>
        </w:rPr>
        <w:t>Задача 2. Развитие и модернизация системы искусственных сооружений, путепроводов и мостов:</w:t>
      </w:r>
    </w:p>
    <w:p w14:paraId="74769C7F" w14:textId="77777777" w:rsidR="003365C6" w:rsidRPr="008521C6" w:rsidRDefault="00000000">
      <w:pPr>
        <w:pStyle w:val="afe"/>
        <w:tabs>
          <w:tab w:val="left" w:pos="72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инвентаризация и паспортизация искусственных сооружений, путепроводов, мостов муниципальных автомобильных дорог местного значения;</w:t>
      </w:r>
    </w:p>
    <w:p w14:paraId="055EBC96" w14:textId="77777777" w:rsidR="003365C6" w:rsidRPr="008521C6" w:rsidRDefault="00000000">
      <w:pPr>
        <w:pStyle w:val="afe"/>
        <w:tabs>
          <w:tab w:val="left" w:pos="72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 xml:space="preserve">разработка проектно-сметной документации на строительство, реконструкцию и капитальный ремонт искусственных сооружений, путепроводов, мостов; </w:t>
      </w:r>
    </w:p>
    <w:p w14:paraId="1E757121" w14:textId="77777777" w:rsidR="003365C6" w:rsidRPr="008521C6" w:rsidRDefault="00000000">
      <w:pPr>
        <w:pStyle w:val="afe"/>
        <w:tabs>
          <w:tab w:val="left" w:pos="72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капитальный ремонт искусственных сооружений, путепроводов, мостов, переправ, находящихся в аварийном состоянии, а также имеющих высокий физический износ.</w:t>
      </w:r>
    </w:p>
    <w:p w14:paraId="1A81C007" w14:textId="77777777" w:rsidR="003365C6" w:rsidRPr="008521C6" w:rsidRDefault="00000000">
      <w:pPr>
        <w:pStyle w:val="afe"/>
        <w:keepNext/>
        <w:tabs>
          <w:tab w:val="left" w:pos="72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Задача 3. Повышение безопасности и сокращение количества дорожно-транспортных происшествий:</w:t>
      </w:r>
    </w:p>
    <w:p w14:paraId="7EB0997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внедрение автоматизированных и роботизированных технологий организации дорожного движения и контроля за соблюдением правил дорожного движения;</w:t>
      </w:r>
    </w:p>
    <w:p w14:paraId="57FD658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разработка (внесение изменений) комплексных схем и проектов организации дорожного движения в целях устранения причин и условий совершения дорожно-транспортных происшествий на аварийно-опасных участках дорог и улиц и совершенствования дорожных условий;</w:t>
      </w:r>
    </w:p>
    <w:p w14:paraId="2F2C64C7" w14:textId="77777777" w:rsidR="003365C6" w:rsidRPr="008521C6" w:rsidRDefault="00000000">
      <w:pPr>
        <w:pStyle w:val="afe"/>
        <w:tabs>
          <w:tab w:val="left" w:pos="72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lastRenderedPageBreak/>
        <w:t>приведение в нормативное состояние нерегулируемых пешеходных переходов, в том числе прилегающих к дошкольным образовательным и общеобразовательным организациям, а также организациям дополнительного образования, путем оснащения средствами освещения, искусственными дорожными неровностями, светофорами с вызывными устройствами и другими техническими средствами.</w:t>
      </w:r>
    </w:p>
    <w:p w14:paraId="5522E861" w14:textId="77777777" w:rsidR="003365C6" w:rsidRPr="008521C6" w:rsidRDefault="00000000">
      <w:pPr>
        <w:keepNext/>
        <w:tabs>
          <w:tab w:val="left" w:pos="1134"/>
          <w:tab w:val="left" w:pos="1276"/>
        </w:tabs>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3739B305" w14:textId="77777777" w:rsidR="003365C6" w:rsidRPr="008521C6" w:rsidRDefault="00000000">
      <w:pPr>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1. Обеспечение населения района качественными и безопасными автомобильными дорогами и транспортными услугами.</w:t>
      </w:r>
    </w:p>
    <w:p w14:paraId="3B95A23B" w14:textId="77777777" w:rsidR="003365C6" w:rsidRPr="008521C6" w:rsidRDefault="00000000">
      <w:pPr>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2. Внедрение автоматизированных и роботизированных технологий организации дорожного движения и контроля за соблюдением правил дорожного движения.</w:t>
      </w:r>
    </w:p>
    <w:p w14:paraId="767D7BFC" w14:textId="77777777" w:rsidR="003365C6" w:rsidRPr="008521C6" w:rsidRDefault="00000000">
      <w:pPr>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3. Повышение экологичности и энергоэффективности транспорта.</w:t>
      </w:r>
    </w:p>
    <w:p w14:paraId="470A687C" w14:textId="77777777" w:rsidR="003365C6" w:rsidRPr="008521C6" w:rsidRDefault="003365C6">
      <w:pPr>
        <w:widowControl w:val="0"/>
        <w:spacing w:after="0" w:line="240" w:lineRule="auto"/>
        <w:ind w:firstLine="709"/>
        <w:jc w:val="both"/>
        <w:rPr>
          <w:rFonts w:ascii="Times New Roman" w:hAnsi="Times New Roman"/>
          <w:sz w:val="28"/>
        </w:rPr>
      </w:pPr>
    </w:p>
    <w:p w14:paraId="75573349"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4.3.5. Инженерно-энергетическая инфраструктура</w:t>
      </w:r>
    </w:p>
    <w:p w14:paraId="2D577A59"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Белокалитвинского района стабильным и надежным электро- и газоснабжением с учетом дальнейшего социально-экономического развития района.</w:t>
      </w:r>
    </w:p>
    <w:p w14:paraId="0FFD6181"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w:t>
      </w:r>
      <w:r w:rsidRPr="008521C6">
        <w:rPr>
          <w:rFonts w:ascii="Times New Roman" w:hAnsi="Times New Roman"/>
          <w:spacing w:val="-1"/>
          <w:sz w:val="28"/>
        </w:rPr>
        <w:t xml:space="preserve"> </w:t>
      </w:r>
      <w:r w:rsidRPr="008521C6">
        <w:rPr>
          <w:rFonts w:ascii="Times New Roman" w:hAnsi="Times New Roman"/>
          <w:spacing w:val="-2"/>
          <w:sz w:val="28"/>
        </w:rPr>
        <w:t>проблемы:</w:t>
      </w:r>
    </w:p>
    <w:p w14:paraId="06925C0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Недостаточная надежность объектов электроснабжения, высокая загруженность пропускной способности сети, дефицит свободных мощностей, низкий уровень освещенности улично-дорожной сети.</w:t>
      </w:r>
    </w:p>
    <w:p w14:paraId="37E1E51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Недостаточный уровень внедрения программ энергосбережения и повышения энергетической эффективности в муниципальных бюджетных учреждениях, многоквартирных домах, организациях коммунального комплекса и на промышленных предприятиях.</w:t>
      </w:r>
    </w:p>
    <w:p w14:paraId="701E8E0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Рост нагрузки на энергосистему, территориальная неравномерность развития энергетической инфраструктуры.</w:t>
      </w:r>
    </w:p>
    <w:p w14:paraId="5F3C7BBC" w14:textId="77777777" w:rsidR="003365C6" w:rsidRPr="008521C6" w:rsidRDefault="00000000">
      <w:pPr>
        <w:keepNext/>
        <w:spacing w:after="0" w:line="240" w:lineRule="auto"/>
        <w:ind w:firstLine="709"/>
        <w:rPr>
          <w:rFonts w:ascii="Times New Roman" w:hAnsi="Times New Roman"/>
          <w:sz w:val="28"/>
        </w:rPr>
      </w:pPr>
      <w:r w:rsidRPr="008521C6">
        <w:rPr>
          <w:rFonts w:ascii="Times New Roman" w:hAnsi="Times New Roman"/>
          <w:sz w:val="28"/>
        </w:rPr>
        <w:t>В. Ключевые показатели эффективности:</w:t>
      </w:r>
    </w:p>
    <w:p w14:paraId="2E63D49B" w14:textId="77777777" w:rsidR="003365C6" w:rsidRPr="008521C6" w:rsidRDefault="003365C6">
      <w:pPr>
        <w:keepNext/>
        <w:spacing w:after="0" w:line="240" w:lineRule="auto"/>
        <w:ind w:firstLine="709"/>
        <w:rPr>
          <w:rFonts w:ascii="Times New Roman" w:hAnsi="Times New Roman"/>
          <w:sz w:val="28"/>
        </w:rPr>
      </w:pPr>
    </w:p>
    <w:tbl>
      <w:tblPr>
        <w:tblStyle w:val="aff7"/>
        <w:tblW w:w="0" w:type="auto"/>
        <w:tblLayout w:type="fixed"/>
        <w:tblLook w:val="04A0" w:firstRow="1" w:lastRow="0" w:firstColumn="1" w:lastColumn="0" w:noHBand="0" w:noVBand="1"/>
      </w:tblPr>
      <w:tblGrid>
        <w:gridCol w:w="532"/>
        <w:gridCol w:w="4711"/>
        <w:gridCol w:w="1420"/>
        <w:gridCol w:w="1417"/>
        <w:gridCol w:w="1559"/>
      </w:tblGrid>
      <w:tr w:rsidR="003365C6" w:rsidRPr="008521C6" w14:paraId="23F9497C" w14:textId="77777777">
        <w:trPr>
          <w:trHeight w:val="70"/>
        </w:trPr>
        <w:tc>
          <w:tcPr>
            <w:tcW w:w="532" w:type="dxa"/>
          </w:tcPr>
          <w:p w14:paraId="46E01B12" w14:textId="77777777" w:rsidR="003365C6" w:rsidRPr="008521C6" w:rsidRDefault="00000000">
            <w:pPr>
              <w:keepNext/>
              <w:spacing w:after="0" w:line="240" w:lineRule="auto"/>
              <w:jc w:val="center"/>
              <w:rPr>
                <w:rFonts w:ascii="Times New Roman" w:hAnsi="Times New Roman"/>
                <w:spacing w:val="-10"/>
                <w:sz w:val="24"/>
              </w:rPr>
            </w:pPr>
            <w:r w:rsidRPr="008521C6">
              <w:rPr>
                <w:rFonts w:ascii="Times New Roman" w:hAnsi="Times New Roman"/>
                <w:sz w:val="24"/>
              </w:rPr>
              <w:t>№</w:t>
            </w:r>
          </w:p>
        </w:tc>
        <w:tc>
          <w:tcPr>
            <w:tcW w:w="4711" w:type="dxa"/>
          </w:tcPr>
          <w:p w14:paraId="1E7B566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420" w:type="dxa"/>
          </w:tcPr>
          <w:p w14:paraId="7CAFB271" w14:textId="77777777" w:rsidR="003365C6" w:rsidRPr="008521C6" w:rsidRDefault="00000000">
            <w:pPr>
              <w:keepNext/>
              <w:spacing w:after="0" w:line="240" w:lineRule="auto"/>
              <w:jc w:val="center"/>
              <w:rPr>
                <w:rFonts w:ascii="Times New Roman" w:hAnsi="Times New Roman"/>
                <w:spacing w:val="-2"/>
                <w:sz w:val="24"/>
              </w:rPr>
            </w:pPr>
            <w:r w:rsidRPr="008521C6">
              <w:rPr>
                <w:rFonts w:ascii="Times New Roman" w:hAnsi="Times New Roman"/>
                <w:sz w:val="24"/>
              </w:rPr>
              <w:t>2025</w:t>
            </w:r>
          </w:p>
        </w:tc>
        <w:tc>
          <w:tcPr>
            <w:tcW w:w="1417" w:type="dxa"/>
          </w:tcPr>
          <w:p w14:paraId="7B5D9C3F" w14:textId="77777777" w:rsidR="003365C6" w:rsidRPr="008521C6" w:rsidRDefault="00000000">
            <w:pPr>
              <w:keepNext/>
              <w:spacing w:after="0" w:line="240" w:lineRule="auto"/>
              <w:jc w:val="center"/>
              <w:rPr>
                <w:rFonts w:ascii="Times New Roman" w:hAnsi="Times New Roman"/>
                <w:spacing w:val="-2"/>
                <w:sz w:val="24"/>
              </w:rPr>
            </w:pPr>
            <w:r w:rsidRPr="008521C6">
              <w:rPr>
                <w:rFonts w:ascii="Times New Roman" w:hAnsi="Times New Roman"/>
                <w:sz w:val="24"/>
              </w:rPr>
              <w:t>2026</w:t>
            </w:r>
          </w:p>
        </w:tc>
        <w:tc>
          <w:tcPr>
            <w:tcW w:w="1559" w:type="dxa"/>
          </w:tcPr>
          <w:p w14:paraId="51401F30" w14:textId="77777777" w:rsidR="003365C6" w:rsidRPr="008521C6" w:rsidRDefault="00000000">
            <w:pPr>
              <w:keepNext/>
              <w:spacing w:after="0" w:line="240" w:lineRule="auto"/>
              <w:jc w:val="center"/>
              <w:rPr>
                <w:rFonts w:ascii="Times New Roman" w:hAnsi="Times New Roman"/>
                <w:spacing w:val="-5"/>
                <w:sz w:val="24"/>
              </w:rPr>
            </w:pPr>
            <w:r w:rsidRPr="008521C6">
              <w:rPr>
                <w:rFonts w:ascii="Times New Roman" w:hAnsi="Times New Roman"/>
                <w:sz w:val="24"/>
              </w:rPr>
              <w:t>2030</w:t>
            </w:r>
          </w:p>
        </w:tc>
      </w:tr>
    </w:tbl>
    <w:p w14:paraId="2D84D3BE"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532"/>
        <w:gridCol w:w="4711"/>
        <w:gridCol w:w="1420"/>
        <w:gridCol w:w="1417"/>
        <w:gridCol w:w="1559"/>
      </w:tblGrid>
      <w:tr w:rsidR="003365C6" w:rsidRPr="008521C6" w14:paraId="7B204726" w14:textId="77777777">
        <w:trPr>
          <w:trHeight w:val="70"/>
          <w:tblHeader/>
        </w:trPr>
        <w:tc>
          <w:tcPr>
            <w:tcW w:w="532" w:type="dxa"/>
          </w:tcPr>
          <w:p w14:paraId="5BBBF49E"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1</w:t>
            </w:r>
          </w:p>
        </w:tc>
        <w:tc>
          <w:tcPr>
            <w:tcW w:w="4711" w:type="dxa"/>
          </w:tcPr>
          <w:p w14:paraId="54A42E0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w:t>
            </w:r>
          </w:p>
        </w:tc>
        <w:tc>
          <w:tcPr>
            <w:tcW w:w="1420" w:type="dxa"/>
          </w:tcPr>
          <w:p w14:paraId="3985F00C"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417" w:type="dxa"/>
          </w:tcPr>
          <w:p w14:paraId="6256D6B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559" w:type="dxa"/>
          </w:tcPr>
          <w:p w14:paraId="3878534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6148A273" w14:textId="77777777">
        <w:trPr>
          <w:trHeight w:val="410"/>
        </w:trPr>
        <w:tc>
          <w:tcPr>
            <w:tcW w:w="532" w:type="dxa"/>
          </w:tcPr>
          <w:p w14:paraId="2056740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4711" w:type="dxa"/>
          </w:tcPr>
          <w:p w14:paraId="2FAD96F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фактически освещенных улиц в общей протяженности улиц (процентов)</w:t>
            </w:r>
          </w:p>
        </w:tc>
        <w:tc>
          <w:tcPr>
            <w:tcW w:w="1420" w:type="dxa"/>
          </w:tcPr>
          <w:p w14:paraId="31866A7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38,9</w:t>
            </w:r>
          </w:p>
        </w:tc>
        <w:tc>
          <w:tcPr>
            <w:tcW w:w="1417" w:type="dxa"/>
          </w:tcPr>
          <w:p w14:paraId="0CAE0E3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38,9</w:t>
            </w:r>
          </w:p>
        </w:tc>
        <w:tc>
          <w:tcPr>
            <w:tcW w:w="1559" w:type="dxa"/>
          </w:tcPr>
          <w:p w14:paraId="0C63874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40,0</w:t>
            </w:r>
          </w:p>
        </w:tc>
      </w:tr>
      <w:tr w:rsidR="003365C6" w:rsidRPr="008521C6" w14:paraId="062D2594" w14:textId="77777777">
        <w:trPr>
          <w:trHeight w:val="79"/>
        </w:trPr>
        <w:tc>
          <w:tcPr>
            <w:tcW w:w="532" w:type="dxa"/>
          </w:tcPr>
          <w:p w14:paraId="3A8D0DD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4711" w:type="dxa"/>
          </w:tcPr>
          <w:p w14:paraId="5057BDF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Протяженность построенных, реконструированных и восстановленных сетей наружного (уличного) освещения (км)</w:t>
            </w:r>
          </w:p>
        </w:tc>
        <w:tc>
          <w:tcPr>
            <w:tcW w:w="1420" w:type="dxa"/>
          </w:tcPr>
          <w:p w14:paraId="511F07D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w:t>
            </w:r>
          </w:p>
        </w:tc>
        <w:tc>
          <w:tcPr>
            <w:tcW w:w="1417" w:type="dxa"/>
          </w:tcPr>
          <w:p w14:paraId="2E7D9B6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w:t>
            </w:r>
          </w:p>
        </w:tc>
        <w:tc>
          <w:tcPr>
            <w:tcW w:w="1559" w:type="dxa"/>
          </w:tcPr>
          <w:p w14:paraId="23BF8A6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w:t>
            </w:r>
          </w:p>
        </w:tc>
      </w:tr>
    </w:tbl>
    <w:p w14:paraId="0D074CED" w14:textId="77777777" w:rsidR="003365C6" w:rsidRPr="008521C6" w:rsidRDefault="003365C6">
      <w:pPr>
        <w:spacing w:after="0" w:line="240" w:lineRule="auto"/>
        <w:ind w:firstLine="709"/>
        <w:rPr>
          <w:rFonts w:ascii="Times New Roman" w:hAnsi="Times New Roman"/>
          <w:sz w:val="28"/>
        </w:rPr>
      </w:pPr>
    </w:p>
    <w:p w14:paraId="6C1ECF60" w14:textId="77777777" w:rsidR="003365C6" w:rsidRPr="008521C6" w:rsidRDefault="00000000">
      <w:pPr>
        <w:keepNext/>
        <w:spacing w:after="0" w:line="240" w:lineRule="auto"/>
        <w:ind w:firstLine="709"/>
        <w:rPr>
          <w:rFonts w:ascii="Times New Roman" w:hAnsi="Times New Roman"/>
          <w:sz w:val="28"/>
        </w:rPr>
      </w:pPr>
      <w:r w:rsidRPr="008521C6">
        <w:rPr>
          <w:rFonts w:ascii="Times New Roman" w:hAnsi="Times New Roman"/>
          <w:sz w:val="28"/>
        </w:rPr>
        <w:t>Г. Приоритетные задачи.</w:t>
      </w:r>
    </w:p>
    <w:p w14:paraId="7506875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Повышение надежности объектов электроснабжения, увеличение уровня освещенности улично-дорожной сети:</w:t>
      </w:r>
    </w:p>
    <w:p w14:paraId="16820891"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разработка проектной документации на строительство, реконструкцию и капитальный ремонт объектов электрических сетей, в том числе сетей наружного (уличного) освещения;</w:t>
      </w:r>
    </w:p>
    <w:p w14:paraId="158F69EF"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lastRenderedPageBreak/>
        <w:t>строительство, реконструкция и капитальный ремонт объектов электрических сетей, в том числе сетей наружного (уличного) освещения;</w:t>
      </w:r>
    </w:p>
    <w:p w14:paraId="39DFC5B3"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приобретение оборудования, материалов для развития и восстановления объектов электрических сетей, в том числе сетей наружного (уличного) освещения.</w:t>
      </w:r>
    </w:p>
    <w:p w14:paraId="58B02FA1"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Реализация энергоэффективных мероприятий в рамках программ энергосбережения в муниципальных бюджетных учреждениях, в многоквартирном жилищном фонде, в организациях коммунального комплекса и на промышленных предприятиях:</w:t>
      </w:r>
    </w:p>
    <w:p w14:paraId="7A2017E4"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проектирование, установка / замена приборов учета потребляемых энергоресурсов и воды в муниципальных бюджетных учреждениях;</w:t>
      </w:r>
    </w:p>
    <w:p w14:paraId="3C416EF4"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приобретение энергосберегающего оборудования и материалов в муниципальных бюджетных учреждениях;</w:t>
      </w:r>
    </w:p>
    <w:p w14:paraId="354A5A7D"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проектирование, установка / замена коллективных (общедомовых) приборов учета потребляемых энергоресурсов и воды в многоквартирном жилищном фонде.</w:t>
      </w:r>
    </w:p>
    <w:p w14:paraId="007E2AB5"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Модернизация и расширение электросетевого хозяйства Белокалитвинского района:</w:t>
      </w:r>
    </w:p>
    <w:p w14:paraId="03390533"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повышение надежности функционирования электросетевого комплекса района;</w:t>
      </w:r>
    </w:p>
    <w:p w14:paraId="3D8925C8"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модернизация и реконструкция объектов электросетевого хозяйства.</w:t>
      </w:r>
    </w:p>
    <w:p w14:paraId="517B4E18" w14:textId="77777777" w:rsidR="003365C6" w:rsidRPr="008521C6" w:rsidRDefault="00000000">
      <w:pPr>
        <w:keepNext/>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Д. Стратегические проектные инициативы:</w:t>
      </w:r>
    </w:p>
    <w:p w14:paraId="026FD78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Строительство, реконструкция, техническое перевооружение объектов газотранспортной системы Белокалитвинского района.</w:t>
      </w:r>
    </w:p>
    <w:p w14:paraId="17ACCDC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Строительство, модернизация и техперевооружение объектов электроснабжения в целях повышения инвестиционной привлекательности Белокалитвинского района.</w:t>
      </w:r>
    </w:p>
    <w:p w14:paraId="5B5E5249" w14:textId="77777777" w:rsidR="003365C6" w:rsidRPr="008521C6" w:rsidRDefault="003365C6">
      <w:pPr>
        <w:widowControl w:val="0"/>
        <w:spacing w:after="0" w:line="240" w:lineRule="auto"/>
        <w:ind w:firstLine="709"/>
        <w:jc w:val="both"/>
        <w:rPr>
          <w:rFonts w:ascii="Times New Roman" w:hAnsi="Times New Roman"/>
          <w:sz w:val="28"/>
        </w:rPr>
      </w:pPr>
    </w:p>
    <w:p w14:paraId="4C879DF3"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4.4. Экологическое благополучие в Белокалитвинском районе</w:t>
      </w:r>
    </w:p>
    <w:p w14:paraId="09C34E8B" w14:textId="77777777" w:rsidR="003365C6" w:rsidRPr="008521C6" w:rsidRDefault="003365C6">
      <w:pPr>
        <w:keepNext/>
        <w:spacing w:after="0" w:line="240" w:lineRule="auto"/>
        <w:ind w:firstLine="709"/>
        <w:jc w:val="both"/>
        <w:rPr>
          <w:rFonts w:ascii="Times New Roman" w:hAnsi="Times New Roman"/>
          <w:sz w:val="28"/>
        </w:rPr>
      </w:pPr>
    </w:p>
    <w:p w14:paraId="24A8E71D"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4.4.1. Экология</w:t>
      </w:r>
    </w:p>
    <w:p w14:paraId="7EB71B59"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формирование экологически благоприятной среды на территории района как основы для комфортной жизни людей, устойчивого природопользования, сохранения водных и лесных ресурсов и развития культуры бережного отношения к окружающей среде.</w:t>
      </w:r>
    </w:p>
    <w:p w14:paraId="51A1210A"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2D7D524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Ухудшение санитарно-эпидемиологической обстановки на территории Белокалитвинского района.</w:t>
      </w:r>
    </w:p>
    <w:p w14:paraId="3BCA38D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Недостаточный уровень бережного и ответственного отношения населения к окружающей среде.</w:t>
      </w:r>
    </w:p>
    <w:p w14:paraId="57F49D0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5E37E89B" w14:textId="77777777" w:rsidR="003365C6" w:rsidRPr="008521C6" w:rsidRDefault="003365C6">
      <w:pPr>
        <w:keepNext/>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532"/>
        <w:gridCol w:w="4711"/>
        <w:gridCol w:w="1420"/>
        <w:gridCol w:w="1417"/>
        <w:gridCol w:w="1559"/>
      </w:tblGrid>
      <w:tr w:rsidR="003365C6" w:rsidRPr="008521C6" w14:paraId="7A87AB35" w14:textId="77777777">
        <w:trPr>
          <w:trHeight w:val="79"/>
        </w:trPr>
        <w:tc>
          <w:tcPr>
            <w:tcW w:w="532" w:type="dxa"/>
          </w:tcPr>
          <w:p w14:paraId="21E379D2" w14:textId="77777777" w:rsidR="003365C6" w:rsidRPr="008521C6" w:rsidRDefault="00000000">
            <w:pPr>
              <w:keepNext/>
              <w:widowControl w:val="0"/>
              <w:spacing w:after="0" w:line="240" w:lineRule="auto"/>
              <w:jc w:val="center"/>
              <w:rPr>
                <w:rFonts w:ascii="Times New Roman" w:hAnsi="Times New Roman"/>
                <w:spacing w:val="-10"/>
                <w:sz w:val="24"/>
              </w:rPr>
            </w:pPr>
            <w:r w:rsidRPr="008521C6">
              <w:rPr>
                <w:rFonts w:ascii="Times New Roman" w:hAnsi="Times New Roman"/>
                <w:sz w:val="24"/>
              </w:rPr>
              <w:t>№</w:t>
            </w:r>
          </w:p>
        </w:tc>
        <w:tc>
          <w:tcPr>
            <w:tcW w:w="4711" w:type="dxa"/>
          </w:tcPr>
          <w:p w14:paraId="2EC53C44"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420" w:type="dxa"/>
          </w:tcPr>
          <w:p w14:paraId="5FA5C169" w14:textId="77777777" w:rsidR="003365C6" w:rsidRPr="008521C6" w:rsidRDefault="00000000">
            <w:pPr>
              <w:keepNext/>
              <w:widowControl w:val="0"/>
              <w:spacing w:after="0" w:line="240" w:lineRule="auto"/>
              <w:jc w:val="center"/>
              <w:rPr>
                <w:rFonts w:ascii="Times New Roman" w:hAnsi="Times New Roman"/>
                <w:spacing w:val="-2"/>
                <w:sz w:val="24"/>
              </w:rPr>
            </w:pPr>
            <w:r w:rsidRPr="008521C6">
              <w:rPr>
                <w:rFonts w:ascii="Times New Roman" w:hAnsi="Times New Roman"/>
                <w:sz w:val="24"/>
              </w:rPr>
              <w:t>2025</w:t>
            </w:r>
          </w:p>
        </w:tc>
        <w:tc>
          <w:tcPr>
            <w:tcW w:w="1417" w:type="dxa"/>
          </w:tcPr>
          <w:p w14:paraId="74F9C8A3" w14:textId="77777777" w:rsidR="003365C6" w:rsidRPr="008521C6" w:rsidRDefault="00000000">
            <w:pPr>
              <w:keepNext/>
              <w:widowControl w:val="0"/>
              <w:spacing w:after="0" w:line="240" w:lineRule="auto"/>
              <w:jc w:val="center"/>
              <w:rPr>
                <w:rFonts w:ascii="Times New Roman" w:hAnsi="Times New Roman"/>
                <w:spacing w:val="-2"/>
                <w:sz w:val="24"/>
              </w:rPr>
            </w:pPr>
            <w:r w:rsidRPr="008521C6">
              <w:rPr>
                <w:rFonts w:ascii="Times New Roman" w:hAnsi="Times New Roman"/>
                <w:sz w:val="24"/>
              </w:rPr>
              <w:t>2026</w:t>
            </w:r>
          </w:p>
        </w:tc>
        <w:tc>
          <w:tcPr>
            <w:tcW w:w="1559" w:type="dxa"/>
          </w:tcPr>
          <w:p w14:paraId="2D92F9D8" w14:textId="77777777" w:rsidR="003365C6" w:rsidRPr="008521C6" w:rsidRDefault="00000000">
            <w:pPr>
              <w:keepNext/>
              <w:widowControl w:val="0"/>
              <w:spacing w:after="0" w:line="240" w:lineRule="auto"/>
              <w:jc w:val="center"/>
              <w:rPr>
                <w:rFonts w:ascii="Times New Roman" w:hAnsi="Times New Roman"/>
                <w:spacing w:val="-5"/>
                <w:sz w:val="24"/>
              </w:rPr>
            </w:pPr>
            <w:r w:rsidRPr="008521C6">
              <w:rPr>
                <w:rFonts w:ascii="Times New Roman" w:hAnsi="Times New Roman"/>
                <w:sz w:val="24"/>
              </w:rPr>
              <w:t>2030</w:t>
            </w:r>
          </w:p>
        </w:tc>
      </w:tr>
    </w:tbl>
    <w:p w14:paraId="41C004FE"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532"/>
        <w:gridCol w:w="4711"/>
        <w:gridCol w:w="1420"/>
        <w:gridCol w:w="1417"/>
        <w:gridCol w:w="1559"/>
      </w:tblGrid>
      <w:tr w:rsidR="003365C6" w:rsidRPr="008521C6" w14:paraId="75BB0241" w14:textId="77777777">
        <w:trPr>
          <w:trHeight w:val="79"/>
          <w:tblHeader/>
        </w:trPr>
        <w:tc>
          <w:tcPr>
            <w:tcW w:w="532" w:type="dxa"/>
          </w:tcPr>
          <w:p w14:paraId="7E8C5E1C"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711" w:type="dxa"/>
          </w:tcPr>
          <w:p w14:paraId="6A035034"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1420" w:type="dxa"/>
          </w:tcPr>
          <w:p w14:paraId="1C28DACC"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1417" w:type="dxa"/>
          </w:tcPr>
          <w:p w14:paraId="665E79E8"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1559" w:type="dxa"/>
          </w:tcPr>
          <w:p w14:paraId="5177A327"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3B6134DD" w14:textId="77777777">
        <w:trPr>
          <w:trHeight w:val="156"/>
        </w:trPr>
        <w:tc>
          <w:tcPr>
            <w:tcW w:w="532" w:type="dxa"/>
            <w:tcBorders>
              <w:bottom w:val="single" w:sz="4" w:space="0" w:color="000000"/>
            </w:tcBorders>
          </w:tcPr>
          <w:p w14:paraId="225277D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711" w:type="dxa"/>
            <w:tcBorders>
              <w:bottom w:val="single" w:sz="4" w:space="0" w:color="000000"/>
            </w:tcBorders>
          </w:tcPr>
          <w:p w14:paraId="50CB5EAC"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 xml:space="preserve">Доля ликвидированных свалочных очагов </w:t>
            </w:r>
            <w:r w:rsidRPr="008521C6">
              <w:rPr>
                <w:rFonts w:ascii="Times New Roman" w:hAnsi="Times New Roman"/>
                <w:sz w:val="24"/>
              </w:rPr>
              <w:lastRenderedPageBreak/>
              <w:t>и навалов мусора от общего количества выявленных (процентов)</w:t>
            </w:r>
          </w:p>
        </w:tc>
        <w:tc>
          <w:tcPr>
            <w:tcW w:w="1420" w:type="dxa"/>
            <w:tcBorders>
              <w:bottom w:val="single" w:sz="4" w:space="0" w:color="000000"/>
            </w:tcBorders>
          </w:tcPr>
          <w:p w14:paraId="24FBCCD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lastRenderedPageBreak/>
              <w:t>100</w:t>
            </w:r>
          </w:p>
        </w:tc>
        <w:tc>
          <w:tcPr>
            <w:tcW w:w="1417" w:type="dxa"/>
            <w:tcBorders>
              <w:bottom w:val="single" w:sz="4" w:space="0" w:color="000000"/>
            </w:tcBorders>
          </w:tcPr>
          <w:p w14:paraId="6AEE449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100</w:t>
            </w:r>
          </w:p>
        </w:tc>
        <w:tc>
          <w:tcPr>
            <w:tcW w:w="1559" w:type="dxa"/>
            <w:tcBorders>
              <w:bottom w:val="single" w:sz="4" w:space="0" w:color="000000"/>
            </w:tcBorders>
          </w:tcPr>
          <w:p w14:paraId="51C9878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100</w:t>
            </w:r>
          </w:p>
        </w:tc>
      </w:tr>
      <w:tr w:rsidR="003365C6" w:rsidRPr="008521C6" w14:paraId="2952F091" w14:textId="77777777">
        <w:trPr>
          <w:trHeight w:val="70"/>
        </w:trPr>
        <w:tc>
          <w:tcPr>
            <w:tcW w:w="532" w:type="dxa"/>
          </w:tcPr>
          <w:p w14:paraId="1B35CE9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4711" w:type="dxa"/>
          </w:tcPr>
          <w:p w14:paraId="7A4240B4" w14:textId="77777777" w:rsidR="003365C6" w:rsidRPr="008521C6" w:rsidRDefault="00000000">
            <w:pPr>
              <w:keepLines/>
              <w:widowControl w:val="0"/>
              <w:spacing w:after="0" w:line="240" w:lineRule="auto"/>
              <w:rPr>
                <w:rFonts w:ascii="Times New Roman" w:hAnsi="Times New Roman"/>
                <w:sz w:val="24"/>
              </w:rPr>
            </w:pPr>
            <w:r w:rsidRPr="008521C6">
              <w:rPr>
                <w:rFonts w:ascii="Times New Roman" w:hAnsi="Times New Roman"/>
                <w:sz w:val="24"/>
              </w:rPr>
              <w:t xml:space="preserve">Количество информационных материалов экологической </w:t>
            </w:r>
            <w:proofErr w:type="gramStart"/>
            <w:r w:rsidRPr="008521C6">
              <w:rPr>
                <w:rFonts w:ascii="Times New Roman" w:hAnsi="Times New Roman"/>
                <w:sz w:val="24"/>
              </w:rPr>
              <w:t>направленности,  размещенных</w:t>
            </w:r>
            <w:proofErr w:type="gramEnd"/>
            <w:r w:rsidRPr="008521C6">
              <w:rPr>
                <w:rFonts w:ascii="Times New Roman" w:hAnsi="Times New Roman"/>
                <w:sz w:val="24"/>
              </w:rPr>
              <w:t xml:space="preserve"> на официальном сайте Администрации района и в средствах массовой информации (единиц)</w:t>
            </w:r>
          </w:p>
        </w:tc>
        <w:tc>
          <w:tcPr>
            <w:tcW w:w="1420" w:type="dxa"/>
          </w:tcPr>
          <w:p w14:paraId="5AB923C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100</w:t>
            </w:r>
          </w:p>
        </w:tc>
        <w:tc>
          <w:tcPr>
            <w:tcW w:w="1417" w:type="dxa"/>
          </w:tcPr>
          <w:p w14:paraId="0B9ED38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100</w:t>
            </w:r>
          </w:p>
        </w:tc>
        <w:tc>
          <w:tcPr>
            <w:tcW w:w="1559" w:type="dxa"/>
          </w:tcPr>
          <w:p w14:paraId="67259F0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125</w:t>
            </w:r>
          </w:p>
        </w:tc>
      </w:tr>
    </w:tbl>
    <w:p w14:paraId="6DE3AB69" w14:textId="77777777" w:rsidR="003365C6" w:rsidRPr="008521C6" w:rsidRDefault="003365C6">
      <w:pPr>
        <w:tabs>
          <w:tab w:val="left" w:pos="1134"/>
          <w:tab w:val="left" w:pos="1276"/>
        </w:tabs>
        <w:spacing w:after="0" w:line="240" w:lineRule="auto"/>
        <w:ind w:firstLine="709"/>
        <w:jc w:val="both"/>
        <w:rPr>
          <w:rFonts w:ascii="Times New Roman" w:hAnsi="Times New Roman"/>
          <w:sz w:val="28"/>
        </w:rPr>
      </w:pPr>
    </w:p>
    <w:p w14:paraId="5233D8F3" w14:textId="77777777" w:rsidR="003365C6" w:rsidRPr="008521C6" w:rsidRDefault="00000000">
      <w:pPr>
        <w:keepNext/>
        <w:tabs>
          <w:tab w:val="left" w:pos="1134"/>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2A16BB38" w14:textId="77777777" w:rsidR="003365C6" w:rsidRPr="008521C6" w:rsidRDefault="00000000">
      <w:pPr>
        <w:pStyle w:val="afe"/>
        <w:keepNext/>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Задача 1.</w:t>
      </w:r>
      <w:r w:rsidRPr="008521C6">
        <w:rPr>
          <w:rFonts w:ascii="Times New Roman" w:hAnsi="Times New Roman"/>
        </w:rPr>
        <w:t xml:space="preserve"> </w:t>
      </w:r>
      <w:r w:rsidRPr="008521C6">
        <w:rPr>
          <w:rFonts w:ascii="Times New Roman" w:hAnsi="Times New Roman"/>
          <w:sz w:val="28"/>
        </w:rPr>
        <w:t>Совершенствование системы управления в сфере обращения с отходами производства и потребления:</w:t>
      </w:r>
    </w:p>
    <w:p w14:paraId="45191E1F"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ликвидация несанкционированных свалок.</w:t>
      </w:r>
    </w:p>
    <w:p w14:paraId="6FA56FBD" w14:textId="77777777" w:rsidR="003365C6" w:rsidRPr="008521C6" w:rsidRDefault="00000000">
      <w:pPr>
        <w:pStyle w:val="afe"/>
        <w:keepNext/>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Задача 2. Повышение уровня экологической культуры населения:</w:t>
      </w:r>
    </w:p>
    <w:p w14:paraId="38BC95C1"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развитие системы экологического просвещения, образования и воспитания в образовательных организациях;</w:t>
      </w:r>
    </w:p>
    <w:p w14:paraId="35C9DCC3"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формирование экологических привычек, направленных на снижение негативного воздействия на атмосферный воздух, водные объекты;</w:t>
      </w:r>
    </w:p>
    <w:p w14:paraId="1C2701E7"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вовлечение населения, в том числе бизнес-сообщества, общественных объединений, волонтерских движений в практическую природоохранную деятельность.</w:t>
      </w:r>
    </w:p>
    <w:p w14:paraId="1F80C553" w14:textId="77777777" w:rsidR="003365C6" w:rsidRPr="008521C6" w:rsidRDefault="00000000">
      <w:pPr>
        <w:pStyle w:val="afe"/>
        <w:keepNext/>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2A1EC2CB"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1. Обеспечение участия Белокалитвинского района во всероссийских акциях «Вода России», «Дни защиты от экологической опасности» и других.</w:t>
      </w:r>
    </w:p>
    <w:p w14:paraId="79239DB7"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2. Организация и проведение районных фестивалей, праздников, слетов с привлечением учащихся образовательных учреждений Белокалитвинского района.</w:t>
      </w:r>
    </w:p>
    <w:p w14:paraId="6666699E"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3. Сокращение площади земель, занятых под несанкционированные объекты размещения отходов.</w:t>
      </w:r>
    </w:p>
    <w:p w14:paraId="01EEC139"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4. Привлечение граждан, общественных объединений, некоммерческих организаций и бизнес-сообщества к решению вопросов в области охраны окружающей среды и обеспечения экологической безопасности.</w:t>
      </w:r>
    </w:p>
    <w:p w14:paraId="3F774D9F" w14:textId="77777777" w:rsidR="003365C6" w:rsidRPr="008521C6" w:rsidRDefault="003365C6">
      <w:pPr>
        <w:widowControl w:val="0"/>
        <w:spacing w:after="0" w:line="240" w:lineRule="auto"/>
        <w:ind w:firstLine="709"/>
        <w:jc w:val="both"/>
        <w:rPr>
          <w:rFonts w:ascii="Times New Roman" w:hAnsi="Times New Roman"/>
          <w:sz w:val="28"/>
        </w:rPr>
      </w:pPr>
    </w:p>
    <w:p w14:paraId="5EE9A328"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4.4.2. Безопасность общества</w:t>
      </w:r>
    </w:p>
    <w:p w14:paraId="44251092"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создание комплексной, технологически оснащенной системы безопасности, обеспечивающей оперативное оповещение о возникновении, предотвращение формирования или дальнейшего развития пожаров, а также реализующей меры по защите населения в случае возникновения чрезвычайных ситуаций, с единовременным развитием механизмов поддержки пострадавших от природных и техногенных катастроф.</w:t>
      </w:r>
    </w:p>
    <w:p w14:paraId="5CF97F1D"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6A8E5FB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Близость к зоне проведения СВО несет угрозу ракетных обстрелов и применения беспилотных летательных аппаратов, используемых в качестве средств доставки взрывных устройств для нанесения поражения потенциальным объектам террористических посягательств.</w:t>
      </w:r>
    </w:p>
    <w:p w14:paraId="72FAC3B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lastRenderedPageBreak/>
        <w:t>2. Активизация пропагандистской и вербовочной работы украинских спецслужб в сети Интернет, направленной на массовое вовлечение в террористическую деятельность жителей Ростовской области, в том числе несовершеннолетних.</w:t>
      </w:r>
    </w:p>
    <w:p w14:paraId="19328A2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Недостаточная результативность системы профилактики правонарушений.</w:t>
      </w:r>
    </w:p>
    <w:p w14:paraId="42EB2288"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51989ADD" w14:textId="77777777" w:rsidR="003365C6" w:rsidRPr="008521C6" w:rsidRDefault="003365C6">
      <w:pPr>
        <w:keepNext/>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532"/>
        <w:gridCol w:w="4711"/>
        <w:gridCol w:w="1420"/>
        <w:gridCol w:w="1417"/>
        <w:gridCol w:w="1559"/>
      </w:tblGrid>
      <w:tr w:rsidR="003365C6" w:rsidRPr="008521C6" w14:paraId="581280DF" w14:textId="77777777">
        <w:trPr>
          <w:trHeight w:val="79"/>
        </w:trPr>
        <w:tc>
          <w:tcPr>
            <w:tcW w:w="532" w:type="dxa"/>
          </w:tcPr>
          <w:p w14:paraId="6679F9DB" w14:textId="77777777" w:rsidR="003365C6" w:rsidRPr="008521C6" w:rsidRDefault="00000000">
            <w:pPr>
              <w:keepNext/>
              <w:widowControl w:val="0"/>
              <w:spacing w:after="0" w:line="240" w:lineRule="auto"/>
              <w:jc w:val="center"/>
              <w:rPr>
                <w:rFonts w:ascii="Times New Roman" w:hAnsi="Times New Roman"/>
                <w:spacing w:val="-10"/>
                <w:sz w:val="24"/>
              </w:rPr>
            </w:pPr>
            <w:r w:rsidRPr="008521C6">
              <w:rPr>
                <w:rFonts w:ascii="Times New Roman" w:hAnsi="Times New Roman"/>
                <w:sz w:val="24"/>
              </w:rPr>
              <w:t>№</w:t>
            </w:r>
          </w:p>
        </w:tc>
        <w:tc>
          <w:tcPr>
            <w:tcW w:w="4711" w:type="dxa"/>
          </w:tcPr>
          <w:p w14:paraId="70734423"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420" w:type="dxa"/>
          </w:tcPr>
          <w:p w14:paraId="1109DD0B" w14:textId="77777777" w:rsidR="003365C6" w:rsidRPr="008521C6" w:rsidRDefault="00000000">
            <w:pPr>
              <w:keepNext/>
              <w:widowControl w:val="0"/>
              <w:spacing w:after="0" w:line="240" w:lineRule="auto"/>
              <w:jc w:val="center"/>
              <w:rPr>
                <w:rFonts w:ascii="Times New Roman" w:hAnsi="Times New Roman"/>
                <w:spacing w:val="-2"/>
                <w:sz w:val="24"/>
              </w:rPr>
            </w:pPr>
            <w:r w:rsidRPr="008521C6">
              <w:rPr>
                <w:rFonts w:ascii="Times New Roman" w:hAnsi="Times New Roman"/>
                <w:sz w:val="24"/>
              </w:rPr>
              <w:t>2025</w:t>
            </w:r>
          </w:p>
        </w:tc>
        <w:tc>
          <w:tcPr>
            <w:tcW w:w="1417" w:type="dxa"/>
          </w:tcPr>
          <w:p w14:paraId="427198E2" w14:textId="77777777" w:rsidR="003365C6" w:rsidRPr="008521C6" w:rsidRDefault="00000000">
            <w:pPr>
              <w:keepNext/>
              <w:widowControl w:val="0"/>
              <w:spacing w:after="0" w:line="240" w:lineRule="auto"/>
              <w:jc w:val="center"/>
              <w:rPr>
                <w:rFonts w:ascii="Times New Roman" w:hAnsi="Times New Roman"/>
                <w:spacing w:val="-2"/>
                <w:sz w:val="24"/>
              </w:rPr>
            </w:pPr>
            <w:r w:rsidRPr="008521C6">
              <w:rPr>
                <w:rFonts w:ascii="Times New Roman" w:hAnsi="Times New Roman"/>
                <w:sz w:val="24"/>
              </w:rPr>
              <w:t>2026</w:t>
            </w:r>
          </w:p>
        </w:tc>
        <w:tc>
          <w:tcPr>
            <w:tcW w:w="1559" w:type="dxa"/>
          </w:tcPr>
          <w:p w14:paraId="1B02DE2F" w14:textId="77777777" w:rsidR="003365C6" w:rsidRPr="008521C6" w:rsidRDefault="00000000">
            <w:pPr>
              <w:keepNext/>
              <w:widowControl w:val="0"/>
              <w:spacing w:after="0" w:line="240" w:lineRule="auto"/>
              <w:jc w:val="center"/>
              <w:rPr>
                <w:rFonts w:ascii="Times New Roman" w:hAnsi="Times New Roman"/>
                <w:spacing w:val="-5"/>
                <w:sz w:val="24"/>
              </w:rPr>
            </w:pPr>
            <w:r w:rsidRPr="008521C6">
              <w:rPr>
                <w:rFonts w:ascii="Times New Roman" w:hAnsi="Times New Roman"/>
                <w:sz w:val="24"/>
              </w:rPr>
              <w:t>2030</w:t>
            </w:r>
          </w:p>
        </w:tc>
      </w:tr>
    </w:tbl>
    <w:p w14:paraId="58E6D602"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532"/>
        <w:gridCol w:w="4711"/>
        <w:gridCol w:w="1420"/>
        <w:gridCol w:w="1417"/>
        <w:gridCol w:w="1559"/>
      </w:tblGrid>
      <w:tr w:rsidR="003365C6" w:rsidRPr="008521C6" w14:paraId="711F44FA" w14:textId="77777777">
        <w:trPr>
          <w:trHeight w:val="79"/>
          <w:tblHeader/>
        </w:trPr>
        <w:tc>
          <w:tcPr>
            <w:tcW w:w="532" w:type="dxa"/>
          </w:tcPr>
          <w:p w14:paraId="2AACF341"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711" w:type="dxa"/>
          </w:tcPr>
          <w:p w14:paraId="47FCC700"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1420" w:type="dxa"/>
          </w:tcPr>
          <w:p w14:paraId="476B224B"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1417" w:type="dxa"/>
          </w:tcPr>
          <w:p w14:paraId="740F622C"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1559" w:type="dxa"/>
          </w:tcPr>
          <w:p w14:paraId="0D362467"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05F14063" w14:textId="77777777">
        <w:trPr>
          <w:trHeight w:val="156"/>
        </w:trPr>
        <w:tc>
          <w:tcPr>
            <w:tcW w:w="532" w:type="dxa"/>
            <w:tcBorders>
              <w:bottom w:val="single" w:sz="4" w:space="0" w:color="000000"/>
            </w:tcBorders>
          </w:tcPr>
          <w:p w14:paraId="57A6288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711" w:type="dxa"/>
            <w:tcBorders>
              <w:bottom w:val="single" w:sz="4" w:space="0" w:color="000000"/>
            </w:tcBorders>
          </w:tcPr>
          <w:p w14:paraId="1C6E7B4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Темп снижения количества зарегистрированных преступлений, связанных с терроризмом и экстремизмом, к 2024 году (процентов)</w:t>
            </w:r>
          </w:p>
        </w:tc>
        <w:tc>
          <w:tcPr>
            <w:tcW w:w="1420" w:type="dxa"/>
            <w:tcBorders>
              <w:bottom w:val="single" w:sz="4" w:space="0" w:color="000000"/>
            </w:tcBorders>
          </w:tcPr>
          <w:p w14:paraId="557BDBE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99,5</w:t>
            </w:r>
          </w:p>
        </w:tc>
        <w:tc>
          <w:tcPr>
            <w:tcW w:w="1417" w:type="dxa"/>
            <w:tcBorders>
              <w:bottom w:val="single" w:sz="4" w:space="0" w:color="000000"/>
            </w:tcBorders>
          </w:tcPr>
          <w:p w14:paraId="0BB13FD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95,5</w:t>
            </w:r>
          </w:p>
        </w:tc>
        <w:tc>
          <w:tcPr>
            <w:tcW w:w="1559" w:type="dxa"/>
            <w:tcBorders>
              <w:bottom w:val="single" w:sz="4" w:space="0" w:color="000000"/>
            </w:tcBorders>
          </w:tcPr>
          <w:p w14:paraId="29E9B5D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95,0</w:t>
            </w:r>
          </w:p>
        </w:tc>
      </w:tr>
      <w:tr w:rsidR="003365C6" w:rsidRPr="008521C6" w14:paraId="410313C3" w14:textId="77777777">
        <w:trPr>
          <w:trHeight w:val="70"/>
        </w:trPr>
        <w:tc>
          <w:tcPr>
            <w:tcW w:w="532" w:type="dxa"/>
          </w:tcPr>
          <w:p w14:paraId="133FDC8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4711" w:type="dxa"/>
          </w:tcPr>
          <w:p w14:paraId="13FCC4BF" w14:textId="77777777" w:rsidR="003365C6" w:rsidRPr="008521C6" w:rsidRDefault="00000000">
            <w:pPr>
              <w:keepLines/>
              <w:widowControl w:val="0"/>
              <w:spacing w:after="0" w:line="240" w:lineRule="auto"/>
              <w:rPr>
                <w:rFonts w:ascii="Times New Roman" w:hAnsi="Times New Roman"/>
                <w:sz w:val="24"/>
              </w:rPr>
            </w:pPr>
            <w:r w:rsidRPr="008521C6">
              <w:rPr>
                <w:rFonts w:ascii="Times New Roman" w:hAnsi="Times New Roman"/>
                <w:sz w:val="24"/>
              </w:rPr>
              <w:t>Темп роста количества подготовленных специалистов в области гражданской обороны и защиты населения от чрезвычайных ситуаций к 2024 году (процентов)</w:t>
            </w:r>
          </w:p>
        </w:tc>
        <w:tc>
          <w:tcPr>
            <w:tcW w:w="1420" w:type="dxa"/>
          </w:tcPr>
          <w:p w14:paraId="63149DB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105,0</w:t>
            </w:r>
          </w:p>
        </w:tc>
        <w:tc>
          <w:tcPr>
            <w:tcW w:w="1417" w:type="dxa"/>
          </w:tcPr>
          <w:p w14:paraId="28F3568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106,0</w:t>
            </w:r>
          </w:p>
        </w:tc>
        <w:tc>
          <w:tcPr>
            <w:tcW w:w="1559" w:type="dxa"/>
          </w:tcPr>
          <w:p w14:paraId="1A4AC20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110,0</w:t>
            </w:r>
          </w:p>
        </w:tc>
      </w:tr>
      <w:tr w:rsidR="003365C6" w:rsidRPr="008521C6" w14:paraId="1E550397" w14:textId="77777777">
        <w:trPr>
          <w:trHeight w:val="70"/>
        </w:trPr>
        <w:tc>
          <w:tcPr>
            <w:tcW w:w="532" w:type="dxa"/>
          </w:tcPr>
          <w:p w14:paraId="2E19EBA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4711" w:type="dxa"/>
          </w:tcPr>
          <w:p w14:paraId="3372D211" w14:textId="77777777" w:rsidR="003365C6" w:rsidRPr="008521C6" w:rsidRDefault="00000000">
            <w:pPr>
              <w:keepLines/>
              <w:widowControl w:val="0"/>
              <w:spacing w:after="0" w:line="240" w:lineRule="auto"/>
              <w:rPr>
                <w:rFonts w:ascii="Times New Roman" w:hAnsi="Times New Roman"/>
                <w:sz w:val="24"/>
              </w:rPr>
            </w:pPr>
            <w:r w:rsidRPr="008521C6">
              <w:rPr>
                <w:rFonts w:ascii="Times New Roman" w:hAnsi="Times New Roman"/>
                <w:sz w:val="24"/>
              </w:rPr>
              <w:t>Модернизация региональной системы оповещения (процентов от оповещаемого населения действующей региональной системой оповещения)</w:t>
            </w:r>
          </w:p>
        </w:tc>
        <w:tc>
          <w:tcPr>
            <w:tcW w:w="1420" w:type="dxa"/>
          </w:tcPr>
          <w:p w14:paraId="56F1B2F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42,1</w:t>
            </w:r>
          </w:p>
        </w:tc>
        <w:tc>
          <w:tcPr>
            <w:tcW w:w="1417" w:type="dxa"/>
          </w:tcPr>
          <w:p w14:paraId="116A761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42,1</w:t>
            </w:r>
          </w:p>
        </w:tc>
        <w:tc>
          <w:tcPr>
            <w:tcW w:w="1559" w:type="dxa"/>
          </w:tcPr>
          <w:p w14:paraId="3C40D5C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90,0</w:t>
            </w:r>
          </w:p>
        </w:tc>
      </w:tr>
      <w:tr w:rsidR="003365C6" w:rsidRPr="008521C6" w14:paraId="104BCD2C" w14:textId="77777777">
        <w:trPr>
          <w:trHeight w:val="70"/>
        </w:trPr>
        <w:tc>
          <w:tcPr>
            <w:tcW w:w="532" w:type="dxa"/>
          </w:tcPr>
          <w:p w14:paraId="3E776D5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4711" w:type="dxa"/>
          </w:tcPr>
          <w:p w14:paraId="06AB0A10" w14:textId="77777777" w:rsidR="003365C6" w:rsidRPr="008521C6" w:rsidRDefault="00000000">
            <w:pPr>
              <w:keepLines/>
              <w:widowControl w:val="0"/>
              <w:spacing w:after="0" w:line="240" w:lineRule="auto"/>
              <w:rPr>
                <w:rFonts w:ascii="Times New Roman" w:hAnsi="Times New Roman"/>
                <w:sz w:val="24"/>
              </w:rPr>
            </w:pPr>
            <w:r w:rsidRPr="008521C6">
              <w:rPr>
                <w:rFonts w:ascii="Times New Roman" w:hAnsi="Times New Roman"/>
                <w:sz w:val="24"/>
              </w:rPr>
              <w:t>Повышение уровня пожарной безопасности и обеспечение населения противопожарным прикрытием в соответствии с установленными временными нормативами прибытия первого подразделения пожарной охраны к месту вызова (процентов от количества населения Ростовской области)</w:t>
            </w:r>
          </w:p>
        </w:tc>
        <w:tc>
          <w:tcPr>
            <w:tcW w:w="1420" w:type="dxa"/>
          </w:tcPr>
          <w:p w14:paraId="6AADBEA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97,1</w:t>
            </w:r>
          </w:p>
        </w:tc>
        <w:tc>
          <w:tcPr>
            <w:tcW w:w="1417" w:type="dxa"/>
          </w:tcPr>
          <w:p w14:paraId="267831B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97,1</w:t>
            </w:r>
          </w:p>
        </w:tc>
        <w:tc>
          <w:tcPr>
            <w:tcW w:w="1559" w:type="dxa"/>
          </w:tcPr>
          <w:p w14:paraId="6C18D90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100,0</w:t>
            </w:r>
          </w:p>
        </w:tc>
      </w:tr>
    </w:tbl>
    <w:p w14:paraId="470AD7CB" w14:textId="77777777" w:rsidR="003365C6" w:rsidRPr="008521C6" w:rsidRDefault="003365C6">
      <w:pPr>
        <w:tabs>
          <w:tab w:val="left" w:pos="1134"/>
          <w:tab w:val="left" w:pos="1276"/>
        </w:tabs>
        <w:spacing w:after="0" w:line="240" w:lineRule="auto"/>
        <w:ind w:firstLine="709"/>
        <w:jc w:val="both"/>
        <w:rPr>
          <w:rFonts w:ascii="Times New Roman" w:hAnsi="Times New Roman"/>
          <w:sz w:val="28"/>
        </w:rPr>
      </w:pPr>
    </w:p>
    <w:p w14:paraId="0605532D" w14:textId="77777777" w:rsidR="003365C6" w:rsidRPr="008521C6" w:rsidRDefault="00000000">
      <w:pPr>
        <w:keepNext/>
        <w:tabs>
          <w:tab w:val="left" w:pos="1134"/>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1554A351" w14:textId="77777777" w:rsidR="003365C6" w:rsidRPr="008521C6" w:rsidRDefault="00000000">
      <w:pPr>
        <w:pStyle w:val="afe"/>
        <w:keepNext/>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Задача 1.</w:t>
      </w:r>
      <w:r w:rsidRPr="008521C6">
        <w:rPr>
          <w:rFonts w:ascii="Times New Roman" w:hAnsi="Times New Roman"/>
        </w:rPr>
        <w:t xml:space="preserve"> </w:t>
      </w:r>
      <w:r w:rsidRPr="008521C6">
        <w:rPr>
          <w:rFonts w:ascii="Times New Roman" w:hAnsi="Times New Roman"/>
          <w:sz w:val="28"/>
        </w:rPr>
        <w:t>Повышение готовности состояния защитных сооружений гражданской обороны для укрытия населения:</w:t>
      </w:r>
    </w:p>
    <w:p w14:paraId="6B0A1637"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повышение готовности и дооснащение нештатных формирований гражданской обороны по обслуживанию и приведению в готовность защитных сооружений гражданской обороны;</w:t>
      </w:r>
    </w:p>
    <w:p w14:paraId="7D033A3B"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приведение существующих защитных сооружений гражданской обороны в нормативное состояние с учетом потребности;</w:t>
      </w:r>
    </w:p>
    <w:p w14:paraId="7FDDEC2E"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 xml:space="preserve">повышение (укрепление) антитеррористической и </w:t>
      </w:r>
      <w:proofErr w:type="spellStart"/>
      <w:r w:rsidRPr="008521C6">
        <w:rPr>
          <w:rFonts w:ascii="Times New Roman" w:hAnsi="Times New Roman"/>
          <w:sz w:val="28"/>
        </w:rPr>
        <w:t>противокриминальной</w:t>
      </w:r>
      <w:proofErr w:type="spellEnd"/>
      <w:r w:rsidRPr="008521C6">
        <w:rPr>
          <w:rFonts w:ascii="Times New Roman" w:hAnsi="Times New Roman"/>
          <w:sz w:val="28"/>
        </w:rPr>
        <w:t xml:space="preserve"> защищенности муниципальных образовательных учреждений.</w:t>
      </w:r>
    </w:p>
    <w:p w14:paraId="7FBA9F90" w14:textId="77777777" w:rsidR="003365C6" w:rsidRPr="008521C6" w:rsidRDefault="00000000">
      <w:pPr>
        <w:pStyle w:val="afe"/>
        <w:keepNext/>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Задача 2. Просвещение населения Белокалитвинского района о методах работы вербовщиков по вовлечению в террористическую деятельность:</w:t>
      </w:r>
    </w:p>
    <w:p w14:paraId="35884515"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информационно-пропагандистское противодействие экстремизму и терроризму;</w:t>
      </w:r>
    </w:p>
    <w:p w14:paraId="47CF1484"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lastRenderedPageBreak/>
        <w:t>издание социальной рекламной продукции антитеррористической и антиэкстремистской направленности;</w:t>
      </w:r>
    </w:p>
    <w:p w14:paraId="6E52D648"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организация работы с привлечением авторитетных представителей общественности, информационного сообщества, конфессий и национальных общин по разъяснению сути противоправной деятельности лидеров экстремистских организаций.</w:t>
      </w:r>
    </w:p>
    <w:p w14:paraId="7AF3692F" w14:textId="77777777" w:rsidR="003365C6" w:rsidRPr="008521C6" w:rsidRDefault="00000000">
      <w:pPr>
        <w:pStyle w:val="afe"/>
        <w:keepNext/>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Задача 3. Достижение и поддержание необходимого уровня защищенности населения Белокалитвинского района от угроз криминального характера:</w:t>
      </w:r>
    </w:p>
    <w:p w14:paraId="671738F7"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развитие системы профилактики правонарушений среди несовершеннолетних и молодежи;</w:t>
      </w:r>
    </w:p>
    <w:p w14:paraId="00F1568B"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организация социальной и культурной адаптации мигрантов;</w:t>
      </w:r>
    </w:p>
    <w:p w14:paraId="4591BACF"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расширение правового просвещения и профилактики наркозависимости среди населения;</w:t>
      </w:r>
    </w:p>
    <w:p w14:paraId="02B86667"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повышение защищенности стратегических объектов и инфраструктуры от противоправных посягательств.</w:t>
      </w:r>
    </w:p>
    <w:p w14:paraId="773D3C21" w14:textId="77777777" w:rsidR="003365C6" w:rsidRPr="008521C6" w:rsidRDefault="00000000">
      <w:pPr>
        <w:pStyle w:val="afe"/>
        <w:keepNext/>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0338BF79"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1. Развитие, обеспечение и поддержание в постоянной готовности камер видеонаблюдения и оборудования аппаратно-программного комплекса «Безопасный город» на территории Белокалитвинского района.</w:t>
      </w:r>
    </w:p>
    <w:p w14:paraId="3316245A"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2. Совершенствование антитеррористической защищенности мест массового пребывания людей и потенциальных объектов террористических посягательств.</w:t>
      </w:r>
    </w:p>
    <w:p w14:paraId="737D6EA8"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3. Организация системной работы по формированию и привитию традиционных российских духовно-нравственных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радикализации.</w:t>
      </w:r>
    </w:p>
    <w:p w14:paraId="2E0B0B55"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4. Обеспечение наполнения информационного пространства актуальной информацией, контрпропагандистскими и иными (текстовыми, графическими, аудио и видео) материалами, формирующими неприятие идеологии терроризма (антитеррористический контент), а также организация работы по выявлению признаков экстремизма и пропаганды террористической идеологии в информационных материалах, в том числе в сети «Интернет».</w:t>
      </w:r>
    </w:p>
    <w:p w14:paraId="78BE8FB8" w14:textId="77777777" w:rsidR="003365C6" w:rsidRPr="008521C6" w:rsidRDefault="003365C6">
      <w:pPr>
        <w:widowControl w:val="0"/>
        <w:spacing w:after="0" w:line="240" w:lineRule="auto"/>
        <w:ind w:firstLine="709"/>
        <w:jc w:val="both"/>
        <w:rPr>
          <w:rFonts w:ascii="Times New Roman" w:hAnsi="Times New Roman"/>
          <w:sz w:val="28"/>
        </w:rPr>
      </w:pPr>
    </w:p>
    <w:p w14:paraId="419C8FDD"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4.5. Устойчивая и динамичная экономика в Белокалитвинском районе</w:t>
      </w:r>
    </w:p>
    <w:p w14:paraId="2E47DB3E" w14:textId="77777777" w:rsidR="003365C6" w:rsidRPr="008521C6" w:rsidRDefault="003365C6">
      <w:pPr>
        <w:keepNext/>
        <w:widowControl w:val="0"/>
        <w:spacing w:after="0" w:line="240" w:lineRule="auto"/>
        <w:ind w:firstLine="709"/>
        <w:jc w:val="both"/>
        <w:rPr>
          <w:rFonts w:ascii="Times New Roman" w:hAnsi="Times New Roman"/>
          <w:sz w:val="28"/>
        </w:rPr>
      </w:pPr>
    </w:p>
    <w:p w14:paraId="15B297B8"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4.5.1. Агропромышленный комплекс</w:t>
      </w:r>
    </w:p>
    <w:p w14:paraId="7F73182D"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 xml:space="preserve">А. Стратегическая цель – формирование эффективного, </w:t>
      </w:r>
      <w:proofErr w:type="spellStart"/>
      <w:r w:rsidRPr="008521C6">
        <w:rPr>
          <w:rFonts w:ascii="Times New Roman" w:hAnsi="Times New Roman"/>
          <w:sz w:val="28"/>
        </w:rPr>
        <w:t>экспортно</w:t>
      </w:r>
      <w:proofErr w:type="spellEnd"/>
      <w:r w:rsidRPr="008521C6">
        <w:rPr>
          <w:rFonts w:ascii="Times New Roman" w:hAnsi="Times New Roman"/>
          <w:sz w:val="28"/>
        </w:rPr>
        <w:t xml:space="preserve"> ориентированного агропромышленного комплекса, обеспечивающего продовольственную безопасность Белокалитвинского района.</w:t>
      </w:r>
    </w:p>
    <w:p w14:paraId="7D73683C"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4F72C998" w14:textId="77777777" w:rsidR="003365C6" w:rsidRPr="008521C6" w:rsidRDefault="00000000">
      <w:pPr>
        <w:pStyle w:val="afe"/>
        <w:tabs>
          <w:tab w:val="left" w:pos="567"/>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1. Снижение плодородия почв и урожайности сельскохозяйственных культур.</w:t>
      </w:r>
    </w:p>
    <w:p w14:paraId="01ACB98B" w14:textId="77777777" w:rsidR="003365C6" w:rsidRPr="008521C6" w:rsidRDefault="00000000">
      <w:pPr>
        <w:pStyle w:val="afe"/>
        <w:tabs>
          <w:tab w:val="left" w:pos="567"/>
          <w:tab w:val="left" w:pos="1134"/>
        </w:tabs>
        <w:spacing w:after="0" w:line="240" w:lineRule="auto"/>
        <w:ind w:left="0" w:firstLine="709"/>
        <w:jc w:val="both"/>
        <w:rPr>
          <w:rFonts w:ascii="Times New Roman" w:hAnsi="Times New Roman"/>
          <w:sz w:val="28"/>
        </w:rPr>
      </w:pPr>
      <w:r w:rsidRPr="008521C6">
        <w:rPr>
          <w:rFonts w:ascii="Times New Roman" w:hAnsi="Times New Roman"/>
          <w:spacing w:val="-4"/>
          <w:sz w:val="28"/>
        </w:rPr>
        <w:t>2. </w:t>
      </w:r>
      <w:r w:rsidRPr="008521C6">
        <w:rPr>
          <w:rFonts w:ascii="Times New Roman" w:hAnsi="Times New Roman"/>
          <w:sz w:val="28"/>
        </w:rPr>
        <w:t>Снижение производства продукции животноводства</w:t>
      </w:r>
      <w:r w:rsidRPr="008521C6">
        <w:rPr>
          <w:rFonts w:ascii="Times New Roman" w:hAnsi="Times New Roman"/>
          <w:spacing w:val="-4"/>
          <w:sz w:val="28"/>
        </w:rPr>
        <w:t>.</w:t>
      </w:r>
    </w:p>
    <w:p w14:paraId="5A56BD7F" w14:textId="77777777" w:rsidR="003365C6" w:rsidRPr="008521C6" w:rsidRDefault="00000000">
      <w:pPr>
        <w:pStyle w:val="afe"/>
        <w:tabs>
          <w:tab w:val="left" w:pos="567"/>
          <w:tab w:val="left" w:pos="1134"/>
        </w:tabs>
        <w:spacing w:after="0" w:line="240" w:lineRule="auto"/>
        <w:ind w:left="0" w:firstLine="709"/>
        <w:jc w:val="both"/>
        <w:rPr>
          <w:rFonts w:ascii="Times New Roman" w:hAnsi="Times New Roman"/>
          <w:spacing w:val="-4"/>
          <w:sz w:val="28"/>
        </w:rPr>
      </w:pPr>
      <w:r w:rsidRPr="008521C6">
        <w:rPr>
          <w:rFonts w:ascii="Times New Roman" w:hAnsi="Times New Roman"/>
          <w:spacing w:val="-4"/>
          <w:sz w:val="28"/>
        </w:rPr>
        <w:lastRenderedPageBreak/>
        <w:t>3. </w:t>
      </w:r>
      <w:r w:rsidRPr="008521C6">
        <w:rPr>
          <w:rFonts w:ascii="Times New Roman" w:hAnsi="Times New Roman"/>
          <w:sz w:val="28"/>
        </w:rPr>
        <w:t>Низкий уровень внедрения научных разработок и инноваций в сельскохозяйственное производство района</w:t>
      </w:r>
      <w:r w:rsidRPr="008521C6">
        <w:rPr>
          <w:rFonts w:ascii="Times New Roman" w:hAnsi="Times New Roman"/>
          <w:spacing w:val="-4"/>
          <w:sz w:val="28"/>
        </w:rPr>
        <w:t>.</w:t>
      </w:r>
    </w:p>
    <w:p w14:paraId="4CB08D3A" w14:textId="77777777" w:rsidR="003365C6" w:rsidRPr="008521C6" w:rsidRDefault="00000000">
      <w:pPr>
        <w:pStyle w:val="afe"/>
        <w:tabs>
          <w:tab w:val="left" w:pos="567"/>
          <w:tab w:val="left" w:pos="1134"/>
        </w:tabs>
        <w:spacing w:after="0" w:line="240" w:lineRule="auto"/>
        <w:ind w:left="0" w:firstLine="709"/>
        <w:jc w:val="both"/>
        <w:rPr>
          <w:rFonts w:ascii="Times New Roman" w:hAnsi="Times New Roman"/>
          <w:b/>
          <w:sz w:val="28"/>
        </w:rPr>
      </w:pPr>
      <w:r w:rsidRPr="008521C6">
        <w:rPr>
          <w:rFonts w:ascii="Times New Roman" w:hAnsi="Times New Roman"/>
          <w:sz w:val="28"/>
        </w:rPr>
        <w:t>4. Низкая привлекательность жизни и работы в сельской местности (неразвитость социальной инфраструктуры, низкий уровень заработной платы)</w:t>
      </w:r>
      <w:r w:rsidRPr="008521C6">
        <w:rPr>
          <w:rFonts w:ascii="Times New Roman" w:hAnsi="Times New Roman"/>
          <w:b/>
          <w:sz w:val="28"/>
        </w:rPr>
        <w:t>.</w:t>
      </w:r>
    </w:p>
    <w:p w14:paraId="2C26BD9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65451E2E" w14:textId="77777777" w:rsidR="003365C6" w:rsidRPr="008521C6" w:rsidRDefault="003365C6">
      <w:pPr>
        <w:keepNext/>
        <w:widowControl w:val="0"/>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485"/>
        <w:gridCol w:w="5010"/>
        <w:gridCol w:w="1370"/>
        <w:gridCol w:w="1370"/>
        <w:gridCol w:w="1371"/>
      </w:tblGrid>
      <w:tr w:rsidR="003365C6" w:rsidRPr="008521C6" w14:paraId="13EE68FB" w14:textId="77777777">
        <w:tc>
          <w:tcPr>
            <w:tcW w:w="485" w:type="dxa"/>
            <w:vAlign w:val="center"/>
          </w:tcPr>
          <w:p w14:paraId="27A3A500"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w:t>
            </w:r>
          </w:p>
        </w:tc>
        <w:tc>
          <w:tcPr>
            <w:tcW w:w="5010" w:type="dxa"/>
            <w:vAlign w:val="center"/>
          </w:tcPr>
          <w:p w14:paraId="4BFDC61E"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Наименование показателя</w:t>
            </w:r>
          </w:p>
        </w:tc>
        <w:tc>
          <w:tcPr>
            <w:tcW w:w="1370" w:type="dxa"/>
            <w:vAlign w:val="center"/>
          </w:tcPr>
          <w:p w14:paraId="61A653EC"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2025</w:t>
            </w:r>
          </w:p>
        </w:tc>
        <w:tc>
          <w:tcPr>
            <w:tcW w:w="1370" w:type="dxa"/>
            <w:vAlign w:val="center"/>
          </w:tcPr>
          <w:p w14:paraId="44EE7B92"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2026</w:t>
            </w:r>
          </w:p>
        </w:tc>
        <w:tc>
          <w:tcPr>
            <w:tcW w:w="1371" w:type="dxa"/>
            <w:vAlign w:val="center"/>
          </w:tcPr>
          <w:p w14:paraId="0C076D07"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2030</w:t>
            </w:r>
          </w:p>
        </w:tc>
      </w:tr>
    </w:tbl>
    <w:p w14:paraId="3C3E2AF1"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485"/>
        <w:gridCol w:w="5010"/>
        <w:gridCol w:w="1370"/>
        <w:gridCol w:w="1370"/>
        <w:gridCol w:w="1371"/>
      </w:tblGrid>
      <w:tr w:rsidR="003365C6" w:rsidRPr="008521C6" w14:paraId="4D80E670" w14:textId="77777777">
        <w:trPr>
          <w:tblHeader/>
        </w:trPr>
        <w:tc>
          <w:tcPr>
            <w:tcW w:w="485" w:type="dxa"/>
          </w:tcPr>
          <w:p w14:paraId="38023D8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5010" w:type="dxa"/>
          </w:tcPr>
          <w:p w14:paraId="48FE9BE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370" w:type="dxa"/>
          </w:tcPr>
          <w:p w14:paraId="6AAF3060"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370" w:type="dxa"/>
          </w:tcPr>
          <w:p w14:paraId="5DDFB5B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71" w:type="dxa"/>
          </w:tcPr>
          <w:p w14:paraId="6A4AAAA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2E285709" w14:textId="77777777">
        <w:tc>
          <w:tcPr>
            <w:tcW w:w="485" w:type="dxa"/>
          </w:tcPr>
          <w:p w14:paraId="65152B8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5010" w:type="dxa"/>
          </w:tcPr>
          <w:p w14:paraId="7832E56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Объем производства валовой продукции сельского хозяйства (млрд рублей)</w:t>
            </w:r>
          </w:p>
        </w:tc>
        <w:tc>
          <w:tcPr>
            <w:tcW w:w="1370" w:type="dxa"/>
          </w:tcPr>
          <w:p w14:paraId="53969B3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5,5</w:t>
            </w:r>
          </w:p>
        </w:tc>
        <w:tc>
          <w:tcPr>
            <w:tcW w:w="1370" w:type="dxa"/>
          </w:tcPr>
          <w:p w14:paraId="53CCA8C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6,5</w:t>
            </w:r>
          </w:p>
        </w:tc>
        <w:tc>
          <w:tcPr>
            <w:tcW w:w="1371" w:type="dxa"/>
          </w:tcPr>
          <w:p w14:paraId="6D749FE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8,7</w:t>
            </w:r>
          </w:p>
        </w:tc>
      </w:tr>
      <w:tr w:rsidR="003365C6" w:rsidRPr="008521C6" w14:paraId="7C63DBFF" w14:textId="77777777">
        <w:tc>
          <w:tcPr>
            <w:tcW w:w="485" w:type="dxa"/>
          </w:tcPr>
          <w:p w14:paraId="5C9FCB8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5010" w:type="dxa"/>
          </w:tcPr>
          <w:p w14:paraId="79511E3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Индекс производства продукции сельского хозяйства, в сопоставимых ценах (процентов)</w:t>
            </w:r>
          </w:p>
        </w:tc>
        <w:tc>
          <w:tcPr>
            <w:tcW w:w="1370" w:type="dxa"/>
          </w:tcPr>
          <w:p w14:paraId="3801FC9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c>
          <w:tcPr>
            <w:tcW w:w="1370" w:type="dxa"/>
          </w:tcPr>
          <w:p w14:paraId="3F437B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107,6</w:t>
            </w:r>
          </w:p>
        </w:tc>
        <w:tc>
          <w:tcPr>
            <w:tcW w:w="1371" w:type="dxa"/>
          </w:tcPr>
          <w:p w14:paraId="1ADF1CE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104,0</w:t>
            </w:r>
          </w:p>
        </w:tc>
      </w:tr>
    </w:tbl>
    <w:p w14:paraId="1DFBB3EF" w14:textId="77777777" w:rsidR="003365C6" w:rsidRPr="008521C6" w:rsidRDefault="003365C6">
      <w:pPr>
        <w:spacing w:after="0" w:line="240" w:lineRule="auto"/>
        <w:ind w:firstLine="709"/>
        <w:jc w:val="both"/>
        <w:rPr>
          <w:rFonts w:ascii="Times New Roman" w:hAnsi="Times New Roman"/>
          <w:sz w:val="28"/>
        </w:rPr>
      </w:pPr>
    </w:p>
    <w:p w14:paraId="5C3299AF"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1C3EC1D1"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Задача 1. Снижение рисков производства сельскохозяйственной продукции:</w:t>
      </w:r>
    </w:p>
    <w:p w14:paraId="2E9E3057"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предоставление государственной поддержки на компенсацию части стоимости агрохимического обследования пашни, проведение агротехнологических работ</w:t>
      </w:r>
      <w:r w:rsidRPr="008521C6">
        <w:rPr>
          <w:rFonts w:ascii="Times New Roman" w:hAnsi="Times New Roman"/>
          <w:i/>
          <w:sz w:val="28"/>
        </w:rPr>
        <w:t xml:space="preserve">, </w:t>
      </w:r>
      <w:r w:rsidRPr="008521C6">
        <w:rPr>
          <w:rFonts w:ascii="Times New Roman" w:hAnsi="Times New Roman"/>
          <w:sz w:val="28"/>
        </w:rPr>
        <w:t>поддержку элитного семеноводства.</w:t>
      </w:r>
    </w:p>
    <w:p w14:paraId="05B1430A"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Задача 2. Обеспечение сохранности поголовья сельскохозяйственных животных и птицы, в том числе маточного:</w:t>
      </w:r>
    </w:p>
    <w:p w14:paraId="7C658A68"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предоставление государственной поддержки на компенсацию части затрат по выращиванию маточного поголовья овец и коз;</w:t>
      </w:r>
    </w:p>
    <w:p w14:paraId="5E7BA553"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 xml:space="preserve">оказание содействия </w:t>
      </w:r>
      <w:proofErr w:type="spellStart"/>
      <w:r w:rsidRPr="008521C6">
        <w:rPr>
          <w:rFonts w:ascii="Times New Roman" w:hAnsi="Times New Roman"/>
          <w:sz w:val="28"/>
        </w:rPr>
        <w:t>сельскохозтоваропроизводителям</w:t>
      </w:r>
      <w:proofErr w:type="spellEnd"/>
      <w:r w:rsidRPr="008521C6">
        <w:rPr>
          <w:rFonts w:ascii="Times New Roman" w:hAnsi="Times New Roman"/>
          <w:sz w:val="28"/>
        </w:rPr>
        <w:t xml:space="preserve"> при реализации продукции для населения по низким ценам.</w:t>
      </w:r>
    </w:p>
    <w:p w14:paraId="48825092"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Задача 3. Обеспечение роста технической оснащенности агропромышленного комплекса:</w:t>
      </w:r>
    </w:p>
    <w:p w14:paraId="4A59CEB3"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оказание информационной и консультационной помощи инвесторам по получению государственной поддержки при реализации инвестиционных проектов по внедрению новых технологий и инноваций при производстве и переработке сельскохозяйственной продукции.</w:t>
      </w:r>
    </w:p>
    <w:p w14:paraId="725B84D0"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Задача 4. Развитие инженерной инфраструктуры в сельских территориях:</w:t>
      </w:r>
    </w:p>
    <w:p w14:paraId="3C030CF5"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разработка проектной документации на обустройство объектами инженерной инфраструктуры и благоустройство площадок, расположенных на сельских территориях.</w:t>
      </w:r>
    </w:p>
    <w:p w14:paraId="5C14F456" w14:textId="77777777" w:rsidR="003365C6" w:rsidRPr="008521C6" w:rsidRDefault="00000000">
      <w:pPr>
        <w:keepNext/>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2AEE5F36"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1. Финансирование мероприятий по инфраструктурному обустройству сельских территорий, созданию современного облика сельских территорий, благоустройству в целях сохранения численности сельского населения, в том числе занятого в АПК.</w:t>
      </w:r>
    </w:p>
    <w:p w14:paraId="15C75789"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2. Повышение заработной платы занятых в сельхозпроизводстве.</w:t>
      </w:r>
    </w:p>
    <w:p w14:paraId="1B75F019"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 xml:space="preserve">3. Создание </w:t>
      </w:r>
      <w:proofErr w:type="spellStart"/>
      <w:r w:rsidRPr="008521C6">
        <w:rPr>
          <w:rFonts w:ascii="Times New Roman" w:hAnsi="Times New Roman"/>
          <w:sz w:val="28"/>
        </w:rPr>
        <w:t>агроклассов</w:t>
      </w:r>
      <w:proofErr w:type="spellEnd"/>
      <w:r w:rsidRPr="008521C6">
        <w:rPr>
          <w:rFonts w:ascii="Times New Roman" w:hAnsi="Times New Roman"/>
          <w:sz w:val="28"/>
        </w:rPr>
        <w:t xml:space="preserve"> в сельских территориях.</w:t>
      </w:r>
    </w:p>
    <w:p w14:paraId="1688B3F2" w14:textId="77777777" w:rsidR="003365C6" w:rsidRPr="008521C6" w:rsidRDefault="003365C6">
      <w:pPr>
        <w:widowControl w:val="0"/>
        <w:spacing w:after="0" w:line="240" w:lineRule="auto"/>
        <w:ind w:firstLine="709"/>
        <w:jc w:val="both"/>
        <w:rPr>
          <w:rFonts w:ascii="Times New Roman" w:hAnsi="Times New Roman"/>
          <w:sz w:val="28"/>
        </w:rPr>
      </w:pPr>
    </w:p>
    <w:p w14:paraId="156BFB9F"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lastRenderedPageBreak/>
        <w:t>4.5.2. Малый и средний бизнес</w:t>
      </w:r>
    </w:p>
    <w:p w14:paraId="6AA0B8C8" w14:textId="77777777" w:rsidR="003365C6" w:rsidRPr="008521C6" w:rsidRDefault="00000000">
      <w:pPr>
        <w:keepLines/>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содействие развитию малого и среднего бизнеса через формирование благоприятных условий для предпринимательской деятельности.</w:t>
      </w:r>
    </w:p>
    <w:p w14:paraId="32DDCF70"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026BBC0E"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1. Недостаток компетенций у действующих предпринимателей.</w:t>
      </w:r>
    </w:p>
    <w:p w14:paraId="7A1A19AF" w14:textId="77777777" w:rsidR="003365C6" w:rsidRPr="008521C6" w:rsidRDefault="00000000">
      <w:pPr>
        <w:pStyle w:val="afe"/>
        <w:tabs>
          <w:tab w:val="left" w:pos="0"/>
        </w:tabs>
        <w:spacing w:after="0" w:line="240" w:lineRule="auto"/>
        <w:ind w:left="0" w:firstLine="709"/>
        <w:jc w:val="both"/>
        <w:rPr>
          <w:rFonts w:ascii="Times New Roman" w:hAnsi="Times New Roman"/>
          <w:sz w:val="28"/>
        </w:rPr>
      </w:pPr>
      <w:r w:rsidRPr="008521C6">
        <w:rPr>
          <w:rFonts w:ascii="Times New Roman" w:hAnsi="Times New Roman"/>
          <w:sz w:val="28"/>
        </w:rPr>
        <w:t>2. Недостаточная популяризация предпринимательской деятельности и информированность начинающих предпринимателей и граждан относительно спектра возможностей ведения бизнеса.</w:t>
      </w:r>
    </w:p>
    <w:p w14:paraId="56583C0C"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3. Дефицит финансовых ресурсов для открытия собственного дела и высокая стоимость коммерческого кредита.</w:t>
      </w:r>
    </w:p>
    <w:p w14:paraId="1204714D"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4. Сохранение недобросовестной конкуренции со стороны неформального сектора и наличие административных барьеров для эффективного ведения бизнеса.</w:t>
      </w:r>
    </w:p>
    <w:p w14:paraId="4F7B61C0"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4B61E73A" w14:textId="77777777" w:rsidR="003365C6" w:rsidRPr="008521C6" w:rsidRDefault="003365C6">
      <w:pPr>
        <w:keepNext/>
        <w:tabs>
          <w:tab w:val="left" w:pos="1134"/>
        </w:tabs>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511"/>
        <w:gridCol w:w="4085"/>
        <w:gridCol w:w="1773"/>
        <w:gridCol w:w="1633"/>
        <w:gridCol w:w="1637"/>
      </w:tblGrid>
      <w:tr w:rsidR="003365C6" w:rsidRPr="008521C6" w14:paraId="1C218C94" w14:textId="77777777">
        <w:tc>
          <w:tcPr>
            <w:tcW w:w="511" w:type="dxa"/>
          </w:tcPr>
          <w:p w14:paraId="05F08C2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w:t>
            </w:r>
          </w:p>
        </w:tc>
        <w:tc>
          <w:tcPr>
            <w:tcW w:w="4085" w:type="dxa"/>
          </w:tcPr>
          <w:p w14:paraId="783DF6E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773" w:type="dxa"/>
          </w:tcPr>
          <w:p w14:paraId="7C35FF5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2025</w:t>
            </w:r>
          </w:p>
        </w:tc>
        <w:tc>
          <w:tcPr>
            <w:tcW w:w="1633" w:type="dxa"/>
          </w:tcPr>
          <w:p w14:paraId="3E919D8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2026</w:t>
            </w:r>
          </w:p>
        </w:tc>
        <w:tc>
          <w:tcPr>
            <w:tcW w:w="1637" w:type="dxa"/>
          </w:tcPr>
          <w:p w14:paraId="7354ED53"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2030</w:t>
            </w:r>
          </w:p>
        </w:tc>
      </w:tr>
    </w:tbl>
    <w:p w14:paraId="4E1AD452"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511"/>
        <w:gridCol w:w="4085"/>
        <w:gridCol w:w="1773"/>
        <w:gridCol w:w="1633"/>
        <w:gridCol w:w="1637"/>
      </w:tblGrid>
      <w:tr w:rsidR="003365C6" w:rsidRPr="008521C6" w14:paraId="45F1CCF7" w14:textId="77777777">
        <w:trPr>
          <w:tblHeader/>
        </w:trPr>
        <w:tc>
          <w:tcPr>
            <w:tcW w:w="511" w:type="dxa"/>
          </w:tcPr>
          <w:p w14:paraId="76501D5C"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1</w:t>
            </w:r>
          </w:p>
        </w:tc>
        <w:tc>
          <w:tcPr>
            <w:tcW w:w="4085" w:type="dxa"/>
          </w:tcPr>
          <w:p w14:paraId="7A834EE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w:t>
            </w:r>
          </w:p>
        </w:tc>
        <w:tc>
          <w:tcPr>
            <w:tcW w:w="1773" w:type="dxa"/>
          </w:tcPr>
          <w:p w14:paraId="1A75DC5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633" w:type="dxa"/>
          </w:tcPr>
          <w:p w14:paraId="3692BDE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637" w:type="dxa"/>
          </w:tcPr>
          <w:p w14:paraId="368C785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47223E4C" w14:textId="77777777">
        <w:tc>
          <w:tcPr>
            <w:tcW w:w="511" w:type="dxa"/>
          </w:tcPr>
          <w:p w14:paraId="6851096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4085" w:type="dxa"/>
          </w:tcPr>
          <w:p w14:paraId="07E1AC6D"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Темп роста дохода на одного работника субъекта малого и среднего предпринимательства к 2023 году (процентов)</w:t>
            </w:r>
          </w:p>
        </w:tc>
        <w:tc>
          <w:tcPr>
            <w:tcW w:w="1773" w:type="dxa"/>
          </w:tcPr>
          <w:p w14:paraId="77A0916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107,9</w:t>
            </w:r>
          </w:p>
        </w:tc>
        <w:tc>
          <w:tcPr>
            <w:tcW w:w="1633" w:type="dxa"/>
          </w:tcPr>
          <w:p w14:paraId="65F8463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111,3</w:t>
            </w:r>
          </w:p>
        </w:tc>
        <w:tc>
          <w:tcPr>
            <w:tcW w:w="1637" w:type="dxa"/>
          </w:tcPr>
          <w:p w14:paraId="00AB4FD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128,1</w:t>
            </w:r>
          </w:p>
        </w:tc>
      </w:tr>
    </w:tbl>
    <w:p w14:paraId="07BCD1FD" w14:textId="77777777" w:rsidR="003365C6" w:rsidRPr="008521C6" w:rsidRDefault="003365C6">
      <w:pPr>
        <w:spacing w:after="0" w:line="240" w:lineRule="auto"/>
        <w:ind w:firstLine="709"/>
        <w:jc w:val="both"/>
        <w:rPr>
          <w:rFonts w:ascii="Times New Roman" w:hAnsi="Times New Roman"/>
          <w:sz w:val="28"/>
        </w:rPr>
      </w:pPr>
    </w:p>
    <w:p w14:paraId="71D096D2"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6A36F42B" w14:textId="77777777" w:rsidR="003365C6" w:rsidRPr="008521C6" w:rsidRDefault="00000000">
      <w:pPr>
        <w:pStyle w:val="afe"/>
        <w:keepNext/>
        <w:spacing w:after="0" w:line="240" w:lineRule="auto"/>
        <w:ind w:left="0" w:firstLine="709"/>
        <w:jc w:val="both"/>
        <w:rPr>
          <w:rFonts w:ascii="Times New Roman" w:hAnsi="Times New Roman"/>
          <w:sz w:val="28"/>
        </w:rPr>
      </w:pPr>
      <w:r w:rsidRPr="008521C6">
        <w:rPr>
          <w:rFonts w:ascii="Times New Roman" w:hAnsi="Times New Roman"/>
          <w:sz w:val="28"/>
        </w:rPr>
        <w:t>Задача 1. Повышение уровня предпринимательских компетенций (образовательная и консультационная поддержка):</w:t>
      </w:r>
    </w:p>
    <w:p w14:paraId="5941F574"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организация проведения обучающих семинаров, встреч, образовательных программ;</w:t>
      </w:r>
    </w:p>
    <w:p w14:paraId="52724931"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оказание консультационной поддержки субъектам МСП и гражданам, планирующим открыть собственное дело.</w:t>
      </w:r>
    </w:p>
    <w:p w14:paraId="056EC5C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Расширение популяризации предпринимательской деятельности и информированности начинающих предпринимателей:</w:t>
      </w:r>
    </w:p>
    <w:p w14:paraId="05A62921" w14:textId="77777777" w:rsidR="003365C6" w:rsidRPr="008521C6" w:rsidRDefault="00000000">
      <w:pPr>
        <w:pStyle w:val="afe"/>
        <w:tabs>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организация и проведение профессиональных и рейтинговых конкурсов в сфере предпринимательства;</w:t>
      </w:r>
    </w:p>
    <w:p w14:paraId="5284958D" w14:textId="77777777" w:rsidR="003365C6" w:rsidRPr="008521C6" w:rsidRDefault="00000000">
      <w:pPr>
        <w:pStyle w:val="afe"/>
        <w:tabs>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 xml:space="preserve">организация и проведение мероприятий, направленных на пропаганду </w:t>
      </w:r>
      <w:proofErr w:type="gramStart"/>
      <w:r w:rsidRPr="008521C6">
        <w:rPr>
          <w:rFonts w:ascii="Times New Roman" w:hAnsi="Times New Roman"/>
          <w:sz w:val="28"/>
        </w:rPr>
        <w:t>и  популяризацию</w:t>
      </w:r>
      <w:proofErr w:type="gramEnd"/>
      <w:r w:rsidRPr="008521C6">
        <w:rPr>
          <w:rFonts w:ascii="Times New Roman" w:hAnsi="Times New Roman"/>
          <w:sz w:val="28"/>
        </w:rPr>
        <w:t xml:space="preserve"> предпринимательской деятельности.</w:t>
      </w:r>
    </w:p>
    <w:p w14:paraId="436A35C3"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Снижение финансовой нагрузки и расширение доступа к финансированию:</w:t>
      </w:r>
    </w:p>
    <w:p w14:paraId="5C9D5720" w14:textId="77777777" w:rsidR="003365C6" w:rsidRPr="008521C6" w:rsidRDefault="00000000">
      <w:pPr>
        <w:tabs>
          <w:tab w:val="left" w:pos="709"/>
          <w:tab w:val="left" w:pos="1134"/>
        </w:tabs>
        <w:spacing w:after="0" w:line="240" w:lineRule="auto"/>
        <w:ind w:firstLine="709"/>
        <w:jc w:val="both"/>
        <w:rPr>
          <w:rFonts w:ascii="Times New Roman" w:hAnsi="Times New Roman"/>
          <w:sz w:val="28"/>
        </w:rPr>
      </w:pPr>
      <w:r w:rsidRPr="008521C6">
        <w:rPr>
          <w:rFonts w:ascii="Times New Roman" w:hAnsi="Times New Roman"/>
          <w:sz w:val="28"/>
        </w:rPr>
        <w:t>финансовое обеспечение деятельности Автономной некоммерческой организации - Микрокредитной компании по поддержке предпринимательства;</w:t>
      </w:r>
    </w:p>
    <w:p w14:paraId="1B2445F0" w14:textId="77777777" w:rsidR="003365C6" w:rsidRPr="008521C6" w:rsidRDefault="00000000">
      <w:pPr>
        <w:tabs>
          <w:tab w:val="left" w:pos="709"/>
          <w:tab w:val="left" w:pos="1134"/>
        </w:tabs>
        <w:spacing w:after="0" w:line="240" w:lineRule="auto"/>
        <w:ind w:firstLine="709"/>
        <w:jc w:val="both"/>
        <w:rPr>
          <w:rFonts w:ascii="Times New Roman" w:hAnsi="Times New Roman"/>
          <w:sz w:val="28"/>
        </w:rPr>
      </w:pPr>
      <w:r w:rsidRPr="008521C6">
        <w:rPr>
          <w:rFonts w:ascii="Times New Roman" w:hAnsi="Times New Roman"/>
          <w:sz w:val="28"/>
        </w:rPr>
        <w:t>микрофинансирование субъектов предпринимательства;</w:t>
      </w:r>
    </w:p>
    <w:p w14:paraId="599BBD76" w14:textId="77777777" w:rsidR="003365C6" w:rsidRPr="008521C6" w:rsidRDefault="00000000">
      <w:pPr>
        <w:tabs>
          <w:tab w:val="left" w:pos="709"/>
          <w:tab w:val="left" w:pos="1134"/>
        </w:tabs>
        <w:spacing w:after="0" w:line="240" w:lineRule="auto"/>
        <w:ind w:firstLine="709"/>
        <w:jc w:val="both"/>
        <w:rPr>
          <w:rFonts w:ascii="Times New Roman" w:hAnsi="Times New Roman"/>
          <w:sz w:val="28"/>
        </w:rPr>
      </w:pPr>
      <w:r w:rsidRPr="008521C6">
        <w:rPr>
          <w:rFonts w:ascii="Times New Roman" w:hAnsi="Times New Roman"/>
          <w:sz w:val="28"/>
        </w:rPr>
        <w:t>информирование субъектов МСП о возможности предоставления АНО «РРАПП» кредитных продуктов (микрозаймов), НКО «Гарантийный фонд Ростовской области» – поручительств, АО «Региональная лизинговая компания» – оборудования в лизинг.</w:t>
      </w:r>
    </w:p>
    <w:p w14:paraId="46C03753"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lastRenderedPageBreak/>
        <w:t>Задача 4. Содействие обеспечению благоприятных условий для ведения бизнеса и стимулирование выхода субъектов МСП из «теневого сектора» экономики:</w:t>
      </w:r>
    </w:p>
    <w:p w14:paraId="571754BA"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популяризация самозанятости.</w:t>
      </w:r>
    </w:p>
    <w:p w14:paraId="351A3ACA" w14:textId="77777777" w:rsidR="003365C6" w:rsidRPr="008521C6" w:rsidRDefault="003365C6">
      <w:pPr>
        <w:pStyle w:val="afe"/>
        <w:spacing w:after="0" w:line="240" w:lineRule="auto"/>
        <w:ind w:left="0" w:firstLine="709"/>
        <w:jc w:val="both"/>
        <w:rPr>
          <w:rFonts w:ascii="Times New Roman" w:hAnsi="Times New Roman"/>
          <w:sz w:val="28"/>
        </w:rPr>
      </w:pPr>
    </w:p>
    <w:p w14:paraId="4A4E1B58" w14:textId="77777777" w:rsidR="003365C6" w:rsidRPr="008521C6" w:rsidRDefault="00000000">
      <w:pPr>
        <w:pStyle w:val="afe"/>
        <w:keepNext/>
        <w:spacing w:after="0" w:line="240" w:lineRule="auto"/>
        <w:ind w:left="0" w:firstLine="709"/>
        <w:rPr>
          <w:rFonts w:ascii="Times New Roman" w:hAnsi="Times New Roman"/>
          <w:sz w:val="28"/>
        </w:rPr>
      </w:pPr>
      <w:r w:rsidRPr="008521C6">
        <w:rPr>
          <w:rFonts w:ascii="Times New Roman" w:hAnsi="Times New Roman"/>
          <w:sz w:val="28"/>
        </w:rPr>
        <w:t>Д. Стратегические проектные инициативы:</w:t>
      </w:r>
    </w:p>
    <w:p w14:paraId="317BCF25"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1. Активизация взаимодействия с федеральными и областными институтами развития в сфере социального предпринимательства.</w:t>
      </w:r>
    </w:p>
    <w:p w14:paraId="75C67F8D"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2. Консультационная поддержка и развитие системы профориентации граждан, направленных на стимулирование предпринимательской активности.</w:t>
      </w:r>
    </w:p>
    <w:p w14:paraId="5B183E81"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3. Привлечение субъектов МСП Белокалитвинского района к участию в выставочно-ярмарочных мероприятиях, проводимых в Ростовской области и России.</w:t>
      </w:r>
    </w:p>
    <w:p w14:paraId="4C22C57C" w14:textId="77777777" w:rsidR="003365C6" w:rsidRPr="008521C6" w:rsidRDefault="003365C6">
      <w:pPr>
        <w:widowControl w:val="0"/>
        <w:spacing w:after="0" w:line="240" w:lineRule="auto"/>
        <w:ind w:firstLine="709"/>
        <w:jc w:val="both"/>
        <w:rPr>
          <w:rFonts w:ascii="Times New Roman" w:hAnsi="Times New Roman"/>
          <w:sz w:val="28"/>
        </w:rPr>
      </w:pPr>
    </w:p>
    <w:p w14:paraId="6CFF1217"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4.5.3. Инвестиции</w:t>
      </w:r>
    </w:p>
    <w:p w14:paraId="1065F9B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создание благоприятного и стабильного инвестиционного климата.</w:t>
      </w:r>
    </w:p>
    <w:p w14:paraId="3329909D"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5C9D942D"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1. Сохранение ограничений и барьеров для повышения эффективности привлечения инвесторов.</w:t>
      </w:r>
    </w:p>
    <w:p w14:paraId="244A649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2. Низкая информированность предпринимателей.</w:t>
      </w:r>
    </w:p>
    <w:p w14:paraId="550160A0"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30E4B251" w14:textId="77777777" w:rsidR="003365C6" w:rsidRPr="008521C6" w:rsidRDefault="003365C6">
      <w:pPr>
        <w:keepNext/>
        <w:widowControl w:val="0"/>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03EBC7F9" w14:textId="77777777">
        <w:trPr>
          <w:trHeight w:val="223"/>
          <w:tblHeader/>
        </w:trPr>
        <w:tc>
          <w:tcPr>
            <w:tcW w:w="482" w:type="dxa"/>
          </w:tcPr>
          <w:p w14:paraId="50999F3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1" w:type="dxa"/>
          </w:tcPr>
          <w:p w14:paraId="307F1B3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4" w:type="dxa"/>
          </w:tcPr>
          <w:p w14:paraId="1743D2F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397" w:type="dxa"/>
          </w:tcPr>
          <w:p w14:paraId="20011A3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575" w:type="dxa"/>
          </w:tcPr>
          <w:p w14:paraId="655834B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07634D5D"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6065943B" w14:textId="77777777">
        <w:trPr>
          <w:trHeight w:val="223"/>
          <w:tblHeader/>
        </w:trPr>
        <w:tc>
          <w:tcPr>
            <w:tcW w:w="482" w:type="dxa"/>
          </w:tcPr>
          <w:p w14:paraId="079B9B3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779E49D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4" w:type="dxa"/>
          </w:tcPr>
          <w:p w14:paraId="0E82EA0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397" w:type="dxa"/>
          </w:tcPr>
          <w:p w14:paraId="4F583E2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575" w:type="dxa"/>
          </w:tcPr>
          <w:p w14:paraId="0754EF1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48A22564" w14:textId="77777777">
        <w:trPr>
          <w:trHeight w:val="70"/>
        </w:trPr>
        <w:tc>
          <w:tcPr>
            <w:tcW w:w="482" w:type="dxa"/>
          </w:tcPr>
          <w:p w14:paraId="33F488D4"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47320E59"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Объем инвестиций в основной капитал </w:t>
            </w:r>
            <w:r w:rsidRPr="008521C6">
              <w:rPr>
                <w:rFonts w:ascii="Times New Roman" w:hAnsi="Times New Roman"/>
                <w:sz w:val="24"/>
              </w:rPr>
              <w:br/>
              <w:t>(за исключением бюджетных средств) (млрд рублей)</w:t>
            </w:r>
          </w:p>
        </w:tc>
        <w:tc>
          <w:tcPr>
            <w:tcW w:w="1534" w:type="dxa"/>
          </w:tcPr>
          <w:p w14:paraId="665D444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8,1</w:t>
            </w:r>
          </w:p>
        </w:tc>
        <w:tc>
          <w:tcPr>
            <w:tcW w:w="1397" w:type="dxa"/>
          </w:tcPr>
          <w:p w14:paraId="2311FAE4"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9,2</w:t>
            </w:r>
          </w:p>
        </w:tc>
        <w:tc>
          <w:tcPr>
            <w:tcW w:w="1575" w:type="dxa"/>
          </w:tcPr>
          <w:p w14:paraId="03D2CA2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12,9</w:t>
            </w:r>
          </w:p>
        </w:tc>
      </w:tr>
    </w:tbl>
    <w:p w14:paraId="0F814466" w14:textId="77777777" w:rsidR="003365C6" w:rsidRPr="008521C6" w:rsidRDefault="003365C6">
      <w:pPr>
        <w:spacing w:after="0" w:line="240" w:lineRule="auto"/>
        <w:ind w:firstLine="709"/>
        <w:jc w:val="both"/>
        <w:rPr>
          <w:rFonts w:ascii="Times New Roman" w:hAnsi="Times New Roman"/>
          <w:sz w:val="28"/>
        </w:rPr>
      </w:pPr>
    </w:p>
    <w:p w14:paraId="6D29B313"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73C7DEA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Устранение барьеров и повышение эффективности инвестиционного процесса:</w:t>
      </w:r>
    </w:p>
    <w:p w14:paraId="55B69FF0"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оказание содействия инвесторам в подборе инвестиционных площадок с учетом потребностей инвесторов;</w:t>
      </w:r>
    </w:p>
    <w:p w14:paraId="5A229539"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сопровождение инвестиционных проектов на территории Белокалитвинского района;</w:t>
      </w:r>
    </w:p>
    <w:p w14:paraId="7BC3A024"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актуализация реестра инвестиционных площадок.</w:t>
      </w:r>
    </w:p>
    <w:p w14:paraId="1AE38FA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Развитие информационной среды стимулирования инвестиционного развития:</w:t>
      </w:r>
    </w:p>
    <w:p w14:paraId="27099B0F"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осуществление консультативной, организационной и методической помощи при взаимодействии с инвесторами;</w:t>
      </w:r>
    </w:p>
    <w:p w14:paraId="368E4F30" w14:textId="77777777" w:rsidR="003365C6" w:rsidRPr="008521C6" w:rsidRDefault="00000000">
      <w:pPr>
        <w:tabs>
          <w:tab w:val="left" w:pos="1134"/>
        </w:tabs>
        <w:spacing w:after="0" w:line="240" w:lineRule="auto"/>
        <w:ind w:firstLine="709"/>
        <w:jc w:val="both"/>
        <w:rPr>
          <w:rFonts w:ascii="Times New Roman" w:hAnsi="Times New Roman"/>
          <w:sz w:val="28"/>
        </w:rPr>
      </w:pPr>
      <w:proofErr w:type="spellStart"/>
      <w:r w:rsidRPr="008521C6">
        <w:rPr>
          <w:rFonts w:ascii="Times New Roman" w:hAnsi="Times New Roman"/>
          <w:sz w:val="28"/>
        </w:rPr>
        <w:t>cистематическое</w:t>
      </w:r>
      <w:proofErr w:type="spellEnd"/>
      <w:r w:rsidRPr="008521C6">
        <w:rPr>
          <w:rFonts w:ascii="Times New Roman" w:hAnsi="Times New Roman"/>
          <w:sz w:val="28"/>
        </w:rPr>
        <w:t xml:space="preserve"> информирование о развитии инвестиционной деятельности в районе и доступных мерах поддержки. </w:t>
      </w:r>
    </w:p>
    <w:p w14:paraId="0C80BBE2"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41B47F9A" w14:textId="77777777" w:rsidR="003365C6" w:rsidRPr="008521C6" w:rsidRDefault="00000000">
      <w:pPr>
        <w:pStyle w:val="afe"/>
        <w:tabs>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lastRenderedPageBreak/>
        <w:t xml:space="preserve">1. Создание благоприятного инвестиционного </w:t>
      </w:r>
      <w:proofErr w:type="gramStart"/>
      <w:r w:rsidRPr="008521C6">
        <w:rPr>
          <w:rFonts w:ascii="Times New Roman" w:hAnsi="Times New Roman"/>
          <w:sz w:val="28"/>
        </w:rPr>
        <w:t>имиджа  Белокалитвинского</w:t>
      </w:r>
      <w:proofErr w:type="gramEnd"/>
      <w:r w:rsidRPr="008521C6">
        <w:rPr>
          <w:rFonts w:ascii="Times New Roman" w:hAnsi="Times New Roman"/>
          <w:sz w:val="28"/>
        </w:rPr>
        <w:t xml:space="preserve"> района.</w:t>
      </w:r>
    </w:p>
    <w:p w14:paraId="4490211E" w14:textId="77777777" w:rsidR="003365C6" w:rsidRPr="008521C6" w:rsidRDefault="00000000">
      <w:pPr>
        <w:pStyle w:val="afe"/>
        <w:tabs>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2. Формирование портфеля инвестпроектов.</w:t>
      </w:r>
    </w:p>
    <w:p w14:paraId="6853647F" w14:textId="77777777" w:rsidR="003365C6" w:rsidRPr="008521C6" w:rsidRDefault="003365C6">
      <w:pPr>
        <w:widowControl w:val="0"/>
        <w:spacing w:after="0" w:line="240" w:lineRule="auto"/>
        <w:ind w:firstLine="709"/>
        <w:jc w:val="both"/>
        <w:rPr>
          <w:rFonts w:ascii="Times New Roman" w:hAnsi="Times New Roman"/>
          <w:sz w:val="28"/>
        </w:rPr>
      </w:pPr>
    </w:p>
    <w:p w14:paraId="62434BDA"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4.5.4. Производительность труда</w:t>
      </w:r>
    </w:p>
    <w:p w14:paraId="4AC1E3BB"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планомерного роста производительности труда в социальной сфере района на основе повышения квалификации персонала и продвижение эффективных управленческих практик.</w:t>
      </w:r>
    </w:p>
    <w:p w14:paraId="0B4A483D" w14:textId="77777777" w:rsidR="003365C6" w:rsidRPr="008521C6" w:rsidRDefault="00000000">
      <w:pPr>
        <w:pStyle w:val="afe"/>
        <w:keepNext/>
        <w:spacing w:after="0" w:line="240" w:lineRule="auto"/>
        <w:ind w:left="0" w:firstLine="709"/>
        <w:jc w:val="both"/>
        <w:rPr>
          <w:rFonts w:ascii="Times New Roman" w:hAnsi="Times New Roman"/>
          <w:sz w:val="28"/>
        </w:rPr>
      </w:pPr>
      <w:r w:rsidRPr="008521C6">
        <w:rPr>
          <w:rFonts w:ascii="Times New Roman" w:hAnsi="Times New Roman"/>
          <w:sz w:val="28"/>
        </w:rPr>
        <w:t>Б. Ключевые проблемы:</w:t>
      </w:r>
    </w:p>
    <w:p w14:paraId="3BC214B1"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1. Низкий уровень вовлеченности муниципальных организаций социальной сферы в реализацию проектов по повышению производительности труда.</w:t>
      </w:r>
    </w:p>
    <w:p w14:paraId="1FA09D8C" w14:textId="77777777" w:rsidR="003365C6" w:rsidRPr="008521C6" w:rsidRDefault="00000000">
      <w:pPr>
        <w:pStyle w:val="afe"/>
        <w:keepNext/>
        <w:spacing w:after="0" w:line="240" w:lineRule="auto"/>
        <w:ind w:left="0"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6FC8D621" w14:textId="77777777" w:rsidR="003365C6" w:rsidRPr="008521C6" w:rsidRDefault="003365C6">
      <w:pPr>
        <w:pStyle w:val="afe"/>
        <w:keepNext/>
        <w:spacing w:after="0" w:line="240" w:lineRule="auto"/>
        <w:ind w:left="0"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484"/>
        <w:gridCol w:w="5294"/>
        <w:gridCol w:w="1228"/>
        <w:gridCol w:w="1229"/>
        <w:gridCol w:w="1229"/>
      </w:tblGrid>
      <w:tr w:rsidR="003365C6" w:rsidRPr="008521C6" w14:paraId="1402267F" w14:textId="77777777">
        <w:tc>
          <w:tcPr>
            <w:tcW w:w="484" w:type="dxa"/>
            <w:vAlign w:val="center"/>
          </w:tcPr>
          <w:p w14:paraId="06CB9AC4"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w:t>
            </w:r>
          </w:p>
        </w:tc>
        <w:tc>
          <w:tcPr>
            <w:tcW w:w="5294" w:type="dxa"/>
            <w:vAlign w:val="center"/>
          </w:tcPr>
          <w:p w14:paraId="4BFCFE89"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Наименование показателя</w:t>
            </w:r>
          </w:p>
        </w:tc>
        <w:tc>
          <w:tcPr>
            <w:tcW w:w="1228" w:type="dxa"/>
            <w:vAlign w:val="center"/>
          </w:tcPr>
          <w:p w14:paraId="43BDA37D"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2025</w:t>
            </w:r>
          </w:p>
        </w:tc>
        <w:tc>
          <w:tcPr>
            <w:tcW w:w="1229" w:type="dxa"/>
            <w:vAlign w:val="center"/>
          </w:tcPr>
          <w:p w14:paraId="5D35C475"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2026</w:t>
            </w:r>
          </w:p>
        </w:tc>
        <w:tc>
          <w:tcPr>
            <w:tcW w:w="1229" w:type="dxa"/>
            <w:vAlign w:val="center"/>
          </w:tcPr>
          <w:p w14:paraId="72BE925E"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2030</w:t>
            </w:r>
          </w:p>
        </w:tc>
      </w:tr>
    </w:tbl>
    <w:p w14:paraId="318BA3D7"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484"/>
        <w:gridCol w:w="5294"/>
        <w:gridCol w:w="1228"/>
        <w:gridCol w:w="1229"/>
        <w:gridCol w:w="1229"/>
      </w:tblGrid>
      <w:tr w:rsidR="003365C6" w:rsidRPr="008521C6" w14:paraId="4332BEA4" w14:textId="77777777">
        <w:trPr>
          <w:tblHeader/>
        </w:trPr>
        <w:tc>
          <w:tcPr>
            <w:tcW w:w="484" w:type="dxa"/>
          </w:tcPr>
          <w:p w14:paraId="5519307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5294" w:type="dxa"/>
          </w:tcPr>
          <w:p w14:paraId="426447E0"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228" w:type="dxa"/>
          </w:tcPr>
          <w:p w14:paraId="1C263AA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229" w:type="dxa"/>
          </w:tcPr>
          <w:p w14:paraId="01A4460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229" w:type="dxa"/>
          </w:tcPr>
          <w:p w14:paraId="161F209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718691CB" w14:textId="77777777">
        <w:tc>
          <w:tcPr>
            <w:tcW w:w="484" w:type="dxa"/>
          </w:tcPr>
          <w:p w14:paraId="0CC860E0"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1</w:t>
            </w:r>
          </w:p>
        </w:tc>
        <w:tc>
          <w:tcPr>
            <w:tcW w:w="5294" w:type="dxa"/>
          </w:tcPr>
          <w:p w14:paraId="7E393183" w14:textId="77777777" w:rsidR="003365C6" w:rsidRPr="008521C6" w:rsidRDefault="00000000">
            <w:pPr>
              <w:pStyle w:val="afe"/>
              <w:keepNext/>
              <w:spacing w:after="0" w:line="240" w:lineRule="auto"/>
              <w:ind w:left="0"/>
              <w:rPr>
                <w:rFonts w:ascii="Times New Roman" w:hAnsi="Times New Roman"/>
                <w:sz w:val="24"/>
              </w:rPr>
            </w:pPr>
            <w:r w:rsidRPr="008521C6">
              <w:rPr>
                <w:rFonts w:ascii="Times New Roman" w:hAnsi="Times New Roman"/>
                <w:sz w:val="24"/>
              </w:rPr>
              <w:t>Количество сотрудников муниципальных организаций социальной сферы, прошедших обучение в рамках федерального проекта «Производительность труда» (человек)</w:t>
            </w:r>
          </w:p>
        </w:tc>
        <w:tc>
          <w:tcPr>
            <w:tcW w:w="1228" w:type="dxa"/>
          </w:tcPr>
          <w:p w14:paraId="732D5B0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34</w:t>
            </w:r>
          </w:p>
        </w:tc>
        <w:tc>
          <w:tcPr>
            <w:tcW w:w="1229" w:type="dxa"/>
          </w:tcPr>
          <w:p w14:paraId="2E0955A3"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35</w:t>
            </w:r>
          </w:p>
        </w:tc>
        <w:tc>
          <w:tcPr>
            <w:tcW w:w="1229" w:type="dxa"/>
          </w:tcPr>
          <w:p w14:paraId="3727161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40</w:t>
            </w:r>
          </w:p>
        </w:tc>
      </w:tr>
    </w:tbl>
    <w:p w14:paraId="5294101B" w14:textId="77777777" w:rsidR="003365C6" w:rsidRPr="008521C6" w:rsidRDefault="003365C6">
      <w:pPr>
        <w:pStyle w:val="afe"/>
        <w:spacing w:after="0" w:line="240" w:lineRule="auto"/>
        <w:ind w:left="0" w:firstLine="709"/>
        <w:jc w:val="both"/>
        <w:rPr>
          <w:rFonts w:ascii="Times New Roman" w:hAnsi="Times New Roman"/>
          <w:sz w:val="28"/>
        </w:rPr>
      </w:pPr>
    </w:p>
    <w:p w14:paraId="153AC34A" w14:textId="77777777" w:rsidR="003365C6" w:rsidRPr="008521C6" w:rsidRDefault="00000000">
      <w:pPr>
        <w:pStyle w:val="afe"/>
        <w:keepNext/>
        <w:spacing w:after="0" w:line="240" w:lineRule="auto"/>
        <w:ind w:left="0" w:firstLine="709"/>
        <w:jc w:val="both"/>
        <w:rPr>
          <w:rFonts w:ascii="Times New Roman" w:hAnsi="Times New Roman"/>
          <w:sz w:val="28"/>
        </w:rPr>
      </w:pPr>
      <w:r w:rsidRPr="008521C6">
        <w:rPr>
          <w:rFonts w:ascii="Times New Roman" w:hAnsi="Times New Roman"/>
          <w:sz w:val="28"/>
        </w:rPr>
        <w:t>Г. Приоритетные задачи.</w:t>
      </w:r>
    </w:p>
    <w:p w14:paraId="0A629B71" w14:textId="77777777" w:rsidR="003365C6" w:rsidRPr="008521C6" w:rsidRDefault="00000000">
      <w:pPr>
        <w:pStyle w:val="afe"/>
        <w:keepNext/>
        <w:spacing w:after="0" w:line="240" w:lineRule="auto"/>
        <w:ind w:left="0" w:firstLine="709"/>
        <w:jc w:val="both"/>
        <w:rPr>
          <w:rFonts w:ascii="Times New Roman" w:hAnsi="Times New Roman"/>
          <w:sz w:val="28"/>
        </w:rPr>
      </w:pPr>
      <w:r w:rsidRPr="008521C6">
        <w:rPr>
          <w:rFonts w:ascii="Times New Roman" w:hAnsi="Times New Roman"/>
          <w:sz w:val="28"/>
        </w:rPr>
        <w:t>Задача 1. Увеличение вовлеченности организаций социальной сферы в реализацию проектов по повышению производительности труда:</w:t>
      </w:r>
    </w:p>
    <w:p w14:paraId="03F20250"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информирование коллективов муниципальных организаций социальной сферы, в том числе через Администрацию Белокалитвинского района;</w:t>
      </w:r>
    </w:p>
    <w:p w14:paraId="764F7CBE"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увеличение количества публикаций в СМИ о преимуществах и эффектах участия в федеральном проекте.</w:t>
      </w:r>
    </w:p>
    <w:p w14:paraId="62718260" w14:textId="77777777" w:rsidR="003365C6" w:rsidRPr="008521C6" w:rsidRDefault="00000000">
      <w:pPr>
        <w:pStyle w:val="afe"/>
        <w:keepNext/>
        <w:spacing w:after="0" w:line="240" w:lineRule="auto"/>
        <w:ind w:left="0" w:firstLine="709"/>
        <w:jc w:val="both"/>
        <w:rPr>
          <w:rFonts w:ascii="Times New Roman" w:hAnsi="Times New Roman"/>
          <w:sz w:val="28"/>
        </w:rPr>
      </w:pPr>
      <w:r w:rsidRPr="008521C6">
        <w:rPr>
          <w:rFonts w:ascii="Times New Roman" w:hAnsi="Times New Roman"/>
          <w:sz w:val="28"/>
        </w:rPr>
        <w:t>Задача 2. Формирование культуры «бережливого сервиса» в социальной сфере:</w:t>
      </w:r>
    </w:p>
    <w:p w14:paraId="37A398BB"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организация обучения сотрудников организаций социальной сферы по образовательной программе повышения квалификации «Бережливый офис»;</w:t>
      </w:r>
    </w:p>
    <w:p w14:paraId="1A272171"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обеспечение участия образовательных организаций района в реализации проекта «Эффективный регион»;</w:t>
      </w:r>
    </w:p>
    <w:p w14:paraId="6A3AA7EB" w14:textId="77777777" w:rsidR="003365C6" w:rsidRPr="008521C6" w:rsidRDefault="00000000">
      <w:pPr>
        <w:pStyle w:val="afe"/>
        <w:keepNext/>
        <w:spacing w:after="0" w:line="240" w:lineRule="auto"/>
        <w:ind w:left="0"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6748C13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Информационная кампания в СМИ о преимуществах и эффектах участия в федеральном проекте «Производительность труда».</w:t>
      </w:r>
    </w:p>
    <w:p w14:paraId="6D29CC9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Участие в реализации проекта «Эффективный регион</w:t>
      </w:r>
      <w:proofErr w:type="gramStart"/>
      <w:r w:rsidRPr="008521C6">
        <w:rPr>
          <w:rFonts w:ascii="Times New Roman" w:hAnsi="Times New Roman"/>
          <w:sz w:val="28"/>
        </w:rPr>
        <w:t>» .</w:t>
      </w:r>
      <w:proofErr w:type="gramEnd"/>
    </w:p>
    <w:p w14:paraId="779BE7F2" w14:textId="77777777" w:rsidR="003365C6" w:rsidRPr="008521C6" w:rsidRDefault="003365C6">
      <w:pPr>
        <w:widowControl w:val="0"/>
        <w:spacing w:after="0" w:line="240" w:lineRule="auto"/>
        <w:ind w:firstLine="709"/>
        <w:jc w:val="both"/>
        <w:rPr>
          <w:rFonts w:ascii="Times New Roman" w:hAnsi="Times New Roman"/>
          <w:sz w:val="28"/>
        </w:rPr>
      </w:pPr>
    </w:p>
    <w:p w14:paraId="331E163E" w14:textId="77777777" w:rsidR="003365C6" w:rsidRPr="008521C6" w:rsidRDefault="00000000">
      <w:pPr>
        <w:pStyle w:val="3"/>
        <w:tabs>
          <w:tab w:val="left" w:pos="851"/>
        </w:tabs>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4.5.5. Туризм</w:t>
      </w:r>
    </w:p>
    <w:p w14:paraId="24480E95"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 xml:space="preserve">А.  Стратегическая цель – формирование комплексного развития внутреннего и въездного туризма за счет создания условий для формирования </w:t>
      </w:r>
      <w:proofErr w:type="gramStart"/>
      <w:r w:rsidRPr="008521C6">
        <w:rPr>
          <w:rFonts w:ascii="Times New Roman" w:hAnsi="Times New Roman"/>
          <w:sz w:val="28"/>
        </w:rPr>
        <w:t>и  продвижения</w:t>
      </w:r>
      <w:proofErr w:type="gramEnd"/>
      <w:r w:rsidRPr="008521C6">
        <w:rPr>
          <w:rFonts w:ascii="Times New Roman" w:hAnsi="Times New Roman"/>
          <w:sz w:val="28"/>
        </w:rPr>
        <w:t xml:space="preserve"> качественного и конкурентоспособного туристского продукта, усиления социальной роли туризма и обеспечения условий для увеличения продолжительности пребывания российских и иностранных туристов </w:t>
      </w:r>
      <w:proofErr w:type="gramStart"/>
      <w:r w:rsidRPr="008521C6">
        <w:rPr>
          <w:rFonts w:ascii="Times New Roman" w:hAnsi="Times New Roman"/>
          <w:sz w:val="28"/>
        </w:rPr>
        <w:lastRenderedPageBreak/>
        <w:t>на  территории</w:t>
      </w:r>
      <w:proofErr w:type="gramEnd"/>
      <w:r w:rsidRPr="008521C6">
        <w:rPr>
          <w:rFonts w:ascii="Times New Roman" w:hAnsi="Times New Roman"/>
          <w:sz w:val="28"/>
        </w:rPr>
        <w:t xml:space="preserve"> района.</w:t>
      </w:r>
    </w:p>
    <w:p w14:paraId="7B643D99"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4F9BFDC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Низкая информированность о туристском потенциале Белокалитвинского района на региональном и российском рынках туристических услуг.</w:t>
      </w:r>
    </w:p>
    <w:p w14:paraId="2E62D9F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Дефицит квалифицированных кадров в сфере туризма.</w:t>
      </w:r>
    </w:p>
    <w:p w14:paraId="21508E1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Низкий уровень цифровизации в сфере туризма.</w:t>
      </w:r>
    </w:p>
    <w:p w14:paraId="2A677BB2"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5F011AC1"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50C584BE"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486C35B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2" w:type="dxa"/>
            <w:tcBorders>
              <w:top w:val="single" w:sz="4" w:space="0" w:color="000000"/>
              <w:left w:val="single" w:sz="4" w:space="0" w:color="000000"/>
              <w:bottom w:val="single" w:sz="4" w:space="0" w:color="000000"/>
              <w:right w:val="single" w:sz="4" w:space="0" w:color="000000"/>
            </w:tcBorders>
          </w:tcPr>
          <w:p w14:paraId="7A552130"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2" w:type="dxa"/>
            <w:tcBorders>
              <w:top w:val="single" w:sz="4" w:space="0" w:color="000000"/>
              <w:left w:val="single" w:sz="4" w:space="0" w:color="000000"/>
              <w:bottom w:val="single" w:sz="4" w:space="0" w:color="000000"/>
              <w:right w:val="single" w:sz="4" w:space="0" w:color="000000"/>
            </w:tcBorders>
          </w:tcPr>
          <w:p w14:paraId="2EE736B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0" w:type="dxa"/>
            <w:tcBorders>
              <w:top w:val="single" w:sz="4" w:space="0" w:color="000000"/>
              <w:left w:val="single" w:sz="4" w:space="0" w:color="000000"/>
              <w:bottom w:val="single" w:sz="4" w:space="0" w:color="000000"/>
              <w:right w:val="single" w:sz="4" w:space="0" w:color="000000"/>
            </w:tcBorders>
          </w:tcPr>
          <w:p w14:paraId="772B8D5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395" w:type="dxa"/>
            <w:tcBorders>
              <w:top w:val="single" w:sz="4" w:space="0" w:color="000000"/>
              <w:left w:val="single" w:sz="4" w:space="0" w:color="000000"/>
              <w:bottom w:val="single" w:sz="4" w:space="0" w:color="000000"/>
              <w:right w:val="single" w:sz="4" w:space="0" w:color="000000"/>
            </w:tcBorders>
          </w:tcPr>
          <w:p w14:paraId="5CDACBB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44824A62"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3BBFCB16"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556C77E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3D3FCA4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2" w:type="dxa"/>
            <w:tcBorders>
              <w:top w:val="single" w:sz="4" w:space="0" w:color="000000"/>
              <w:left w:val="single" w:sz="4" w:space="0" w:color="000000"/>
              <w:bottom w:val="single" w:sz="4" w:space="0" w:color="000000"/>
              <w:right w:val="single" w:sz="4" w:space="0" w:color="000000"/>
            </w:tcBorders>
          </w:tcPr>
          <w:p w14:paraId="533EFF7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0" w:type="dxa"/>
            <w:tcBorders>
              <w:top w:val="single" w:sz="4" w:space="0" w:color="000000"/>
              <w:left w:val="single" w:sz="4" w:space="0" w:color="000000"/>
              <w:bottom w:val="single" w:sz="4" w:space="0" w:color="000000"/>
              <w:right w:val="single" w:sz="4" w:space="0" w:color="000000"/>
            </w:tcBorders>
          </w:tcPr>
          <w:p w14:paraId="32DA9E78"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5" w:type="dxa"/>
            <w:tcBorders>
              <w:top w:val="single" w:sz="4" w:space="0" w:color="000000"/>
              <w:left w:val="single" w:sz="4" w:space="0" w:color="000000"/>
              <w:bottom w:val="single" w:sz="4" w:space="0" w:color="000000"/>
              <w:right w:val="single" w:sz="4" w:space="0" w:color="000000"/>
            </w:tcBorders>
          </w:tcPr>
          <w:p w14:paraId="07FE243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0FA6E85A" w14:textId="77777777">
        <w:trPr>
          <w:trHeight w:val="504"/>
        </w:trPr>
        <w:tc>
          <w:tcPr>
            <w:tcW w:w="486" w:type="dxa"/>
            <w:tcBorders>
              <w:top w:val="single" w:sz="4" w:space="0" w:color="000000"/>
              <w:left w:val="single" w:sz="4" w:space="0" w:color="000000"/>
              <w:bottom w:val="single" w:sz="4" w:space="0" w:color="000000"/>
              <w:right w:val="single" w:sz="4" w:space="0" w:color="000000"/>
            </w:tcBorders>
          </w:tcPr>
          <w:p w14:paraId="47DEEFE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4EA6FDE9"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Численность лиц, размещенных </w:t>
            </w:r>
            <w:r w:rsidRPr="008521C6">
              <w:rPr>
                <w:rFonts w:ascii="Times New Roman" w:hAnsi="Times New Roman"/>
                <w:sz w:val="24"/>
              </w:rPr>
              <w:br/>
              <w:t xml:space="preserve">в коллективных средствах размещения </w:t>
            </w:r>
            <w:r w:rsidRPr="008521C6">
              <w:rPr>
                <w:rFonts w:ascii="Times New Roman" w:hAnsi="Times New Roman"/>
                <w:sz w:val="24"/>
              </w:rPr>
              <w:br/>
              <w:t>(тыс. человек)</w:t>
            </w:r>
          </w:p>
        </w:tc>
        <w:tc>
          <w:tcPr>
            <w:tcW w:w="1532" w:type="dxa"/>
            <w:tcBorders>
              <w:top w:val="single" w:sz="4" w:space="0" w:color="000000"/>
              <w:left w:val="single" w:sz="4" w:space="0" w:color="000000"/>
              <w:bottom w:val="single" w:sz="4" w:space="0" w:color="000000"/>
              <w:right w:val="single" w:sz="4" w:space="0" w:color="000000"/>
            </w:tcBorders>
          </w:tcPr>
          <w:p w14:paraId="7767B0E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17,7</w:t>
            </w:r>
          </w:p>
        </w:tc>
        <w:tc>
          <w:tcPr>
            <w:tcW w:w="1400" w:type="dxa"/>
            <w:tcBorders>
              <w:top w:val="single" w:sz="4" w:space="0" w:color="000000"/>
              <w:left w:val="single" w:sz="4" w:space="0" w:color="000000"/>
              <w:bottom w:val="single" w:sz="4" w:space="0" w:color="000000"/>
              <w:right w:val="single" w:sz="4" w:space="0" w:color="000000"/>
            </w:tcBorders>
          </w:tcPr>
          <w:p w14:paraId="5FFB79C5"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18,7</w:t>
            </w:r>
          </w:p>
        </w:tc>
        <w:tc>
          <w:tcPr>
            <w:tcW w:w="1395" w:type="dxa"/>
            <w:tcBorders>
              <w:top w:val="single" w:sz="4" w:space="0" w:color="000000"/>
              <w:left w:val="single" w:sz="4" w:space="0" w:color="000000"/>
              <w:bottom w:val="single" w:sz="4" w:space="0" w:color="000000"/>
              <w:right w:val="single" w:sz="4" w:space="0" w:color="000000"/>
            </w:tcBorders>
          </w:tcPr>
          <w:p w14:paraId="4D7B5634"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30,5</w:t>
            </w:r>
          </w:p>
        </w:tc>
      </w:tr>
      <w:tr w:rsidR="003365C6" w:rsidRPr="008521C6" w14:paraId="17D8D1FC"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112C87E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2" w:type="dxa"/>
            <w:tcBorders>
              <w:top w:val="single" w:sz="4" w:space="0" w:color="000000"/>
              <w:left w:val="single" w:sz="4" w:space="0" w:color="000000"/>
              <w:bottom w:val="single" w:sz="4" w:space="0" w:color="000000"/>
              <w:right w:val="single" w:sz="4" w:space="0" w:color="000000"/>
            </w:tcBorders>
          </w:tcPr>
          <w:p w14:paraId="7466A67F"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Число ночевок в коллективных средствах размещения (млн единиц)</w:t>
            </w:r>
          </w:p>
        </w:tc>
        <w:tc>
          <w:tcPr>
            <w:tcW w:w="1532" w:type="dxa"/>
            <w:tcBorders>
              <w:top w:val="single" w:sz="4" w:space="0" w:color="000000"/>
              <w:left w:val="single" w:sz="4" w:space="0" w:color="000000"/>
              <w:bottom w:val="single" w:sz="4" w:space="0" w:color="000000"/>
              <w:right w:val="single" w:sz="4" w:space="0" w:color="000000"/>
            </w:tcBorders>
          </w:tcPr>
          <w:p w14:paraId="210E4076"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0,031</w:t>
            </w:r>
          </w:p>
        </w:tc>
        <w:tc>
          <w:tcPr>
            <w:tcW w:w="1400" w:type="dxa"/>
            <w:tcBorders>
              <w:top w:val="single" w:sz="4" w:space="0" w:color="000000"/>
              <w:left w:val="single" w:sz="4" w:space="0" w:color="000000"/>
              <w:bottom w:val="single" w:sz="4" w:space="0" w:color="000000"/>
              <w:right w:val="single" w:sz="4" w:space="0" w:color="000000"/>
            </w:tcBorders>
          </w:tcPr>
          <w:p w14:paraId="3ACBBF1E"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0,033</w:t>
            </w:r>
          </w:p>
        </w:tc>
        <w:tc>
          <w:tcPr>
            <w:tcW w:w="1395" w:type="dxa"/>
            <w:tcBorders>
              <w:top w:val="single" w:sz="4" w:space="0" w:color="000000"/>
              <w:left w:val="single" w:sz="4" w:space="0" w:color="000000"/>
              <w:bottom w:val="single" w:sz="4" w:space="0" w:color="000000"/>
              <w:right w:val="single" w:sz="4" w:space="0" w:color="000000"/>
            </w:tcBorders>
          </w:tcPr>
          <w:p w14:paraId="356FA9F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0,033</w:t>
            </w:r>
          </w:p>
        </w:tc>
      </w:tr>
    </w:tbl>
    <w:p w14:paraId="73FC752E" w14:textId="77777777" w:rsidR="003365C6" w:rsidRPr="008521C6" w:rsidRDefault="003365C6">
      <w:pPr>
        <w:spacing w:after="0" w:line="240" w:lineRule="auto"/>
        <w:ind w:firstLine="709"/>
        <w:jc w:val="both"/>
        <w:rPr>
          <w:rFonts w:ascii="Times New Roman" w:hAnsi="Times New Roman"/>
          <w:sz w:val="28"/>
        </w:rPr>
      </w:pPr>
    </w:p>
    <w:p w14:paraId="37284E3D"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204E3CA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Формирование комплекса мер по продвижению туристского потенциала Белокалитвинского района на региональном, национальном, международном уровнях:</w:t>
      </w:r>
    </w:p>
    <w:p w14:paraId="74787E0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формирование единого туристско-информационного пространства для популяризации культурного и исторического наследия Белокалитвинского района;</w:t>
      </w:r>
    </w:p>
    <w:p w14:paraId="4D8772F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участие хозяйствующих субъектов туристской индустрии в региональной системе добровольной сертификации («Сделано на Дону»);</w:t>
      </w:r>
    </w:p>
    <w:p w14:paraId="6053206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повышения конкурентоспособности местного туристского продукта посредством развития въездного и внутреннего туризма.</w:t>
      </w:r>
    </w:p>
    <w:p w14:paraId="700F477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Цифровизация и внедрение инноваций в сфере туризма:</w:t>
      </w:r>
    </w:p>
    <w:p w14:paraId="1534981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интеграция местного туристского продукта в привычные для туристов коммуникационные сервисы (навигационные и картографические сервисы, приложения для покупки билетов и др.).</w:t>
      </w:r>
    </w:p>
    <w:p w14:paraId="1DBB5C56"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37D208A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Развитие туризма в поселениях района, включая организацию эко-туров, ярмарок и погружение в культуру донского казачества.</w:t>
      </w:r>
    </w:p>
    <w:p w14:paraId="0FA2344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Развитие событийного туризма на территории района.</w:t>
      </w:r>
    </w:p>
    <w:p w14:paraId="5CBD34B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Внедрение достопримечательностей Белокалитвинского района в комплексные маршруты по Ростовской области.</w:t>
      </w:r>
    </w:p>
    <w:p w14:paraId="619BC936" w14:textId="77777777" w:rsidR="003365C6" w:rsidRPr="008521C6" w:rsidRDefault="003365C6">
      <w:pPr>
        <w:widowControl w:val="0"/>
        <w:spacing w:after="0" w:line="240" w:lineRule="auto"/>
        <w:ind w:firstLine="709"/>
        <w:jc w:val="both"/>
        <w:rPr>
          <w:rFonts w:ascii="Times New Roman" w:hAnsi="Times New Roman"/>
          <w:sz w:val="28"/>
        </w:rPr>
      </w:pPr>
    </w:p>
    <w:p w14:paraId="30830512"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4.5.6. Креативные индустрии</w:t>
      </w:r>
    </w:p>
    <w:p w14:paraId="2D663EF5"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создание в районе востребованного рынком сегмента креативных индустрий с опорой на инициативу, творчество и эрудицию местного населения.</w:t>
      </w:r>
    </w:p>
    <w:p w14:paraId="468A186B"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3AD78B6D"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 xml:space="preserve">1. Ограничения в продвижении и организации продаж креативного </w:t>
      </w:r>
      <w:r w:rsidRPr="008521C6">
        <w:rPr>
          <w:rFonts w:ascii="Times New Roman" w:hAnsi="Times New Roman"/>
          <w:sz w:val="28"/>
        </w:rPr>
        <w:lastRenderedPageBreak/>
        <w:t>продукта.</w:t>
      </w:r>
    </w:p>
    <w:p w14:paraId="7A0CA42B"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2. Низкий уровень вовлеченности творческого населения в креативные индустрии.</w:t>
      </w:r>
    </w:p>
    <w:p w14:paraId="52030214"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3. Недостаточная интеграция креативных индустрий в событийный туризм.</w:t>
      </w:r>
    </w:p>
    <w:p w14:paraId="587387DD"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633017E1" w14:textId="77777777" w:rsidR="003365C6" w:rsidRPr="008521C6" w:rsidRDefault="003365C6">
      <w:pPr>
        <w:keepNext/>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485"/>
        <w:gridCol w:w="5010"/>
        <w:gridCol w:w="1370"/>
        <w:gridCol w:w="1370"/>
        <w:gridCol w:w="1371"/>
      </w:tblGrid>
      <w:tr w:rsidR="003365C6" w:rsidRPr="008521C6" w14:paraId="196A8AEB" w14:textId="77777777">
        <w:tc>
          <w:tcPr>
            <w:tcW w:w="485" w:type="dxa"/>
            <w:vAlign w:val="center"/>
          </w:tcPr>
          <w:p w14:paraId="4710F079"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w:t>
            </w:r>
          </w:p>
        </w:tc>
        <w:tc>
          <w:tcPr>
            <w:tcW w:w="5010" w:type="dxa"/>
            <w:vAlign w:val="center"/>
          </w:tcPr>
          <w:p w14:paraId="6FE634B6"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Наименование показателя</w:t>
            </w:r>
          </w:p>
        </w:tc>
        <w:tc>
          <w:tcPr>
            <w:tcW w:w="1370" w:type="dxa"/>
            <w:vAlign w:val="center"/>
          </w:tcPr>
          <w:p w14:paraId="6D811364"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2025</w:t>
            </w:r>
          </w:p>
        </w:tc>
        <w:tc>
          <w:tcPr>
            <w:tcW w:w="1370" w:type="dxa"/>
            <w:vAlign w:val="center"/>
          </w:tcPr>
          <w:p w14:paraId="0BD1C51D"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2026</w:t>
            </w:r>
          </w:p>
        </w:tc>
        <w:tc>
          <w:tcPr>
            <w:tcW w:w="1371" w:type="dxa"/>
            <w:vAlign w:val="center"/>
          </w:tcPr>
          <w:p w14:paraId="09839EAA"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2030</w:t>
            </w:r>
          </w:p>
        </w:tc>
      </w:tr>
    </w:tbl>
    <w:p w14:paraId="276024D3"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485"/>
        <w:gridCol w:w="5010"/>
        <w:gridCol w:w="1370"/>
        <w:gridCol w:w="1370"/>
        <w:gridCol w:w="1371"/>
      </w:tblGrid>
      <w:tr w:rsidR="003365C6" w:rsidRPr="008521C6" w14:paraId="0151CADE" w14:textId="77777777">
        <w:trPr>
          <w:tblHeader/>
        </w:trPr>
        <w:tc>
          <w:tcPr>
            <w:tcW w:w="485" w:type="dxa"/>
          </w:tcPr>
          <w:p w14:paraId="2E71891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5010" w:type="dxa"/>
          </w:tcPr>
          <w:p w14:paraId="54A6354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370" w:type="dxa"/>
          </w:tcPr>
          <w:p w14:paraId="075644BA"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370" w:type="dxa"/>
          </w:tcPr>
          <w:p w14:paraId="139750F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71" w:type="dxa"/>
          </w:tcPr>
          <w:p w14:paraId="2F08D7F6"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0215695A" w14:textId="77777777">
        <w:tc>
          <w:tcPr>
            <w:tcW w:w="485" w:type="dxa"/>
          </w:tcPr>
          <w:p w14:paraId="39E0599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5010" w:type="dxa"/>
          </w:tcPr>
          <w:p w14:paraId="6EDA303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 xml:space="preserve">Уровень вовлеченности населения в креативную деятельность на 1000 </w:t>
            </w:r>
            <w:proofErr w:type="gramStart"/>
            <w:r w:rsidRPr="008521C6">
              <w:rPr>
                <w:rFonts w:ascii="Times New Roman" w:hAnsi="Times New Roman"/>
                <w:sz w:val="24"/>
              </w:rPr>
              <w:t>человек  (</w:t>
            </w:r>
            <w:proofErr w:type="gramEnd"/>
            <w:r w:rsidRPr="008521C6">
              <w:rPr>
                <w:rFonts w:ascii="Times New Roman" w:hAnsi="Times New Roman"/>
                <w:sz w:val="24"/>
              </w:rPr>
              <w:t>процентов)</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8163A"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85</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99917"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86</w:t>
            </w:r>
          </w:p>
        </w:tc>
        <w:tc>
          <w:tcPr>
            <w:tcW w:w="1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3086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92</w:t>
            </w:r>
          </w:p>
        </w:tc>
      </w:tr>
      <w:tr w:rsidR="003365C6" w:rsidRPr="008521C6" w14:paraId="0CEE4D10" w14:textId="77777777">
        <w:tc>
          <w:tcPr>
            <w:tcW w:w="485" w:type="dxa"/>
          </w:tcPr>
          <w:p w14:paraId="0A775BB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5010" w:type="dxa"/>
          </w:tcPr>
          <w:p w14:paraId="20055F69" w14:textId="77777777" w:rsidR="003365C6" w:rsidRPr="008521C6" w:rsidRDefault="00000000">
            <w:pPr>
              <w:spacing w:after="0" w:line="240" w:lineRule="auto"/>
              <w:jc w:val="both"/>
              <w:rPr>
                <w:rFonts w:ascii="Times New Roman" w:hAnsi="Times New Roman"/>
                <w:sz w:val="24"/>
              </w:rPr>
            </w:pPr>
            <w:r w:rsidRPr="008521C6">
              <w:rPr>
                <w:rFonts w:ascii="Times New Roman" w:hAnsi="Times New Roman"/>
                <w:sz w:val="24"/>
              </w:rPr>
              <w:t>Количество участников культурно-досуговых формирований креативных направлений, человек</w:t>
            </w:r>
          </w:p>
        </w:tc>
        <w:tc>
          <w:tcPr>
            <w:tcW w:w="1370" w:type="dxa"/>
          </w:tcPr>
          <w:p w14:paraId="0929FBE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74</w:t>
            </w:r>
          </w:p>
        </w:tc>
        <w:tc>
          <w:tcPr>
            <w:tcW w:w="1370" w:type="dxa"/>
          </w:tcPr>
          <w:p w14:paraId="2AB1A36D"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75</w:t>
            </w:r>
          </w:p>
        </w:tc>
        <w:tc>
          <w:tcPr>
            <w:tcW w:w="1371" w:type="dxa"/>
          </w:tcPr>
          <w:p w14:paraId="7BD747E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80</w:t>
            </w:r>
          </w:p>
        </w:tc>
      </w:tr>
    </w:tbl>
    <w:p w14:paraId="2D0F1C7B" w14:textId="77777777" w:rsidR="003365C6" w:rsidRPr="008521C6" w:rsidRDefault="003365C6">
      <w:pPr>
        <w:widowControl w:val="0"/>
        <w:spacing w:after="0" w:line="240" w:lineRule="auto"/>
        <w:ind w:firstLine="709"/>
        <w:jc w:val="both"/>
        <w:rPr>
          <w:rFonts w:ascii="Times New Roman" w:hAnsi="Times New Roman"/>
          <w:sz w:val="28"/>
        </w:rPr>
      </w:pPr>
    </w:p>
    <w:p w14:paraId="37C460F8"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03C8CC1C" w14:textId="77777777" w:rsidR="003365C6" w:rsidRPr="008521C6" w:rsidRDefault="00000000">
      <w:pPr>
        <w:keepNext/>
        <w:keepLines/>
        <w:spacing w:after="0" w:line="240" w:lineRule="auto"/>
        <w:ind w:firstLine="709"/>
        <w:jc w:val="both"/>
        <w:rPr>
          <w:rFonts w:ascii="Times New Roman" w:hAnsi="Times New Roman"/>
          <w:sz w:val="28"/>
        </w:rPr>
      </w:pPr>
      <w:r w:rsidRPr="008521C6">
        <w:rPr>
          <w:rFonts w:ascii="Times New Roman" w:hAnsi="Times New Roman"/>
          <w:sz w:val="28"/>
        </w:rPr>
        <w:t>Задача 1. Повышение спроса на креативные продукты и предложения для реального сектора экономики:</w:t>
      </w:r>
    </w:p>
    <w:p w14:paraId="494B029F" w14:textId="77777777" w:rsidR="003365C6" w:rsidRPr="008521C6" w:rsidRDefault="00000000">
      <w:pPr>
        <w:spacing w:after="0" w:line="240" w:lineRule="auto"/>
        <w:ind w:firstLine="567"/>
        <w:jc w:val="both"/>
        <w:rPr>
          <w:rFonts w:ascii="Times New Roman" w:hAnsi="Times New Roman"/>
          <w:sz w:val="28"/>
        </w:rPr>
      </w:pPr>
      <w:r w:rsidRPr="008521C6">
        <w:rPr>
          <w:rFonts w:ascii="Times New Roman" w:hAnsi="Times New Roman"/>
          <w:sz w:val="28"/>
        </w:rPr>
        <w:t>организация и проведение маркетинговых и событийных мероприятий по популяризации локального креативного контента (фестивали, гастрофестивали, конкурсы, выставки, ярмарки и дни креативных индустрий);</w:t>
      </w:r>
    </w:p>
    <w:p w14:paraId="5DB06D4B" w14:textId="77777777" w:rsidR="003365C6" w:rsidRPr="008521C6" w:rsidRDefault="00000000">
      <w:pPr>
        <w:spacing w:after="0" w:line="240" w:lineRule="auto"/>
        <w:ind w:firstLine="567"/>
        <w:jc w:val="both"/>
        <w:rPr>
          <w:rFonts w:ascii="Times New Roman" w:hAnsi="Times New Roman"/>
          <w:sz w:val="28"/>
        </w:rPr>
      </w:pPr>
      <w:r w:rsidRPr="008521C6">
        <w:rPr>
          <w:rFonts w:ascii="Times New Roman" w:hAnsi="Times New Roman"/>
          <w:sz w:val="28"/>
        </w:rPr>
        <w:t xml:space="preserve">организация консультационной и информационной поддержки начинающих субъектов креативных индустрий по вопросам маркетинга </w:t>
      </w:r>
      <w:proofErr w:type="gramStart"/>
      <w:r w:rsidRPr="008521C6">
        <w:rPr>
          <w:rFonts w:ascii="Times New Roman" w:hAnsi="Times New Roman"/>
          <w:sz w:val="28"/>
        </w:rPr>
        <w:t>и  брендинга</w:t>
      </w:r>
      <w:proofErr w:type="gramEnd"/>
      <w:r w:rsidRPr="008521C6">
        <w:rPr>
          <w:rFonts w:ascii="Times New Roman" w:hAnsi="Times New Roman"/>
          <w:sz w:val="28"/>
        </w:rPr>
        <w:t xml:space="preserve"> креативного продукта.</w:t>
      </w:r>
    </w:p>
    <w:p w14:paraId="545DC6CA"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 xml:space="preserve">Задача 2. Вовлечение творческого населения, в том числе молодежи, </w:t>
      </w:r>
      <w:proofErr w:type="gramStart"/>
      <w:r w:rsidRPr="008521C6">
        <w:rPr>
          <w:rFonts w:ascii="Times New Roman" w:hAnsi="Times New Roman"/>
          <w:sz w:val="28"/>
        </w:rPr>
        <w:t>в  креативные</w:t>
      </w:r>
      <w:proofErr w:type="gramEnd"/>
      <w:r w:rsidRPr="008521C6">
        <w:rPr>
          <w:rFonts w:ascii="Times New Roman" w:hAnsi="Times New Roman"/>
          <w:sz w:val="28"/>
        </w:rPr>
        <w:t xml:space="preserve"> индустрии:</w:t>
      </w:r>
    </w:p>
    <w:p w14:paraId="2CA0067B" w14:textId="77777777" w:rsidR="003365C6" w:rsidRPr="008521C6" w:rsidRDefault="00000000">
      <w:pPr>
        <w:spacing w:after="0" w:line="240" w:lineRule="auto"/>
        <w:ind w:firstLine="567"/>
        <w:jc w:val="both"/>
        <w:rPr>
          <w:rFonts w:ascii="Times New Roman" w:hAnsi="Times New Roman"/>
          <w:sz w:val="28"/>
        </w:rPr>
      </w:pPr>
      <w:r w:rsidRPr="008521C6">
        <w:rPr>
          <w:rFonts w:ascii="Times New Roman" w:hAnsi="Times New Roman"/>
          <w:sz w:val="28"/>
        </w:rPr>
        <w:t>создание условий для творческой самореализации молодежи в сфере креативных индустрий.</w:t>
      </w:r>
    </w:p>
    <w:p w14:paraId="12256105"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Интеграция креативных индустрий в событийный туризм:</w:t>
      </w:r>
    </w:p>
    <w:p w14:paraId="3F07C978" w14:textId="77777777" w:rsidR="003365C6" w:rsidRPr="008521C6" w:rsidRDefault="00000000">
      <w:pPr>
        <w:widowControl w:val="0"/>
        <w:tabs>
          <w:tab w:val="left" w:pos="993"/>
          <w:tab w:val="left" w:pos="1134"/>
        </w:tabs>
        <w:spacing w:after="0" w:line="240" w:lineRule="auto"/>
        <w:ind w:firstLine="709"/>
        <w:jc w:val="both"/>
        <w:rPr>
          <w:rFonts w:ascii="Times New Roman" w:hAnsi="Times New Roman"/>
          <w:sz w:val="28"/>
        </w:rPr>
      </w:pPr>
      <w:r w:rsidRPr="008521C6">
        <w:rPr>
          <w:rFonts w:ascii="Times New Roman" w:hAnsi="Times New Roman"/>
          <w:sz w:val="28"/>
        </w:rPr>
        <w:t>включение креативных мероприятий в туристические программы.</w:t>
      </w:r>
    </w:p>
    <w:p w14:paraId="28C8D377"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3B655206"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pacing w:val="-4"/>
          <w:sz w:val="28"/>
        </w:rPr>
        <w:t>1. Проведение фестиваля казачьего устного фольклора и креативных индустрий «Чабрец – запах родины».</w:t>
      </w:r>
    </w:p>
    <w:p w14:paraId="39088932"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2. Вовлечение субъектов малого и среднего предпринимательства в Реестр креативных индустрий.</w:t>
      </w:r>
    </w:p>
    <w:p w14:paraId="178414EA"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3. Продвижение локальных брендов на региональном и федеральном уровнях.</w:t>
      </w:r>
    </w:p>
    <w:p w14:paraId="41230F01" w14:textId="77777777" w:rsidR="003365C6" w:rsidRPr="008521C6" w:rsidRDefault="003365C6">
      <w:pPr>
        <w:widowControl w:val="0"/>
        <w:spacing w:after="0" w:line="240" w:lineRule="auto"/>
        <w:ind w:firstLine="709"/>
        <w:jc w:val="both"/>
        <w:rPr>
          <w:rFonts w:ascii="Times New Roman" w:hAnsi="Times New Roman"/>
          <w:sz w:val="28"/>
        </w:rPr>
      </w:pPr>
    </w:p>
    <w:p w14:paraId="79036377"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4.5.7. Потребительский рынок</w:t>
      </w:r>
    </w:p>
    <w:p w14:paraId="120BBEB9"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формирование комфортной среды для развития потребительского рынка через организацию многоформатной инфраструктуры торговли.</w:t>
      </w:r>
    </w:p>
    <w:p w14:paraId="67A087A9" w14:textId="77777777" w:rsidR="003365C6" w:rsidRPr="008521C6" w:rsidRDefault="00000000">
      <w:pPr>
        <w:pStyle w:val="afe"/>
        <w:keepNext/>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lastRenderedPageBreak/>
        <w:t>Б. Ключевые проблемы:</w:t>
      </w:r>
    </w:p>
    <w:p w14:paraId="1481510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Недостаточное количество торговых объектов в отдаленных сельских поселениях, неравномерная обеспеченность услугами торговли и общественного питания жителей района.</w:t>
      </w:r>
    </w:p>
    <w:p w14:paraId="400E9CAA"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2. Несовершенные форматы организации торговли, в том числе рынков и ярмарок, на территории района.</w:t>
      </w:r>
    </w:p>
    <w:p w14:paraId="0B9CE9CC"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3. Отсутствие единого подхода к размещению нестационарных торговых объектов на территории муниципального образования.</w:t>
      </w:r>
    </w:p>
    <w:p w14:paraId="1DC1E7E4"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32E9D2D2"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4"/>
        <w:gridCol w:w="4651"/>
        <w:gridCol w:w="1530"/>
        <w:gridCol w:w="1401"/>
        <w:gridCol w:w="1396"/>
      </w:tblGrid>
      <w:tr w:rsidR="003365C6" w:rsidRPr="008521C6" w14:paraId="6508647A" w14:textId="77777777">
        <w:trPr>
          <w:trHeight w:val="70"/>
          <w:tblHeader/>
        </w:trPr>
        <w:tc>
          <w:tcPr>
            <w:tcW w:w="484" w:type="dxa"/>
          </w:tcPr>
          <w:p w14:paraId="4F49969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1" w:type="dxa"/>
          </w:tcPr>
          <w:p w14:paraId="5522B93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0" w:type="dxa"/>
          </w:tcPr>
          <w:p w14:paraId="3028E3E0"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1" w:type="dxa"/>
          </w:tcPr>
          <w:p w14:paraId="2BBAE13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396" w:type="dxa"/>
          </w:tcPr>
          <w:p w14:paraId="3B5FCB56"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0E038C0B"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4"/>
        <w:gridCol w:w="4651"/>
        <w:gridCol w:w="1530"/>
        <w:gridCol w:w="1401"/>
        <w:gridCol w:w="1396"/>
      </w:tblGrid>
      <w:tr w:rsidR="003365C6" w:rsidRPr="008521C6" w14:paraId="4D230F5A" w14:textId="77777777">
        <w:trPr>
          <w:trHeight w:val="70"/>
          <w:tblHeader/>
        </w:trPr>
        <w:tc>
          <w:tcPr>
            <w:tcW w:w="484" w:type="dxa"/>
          </w:tcPr>
          <w:p w14:paraId="39202EC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22B0602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0" w:type="dxa"/>
          </w:tcPr>
          <w:p w14:paraId="63650D9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1" w:type="dxa"/>
          </w:tcPr>
          <w:p w14:paraId="36C7ECE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6" w:type="dxa"/>
          </w:tcPr>
          <w:p w14:paraId="2ED8C5A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196A4763" w14:textId="77777777">
        <w:trPr>
          <w:trHeight w:val="70"/>
        </w:trPr>
        <w:tc>
          <w:tcPr>
            <w:tcW w:w="484" w:type="dxa"/>
          </w:tcPr>
          <w:p w14:paraId="5510C350"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7F21C92C"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Оборот розничной торговли (млрд рублей)</w:t>
            </w:r>
          </w:p>
        </w:tc>
        <w:tc>
          <w:tcPr>
            <w:tcW w:w="1530" w:type="dxa"/>
          </w:tcPr>
          <w:p w14:paraId="4E2F9984"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20,150</w:t>
            </w:r>
          </w:p>
        </w:tc>
        <w:tc>
          <w:tcPr>
            <w:tcW w:w="1401" w:type="dxa"/>
          </w:tcPr>
          <w:p w14:paraId="1321329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21,457</w:t>
            </w:r>
          </w:p>
        </w:tc>
        <w:tc>
          <w:tcPr>
            <w:tcW w:w="1396" w:type="dxa"/>
          </w:tcPr>
          <w:p w14:paraId="7B9EE2A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28,882</w:t>
            </w:r>
          </w:p>
        </w:tc>
      </w:tr>
      <w:tr w:rsidR="003365C6" w:rsidRPr="008521C6" w14:paraId="0016EA37" w14:textId="77777777">
        <w:trPr>
          <w:trHeight w:val="70"/>
        </w:trPr>
        <w:tc>
          <w:tcPr>
            <w:tcW w:w="484" w:type="dxa"/>
          </w:tcPr>
          <w:p w14:paraId="1D415A4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1" w:type="dxa"/>
          </w:tcPr>
          <w:p w14:paraId="6F317AA2"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Оборот общественного питания (млрд рублей)</w:t>
            </w:r>
          </w:p>
        </w:tc>
        <w:tc>
          <w:tcPr>
            <w:tcW w:w="1530" w:type="dxa"/>
          </w:tcPr>
          <w:p w14:paraId="583A8A1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1,30</w:t>
            </w:r>
          </w:p>
        </w:tc>
        <w:tc>
          <w:tcPr>
            <w:tcW w:w="1401" w:type="dxa"/>
          </w:tcPr>
          <w:p w14:paraId="58CF99B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1,40</w:t>
            </w:r>
          </w:p>
        </w:tc>
        <w:tc>
          <w:tcPr>
            <w:tcW w:w="1396" w:type="dxa"/>
          </w:tcPr>
          <w:p w14:paraId="2F48349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1,85</w:t>
            </w:r>
          </w:p>
        </w:tc>
      </w:tr>
    </w:tbl>
    <w:p w14:paraId="0A23F389" w14:textId="77777777" w:rsidR="003365C6" w:rsidRPr="008521C6" w:rsidRDefault="003365C6">
      <w:pPr>
        <w:pStyle w:val="afe"/>
        <w:tabs>
          <w:tab w:val="left" w:pos="993"/>
        </w:tabs>
        <w:spacing w:after="0" w:line="240" w:lineRule="auto"/>
        <w:ind w:left="0" w:firstLine="709"/>
        <w:contextualSpacing w:val="0"/>
        <w:jc w:val="both"/>
        <w:rPr>
          <w:rFonts w:ascii="Times New Roman" w:hAnsi="Times New Roman"/>
          <w:sz w:val="28"/>
        </w:rPr>
      </w:pPr>
    </w:p>
    <w:p w14:paraId="2042810D" w14:textId="77777777" w:rsidR="003365C6" w:rsidRPr="008521C6" w:rsidRDefault="00000000">
      <w:pPr>
        <w:pStyle w:val="afe"/>
        <w:keepNext/>
        <w:tabs>
          <w:tab w:val="left" w:pos="993"/>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Г. Приоритетные задачи.</w:t>
      </w:r>
    </w:p>
    <w:p w14:paraId="325D8C49"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Повышение доступности объектов инфраструктуры торговли для населения:</w:t>
      </w:r>
    </w:p>
    <w:p w14:paraId="49DB958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доступности услуг торговли для жителей удаленных и труднодоступных территорий муниципального района;</w:t>
      </w:r>
    </w:p>
    <w:p w14:paraId="0803263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содействие инвесторам при реализации проектов по строительству торговых объектов и складских модулей в сфере торговли.</w:t>
      </w:r>
    </w:p>
    <w:p w14:paraId="7BDD05B5"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Содействие развитию современных форматов торговли, в том числе розничных рынков и ярмарок:</w:t>
      </w:r>
    </w:p>
    <w:p w14:paraId="6930DDC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распространение современных форматов организации розничной торговли, включая рынки и ярмарки; </w:t>
      </w:r>
    </w:p>
    <w:p w14:paraId="12B8D9D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создание условий для продвижения продукции местного производства.</w:t>
      </w:r>
    </w:p>
    <w:p w14:paraId="588A9A19"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Обеспечение контроля за размещением нестационарных торговых объектов на территории муниципального образования:</w:t>
      </w:r>
    </w:p>
    <w:p w14:paraId="58468E5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упрощение процедуры оформления нестационарных торговых объектов для хозяйствующих субъектов;</w:t>
      </w:r>
    </w:p>
    <w:p w14:paraId="25D08B7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предоставление мест для размещения нестационарных торговых объектов производителям продовольственных товаров и сельскохозяйственной продукции, а также предприятиям потребительской кооперации.</w:t>
      </w:r>
    </w:p>
    <w:p w14:paraId="4C82E324"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4. Контроль качества продукции, поступающей в торговые организации муниципального района:</w:t>
      </w:r>
    </w:p>
    <w:p w14:paraId="5450BB8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реализация мероприятий по проверке качества и безопасности продукции, поступающей в торговые организации района;</w:t>
      </w:r>
    </w:p>
    <w:p w14:paraId="3837605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рейдов по проверке объектов придорожной торговли.</w:t>
      </w:r>
    </w:p>
    <w:p w14:paraId="3F77E730" w14:textId="77777777" w:rsidR="003365C6" w:rsidRPr="008521C6" w:rsidRDefault="00000000">
      <w:pPr>
        <w:pStyle w:val="afe"/>
        <w:keepNext/>
        <w:tabs>
          <w:tab w:val="left" w:pos="993"/>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Д. Стратегические проектные инициативы:</w:t>
      </w:r>
    </w:p>
    <w:p w14:paraId="75ECE065"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1. Содействие реализации товаров, произведенных на территории Белокалитвинского района.</w:t>
      </w:r>
    </w:p>
    <w:p w14:paraId="1B69793B"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2. Организация работы по налаживанию взаимодействия местных производителей и поставщиков с маркетплейсами.</w:t>
      </w:r>
    </w:p>
    <w:p w14:paraId="385C8DB2"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lastRenderedPageBreak/>
        <w:t>3. </w:t>
      </w:r>
      <w:r w:rsidRPr="008521C6">
        <w:rPr>
          <w:rFonts w:ascii="Times New Roman" w:hAnsi="Times New Roman"/>
          <w:color w:val="2C2D2E"/>
          <w:sz w:val="28"/>
        </w:rPr>
        <w:t>С</w:t>
      </w:r>
      <w:r w:rsidRPr="008521C6">
        <w:rPr>
          <w:rFonts w:ascii="Times New Roman" w:hAnsi="Times New Roman"/>
          <w:sz w:val="28"/>
        </w:rPr>
        <w:t>опровождение реализации инвестиционных проектов по строительству торговых объектов.</w:t>
      </w:r>
    </w:p>
    <w:p w14:paraId="51B4C785" w14:textId="77777777" w:rsidR="003365C6" w:rsidRPr="008521C6" w:rsidRDefault="003365C6">
      <w:pPr>
        <w:widowControl w:val="0"/>
        <w:spacing w:after="0" w:line="240" w:lineRule="auto"/>
        <w:ind w:firstLine="709"/>
        <w:jc w:val="both"/>
        <w:rPr>
          <w:rFonts w:ascii="Times New Roman" w:hAnsi="Times New Roman"/>
          <w:sz w:val="28"/>
        </w:rPr>
      </w:pPr>
    </w:p>
    <w:p w14:paraId="1F571BB3"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4.5.8. Кадровое обеспечение экономики района</w:t>
      </w:r>
    </w:p>
    <w:p w14:paraId="6BCE687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создание условий для формирования и развития сбалансированного и устойчивого рынка труда с помощью прогнозирования потребностей в специалистах и навигационной поддержки в выборе профессии для жителей Белокалитвинского района.</w:t>
      </w:r>
    </w:p>
    <w:p w14:paraId="688A46D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1BCB929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Количество вакансий превосходит число соискателей на рынке труда.</w:t>
      </w:r>
    </w:p>
    <w:p w14:paraId="6BC2D24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Невысокая конкурентоспособность ряда социальных групп в трудовой сфере.</w:t>
      </w:r>
    </w:p>
    <w:p w14:paraId="2C0A464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Потенциал рабочих профессий недооценен при выборе профессии населением.</w:t>
      </w:r>
    </w:p>
    <w:p w14:paraId="2136490A"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3A9CD029"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0648B491" w14:textId="77777777">
        <w:trPr>
          <w:trHeight w:val="223"/>
          <w:tblHeader/>
        </w:trPr>
        <w:tc>
          <w:tcPr>
            <w:tcW w:w="482" w:type="dxa"/>
          </w:tcPr>
          <w:p w14:paraId="2CEA925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1" w:type="dxa"/>
          </w:tcPr>
          <w:p w14:paraId="3DFC8DC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4" w:type="dxa"/>
          </w:tcPr>
          <w:p w14:paraId="1CD7453D"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397" w:type="dxa"/>
          </w:tcPr>
          <w:p w14:paraId="0987EF0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575" w:type="dxa"/>
          </w:tcPr>
          <w:p w14:paraId="3EE8DBE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2E43C005"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3723E8F4" w14:textId="77777777">
        <w:trPr>
          <w:trHeight w:val="223"/>
          <w:tblHeader/>
        </w:trPr>
        <w:tc>
          <w:tcPr>
            <w:tcW w:w="482" w:type="dxa"/>
          </w:tcPr>
          <w:p w14:paraId="782A532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0AC43EF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4" w:type="dxa"/>
          </w:tcPr>
          <w:p w14:paraId="25AFFD5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397" w:type="dxa"/>
          </w:tcPr>
          <w:p w14:paraId="6B97DA1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575" w:type="dxa"/>
          </w:tcPr>
          <w:p w14:paraId="3B9751A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366CFA9B" w14:textId="77777777">
        <w:trPr>
          <w:trHeight w:val="70"/>
        </w:trPr>
        <w:tc>
          <w:tcPr>
            <w:tcW w:w="482" w:type="dxa"/>
          </w:tcPr>
          <w:p w14:paraId="77ACB37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376D48AD"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Количество объектов служб занятости, перешедших </w:t>
            </w:r>
            <w:proofErr w:type="gramStart"/>
            <w:r w:rsidRPr="008521C6">
              <w:rPr>
                <w:rFonts w:ascii="Times New Roman" w:hAnsi="Times New Roman"/>
                <w:sz w:val="24"/>
              </w:rPr>
              <w:t>от  моделей</w:t>
            </w:r>
            <w:proofErr w:type="gramEnd"/>
            <w:r w:rsidRPr="008521C6">
              <w:rPr>
                <w:rFonts w:ascii="Times New Roman" w:hAnsi="Times New Roman"/>
                <w:sz w:val="24"/>
              </w:rPr>
              <w:t xml:space="preserve"> центра занятости населения </w:t>
            </w:r>
            <w:proofErr w:type="gramStart"/>
            <w:r w:rsidRPr="008521C6">
              <w:rPr>
                <w:rFonts w:ascii="Times New Roman" w:hAnsi="Times New Roman"/>
                <w:sz w:val="24"/>
              </w:rPr>
              <w:t>к  кадровому</w:t>
            </w:r>
            <w:proofErr w:type="gramEnd"/>
            <w:r w:rsidRPr="008521C6">
              <w:rPr>
                <w:rFonts w:ascii="Times New Roman" w:hAnsi="Times New Roman"/>
                <w:sz w:val="24"/>
              </w:rPr>
              <w:t xml:space="preserve"> центру (единиц)</w:t>
            </w:r>
          </w:p>
        </w:tc>
        <w:tc>
          <w:tcPr>
            <w:tcW w:w="1534" w:type="dxa"/>
          </w:tcPr>
          <w:p w14:paraId="7689DF19"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0</w:t>
            </w:r>
          </w:p>
        </w:tc>
        <w:tc>
          <w:tcPr>
            <w:tcW w:w="1397" w:type="dxa"/>
          </w:tcPr>
          <w:p w14:paraId="2240C283"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0</w:t>
            </w:r>
          </w:p>
        </w:tc>
        <w:tc>
          <w:tcPr>
            <w:tcW w:w="1575" w:type="dxa"/>
          </w:tcPr>
          <w:p w14:paraId="2972DBF4"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1</w:t>
            </w:r>
          </w:p>
        </w:tc>
      </w:tr>
      <w:tr w:rsidR="003365C6" w:rsidRPr="008521C6" w14:paraId="5E499793" w14:textId="77777777">
        <w:trPr>
          <w:trHeight w:val="70"/>
        </w:trPr>
        <w:tc>
          <w:tcPr>
            <w:tcW w:w="482" w:type="dxa"/>
          </w:tcPr>
          <w:p w14:paraId="0DD6D36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1" w:type="dxa"/>
          </w:tcPr>
          <w:p w14:paraId="057971D0"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занятых граждан из числа завершивших профессиональное обучение и дополнительное профессиональное образование (процентов)</w:t>
            </w:r>
          </w:p>
        </w:tc>
        <w:tc>
          <w:tcPr>
            <w:tcW w:w="1534" w:type="dxa"/>
          </w:tcPr>
          <w:p w14:paraId="1F0FE60C"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80,0</w:t>
            </w:r>
          </w:p>
        </w:tc>
        <w:tc>
          <w:tcPr>
            <w:tcW w:w="1397" w:type="dxa"/>
          </w:tcPr>
          <w:p w14:paraId="3FF917A7"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85,0</w:t>
            </w:r>
          </w:p>
        </w:tc>
        <w:tc>
          <w:tcPr>
            <w:tcW w:w="1575" w:type="dxa"/>
          </w:tcPr>
          <w:p w14:paraId="520D2B79"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85,0</w:t>
            </w:r>
          </w:p>
        </w:tc>
      </w:tr>
    </w:tbl>
    <w:p w14:paraId="4848BB58" w14:textId="77777777" w:rsidR="003365C6" w:rsidRPr="008521C6" w:rsidRDefault="003365C6">
      <w:pPr>
        <w:spacing w:after="0" w:line="240" w:lineRule="auto"/>
        <w:ind w:firstLine="709"/>
        <w:jc w:val="both"/>
        <w:rPr>
          <w:rFonts w:ascii="Times New Roman" w:hAnsi="Times New Roman"/>
          <w:sz w:val="28"/>
        </w:rPr>
      </w:pPr>
    </w:p>
    <w:p w14:paraId="2947E9C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46DF28D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Поддержка занятости населения и участие в удовлетворении кадровых потребностей работодателей:</w:t>
      </w:r>
    </w:p>
    <w:p w14:paraId="7A2F966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и проведение ярмарок вакансий и учебных рабочих мест;</w:t>
      </w:r>
    </w:p>
    <w:p w14:paraId="0EA8D6E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проведения оплачиваемых общественных работ для безработных граждан и незанятого населения;</w:t>
      </w:r>
    </w:p>
    <w:p w14:paraId="7E489F9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временного трудоустройства несовершеннолетних граждан в возрасте от 14 до 18 лет в свободное от учебы время;</w:t>
      </w:r>
    </w:p>
    <w:p w14:paraId="431FA85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профессионального обучения и дополнительного профессионального образования безработных граждан по профессиям, пользующихся спросом на рынке труда Белокалитвинского района;</w:t>
      </w:r>
    </w:p>
    <w:p w14:paraId="30890F7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14:paraId="1522C1CA"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Создание условий для реализации права на труд лицами из социально уязвимых групп, обладающими низкой трудовой конкурентоспособностью:</w:t>
      </w:r>
    </w:p>
    <w:p w14:paraId="7171246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организация и проведение дополнительных мероприятий в сфере труда (ярмарок вакансий и учебных рабочих мест) для отдельных категорий граждан </w:t>
      </w:r>
      <w:r w:rsidRPr="008521C6">
        <w:rPr>
          <w:rFonts w:ascii="Times New Roman" w:hAnsi="Times New Roman"/>
          <w:sz w:val="28"/>
        </w:rPr>
        <w:lastRenderedPageBreak/>
        <w:t>(граждан с ограниченными возможностями; женщин, воспитывающих несовершеннолетних детей; выпускников образовательных учреждений профессионального образования; граждан предпенсионного возраста);</w:t>
      </w:r>
    </w:p>
    <w:p w14:paraId="1C8E118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предоставление возможности повысить квалификацию и приобрести дополнительные знания и навыки отдельным категориям граждан в рамках реализации федерального проекта «Активные меры содействия занятости» национального проекта «Кадры»;</w:t>
      </w:r>
    </w:p>
    <w:p w14:paraId="1142616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содействие наставничеству молодых специалистов, обратившихся для трудоустройства в службу занятости;</w:t>
      </w:r>
    </w:p>
    <w:p w14:paraId="3A9F503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сопровождение процесса временного трудоустройства граждан, испытывающих трудности в поиске работы;</w:t>
      </w:r>
    </w:p>
    <w:p w14:paraId="0CD5E0E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предоставление услуг по социальной адаптации на рынке труда безработным гражданам со сниженной трудовой мотивацией и заниженной самооценкой.</w:t>
      </w:r>
    </w:p>
    <w:p w14:paraId="04217588"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Продвижение мероприятий, способствующих росту престижа рабочих профессий:</w:t>
      </w:r>
    </w:p>
    <w:p w14:paraId="12A688B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содействие в организации мероприятий по проведению регионального этапа Всероссийского конкурса профессионального мастерства «Лучший по профессии» по различным номинациям;</w:t>
      </w:r>
    </w:p>
    <w:p w14:paraId="19D6E78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содействие участию жителей Белокалитвинского района в региональном этапе Всероссийской ярмарки трудоустройства «Работа России. Время Возможностей»;</w:t>
      </w:r>
    </w:p>
    <w:p w14:paraId="647D488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проведения профориентационных мероприятий, акций для обучающихся, в том числе в рамках мероприятий, посвященных профессиональным праздникам, с привлечением работников предприятий, профессиональных образовательных организаций.</w:t>
      </w:r>
    </w:p>
    <w:p w14:paraId="35559554"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2F4E8944"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1. Содействие заключению договоров на целевое обучение по образовательным программам высшего и среднего профессионального образования с населением Белокалитвинского района.</w:t>
      </w:r>
    </w:p>
    <w:p w14:paraId="72F4AFB2"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2. Маршрутизация в процессе обучения и ранняя профессиональная адаптация молодых специалистов.</w:t>
      </w:r>
    </w:p>
    <w:p w14:paraId="30053022"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3. Создание системы переобучения и трудоустройства участников специальной военной операции.</w:t>
      </w:r>
    </w:p>
    <w:p w14:paraId="5214548E" w14:textId="77777777" w:rsidR="003365C6" w:rsidRPr="008521C6" w:rsidRDefault="003365C6">
      <w:pPr>
        <w:widowControl w:val="0"/>
        <w:spacing w:after="0" w:line="240" w:lineRule="auto"/>
        <w:ind w:firstLine="709"/>
        <w:jc w:val="both"/>
        <w:rPr>
          <w:rFonts w:ascii="Times New Roman" w:hAnsi="Times New Roman"/>
          <w:sz w:val="28"/>
        </w:rPr>
      </w:pPr>
    </w:p>
    <w:p w14:paraId="70FC9B02"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4.6. Технологическое лидерство в Белокалитвинском районе</w:t>
      </w:r>
    </w:p>
    <w:p w14:paraId="25D38A3F" w14:textId="77777777" w:rsidR="003365C6" w:rsidRPr="008521C6" w:rsidRDefault="003365C6">
      <w:pPr>
        <w:keepNext/>
        <w:widowControl w:val="0"/>
        <w:spacing w:after="0" w:line="240" w:lineRule="auto"/>
        <w:ind w:firstLine="709"/>
        <w:jc w:val="both"/>
        <w:rPr>
          <w:rFonts w:ascii="Times New Roman" w:hAnsi="Times New Roman"/>
          <w:sz w:val="28"/>
        </w:rPr>
      </w:pPr>
    </w:p>
    <w:p w14:paraId="3F6B69BB"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4.6.1. Промышленное и инновационное развитие</w:t>
      </w:r>
    </w:p>
    <w:p w14:paraId="16C3F26B"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формирование в Белокалитвинском районе промышленного сектора района на основе технологической модернизации, роботизации и инноваций, гарантирующего занятость и экономическую безопасность.</w:t>
      </w:r>
    </w:p>
    <w:p w14:paraId="7637B149" w14:textId="77777777" w:rsidR="003365C6" w:rsidRPr="008521C6" w:rsidRDefault="00000000">
      <w:pPr>
        <w:keepNext/>
        <w:spacing w:after="0" w:line="240" w:lineRule="auto"/>
        <w:ind w:firstLine="709"/>
        <w:contextualSpacing/>
        <w:jc w:val="both"/>
        <w:rPr>
          <w:rFonts w:ascii="Times New Roman" w:hAnsi="Times New Roman"/>
          <w:sz w:val="28"/>
        </w:rPr>
      </w:pPr>
      <w:r w:rsidRPr="008521C6">
        <w:rPr>
          <w:rFonts w:ascii="Times New Roman" w:hAnsi="Times New Roman"/>
          <w:sz w:val="28"/>
        </w:rPr>
        <w:lastRenderedPageBreak/>
        <w:t>Б. Ключевые проблемы:</w:t>
      </w:r>
    </w:p>
    <w:p w14:paraId="5199231F" w14:textId="77777777" w:rsidR="003365C6" w:rsidRPr="008521C6" w:rsidRDefault="00000000">
      <w:pPr>
        <w:spacing w:after="0" w:line="240" w:lineRule="auto"/>
        <w:ind w:firstLine="709"/>
        <w:contextualSpacing/>
        <w:jc w:val="both"/>
        <w:rPr>
          <w:rFonts w:ascii="Times New Roman" w:hAnsi="Times New Roman"/>
          <w:sz w:val="28"/>
        </w:rPr>
      </w:pPr>
      <w:r w:rsidRPr="008521C6">
        <w:rPr>
          <w:rFonts w:ascii="Times New Roman" w:hAnsi="Times New Roman"/>
          <w:sz w:val="28"/>
        </w:rPr>
        <w:t>1. Недостаточное внедрение процессов автоматизации и роботизации на предприятиях обрабатывающих видов деятельности района.</w:t>
      </w:r>
    </w:p>
    <w:p w14:paraId="7AE541C9" w14:textId="77777777" w:rsidR="003365C6" w:rsidRPr="008521C6" w:rsidRDefault="00000000">
      <w:pPr>
        <w:spacing w:after="0" w:line="240" w:lineRule="auto"/>
        <w:ind w:firstLine="709"/>
        <w:contextualSpacing/>
        <w:jc w:val="both"/>
        <w:rPr>
          <w:rFonts w:ascii="Times New Roman" w:hAnsi="Times New Roman"/>
          <w:sz w:val="28"/>
        </w:rPr>
      </w:pPr>
      <w:r w:rsidRPr="008521C6">
        <w:rPr>
          <w:rFonts w:ascii="Times New Roman" w:hAnsi="Times New Roman"/>
          <w:sz w:val="28"/>
        </w:rPr>
        <w:t>2. Высокая стоимость кредитных средств, необходимых для обеспечения производственной деятельности промышленных предприятий.</w:t>
      </w:r>
    </w:p>
    <w:p w14:paraId="4819C0F1" w14:textId="77777777" w:rsidR="003365C6" w:rsidRPr="008521C6" w:rsidRDefault="00000000">
      <w:pPr>
        <w:spacing w:after="0" w:line="240" w:lineRule="auto"/>
        <w:ind w:firstLine="709"/>
        <w:contextualSpacing/>
        <w:jc w:val="both"/>
        <w:rPr>
          <w:rFonts w:ascii="Times New Roman" w:hAnsi="Times New Roman"/>
          <w:sz w:val="28"/>
        </w:rPr>
      </w:pPr>
      <w:r w:rsidRPr="008521C6">
        <w:rPr>
          <w:rFonts w:ascii="Times New Roman" w:hAnsi="Times New Roman"/>
          <w:sz w:val="28"/>
        </w:rPr>
        <w:t>3. Нехватка квалифицированных кадров инженерных и рабочих профессий.</w:t>
      </w:r>
    </w:p>
    <w:p w14:paraId="1F0BC062" w14:textId="77777777" w:rsidR="003365C6" w:rsidRPr="008521C6" w:rsidRDefault="00000000">
      <w:pPr>
        <w:keepNext/>
        <w:spacing w:after="0" w:line="240" w:lineRule="auto"/>
        <w:ind w:firstLine="709"/>
        <w:contextualSpacing/>
        <w:jc w:val="both"/>
        <w:rPr>
          <w:rFonts w:ascii="Times New Roman" w:hAnsi="Times New Roman"/>
          <w:sz w:val="28"/>
        </w:rPr>
      </w:pPr>
      <w:r w:rsidRPr="008521C6">
        <w:rPr>
          <w:rFonts w:ascii="Times New Roman" w:hAnsi="Times New Roman"/>
          <w:sz w:val="28"/>
        </w:rPr>
        <w:t>В. Ключевые показатели эффективности:</w:t>
      </w:r>
    </w:p>
    <w:p w14:paraId="20E0397C" w14:textId="77777777" w:rsidR="003365C6" w:rsidRPr="008521C6" w:rsidRDefault="003365C6">
      <w:pPr>
        <w:keepNext/>
        <w:spacing w:after="0" w:line="240" w:lineRule="auto"/>
        <w:ind w:firstLine="709"/>
        <w:contextualSpacing/>
        <w:jc w:val="both"/>
        <w:rPr>
          <w:rFonts w:ascii="Times New Roman" w:hAnsi="Times New Roman"/>
          <w:sz w:val="28"/>
        </w:rPr>
      </w:pPr>
    </w:p>
    <w:tbl>
      <w:tblPr>
        <w:tblStyle w:val="28"/>
        <w:tblW w:w="0" w:type="auto"/>
        <w:tblInd w:w="-5" w:type="dxa"/>
        <w:tblLayout w:type="fixed"/>
        <w:tblLook w:val="04A0" w:firstRow="1" w:lastRow="0" w:firstColumn="1" w:lastColumn="0" w:noHBand="0" w:noVBand="1"/>
      </w:tblPr>
      <w:tblGrid>
        <w:gridCol w:w="597"/>
        <w:gridCol w:w="4651"/>
        <w:gridCol w:w="1530"/>
        <w:gridCol w:w="1401"/>
        <w:gridCol w:w="1396"/>
      </w:tblGrid>
      <w:tr w:rsidR="003365C6" w:rsidRPr="008521C6" w14:paraId="571D8D45" w14:textId="77777777">
        <w:trPr>
          <w:trHeight w:val="70"/>
          <w:tblHeader/>
        </w:trPr>
        <w:tc>
          <w:tcPr>
            <w:tcW w:w="597" w:type="dxa"/>
          </w:tcPr>
          <w:p w14:paraId="550A014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1" w:type="dxa"/>
          </w:tcPr>
          <w:p w14:paraId="7BDF88E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0" w:type="dxa"/>
          </w:tcPr>
          <w:p w14:paraId="4993379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1" w:type="dxa"/>
          </w:tcPr>
          <w:p w14:paraId="2FC9896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396" w:type="dxa"/>
          </w:tcPr>
          <w:p w14:paraId="61AA236A"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23C18242" w14:textId="77777777" w:rsidR="003365C6" w:rsidRPr="008521C6" w:rsidRDefault="003365C6">
      <w:pPr>
        <w:keepNext/>
        <w:spacing w:after="0" w:line="240" w:lineRule="auto"/>
        <w:rPr>
          <w:rFonts w:ascii="Times New Roman" w:hAnsi="Times New Roman"/>
          <w:sz w:val="2"/>
        </w:rPr>
      </w:pPr>
    </w:p>
    <w:tbl>
      <w:tblPr>
        <w:tblStyle w:val="28"/>
        <w:tblW w:w="0" w:type="auto"/>
        <w:tblInd w:w="-5" w:type="dxa"/>
        <w:tblLayout w:type="fixed"/>
        <w:tblLook w:val="04A0" w:firstRow="1" w:lastRow="0" w:firstColumn="1" w:lastColumn="0" w:noHBand="0" w:noVBand="1"/>
      </w:tblPr>
      <w:tblGrid>
        <w:gridCol w:w="597"/>
        <w:gridCol w:w="4651"/>
        <w:gridCol w:w="1530"/>
        <w:gridCol w:w="1401"/>
        <w:gridCol w:w="1396"/>
      </w:tblGrid>
      <w:tr w:rsidR="003365C6" w:rsidRPr="008521C6" w14:paraId="76A2D22C" w14:textId="77777777">
        <w:trPr>
          <w:trHeight w:val="70"/>
          <w:tblHeader/>
        </w:trPr>
        <w:tc>
          <w:tcPr>
            <w:tcW w:w="597" w:type="dxa"/>
          </w:tcPr>
          <w:p w14:paraId="51AEF0E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3F5D6A7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0" w:type="dxa"/>
          </w:tcPr>
          <w:p w14:paraId="7DCB5F0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1" w:type="dxa"/>
          </w:tcPr>
          <w:p w14:paraId="7E098806"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6" w:type="dxa"/>
          </w:tcPr>
          <w:p w14:paraId="4EB4516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18B44D44" w14:textId="77777777">
        <w:trPr>
          <w:trHeight w:val="70"/>
        </w:trPr>
        <w:tc>
          <w:tcPr>
            <w:tcW w:w="597" w:type="dxa"/>
          </w:tcPr>
          <w:p w14:paraId="5F65DD51" w14:textId="77777777" w:rsidR="003365C6" w:rsidRPr="008521C6" w:rsidRDefault="00000000">
            <w:pPr>
              <w:keepLines/>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61E845AA" w14:textId="77777777" w:rsidR="003365C6" w:rsidRPr="008521C6" w:rsidRDefault="00000000">
            <w:pPr>
              <w:keepLines/>
              <w:tabs>
                <w:tab w:val="left" w:pos="426"/>
              </w:tabs>
              <w:spacing w:after="0" w:line="240" w:lineRule="auto"/>
              <w:rPr>
                <w:rFonts w:ascii="Times New Roman" w:hAnsi="Times New Roman"/>
                <w:sz w:val="24"/>
              </w:rPr>
            </w:pPr>
            <w:r w:rsidRPr="008521C6">
              <w:rPr>
                <w:rFonts w:ascii="Times New Roman" w:hAnsi="Times New Roman"/>
                <w:sz w:val="24"/>
              </w:rPr>
              <w:t>Объем отгруженных товаров, выполненных работ и услуг по виду деятельности «Обрабатывающие производства» в действующих ценах (млрд рублей)</w:t>
            </w:r>
          </w:p>
        </w:tc>
        <w:tc>
          <w:tcPr>
            <w:tcW w:w="1530" w:type="dxa"/>
          </w:tcPr>
          <w:p w14:paraId="26C57169" w14:textId="77777777" w:rsidR="003365C6" w:rsidRPr="008521C6" w:rsidRDefault="00000000">
            <w:pPr>
              <w:keepLines/>
              <w:tabs>
                <w:tab w:val="left" w:pos="426"/>
              </w:tabs>
              <w:spacing w:after="0" w:line="240" w:lineRule="auto"/>
              <w:jc w:val="center"/>
              <w:rPr>
                <w:rFonts w:ascii="Times New Roman" w:hAnsi="Times New Roman"/>
                <w:sz w:val="24"/>
              </w:rPr>
            </w:pPr>
            <w:r w:rsidRPr="008521C6">
              <w:rPr>
                <w:rFonts w:ascii="Times New Roman" w:hAnsi="Times New Roman"/>
                <w:sz w:val="24"/>
              </w:rPr>
              <w:t>41,1</w:t>
            </w:r>
          </w:p>
        </w:tc>
        <w:tc>
          <w:tcPr>
            <w:tcW w:w="1401" w:type="dxa"/>
          </w:tcPr>
          <w:p w14:paraId="7F9C9D23" w14:textId="77777777" w:rsidR="003365C6" w:rsidRPr="008521C6" w:rsidRDefault="00000000">
            <w:pPr>
              <w:keepLines/>
              <w:tabs>
                <w:tab w:val="left" w:pos="426"/>
              </w:tabs>
              <w:spacing w:after="0" w:line="240" w:lineRule="auto"/>
              <w:jc w:val="center"/>
              <w:rPr>
                <w:rFonts w:ascii="Times New Roman" w:hAnsi="Times New Roman"/>
                <w:sz w:val="24"/>
              </w:rPr>
            </w:pPr>
            <w:r w:rsidRPr="008521C6">
              <w:rPr>
                <w:rFonts w:ascii="Times New Roman" w:hAnsi="Times New Roman"/>
                <w:sz w:val="24"/>
              </w:rPr>
              <w:t>50,0</w:t>
            </w:r>
          </w:p>
        </w:tc>
        <w:tc>
          <w:tcPr>
            <w:tcW w:w="1396" w:type="dxa"/>
          </w:tcPr>
          <w:p w14:paraId="3645394F" w14:textId="77777777" w:rsidR="003365C6" w:rsidRPr="008521C6" w:rsidRDefault="00000000">
            <w:pPr>
              <w:keepLines/>
              <w:tabs>
                <w:tab w:val="left" w:pos="426"/>
              </w:tabs>
              <w:spacing w:after="0" w:line="240" w:lineRule="auto"/>
              <w:jc w:val="center"/>
              <w:rPr>
                <w:rFonts w:ascii="Times New Roman" w:hAnsi="Times New Roman"/>
                <w:sz w:val="24"/>
              </w:rPr>
            </w:pPr>
            <w:r w:rsidRPr="008521C6">
              <w:rPr>
                <w:rFonts w:ascii="Times New Roman" w:hAnsi="Times New Roman"/>
                <w:sz w:val="24"/>
              </w:rPr>
              <w:t>73,5</w:t>
            </w:r>
          </w:p>
        </w:tc>
      </w:tr>
      <w:tr w:rsidR="003365C6" w:rsidRPr="008521C6" w14:paraId="1A5FE0AE" w14:textId="77777777">
        <w:trPr>
          <w:trHeight w:val="70"/>
        </w:trPr>
        <w:tc>
          <w:tcPr>
            <w:tcW w:w="597" w:type="dxa"/>
          </w:tcPr>
          <w:p w14:paraId="5804DAB5" w14:textId="77777777" w:rsidR="003365C6" w:rsidRPr="008521C6" w:rsidRDefault="00000000">
            <w:pPr>
              <w:keepLines/>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1" w:type="dxa"/>
          </w:tcPr>
          <w:p w14:paraId="4D4723A6" w14:textId="77777777" w:rsidR="003365C6" w:rsidRPr="008521C6" w:rsidRDefault="00000000">
            <w:pPr>
              <w:keepLines/>
              <w:tabs>
                <w:tab w:val="left" w:pos="426"/>
              </w:tabs>
              <w:spacing w:after="0" w:line="240" w:lineRule="auto"/>
              <w:rPr>
                <w:rFonts w:ascii="Times New Roman" w:hAnsi="Times New Roman"/>
                <w:sz w:val="24"/>
              </w:rPr>
            </w:pPr>
            <w:r w:rsidRPr="008521C6">
              <w:rPr>
                <w:rFonts w:ascii="Times New Roman" w:hAnsi="Times New Roman"/>
                <w:sz w:val="24"/>
              </w:rPr>
              <w:t>Индекс промышленного производства (процентов)</w:t>
            </w:r>
          </w:p>
        </w:tc>
        <w:tc>
          <w:tcPr>
            <w:tcW w:w="1530" w:type="dxa"/>
          </w:tcPr>
          <w:p w14:paraId="3D2F859A" w14:textId="77777777" w:rsidR="003365C6" w:rsidRPr="008521C6" w:rsidRDefault="00000000">
            <w:pPr>
              <w:keepLines/>
              <w:tabs>
                <w:tab w:val="left" w:pos="426"/>
              </w:tabs>
              <w:spacing w:after="0" w:line="240" w:lineRule="auto"/>
              <w:jc w:val="center"/>
              <w:rPr>
                <w:rFonts w:ascii="Times New Roman" w:hAnsi="Times New Roman"/>
                <w:sz w:val="24"/>
              </w:rPr>
            </w:pPr>
            <w:r w:rsidRPr="008521C6">
              <w:rPr>
                <w:rFonts w:ascii="Times New Roman" w:hAnsi="Times New Roman"/>
                <w:sz w:val="24"/>
              </w:rPr>
              <w:t>103,6</w:t>
            </w:r>
          </w:p>
        </w:tc>
        <w:tc>
          <w:tcPr>
            <w:tcW w:w="1401" w:type="dxa"/>
          </w:tcPr>
          <w:p w14:paraId="632526CE" w14:textId="77777777" w:rsidR="003365C6" w:rsidRPr="008521C6" w:rsidRDefault="00000000">
            <w:pPr>
              <w:keepLines/>
              <w:tabs>
                <w:tab w:val="left" w:pos="426"/>
              </w:tabs>
              <w:spacing w:after="0" w:line="240" w:lineRule="auto"/>
              <w:jc w:val="center"/>
              <w:rPr>
                <w:rFonts w:ascii="Times New Roman" w:hAnsi="Times New Roman"/>
                <w:sz w:val="24"/>
              </w:rPr>
            </w:pPr>
            <w:r w:rsidRPr="008521C6">
              <w:rPr>
                <w:rFonts w:ascii="Times New Roman" w:hAnsi="Times New Roman"/>
                <w:sz w:val="24"/>
              </w:rPr>
              <w:t>103,7</w:t>
            </w:r>
          </w:p>
        </w:tc>
        <w:tc>
          <w:tcPr>
            <w:tcW w:w="1396" w:type="dxa"/>
          </w:tcPr>
          <w:p w14:paraId="234EA014" w14:textId="77777777" w:rsidR="003365C6" w:rsidRPr="008521C6" w:rsidRDefault="00000000">
            <w:pPr>
              <w:keepLines/>
              <w:tabs>
                <w:tab w:val="left" w:pos="426"/>
              </w:tabs>
              <w:spacing w:after="0" w:line="240" w:lineRule="auto"/>
              <w:jc w:val="center"/>
              <w:rPr>
                <w:rFonts w:ascii="Times New Roman" w:hAnsi="Times New Roman"/>
                <w:sz w:val="24"/>
              </w:rPr>
            </w:pPr>
            <w:r w:rsidRPr="008521C6">
              <w:rPr>
                <w:rFonts w:ascii="Times New Roman" w:hAnsi="Times New Roman"/>
                <w:sz w:val="24"/>
              </w:rPr>
              <w:t>104,1</w:t>
            </w:r>
          </w:p>
        </w:tc>
      </w:tr>
    </w:tbl>
    <w:p w14:paraId="6B3B3CA3" w14:textId="77777777" w:rsidR="003365C6" w:rsidRPr="008521C6" w:rsidRDefault="003365C6">
      <w:pPr>
        <w:spacing w:after="0" w:line="240" w:lineRule="auto"/>
        <w:ind w:firstLine="709"/>
        <w:jc w:val="both"/>
        <w:rPr>
          <w:rFonts w:ascii="Times New Roman" w:hAnsi="Times New Roman"/>
          <w:sz w:val="28"/>
        </w:rPr>
      </w:pPr>
    </w:p>
    <w:p w14:paraId="5A9239B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36BD0F1A"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Поддержка инвестиционных проектов по созданию и реконструкции производственных мощностей, внедрению инноваций, процессов автоматизации и роботизации на промышленных предприятиях:</w:t>
      </w:r>
    </w:p>
    <w:p w14:paraId="0DF9285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привлечение инвесторов к реализации проектов на территории муниципального района и сопровождение крупных инвестиционных проектов;</w:t>
      </w:r>
    </w:p>
    <w:p w14:paraId="2A8C9D6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оказание содействия промышленным предприятиям в получении федеральных и региональных мер государственной поддержки.</w:t>
      </w:r>
    </w:p>
    <w:p w14:paraId="6F7EE9BB"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 xml:space="preserve">Задача </w:t>
      </w:r>
      <w:r w:rsidRPr="008521C6">
        <w:rPr>
          <w:rStyle w:val="1"/>
          <w:rFonts w:ascii="Times New Roman" w:hAnsi="Times New Roman"/>
          <w:sz w:val="28"/>
        </w:rPr>
        <w:t>2. Организация консультаций и информирования о возможностях продвижения выпускаемой продукции:</w:t>
      </w:r>
    </w:p>
    <w:p w14:paraId="72D9940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информирование промышленных предприятий района о возможности участия в форумах и конгрессно-выставочных мероприятиях.</w:t>
      </w:r>
    </w:p>
    <w:p w14:paraId="2011D74C"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Организация работы по подготовке кадров, востребованных на промышленных предприятиях района, повышению производительности труда:</w:t>
      </w:r>
    </w:p>
    <w:p w14:paraId="677D3BF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прогнозирование потребности в кадрах при реализации инвестиционных проектов;</w:t>
      </w:r>
    </w:p>
    <w:p w14:paraId="4A72B69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информационной работы и привлечение предприятий района к внедрению систем бережливого производства;</w:t>
      </w:r>
    </w:p>
    <w:p w14:paraId="2DD3B7B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для учащихся школ экскурсий на предприятия Белокалитвинского района.</w:t>
      </w:r>
    </w:p>
    <w:p w14:paraId="2E3BC0CC" w14:textId="77777777" w:rsidR="003365C6" w:rsidRPr="008521C6" w:rsidRDefault="00000000">
      <w:pPr>
        <w:pStyle w:val="ConsPlusNormal1"/>
        <w:keepNext/>
        <w:widowControl/>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4560195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Комплексная поддержка промышленных предприятий.</w:t>
      </w:r>
    </w:p>
    <w:p w14:paraId="12B9FB06" w14:textId="77777777" w:rsidR="003365C6" w:rsidRPr="008521C6" w:rsidRDefault="00000000">
      <w:pPr>
        <w:pStyle w:val="ConsPlusNormal1"/>
        <w:widowControl/>
        <w:tabs>
          <w:tab w:val="left" w:pos="1134"/>
        </w:tabs>
        <w:ind w:firstLine="709"/>
        <w:jc w:val="both"/>
        <w:rPr>
          <w:rFonts w:ascii="Times New Roman" w:hAnsi="Times New Roman"/>
          <w:sz w:val="28"/>
        </w:rPr>
      </w:pPr>
      <w:r w:rsidRPr="008521C6">
        <w:rPr>
          <w:rFonts w:ascii="Times New Roman" w:hAnsi="Times New Roman"/>
          <w:sz w:val="28"/>
        </w:rPr>
        <w:t>2. Содействие внедрению робототехники и инновационных технологий в деятельность промышленных предприятий.</w:t>
      </w:r>
    </w:p>
    <w:p w14:paraId="03DFE0C9" w14:textId="77777777" w:rsidR="003365C6" w:rsidRPr="008521C6" w:rsidRDefault="003365C6">
      <w:pPr>
        <w:widowControl w:val="0"/>
        <w:spacing w:after="0" w:line="240" w:lineRule="auto"/>
        <w:ind w:firstLine="709"/>
        <w:jc w:val="both"/>
        <w:rPr>
          <w:rFonts w:ascii="Times New Roman" w:hAnsi="Times New Roman"/>
          <w:sz w:val="28"/>
        </w:rPr>
      </w:pPr>
    </w:p>
    <w:p w14:paraId="3EBF3D10"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lastRenderedPageBreak/>
        <w:t>4.7. Цифровая трансформация</w:t>
      </w:r>
      <w:r w:rsidRPr="008521C6">
        <w:rPr>
          <w:rFonts w:ascii="Times New Roman" w:hAnsi="Times New Roman"/>
          <w:color w:val="000000"/>
          <w:sz w:val="28"/>
        </w:rPr>
        <w:br/>
        <w:t>муниципального управления, экономики</w:t>
      </w:r>
      <w:r w:rsidRPr="008521C6">
        <w:rPr>
          <w:rFonts w:ascii="Times New Roman" w:hAnsi="Times New Roman"/>
          <w:color w:val="000000"/>
          <w:sz w:val="28"/>
        </w:rPr>
        <w:br/>
        <w:t>и социальной сферы в Белокалитвинском районе</w:t>
      </w:r>
    </w:p>
    <w:p w14:paraId="49965193" w14:textId="77777777" w:rsidR="003365C6" w:rsidRPr="008521C6" w:rsidRDefault="003365C6">
      <w:pPr>
        <w:keepNext/>
        <w:widowControl w:val="0"/>
        <w:spacing w:after="0" w:line="240" w:lineRule="auto"/>
        <w:ind w:firstLine="709"/>
        <w:jc w:val="both"/>
        <w:rPr>
          <w:rFonts w:ascii="Times New Roman" w:hAnsi="Times New Roman"/>
          <w:sz w:val="28"/>
        </w:rPr>
      </w:pPr>
    </w:p>
    <w:p w14:paraId="26C4482D"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4.7.1. Информационно-коммуникационные технологии и инфраструктура</w:t>
      </w:r>
    </w:p>
    <w:p w14:paraId="53119CAB"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надежного доступа граждан и организаций, органов местного самоуправления к универсальным услугам связи на всей территории района.</w:t>
      </w:r>
    </w:p>
    <w:p w14:paraId="65B44068"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4F17D263"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1. Неполная реализация возможностей развития цифровой инфраструктуры района.</w:t>
      </w:r>
    </w:p>
    <w:p w14:paraId="5FEEFC6D"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2. Неполный спектр реализации потенциала функционирования многофункционального центра на территории района.</w:t>
      </w:r>
    </w:p>
    <w:p w14:paraId="6E56C0FB"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11363FCB" w14:textId="77777777" w:rsidR="003365C6" w:rsidRPr="008521C6" w:rsidRDefault="003365C6">
      <w:pPr>
        <w:keepNext/>
        <w:tabs>
          <w:tab w:val="left" w:pos="1134"/>
        </w:tabs>
        <w:spacing w:after="0" w:line="240" w:lineRule="auto"/>
        <w:ind w:firstLine="709"/>
        <w:jc w:val="both"/>
        <w:rPr>
          <w:rFonts w:ascii="Times New Roman" w:hAnsi="Times New Roman"/>
          <w:sz w:val="28"/>
        </w:rPr>
      </w:pPr>
    </w:p>
    <w:tbl>
      <w:tblPr>
        <w:tblStyle w:val="44"/>
        <w:tblW w:w="0" w:type="auto"/>
        <w:tblLayout w:type="fixed"/>
        <w:tblLook w:val="04A0" w:firstRow="1" w:lastRow="0" w:firstColumn="1" w:lastColumn="0" w:noHBand="0" w:noVBand="1"/>
      </w:tblPr>
      <w:tblGrid>
        <w:gridCol w:w="534"/>
        <w:gridCol w:w="5244"/>
        <w:gridCol w:w="1274"/>
        <w:gridCol w:w="1276"/>
        <w:gridCol w:w="1419"/>
      </w:tblGrid>
      <w:tr w:rsidR="003365C6" w:rsidRPr="008521C6" w14:paraId="73B383CA" w14:textId="77777777">
        <w:tc>
          <w:tcPr>
            <w:tcW w:w="534" w:type="dxa"/>
          </w:tcPr>
          <w:p w14:paraId="693A03B8"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w:t>
            </w:r>
          </w:p>
        </w:tc>
        <w:tc>
          <w:tcPr>
            <w:tcW w:w="5244" w:type="dxa"/>
          </w:tcPr>
          <w:p w14:paraId="71AD93CA"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274" w:type="dxa"/>
          </w:tcPr>
          <w:p w14:paraId="2B0BA671"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2025</w:t>
            </w:r>
          </w:p>
        </w:tc>
        <w:tc>
          <w:tcPr>
            <w:tcW w:w="1276" w:type="dxa"/>
          </w:tcPr>
          <w:p w14:paraId="78FD12D7"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2026</w:t>
            </w:r>
          </w:p>
        </w:tc>
        <w:tc>
          <w:tcPr>
            <w:tcW w:w="1419" w:type="dxa"/>
          </w:tcPr>
          <w:p w14:paraId="1FC8C17C"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2030</w:t>
            </w:r>
          </w:p>
        </w:tc>
      </w:tr>
    </w:tbl>
    <w:p w14:paraId="48D3E31B" w14:textId="77777777" w:rsidR="003365C6" w:rsidRPr="008521C6" w:rsidRDefault="003365C6">
      <w:pPr>
        <w:keepNext/>
        <w:spacing w:after="0" w:line="240" w:lineRule="auto"/>
        <w:rPr>
          <w:rFonts w:ascii="Times New Roman" w:hAnsi="Times New Roman"/>
          <w:sz w:val="2"/>
        </w:rPr>
      </w:pPr>
    </w:p>
    <w:tbl>
      <w:tblPr>
        <w:tblStyle w:val="44"/>
        <w:tblW w:w="0" w:type="auto"/>
        <w:tblLayout w:type="fixed"/>
        <w:tblLook w:val="04A0" w:firstRow="1" w:lastRow="0" w:firstColumn="1" w:lastColumn="0" w:noHBand="0" w:noVBand="1"/>
      </w:tblPr>
      <w:tblGrid>
        <w:gridCol w:w="534"/>
        <w:gridCol w:w="5244"/>
        <w:gridCol w:w="1274"/>
        <w:gridCol w:w="1276"/>
        <w:gridCol w:w="1419"/>
      </w:tblGrid>
      <w:tr w:rsidR="003365C6" w:rsidRPr="008521C6" w14:paraId="72854624" w14:textId="77777777">
        <w:trPr>
          <w:tblHeader/>
        </w:trPr>
        <w:tc>
          <w:tcPr>
            <w:tcW w:w="534" w:type="dxa"/>
          </w:tcPr>
          <w:p w14:paraId="03BC4D11"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1</w:t>
            </w:r>
          </w:p>
        </w:tc>
        <w:tc>
          <w:tcPr>
            <w:tcW w:w="5244" w:type="dxa"/>
          </w:tcPr>
          <w:p w14:paraId="69E538E0"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2</w:t>
            </w:r>
          </w:p>
        </w:tc>
        <w:tc>
          <w:tcPr>
            <w:tcW w:w="1274" w:type="dxa"/>
          </w:tcPr>
          <w:p w14:paraId="19C3CFF4"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3</w:t>
            </w:r>
          </w:p>
        </w:tc>
        <w:tc>
          <w:tcPr>
            <w:tcW w:w="1276" w:type="dxa"/>
          </w:tcPr>
          <w:p w14:paraId="080D90AC"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4</w:t>
            </w:r>
          </w:p>
        </w:tc>
        <w:tc>
          <w:tcPr>
            <w:tcW w:w="1419" w:type="dxa"/>
          </w:tcPr>
          <w:p w14:paraId="0B73BF79"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641D3EEC" w14:textId="77777777">
        <w:tc>
          <w:tcPr>
            <w:tcW w:w="534" w:type="dxa"/>
          </w:tcPr>
          <w:p w14:paraId="7DE0D453" w14:textId="77777777" w:rsidR="003365C6" w:rsidRPr="008521C6" w:rsidRDefault="00000000">
            <w:pPr>
              <w:tabs>
                <w:tab w:val="left" w:pos="1134"/>
              </w:tabs>
              <w:spacing w:after="0" w:line="240" w:lineRule="auto"/>
              <w:jc w:val="center"/>
              <w:rPr>
                <w:rFonts w:ascii="Times New Roman" w:hAnsi="Times New Roman"/>
                <w:sz w:val="24"/>
              </w:rPr>
            </w:pPr>
            <w:r w:rsidRPr="008521C6">
              <w:rPr>
                <w:rFonts w:ascii="Times New Roman" w:hAnsi="Times New Roman"/>
                <w:sz w:val="24"/>
              </w:rPr>
              <w:t>1</w:t>
            </w:r>
          </w:p>
        </w:tc>
        <w:tc>
          <w:tcPr>
            <w:tcW w:w="5244" w:type="dxa"/>
          </w:tcPr>
          <w:p w14:paraId="353E8118" w14:textId="77777777" w:rsidR="003365C6" w:rsidRPr="008521C6" w:rsidRDefault="00000000">
            <w:pPr>
              <w:tabs>
                <w:tab w:val="left" w:pos="1134"/>
              </w:tabs>
              <w:spacing w:after="0" w:line="240" w:lineRule="auto"/>
              <w:rPr>
                <w:rFonts w:ascii="Times New Roman" w:hAnsi="Times New Roman"/>
                <w:sz w:val="24"/>
              </w:rPr>
            </w:pPr>
            <w:r w:rsidRPr="008521C6">
              <w:rPr>
                <w:rFonts w:ascii="Times New Roman" w:hAnsi="Times New Roman"/>
                <w:sz w:val="24"/>
              </w:rPr>
              <w:t>«Цифровая зрелость» государственного и муниципального управления, ключевых отраслей экономики и социальной сферы, в том числе здравоохранения и образования (процентов)</w:t>
            </w:r>
          </w:p>
        </w:tc>
        <w:tc>
          <w:tcPr>
            <w:tcW w:w="1274" w:type="dxa"/>
          </w:tcPr>
          <w:p w14:paraId="39EB42D2" w14:textId="77777777" w:rsidR="003365C6" w:rsidRPr="008521C6" w:rsidRDefault="00000000">
            <w:pPr>
              <w:tabs>
                <w:tab w:val="left" w:pos="1134"/>
              </w:tabs>
              <w:spacing w:after="0" w:line="240" w:lineRule="auto"/>
              <w:jc w:val="center"/>
              <w:rPr>
                <w:rFonts w:ascii="Times New Roman" w:hAnsi="Times New Roman"/>
                <w:sz w:val="24"/>
              </w:rPr>
            </w:pPr>
            <w:r w:rsidRPr="008521C6">
              <w:rPr>
                <w:rFonts w:ascii="Times New Roman" w:hAnsi="Times New Roman"/>
                <w:sz w:val="24"/>
              </w:rPr>
              <w:t>38,8</w:t>
            </w:r>
          </w:p>
        </w:tc>
        <w:tc>
          <w:tcPr>
            <w:tcW w:w="1276" w:type="dxa"/>
          </w:tcPr>
          <w:p w14:paraId="116F489C" w14:textId="77777777" w:rsidR="003365C6" w:rsidRPr="008521C6" w:rsidRDefault="00000000">
            <w:pPr>
              <w:tabs>
                <w:tab w:val="left" w:pos="1134"/>
              </w:tabs>
              <w:spacing w:after="0" w:line="240" w:lineRule="auto"/>
              <w:jc w:val="center"/>
              <w:rPr>
                <w:rFonts w:ascii="Times New Roman" w:hAnsi="Times New Roman"/>
                <w:sz w:val="24"/>
              </w:rPr>
            </w:pPr>
            <w:r w:rsidRPr="008521C6">
              <w:rPr>
                <w:rFonts w:ascii="Times New Roman" w:hAnsi="Times New Roman"/>
                <w:sz w:val="24"/>
              </w:rPr>
              <w:t>51,0</w:t>
            </w:r>
          </w:p>
        </w:tc>
        <w:tc>
          <w:tcPr>
            <w:tcW w:w="1419" w:type="dxa"/>
          </w:tcPr>
          <w:p w14:paraId="754145BC" w14:textId="77777777" w:rsidR="003365C6" w:rsidRPr="008521C6" w:rsidRDefault="00000000">
            <w:pPr>
              <w:tabs>
                <w:tab w:val="left" w:pos="1134"/>
              </w:tabs>
              <w:spacing w:after="0" w:line="240" w:lineRule="auto"/>
              <w:jc w:val="center"/>
              <w:rPr>
                <w:rFonts w:ascii="Times New Roman" w:hAnsi="Times New Roman"/>
                <w:sz w:val="24"/>
              </w:rPr>
            </w:pPr>
            <w:r w:rsidRPr="008521C6">
              <w:rPr>
                <w:rFonts w:ascii="Times New Roman" w:hAnsi="Times New Roman"/>
                <w:sz w:val="24"/>
              </w:rPr>
              <w:t>100,0</w:t>
            </w:r>
          </w:p>
        </w:tc>
      </w:tr>
      <w:tr w:rsidR="003365C6" w:rsidRPr="008521C6" w14:paraId="5B7CD27E" w14:textId="77777777">
        <w:tc>
          <w:tcPr>
            <w:tcW w:w="534" w:type="dxa"/>
          </w:tcPr>
          <w:p w14:paraId="5103C6DD" w14:textId="77777777" w:rsidR="003365C6" w:rsidRPr="008521C6" w:rsidRDefault="00000000">
            <w:pPr>
              <w:tabs>
                <w:tab w:val="left" w:pos="1134"/>
              </w:tabs>
              <w:spacing w:after="0" w:line="240" w:lineRule="auto"/>
              <w:jc w:val="center"/>
              <w:rPr>
                <w:rFonts w:ascii="Times New Roman" w:hAnsi="Times New Roman"/>
                <w:sz w:val="24"/>
              </w:rPr>
            </w:pPr>
            <w:r w:rsidRPr="008521C6">
              <w:rPr>
                <w:rFonts w:ascii="Times New Roman" w:hAnsi="Times New Roman"/>
                <w:sz w:val="24"/>
              </w:rPr>
              <w:t>2</w:t>
            </w:r>
          </w:p>
        </w:tc>
        <w:tc>
          <w:tcPr>
            <w:tcW w:w="5244" w:type="dxa"/>
          </w:tcPr>
          <w:p w14:paraId="18F0F20A" w14:textId="77777777" w:rsidR="003365C6" w:rsidRPr="008521C6" w:rsidRDefault="00000000">
            <w:pPr>
              <w:tabs>
                <w:tab w:val="left" w:pos="1134"/>
              </w:tabs>
              <w:spacing w:after="0" w:line="240" w:lineRule="auto"/>
              <w:rPr>
                <w:rFonts w:ascii="Times New Roman" w:hAnsi="Times New Roman"/>
                <w:sz w:val="24"/>
              </w:rPr>
            </w:pPr>
            <w:r w:rsidRPr="008521C6">
              <w:rPr>
                <w:rFonts w:ascii="Times New Roman" w:hAnsi="Times New Roman"/>
                <w:sz w:val="24"/>
              </w:rPr>
              <w:t>Уровень цифровизации местной телефонной сети в сельской местности (процентов)</w:t>
            </w:r>
          </w:p>
        </w:tc>
        <w:tc>
          <w:tcPr>
            <w:tcW w:w="1274" w:type="dxa"/>
          </w:tcPr>
          <w:p w14:paraId="6E8236BB" w14:textId="77777777" w:rsidR="003365C6" w:rsidRPr="008521C6" w:rsidRDefault="00000000">
            <w:pPr>
              <w:tabs>
                <w:tab w:val="left" w:pos="1134"/>
              </w:tabs>
              <w:spacing w:after="0" w:line="240" w:lineRule="auto"/>
              <w:jc w:val="center"/>
              <w:rPr>
                <w:rFonts w:ascii="Times New Roman" w:hAnsi="Times New Roman"/>
                <w:sz w:val="24"/>
              </w:rPr>
            </w:pPr>
            <w:r w:rsidRPr="008521C6">
              <w:rPr>
                <w:rFonts w:ascii="Times New Roman" w:hAnsi="Times New Roman"/>
                <w:sz w:val="24"/>
              </w:rPr>
              <w:t>100</w:t>
            </w:r>
          </w:p>
        </w:tc>
        <w:tc>
          <w:tcPr>
            <w:tcW w:w="1276" w:type="dxa"/>
          </w:tcPr>
          <w:p w14:paraId="147AA09E" w14:textId="77777777" w:rsidR="003365C6" w:rsidRPr="008521C6" w:rsidRDefault="00000000">
            <w:pPr>
              <w:tabs>
                <w:tab w:val="left" w:pos="1134"/>
              </w:tabs>
              <w:spacing w:after="0" w:line="240" w:lineRule="auto"/>
              <w:jc w:val="center"/>
              <w:rPr>
                <w:rFonts w:ascii="Times New Roman" w:hAnsi="Times New Roman"/>
                <w:sz w:val="24"/>
              </w:rPr>
            </w:pPr>
            <w:r w:rsidRPr="008521C6">
              <w:rPr>
                <w:rFonts w:ascii="Times New Roman" w:hAnsi="Times New Roman"/>
                <w:sz w:val="24"/>
              </w:rPr>
              <w:t>100</w:t>
            </w:r>
          </w:p>
        </w:tc>
        <w:tc>
          <w:tcPr>
            <w:tcW w:w="1419" w:type="dxa"/>
          </w:tcPr>
          <w:p w14:paraId="3F708A77" w14:textId="77777777" w:rsidR="003365C6" w:rsidRPr="008521C6" w:rsidRDefault="00000000">
            <w:pPr>
              <w:tabs>
                <w:tab w:val="left" w:pos="1134"/>
              </w:tabs>
              <w:spacing w:after="0" w:line="240" w:lineRule="auto"/>
              <w:jc w:val="center"/>
              <w:rPr>
                <w:rFonts w:ascii="Times New Roman" w:hAnsi="Times New Roman"/>
                <w:sz w:val="24"/>
              </w:rPr>
            </w:pPr>
            <w:r w:rsidRPr="008521C6">
              <w:rPr>
                <w:rFonts w:ascii="Times New Roman" w:hAnsi="Times New Roman"/>
                <w:sz w:val="24"/>
              </w:rPr>
              <w:t>100</w:t>
            </w:r>
          </w:p>
        </w:tc>
      </w:tr>
    </w:tbl>
    <w:p w14:paraId="5EA40EC1" w14:textId="77777777" w:rsidR="003365C6" w:rsidRPr="008521C6" w:rsidRDefault="003365C6">
      <w:pPr>
        <w:tabs>
          <w:tab w:val="left" w:pos="1134"/>
        </w:tabs>
        <w:spacing w:after="0" w:line="240" w:lineRule="auto"/>
        <w:ind w:firstLine="709"/>
        <w:jc w:val="both"/>
        <w:rPr>
          <w:rFonts w:ascii="Times New Roman" w:hAnsi="Times New Roman"/>
          <w:sz w:val="28"/>
        </w:rPr>
      </w:pPr>
    </w:p>
    <w:p w14:paraId="56D6D9EE"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0B7354CF"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Задача 1. Обеспечение собственников многоквартирных домов (МКД) проводным широкополосным доступом к информационно-телекоммуникационной сети «Интернет»:</w:t>
      </w:r>
    </w:p>
    <w:p w14:paraId="62893867"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информирование управляющих компаний и товариществ собственников жилья (ТСЖ) об изменениях в законодательстве;</w:t>
      </w:r>
    </w:p>
    <w:p w14:paraId="4545B1E4"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информирование собственников МКД о возможности выбора операторов услуг связи.</w:t>
      </w:r>
    </w:p>
    <w:p w14:paraId="1DC655F1"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Задача 2. Развитие цифровой инфраструктуры для обеспечения равного доступа населения и организаций к современным информационно-коммуникационным услугам:</w:t>
      </w:r>
    </w:p>
    <w:p w14:paraId="5CDBB76C"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 xml:space="preserve">повышение доступности устойчивого интернет-соединения </w:t>
      </w:r>
      <w:r w:rsidRPr="008521C6">
        <w:rPr>
          <w:rFonts w:ascii="Times New Roman" w:hAnsi="Times New Roman"/>
          <w:sz w:val="28"/>
        </w:rPr>
        <w:br/>
        <w:t>в малонаселенных и сельских территориях района;</w:t>
      </w:r>
    </w:p>
    <w:p w14:paraId="74187EE7"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расширение охвата мобильной связью и внедрение современных стандартов передачи данных на всей территории;</w:t>
      </w:r>
    </w:p>
    <w:p w14:paraId="6AC9477F"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обеспечение цифровой доступности социально значимых объектов, включая учреждения образования, здравоохранения и социальной защиты;</w:t>
      </w:r>
    </w:p>
    <w:p w14:paraId="46C8BC6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информирование граждан о наличии технической возможности подключения к высокоскоростной сети «Интернет».</w:t>
      </w:r>
    </w:p>
    <w:p w14:paraId="1DF0E9EE"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lastRenderedPageBreak/>
        <w:t>Д. Стратегические проектные инициативы:</w:t>
      </w:r>
    </w:p>
    <w:p w14:paraId="3E4B0483"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1. Обеспечение широкополосного доступа домохозяйств, организаций социальной сферы и государственного, муниципального управления к информационно-телекоммуникационной сети «Интернет».</w:t>
      </w:r>
    </w:p>
    <w:p w14:paraId="5EF8E024"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2. Перевод большинства очных обращений за получением услуг в МФЦ.</w:t>
      </w:r>
    </w:p>
    <w:p w14:paraId="0CBBBB05" w14:textId="77777777" w:rsidR="003365C6" w:rsidRPr="008521C6" w:rsidRDefault="003365C6">
      <w:pPr>
        <w:widowControl w:val="0"/>
        <w:spacing w:after="0" w:line="240" w:lineRule="auto"/>
        <w:ind w:firstLine="709"/>
        <w:jc w:val="both"/>
        <w:rPr>
          <w:rFonts w:ascii="Times New Roman" w:hAnsi="Times New Roman"/>
          <w:sz w:val="28"/>
        </w:rPr>
      </w:pPr>
    </w:p>
    <w:p w14:paraId="19025E8C"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4.7.2. Цифровизация муниципального управления</w:t>
      </w:r>
    </w:p>
    <w:p w14:paraId="0AF1EF63" w14:textId="77777777" w:rsidR="003365C6" w:rsidRPr="008521C6" w:rsidRDefault="00000000">
      <w:pPr>
        <w:pStyle w:val="ab"/>
        <w:tabs>
          <w:tab w:val="left" w:pos="993"/>
        </w:tabs>
        <w:spacing w:after="0"/>
        <w:ind w:firstLine="709"/>
        <w:jc w:val="both"/>
        <w:rPr>
          <w:sz w:val="28"/>
        </w:rPr>
      </w:pPr>
      <w:r w:rsidRPr="008521C6">
        <w:rPr>
          <w:sz w:val="28"/>
        </w:rPr>
        <w:t>А. Стратегическая цель – цифровая система муниципального управления: доступность и прозрачность социальных услуг, поддержка бизнеса и активное гражданское участие.</w:t>
      </w:r>
    </w:p>
    <w:p w14:paraId="7E796A39" w14:textId="77777777" w:rsidR="003365C6" w:rsidRPr="008521C6" w:rsidRDefault="00000000">
      <w:pPr>
        <w:pStyle w:val="ab"/>
        <w:keepNext/>
        <w:tabs>
          <w:tab w:val="left" w:pos="993"/>
        </w:tabs>
        <w:spacing w:after="0"/>
        <w:ind w:firstLine="709"/>
        <w:jc w:val="both"/>
        <w:rPr>
          <w:sz w:val="28"/>
        </w:rPr>
      </w:pPr>
      <w:r w:rsidRPr="008521C6">
        <w:rPr>
          <w:sz w:val="28"/>
        </w:rPr>
        <w:t>Б. Ключевые проблемы:</w:t>
      </w:r>
    </w:p>
    <w:p w14:paraId="12ED14EE" w14:textId="77777777" w:rsidR="003365C6" w:rsidRPr="008521C6" w:rsidRDefault="00000000">
      <w:pPr>
        <w:pStyle w:val="afe"/>
        <w:tabs>
          <w:tab w:val="left" w:pos="1134"/>
          <w:tab w:val="left" w:pos="1701"/>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1. Недостаточная адаптация передовых практик в области клиентского сервиса в работе МФЦ.</w:t>
      </w:r>
    </w:p>
    <w:p w14:paraId="2C48AAA1" w14:textId="77777777" w:rsidR="003365C6" w:rsidRPr="008521C6" w:rsidRDefault="00000000">
      <w:pPr>
        <w:pStyle w:val="afe"/>
        <w:tabs>
          <w:tab w:val="left" w:pos="1134"/>
          <w:tab w:val="left" w:pos="1701"/>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2. Значительный объем документов, передаваемых в бумажной форме между МФЦ и органами местного самоуправления.</w:t>
      </w:r>
    </w:p>
    <w:p w14:paraId="7AC6B6DB"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3461DDA1"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3F4F3F8F" w14:textId="77777777">
        <w:trPr>
          <w:trHeight w:val="223"/>
          <w:tblHeader/>
        </w:trPr>
        <w:tc>
          <w:tcPr>
            <w:tcW w:w="482" w:type="dxa"/>
          </w:tcPr>
          <w:p w14:paraId="29803CE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1" w:type="dxa"/>
          </w:tcPr>
          <w:p w14:paraId="37AC8A4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4" w:type="dxa"/>
          </w:tcPr>
          <w:p w14:paraId="7142DB3A"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397" w:type="dxa"/>
          </w:tcPr>
          <w:p w14:paraId="2CE13AC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575" w:type="dxa"/>
          </w:tcPr>
          <w:p w14:paraId="5799B8B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5E4621F2"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5AD2C3BF" w14:textId="77777777">
        <w:trPr>
          <w:trHeight w:val="223"/>
          <w:tblHeader/>
        </w:trPr>
        <w:tc>
          <w:tcPr>
            <w:tcW w:w="482" w:type="dxa"/>
            <w:tcBorders>
              <w:bottom w:val="single" w:sz="4" w:space="0" w:color="000000"/>
            </w:tcBorders>
          </w:tcPr>
          <w:p w14:paraId="4391285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Borders>
              <w:bottom w:val="single" w:sz="4" w:space="0" w:color="000000"/>
            </w:tcBorders>
          </w:tcPr>
          <w:p w14:paraId="32C4786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4" w:type="dxa"/>
            <w:tcBorders>
              <w:bottom w:val="single" w:sz="4" w:space="0" w:color="000000"/>
            </w:tcBorders>
          </w:tcPr>
          <w:p w14:paraId="364AE99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397" w:type="dxa"/>
            <w:tcBorders>
              <w:bottom w:val="single" w:sz="4" w:space="0" w:color="000000"/>
            </w:tcBorders>
          </w:tcPr>
          <w:p w14:paraId="72F13E1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575" w:type="dxa"/>
            <w:tcBorders>
              <w:bottom w:val="single" w:sz="4" w:space="0" w:color="000000"/>
            </w:tcBorders>
          </w:tcPr>
          <w:p w14:paraId="2BE7130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1F9DB2AC" w14:textId="77777777">
        <w:trPr>
          <w:trHeight w:val="982"/>
        </w:trPr>
        <w:tc>
          <w:tcPr>
            <w:tcW w:w="482" w:type="dxa"/>
          </w:tcPr>
          <w:p w14:paraId="62AC510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07AE3153"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государственных услуг и сервисов, по которым средняя оценка удовлетворенности качеством работы госслужащих и работников организаций соцсферы по их оказанию в электронном виде с использованием ЕПГУ и (или) РПГУ выше 4,5 (процентов)</w:t>
            </w:r>
          </w:p>
        </w:tc>
        <w:tc>
          <w:tcPr>
            <w:tcW w:w="1534" w:type="dxa"/>
          </w:tcPr>
          <w:p w14:paraId="40A6E93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53</w:t>
            </w:r>
          </w:p>
        </w:tc>
        <w:tc>
          <w:tcPr>
            <w:tcW w:w="1397" w:type="dxa"/>
          </w:tcPr>
          <w:p w14:paraId="5E4D8EF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57</w:t>
            </w:r>
          </w:p>
        </w:tc>
        <w:tc>
          <w:tcPr>
            <w:tcW w:w="1575" w:type="dxa"/>
          </w:tcPr>
          <w:p w14:paraId="6072651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75</w:t>
            </w:r>
          </w:p>
        </w:tc>
      </w:tr>
    </w:tbl>
    <w:p w14:paraId="7FDC3F9B" w14:textId="77777777" w:rsidR="003365C6" w:rsidRPr="008521C6" w:rsidRDefault="003365C6">
      <w:pPr>
        <w:tabs>
          <w:tab w:val="left" w:pos="709"/>
          <w:tab w:val="left" w:pos="851"/>
          <w:tab w:val="left" w:pos="1134"/>
          <w:tab w:val="left" w:pos="1276"/>
        </w:tabs>
        <w:spacing w:after="0" w:line="240" w:lineRule="auto"/>
        <w:ind w:firstLine="709"/>
        <w:jc w:val="both"/>
        <w:rPr>
          <w:rFonts w:ascii="Times New Roman" w:hAnsi="Times New Roman"/>
          <w:sz w:val="28"/>
        </w:rPr>
      </w:pPr>
    </w:p>
    <w:p w14:paraId="3F811651" w14:textId="77777777" w:rsidR="003365C6" w:rsidRPr="008521C6" w:rsidRDefault="00000000">
      <w:pPr>
        <w:keepNext/>
        <w:tabs>
          <w:tab w:val="left" w:pos="709"/>
          <w:tab w:val="left" w:pos="851"/>
          <w:tab w:val="left" w:pos="1134"/>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564208C0" w14:textId="77777777" w:rsidR="003365C6" w:rsidRPr="008521C6" w:rsidRDefault="00000000">
      <w:pPr>
        <w:keepNext/>
        <w:tabs>
          <w:tab w:val="left" w:pos="0"/>
          <w:tab w:val="left" w:pos="709"/>
        </w:tabs>
        <w:spacing w:after="0" w:line="240" w:lineRule="auto"/>
        <w:ind w:firstLine="709"/>
        <w:contextualSpacing/>
        <w:jc w:val="both"/>
        <w:rPr>
          <w:rFonts w:ascii="Times New Roman" w:hAnsi="Times New Roman"/>
          <w:sz w:val="28"/>
        </w:rPr>
      </w:pPr>
      <w:r w:rsidRPr="008521C6">
        <w:rPr>
          <w:rFonts w:ascii="Times New Roman" w:hAnsi="Times New Roman"/>
          <w:sz w:val="28"/>
        </w:rPr>
        <w:t>Задача 1. Повышение уровня клиентоориентированности органов власти, а также качества предоставления государственных и муниципальных услуг, в том числе в электронном виде:</w:t>
      </w:r>
    </w:p>
    <w:p w14:paraId="3E569A1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расширение перечня и повышение качества муниципальных услуг, предоставляемых в электронном виде;</w:t>
      </w:r>
    </w:p>
    <w:p w14:paraId="1B627D9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повышение удовлетворенности граждан качеством муниципальных услуг.</w:t>
      </w:r>
    </w:p>
    <w:p w14:paraId="2C78A86E" w14:textId="77777777" w:rsidR="003365C6" w:rsidRPr="008521C6" w:rsidRDefault="00000000">
      <w:pPr>
        <w:keepNext/>
        <w:tabs>
          <w:tab w:val="left" w:pos="0"/>
          <w:tab w:val="left" w:pos="709"/>
        </w:tabs>
        <w:spacing w:after="0" w:line="240" w:lineRule="auto"/>
        <w:ind w:firstLine="709"/>
        <w:contextualSpacing/>
        <w:jc w:val="both"/>
        <w:rPr>
          <w:rFonts w:ascii="Times New Roman" w:hAnsi="Times New Roman"/>
          <w:strike/>
          <w:sz w:val="28"/>
        </w:rPr>
      </w:pPr>
      <w:r w:rsidRPr="008521C6">
        <w:rPr>
          <w:rFonts w:ascii="Times New Roman" w:hAnsi="Times New Roman"/>
          <w:sz w:val="28"/>
        </w:rPr>
        <w:t>Задача 2. Развитие системы межведомственного электронного взаимодействия:</w:t>
      </w:r>
    </w:p>
    <w:p w14:paraId="2BE23BA2" w14:textId="77777777" w:rsidR="003365C6" w:rsidRPr="008521C6" w:rsidRDefault="00000000">
      <w:pPr>
        <w:tabs>
          <w:tab w:val="left" w:pos="0"/>
          <w:tab w:val="left" w:pos="709"/>
        </w:tabs>
        <w:spacing w:after="0" w:line="240" w:lineRule="auto"/>
        <w:ind w:firstLine="709"/>
        <w:contextualSpacing/>
        <w:jc w:val="both"/>
        <w:rPr>
          <w:rFonts w:ascii="Times New Roman" w:hAnsi="Times New Roman"/>
          <w:sz w:val="28"/>
        </w:rPr>
      </w:pPr>
      <w:r w:rsidRPr="008521C6">
        <w:rPr>
          <w:rFonts w:ascii="Times New Roman" w:hAnsi="Times New Roman"/>
          <w:sz w:val="28"/>
        </w:rPr>
        <w:t>формирование единого информационного пространства внутриведомственного и межведомственного электронного документооборота органов местного самоуправления;</w:t>
      </w:r>
    </w:p>
    <w:p w14:paraId="21168E1F" w14:textId="77777777" w:rsidR="003365C6" w:rsidRPr="008521C6" w:rsidRDefault="00000000">
      <w:pPr>
        <w:tabs>
          <w:tab w:val="left" w:pos="0"/>
          <w:tab w:val="left" w:pos="709"/>
        </w:tabs>
        <w:spacing w:after="0" w:line="240" w:lineRule="auto"/>
        <w:ind w:firstLine="709"/>
        <w:contextualSpacing/>
        <w:jc w:val="both"/>
        <w:rPr>
          <w:rFonts w:ascii="Times New Roman" w:hAnsi="Times New Roman"/>
          <w:sz w:val="28"/>
        </w:rPr>
      </w:pPr>
      <w:r w:rsidRPr="008521C6">
        <w:rPr>
          <w:rFonts w:ascii="Times New Roman" w:hAnsi="Times New Roman"/>
          <w:sz w:val="28"/>
        </w:rPr>
        <w:t>повышение уровня защищенности информационных систем органов местного самоуправления и обеспечение конфиденциальности, целостности и доступности данных при межведомственном электронном взаимодействии.</w:t>
      </w:r>
    </w:p>
    <w:p w14:paraId="7956EDAF" w14:textId="77777777" w:rsidR="003365C6" w:rsidRPr="008521C6" w:rsidRDefault="00000000">
      <w:pPr>
        <w:keepNext/>
        <w:tabs>
          <w:tab w:val="left" w:pos="709"/>
          <w:tab w:val="left" w:pos="851"/>
          <w:tab w:val="left" w:pos="1134"/>
        </w:tabs>
        <w:spacing w:after="0" w:line="240" w:lineRule="auto"/>
        <w:ind w:firstLine="709"/>
        <w:rPr>
          <w:rFonts w:ascii="Times New Roman" w:hAnsi="Times New Roman"/>
          <w:sz w:val="28"/>
        </w:rPr>
      </w:pPr>
      <w:r w:rsidRPr="008521C6">
        <w:rPr>
          <w:rFonts w:ascii="Times New Roman" w:hAnsi="Times New Roman"/>
          <w:sz w:val="28"/>
        </w:rPr>
        <w:lastRenderedPageBreak/>
        <w:t>Д. Стратегические проектные инициативы:</w:t>
      </w:r>
    </w:p>
    <w:p w14:paraId="16E95C2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1. Обеспечение возможности получения большинства услуг полностью в электронном виде.</w:t>
      </w:r>
    </w:p>
    <w:p w14:paraId="1180BDCD"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2. </w:t>
      </w:r>
      <w:r w:rsidRPr="008521C6">
        <w:rPr>
          <w:rStyle w:val="1"/>
          <w:rFonts w:ascii="Times New Roman" w:hAnsi="Times New Roman"/>
          <w:sz w:val="28"/>
        </w:rPr>
        <w:t>Перевод большинства очных обращений за получением услуг в МФЦ.</w:t>
      </w:r>
    </w:p>
    <w:p w14:paraId="12FE2A7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3. Расширение применения отечественного программного обеспечения.</w:t>
      </w:r>
    </w:p>
    <w:p w14:paraId="3BAF7AD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4. Улучшение способов взаимодействия для получения обратной связи.</w:t>
      </w:r>
    </w:p>
    <w:p w14:paraId="56081D49" w14:textId="77777777" w:rsidR="003365C6" w:rsidRPr="008521C6" w:rsidRDefault="003365C6">
      <w:pPr>
        <w:tabs>
          <w:tab w:val="left" w:pos="1134"/>
        </w:tabs>
        <w:spacing w:after="0" w:line="240" w:lineRule="auto"/>
        <w:ind w:firstLine="709"/>
        <w:jc w:val="both"/>
        <w:rPr>
          <w:rFonts w:ascii="Times New Roman" w:hAnsi="Times New Roman"/>
          <w:sz w:val="28"/>
        </w:rPr>
      </w:pPr>
    </w:p>
    <w:p w14:paraId="1058668B"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 xml:space="preserve">5. Система управления </w:t>
      </w:r>
      <w:r w:rsidRPr="008521C6">
        <w:rPr>
          <w:rFonts w:ascii="Times New Roman" w:hAnsi="Times New Roman"/>
          <w:color w:val="000000"/>
          <w:sz w:val="28"/>
        </w:rPr>
        <w:br/>
        <w:t>и ресурсное обеспечение реализации Стратегии Белокалитвинского района</w:t>
      </w:r>
    </w:p>
    <w:p w14:paraId="2A62A0FD" w14:textId="77777777" w:rsidR="003365C6" w:rsidRPr="008521C6" w:rsidRDefault="003365C6">
      <w:pPr>
        <w:keepNext/>
        <w:widowControl w:val="0"/>
        <w:spacing w:after="0" w:line="240" w:lineRule="auto"/>
        <w:ind w:firstLine="709"/>
        <w:jc w:val="both"/>
        <w:rPr>
          <w:rFonts w:ascii="Times New Roman" w:hAnsi="Times New Roman"/>
          <w:sz w:val="28"/>
        </w:rPr>
      </w:pPr>
    </w:p>
    <w:p w14:paraId="24C6D01F"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5.1. Политика в сфере муниципального управления</w:t>
      </w:r>
    </w:p>
    <w:p w14:paraId="7A2AF04D" w14:textId="77777777" w:rsidR="003365C6" w:rsidRPr="008521C6" w:rsidRDefault="003365C6">
      <w:pPr>
        <w:keepNext/>
        <w:widowControl w:val="0"/>
        <w:spacing w:after="0" w:line="240" w:lineRule="auto"/>
        <w:ind w:firstLine="709"/>
        <w:jc w:val="both"/>
        <w:rPr>
          <w:rFonts w:ascii="Times New Roman" w:hAnsi="Times New Roman"/>
          <w:sz w:val="28"/>
        </w:rPr>
      </w:pPr>
    </w:p>
    <w:p w14:paraId="5C51BF45"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повышение эффективности управления социально-экономическим развитием муниципального образования.</w:t>
      </w:r>
    </w:p>
    <w:p w14:paraId="4723994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3BBCF3A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Недостаточный уровень взаимодействия органов местного самоуправления с населением.</w:t>
      </w:r>
    </w:p>
    <w:p w14:paraId="5ADBBE28"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2. Недостаточная вовлеченность граждан в решение стратегических вопросов непосредственного обеспечения жизнедеятельности населения.</w:t>
      </w:r>
    </w:p>
    <w:p w14:paraId="3B1AEDBB"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131EF9AD" w14:textId="77777777" w:rsidR="003365C6" w:rsidRPr="008521C6" w:rsidRDefault="003365C6">
      <w:pPr>
        <w:keepNext/>
        <w:widowControl w:val="0"/>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534"/>
        <w:gridCol w:w="4996"/>
        <w:gridCol w:w="1311"/>
        <w:gridCol w:w="1311"/>
        <w:gridCol w:w="1312"/>
      </w:tblGrid>
      <w:tr w:rsidR="003365C6" w:rsidRPr="008521C6" w14:paraId="7FD1356E" w14:textId="77777777">
        <w:tc>
          <w:tcPr>
            <w:tcW w:w="534" w:type="dxa"/>
            <w:vAlign w:val="center"/>
          </w:tcPr>
          <w:p w14:paraId="265D140D"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w:t>
            </w:r>
          </w:p>
        </w:tc>
        <w:tc>
          <w:tcPr>
            <w:tcW w:w="4996" w:type="dxa"/>
            <w:vAlign w:val="center"/>
          </w:tcPr>
          <w:p w14:paraId="5BD70505"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311" w:type="dxa"/>
            <w:vAlign w:val="center"/>
          </w:tcPr>
          <w:p w14:paraId="62E889E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2025</w:t>
            </w:r>
          </w:p>
        </w:tc>
        <w:tc>
          <w:tcPr>
            <w:tcW w:w="1311" w:type="dxa"/>
            <w:vAlign w:val="center"/>
          </w:tcPr>
          <w:p w14:paraId="0DFF2AC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2026</w:t>
            </w:r>
          </w:p>
        </w:tc>
        <w:tc>
          <w:tcPr>
            <w:tcW w:w="1312" w:type="dxa"/>
            <w:vAlign w:val="center"/>
          </w:tcPr>
          <w:p w14:paraId="1118CF31"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2030</w:t>
            </w:r>
          </w:p>
        </w:tc>
      </w:tr>
    </w:tbl>
    <w:p w14:paraId="17FBCABA"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534"/>
        <w:gridCol w:w="4996"/>
        <w:gridCol w:w="1311"/>
        <w:gridCol w:w="1311"/>
        <w:gridCol w:w="1312"/>
      </w:tblGrid>
      <w:tr w:rsidR="003365C6" w:rsidRPr="008521C6" w14:paraId="3FDEE732" w14:textId="77777777">
        <w:trPr>
          <w:tblHeader/>
        </w:trPr>
        <w:tc>
          <w:tcPr>
            <w:tcW w:w="534" w:type="dxa"/>
            <w:vAlign w:val="center"/>
          </w:tcPr>
          <w:p w14:paraId="319D0E86"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996" w:type="dxa"/>
            <w:vAlign w:val="center"/>
          </w:tcPr>
          <w:p w14:paraId="7142F30F"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1311" w:type="dxa"/>
            <w:vAlign w:val="center"/>
          </w:tcPr>
          <w:p w14:paraId="3073721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311" w:type="dxa"/>
            <w:vAlign w:val="center"/>
          </w:tcPr>
          <w:p w14:paraId="57EDE9D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312" w:type="dxa"/>
            <w:vAlign w:val="center"/>
          </w:tcPr>
          <w:p w14:paraId="5D311AD3"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1B0347C2" w14:textId="77777777">
        <w:tc>
          <w:tcPr>
            <w:tcW w:w="534" w:type="dxa"/>
          </w:tcPr>
          <w:p w14:paraId="65583B2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996" w:type="dxa"/>
          </w:tcPr>
          <w:p w14:paraId="04E17C9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Доля граждан, позитивно оценивающих деятельность органов местного самоуправления (процентов)</w:t>
            </w:r>
          </w:p>
        </w:tc>
        <w:tc>
          <w:tcPr>
            <w:tcW w:w="1311" w:type="dxa"/>
          </w:tcPr>
          <w:p w14:paraId="5976772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60,4</w:t>
            </w:r>
          </w:p>
        </w:tc>
        <w:tc>
          <w:tcPr>
            <w:tcW w:w="1311" w:type="dxa"/>
          </w:tcPr>
          <w:p w14:paraId="30C56D5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60,5</w:t>
            </w:r>
          </w:p>
        </w:tc>
        <w:tc>
          <w:tcPr>
            <w:tcW w:w="1312" w:type="dxa"/>
          </w:tcPr>
          <w:p w14:paraId="210013C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60,7</w:t>
            </w:r>
          </w:p>
        </w:tc>
      </w:tr>
    </w:tbl>
    <w:p w14:paraId="67E49320" w14:textId="77777777" w:rsidR="003365C6" w:rsidRPr="008521C6" w:rsidRDefault="003365C6">
      <w:pPr>
        <w:widowControl w:val="0"/>
        <w:tabs>
          <w:tab w:val="left" w:pos="1276"/>
        </w:tabs>
        <w:spacing w:after="0" w:line="240" w:lineRule="auto"/>
        <w:ind w:firstLine="709"/>
        <w:jc w:val="both"/>
        <w:rPr>
          <w:rFonts w:ascii="Times New Roman" w:hAnsi="Times New Roman"/>
          <w:sz w:val="28"/>
        </w:rPr>
      </w:pPr>
    </w:p>
    <w:p w14:paraId="46ED0E90" w14:textId="77777777" w:rsidR="003365C6" w:rsidRPr="008521C6" w:rsidRDefault="00000000">
      <w:pPr>
        <w:keepNext/>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0F547F49"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Задача 1. Формирование действенного и гибкого механизма муниципального управления:</w:t>
      </w:r>
    </w:p>
    <w:p w14:paraId="37A3C63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совершенствование системы стратегического планирования муниципального образования;</w:t>
      </w:r>
    </w:p>
    <w:p w14:paraId="20F9379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совершенствование управления муниципальным имуществом;</w:t>
      </w:r>
    </w:p>
    <w:p w14:paraId="13D6EB2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совершенствование контрактной системы в сфере закупок товаров, работ, услуг для обеспечения муниципальных нужд.</w:t>
      </w:r>
    </w:p>
    <w:p w14:paraId="3709348E" w14:textId="77777777" w:rsidR="003365C6" w:rsidRPr="008521C6" w:rsidRDefault="00000000">
      <w:pPr>
        <w:keepNext/>
        <w:tabs>
          <w:tab w:val="left" w:pos="993"/>
          <w:tab w:val="left" w:pos="1134"/>
        </w:tabs>
        <w:spacing w:after="0" w:line="240" w:lineRule="auto"/>
        <w:ind w:firstLine="709"/>
        <w:jc w:val="both"/>
        <w:rPr>
          <w:rFonts w:ascii="Times New Roman" w:hAnsi="Times New Roman"/>
          <w:sz w:val="28"/>
        </w:rPr>
      </w:pPr>
      <w:r w:rsidRPr="008521C6">
        <w:rPr>
          <w:rFonts w:ascii="Times New Roman" w:hAnsi="Times New Roman"/>
          <w:sz w:val="28"/>
        </w:rPr>
        <w:t>Задача 2. Развитие системы территориального общественного самоуправления (ТОС):</w:t>
      </w:r>
    </w:p>
    <w:p w14:paraId="7731F43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информационной кампании по освещению деятельности органов местного самоуправления в сфере развития ТОС;</w:t>
      </w:r>
    </w:p>
    <w:p w14:paraId="5271D60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совершенствование механизма реализации инициативных проектов.</w:t>
      </w:r>
    </w:p>
    <w:p w14:paraId="742C259A" w14:textId="77777777" w:rsidR="003365C6" w:rsidRPr="008521C6" w:rsidRDefault="00000000">
      <w:pPr>
        <w:keepNext/>
        <w:tabs>
          <w:tab w:val="left" w:pos="993"/>
          <w:tab w:val="left" w:pos="1134"/>
        </w:tabs>
        <w:spacing w:after="0" w:line="240" w:lineRule="auto"/>
        <w:ind w:firstLine="709"/>
        <w:jc w:val="both"/>
        <w:rPr>
          <w:rFonts w:ascii="Times New Roman" w:hAnsi="Times New Roman"/>
          <w:sz w:val="28"/>
        </w:rPr>
      </w:pPr>
      <w:r w:rsidRPr="008521C6">
        <w:rPr>
          <w:rFonts w:ascii="Times New Roman" w:hAnsi="Times New Roman"/>
          <w:sz w:val="28"/>
        </w:rPr>
        <w:t>Задача 3. Создание гибкой системы взаимодействия органов местного самоуправления с жителями:</w:t>
      </w:r>
    </w:p>
    <w:p w14:paraId="5CAB701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развитие механизмов прямого выражения мнения населения (сходы граждан; опросы; публичные слушания, общественные обсуждения; собрания граждан);</w:t>
      </w:r>
    </w:p>
    <w:p w14:paraId="37F818F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lastRenderedPageBreak/>
        <w:t>развитие дистанционных форм выражения мнения граждан (Госуслуги, социальные сети, мессенджеры, горячие линии);</w:t>
      </w:r>
    </w:p>
    <w:p w14:paraId="43E2AA2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внедрение автоматизированных систем сбора, обработки и рассмотрения обращения граждан.</w:t>
      </w:r>
    </w:p>
    <w:p w14:paraId="69A75025" w14:textId="77777777" w:rsidR="003365C6" w:rsidRPr="008521C6" w:rsidRDefault="00000000">
      <w:pPr>
        <w:keepNext/>
        <w:widowControl w:val="0"/>
        <w:tabs>
          <w:tab w:val="left" w:pos="426"/>
          <w:tab w:val="left" w:pos="1418"/>
        </w:tabs>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52BA8670"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1. Оценка эффективности деятельности органов местного самоуправления.</w:t>
      </w:r>
    </w:p>
    <w:p w14:paraId="58C45F36"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2. Проведение муниципального конкурса на звание «Лучшее поселение Белокалитвинского района».</w:t>
      </w:r>
    </w:p>
    <w:p w14:paraId="0085835F"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3. Проведение муниципального конкурса на звание «Лучшее территориальное общественное самоуправление в Белокалитвинском районе».</w:t>
      </w:r>
    </w:p>
    <w:p w14:paraId="1D0D8471" w14:textId="77777777" w:rsidR="003365C6" w:rsidRPr="008521C6" w:rsidRDefault="003365C6">
      <w:pPr>
        <w:widowControl w:val="0"/>
        <w:spacing w:after="0" w:line="240" w:lineRule="auto"/>
        <w:ind w:firstLine="709"/>
        <w:jc w:val="both"/>
        <w:rPr>
          <w:rFonts w:ascii="Times New Roman" w:hAnsi="Times New Roman"/>
          <w:sz w:val="28"/>
        </w:rPr>
      </w:pPr>
    </w:p>
    <w:p w14:paraId="2A9EADFB"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5.2. Кадровая политика в муниципальном управлении</w:t>
      </w:r>
    </w:p>
    <w:p w14:paraId="24854DBD" w14:textId="77777777" w:rsidR="003365C6" w:rsidRPr="008521C6" w:rsidRDefault="003365C6">
      <w:pPr>
        <w:keepNext/>
        <w:widowControl w:val="0"/>
        <w:spacing w:after="0" w:line="240" w:lineRule="auto"/>
        <w:ind w:firstLine="709"/>
        <w:jc w:val="both"/>
        <w:rPr>
          <w:rFonts w:ascii="Times New Roman" w:hAnsi="Times New Roman"/>
          <w:sz w:val="28"/>
        </w:rPr>
      </w:pPr>
    </w:p>
    <w:p w14:paraId="29041BC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повышение эффективности формирования кадрового состава на муниципальной службе в рамках цифровой трансформации.</w:t>
      </w:r>
    </w:p>
    <w:p w14:paraId="1DAB31EC"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4BA6ED88"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1. Недостаточная информационная открытость муниципальной службы.</w:t>
      </w:r>
    </w:p>
    <w:p w14:paraId="5DF364D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2. Дефицит на муниципальной службе кадров высокой квалификации.</w:t>
      </w:r>
    </w:p>
    <w:p w14:paraId="5D7079F3"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3F03440E" w14:textId="77777777" w:rsidR="003365C6" w:rsidRPr="008521C6" w:rsidRDefault="003365C6">
      <w:pPr>
        <w:keepNext/>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484"/>
        <w:gridCol w:w="6056"/>
        <w:gridCol w:w="1010"/>
        <w:gridCol w:w="1010"/>
        <w:gridCol w:w="1011"/>
      </w:tblGrid>
      <w:tr w:rsidR="003365C6" w:rsidRPr="008521C6" w14:paraId="3B49A2AC" w14:textId="77777777">
        <w:tc>
          <w:tcPr>
            <w:tcW w:w="484" w:type="dxa"/>
            <w:vAlign w:val="center"/>
          </w:tcPr>
          <w:p w14:paraId="7B56B2AF"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w:t>
            </w:r>
          </w:p>
        </w:tc>
        <w:tc>
          <w:tcPr>
            <w:tcW w:w="6056" w:type="dxa"/>
            <w:vAlign w:val="center"/>
          </w:tcPr>
          <w:p w14:paraId="4811EF77"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010" w:type="dxa"/>
            <w:vAlign w:val="center"/>
          </w:tcPr>
          <w:p w14:paraId="731C86DD"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2025</w:t>
            </w:r>
          </w:p>
        </w:tc>
        <w:tc>
          <w:tcPr>
            <w:tcW w:w="1010" w:type="dxa"/>
            <w:vAlign w:val="center"/>
          </w:tcPr>
          <w:p w14:paraId="286EB5F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2026</w:t>
            </w:r>
          </w:p>
        </w:tc>
        <w:tc>
          <w:tcPr>
            <w:tcW w:w="1011" w:type="dxa"/>
            <w:vAlign w:val="center"/>
          </w:tcPr>
          <w:p w14:paraId="3A46702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2030</w:t>
            </w:r>
          </w:p>
        </w:tc>
      </w:tr>
    </w:tbl>
    <w:p w14:paraId="12F268CB"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484"/>
        <w:gridCol w:w="6056"/>
        <w:gridCol w:w="1010"/>
        <w:gridCol w:w="1010"/>
        <w:gridCol w:w="1011"/>
      </w:tblGrid>
      <w:tr w:rsidR="003365C6" w:rsidRPr="008521C6" w14:paraId="3C581669" w14:textId="77777777">
        <w:trPr>
          <w:tblHeader/>
        </w:trPr>
        <w:tc>
          <w:tcPr>
            <w:tcW w:w="484" w:type="dxa"/>
            <w:vAlign w:val="center"/>
          </w:tcPr>
          <w:p w14:paraId="78AAF215"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6056" w:type="dxa"/>
            <w:vAlign w:val="center"/>
          </w:tcPr>
          <w:p w14:paraId="511614A0"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1010" w:type="dxa"/>
            <w:vAlign w:val="center"/>
          </w:tcPr>
          <w:p w14:paraId="572227D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010" w:type="dxa"/>
            <w:vAlign w:val="center"/>
          </w:tcPr>
          <w:p w14:paraId="545F94FC"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011" w:type="dxa"/>
            <w:vAlign w:val="center"/>
          </w:tcPr>
          <w:p w14:paraId="71E369A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29E10512" w14:textId="77777777">
        <w:tc>
          <w:tcPr>
            <w:tcW w:w="484" w:type="dxa"/>
          </w:tcPr>
          <w:p w14:paraId="1A609A9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6056" w:type="dxa"/>
          </w:tcPr>
          <w:p w14:paraId="0716F0D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Доля муниципальных служащих, принявших участие в мероприятиях по профессиональному развитию (процентов)</w:t>
            </w:r>
          </w:p>
        </w:tc>
        <w:tc>
          <w:tcPr>
            <w:tcW w:w="1010" w:type="dxa"/>
          </w:tcPr>
          <w:p w14:paraId="1622301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78,0</w:t>
            </w:r>
          </w:p>
        </w:tc>
        <w:tc>
          <w:tcPr>
            <w:tcW w:w="1010" w:type="dxa"/>
          </w:tcPr>
          <w:p w14:paraId="389C915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78,0</w:t>
            </w:r>
          </w:p>
        </w:tc>
        <w:tc>
          <w:tcPr>
            <w:tcW w:w="1011" w:type="dxa"/>
          </w:tcPr>
          <w:p w14:paraId="69818BE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r>
    </w:tbl>
    <w:p w14:paraId="388C4973" w14:textId="77777777" w:rsidR="003365C6" w:rsidRPr="008521C6" w:rsidRDefault="003365C6">
      <w:pPr>
        <w:widowControl w:val="0"/>
        <w:tabs>
          <w:tab w:val="left" w:pos="1276"/>
        </w:tabs>
        <w:spacing w:after="0" w:line="240" w:lineRule="auto"/>
        <w:ind w:firstLine="709"/>
        <w:jc w:val="both"/>
        <w:rPr>
          <w:rFonts w:ascii="Times New Roman" w:hAnsi="Times New Roman"/>
          <w:sz w:val="28"/>
        </w:rPr>
      </w:pPr>
    </w:p>
    <w:p w14:paraId="78EA864F" w14:textId="77777777" w:rsidR="003365C6" w:rsidRPr="008521C6" w:rsidRDefault="00000000">
      <w:pPr>
        <w:keepNext/>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582F741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Повышение престижа муниципальной службы в районе:</w:t>
      </w:r>
    </w:p>
    <w:p w14:paraId="2F8680A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повышение открытости и прозрачности муниципальной службы;</w:t>
      </w:r>
    </w:p>
    <w:p w14:paraId="5601A99B" w14:textId="77777777" w:rsidR="003365C6" w:rsidRPr="008521C6" w:rsidRDefault="00000000">
      <w:pPr>
        <w:widowControl w:val="0"/>
        <w:tabs>
          <w:tab w:val="left" w:pos="993"/>
          <w:tab w:val="left" w:pos="1134"/>
        </w:tabs>
        <w:spacing w:after="0" w:line="240" w:lineRule="auto"/>
        <w:ind w:firstLine="709"/>
        <w:jc w:val="both"/>
        <w:rPr>
          <w:rFonts w:ascii="Times New Roman" w:hAnsi="Times New Roman"/>
          <w:sz w:val="28"/>
        </w:rPr>
      </w:pPr>
      <w:r w:rsidRPr="008521C6">
        <w:rPr>
          <w:rFonts w:ascii="Times New Roman" w:hAnsi="Times New Roman"/>
          <w:sz w:val="28"/>
        </w:rPr>
        <w:t>совершенствование отбора на должности муниципальной службы.</w:t>
      </w:r>
    </w:p>
    <w:p w14:paraId="18D48896"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Задача 2. Формирование молодежного кадрового резерва:</w:t>
      </w:r>
    </w:p>
    <w:p w14:paraId="2C889DD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профориентационных мероприятий в выпускных классах общеобразовательных учреждений (школ);</w:t>
      </w:r>
    </w:p>
    <w:p w14:paraId="101BEF3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в районе группы молодых дублеров (молодежная администрация района, молодежное собрание депутатов района);</w:t>
      </w:r>
    </w:p>
    <w:p w14:paraId="1AB3D31D" w14:textId="77777777" w:rsidR="003365C6" w:rsidRPr="008521C6" w:rsidRDefault="00000000">
      <w:pPr>
        <w:widowControl w:val="0"/>
        <w:tabs>
          <w:tab w:val="left" w:pos="993"/>
          <w:tab w:val="left" w:pos="1134"/>
        </w:tabs>
        <w:spacing w:after="0" w:line="240" w:lineRule="auto"/>
        <w:ind w:firstLine="709"/>
        <w:jc w:val="both"/>
        <w:rPr>
          <w:rFonts w:ascii="Times New Roman" w:hAnsi="Times New Roman"/>
          <w:sz w:val="28"/>
        </w:rPr>
      </w:pPr>
      <w:r w:rsidRPr="008521C6">
        <w:rPr>
          <w:rFonts w:ascii="Times New Roman" w:hAnsi="Times New Roman"/>
          <w:sz w:val="28"/>
        </w:rPr>
        <w:t>организация для резервистов муниципальной службы стажировок на рабочих местах.</w:t>
      </w:r>
    </w:p>
    <w:p w14:paraId="7FB6CEBB" w14:textId="77777777" w:rsidR="003365C6" w:rsidRPr="008521C6" w:rsidRDefault="00000000">
      <w:pPr>
        <w:keepNext/>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2325DBEA"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1. Организация повышения квалификации муниципальных служащих по основам информационной безопасности.</w:t>
      </w:r>
    </w:p>
    <w:p w14:paraId="7E725CC5"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2. Формирование системы мотивации резервистов муниципальной службы.</w:t>
      </w:r>
    </w:p>
    <w:p w14:paraId="045DFDB0" w14:textId="77777777" w:rsidR="003365C6" w:rsidRPr="008521C6" w:rsidRDefault="003365C6">
      <w:pPr>
        <w:widowControl w:val="0"/>
        <w:spacing w:after="0" w:line="240" w:lineRule="auto"/>
        <w:ind w:firstLine="709"/>
        <w:jc w:val="both"/>
        <w:rPr>
          <w:rFonts w:ascii="Times New Roman" w:hAnsi="Times New Roman"/>
          <w:sz w:val="28"/>
        </w:rPr>
      </w:pPr>
    </w:p>
    <w:p w14:paraId="24D9EFD4"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lastRenderedPageBreak/>
        <w:t>5.3. Финансовая и бюджетная политика</w:t>
      </w:r>
    </w:p>
    <w:p w14:paraId="57D255E8" w14:textId="77777777" w:rsidR="003365C6" w:rsidRPr="008521C6" w:rsidRDefault="003365C6">
      <w:pPr>
        <w:keepNext/>
        <w:widowControl w:val="0"/>
        <w:spacing w:after="0" w:line="240" w:lineRule="auto"/>
        <w:ind w:firstLine="709"/>
        <w:jc w:val="both"/>
        <w:rPr>
          <w:rFonts w:ascii="Times New Roman" w:hAnsi="Times New Roman"/>
          <w:sz w:val="28"/>
        </w:rPr>
      </w:pPr>
    </w:p>
    <w:p w14:paraId="3B368078"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сбалансированности бюджета и устойчивости бюджетной системы Белокалитвинского района.</w:t>
      </w:r>
    </w:p>
    <w:p w14:paraId="34EB579B"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438CB13F"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1. Замедление темпов роста поступлений по налоговым и неналоговым доходам.</w:t>
      </w:r>
    </w:p>
    <w:p w14:paraId="077892DC"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2. Обеспечение сбалансированности бюджетов городских и сельских поселений, входящих в состав Белокалитвинского района.</w:t>
      </w:r>
    </w:p>
    <w:p w14:paraId="37A6B4A6"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116D1D06" w14:textId="77777777" w:rsidR="003365C6" w:rsidRPr="008521C6" w:rsidRDefault="003365C6">
      <w:pPr>
        <w:keepNext/>
        <w:widowControl w:val="0"/>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519"/>
        <w:gridCol w:w="5401"/>
        <w:gridCol w:w="1181"/>
        <w:gridCol w:w="1181"/>
        <w:gridCol w:w="1182"/>
      </w:tblGrid>
      <w:tr w:rsidR="003365C6" w:rsidRPr="008521C6" w14:paraId="76FAC78A" w14:textId="77777777">
        <w:trPr>
          <w:tblHeader/>
        </w:trPr>
        <w:tc>
          <w:tcPr>
            <w:tcW w:w="519" w:type="dxa"/>
            <w:vAlign w:val="center"/>
          </w:tcPr>
          <w:p w14:paraId="21FF250E"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w:t>
            </w:r>
          </w:p>
        </w:tc>
        <w:tc>
          <w:tcPr>
            <w:tcW w:w="5401" w:type="dxa"/>
            <w:vAlign w:val="center"/>
          </w:tcPr>
          <w:p w14:paraId="543D5490"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181" w:type="dxa"/>
            <w:vAlign w:val="center"/>
          </w:tcPr>
          <w:p w14:paraId="4FE2074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2025</w:t>
            </w:r>
          </w:p>
        </w:tc>
        <w:tc>
          <w:tcPr>
            <w:tcW w:w="1181" w:type="dxa"/>
            <w:vAlign w:val="center"/>
          </w:tcPr>
          <w:p w14:paraId="2D3E2F5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2026</w:t>
            </w:r>
          </w:p>
        </w:tc>
        <w:tc>
          <w:tcPr>
            <w:tcW w:w="1182" w:type="dxa"/>
            <w:vAlign w:val="center"/>
          </w:tcPr>
          <w:p w14:paraId="45AC1DA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2030</w:t>
            </w:r>
          </w:p>
        </w:tc>
      </w:tr>
    </w:tbl>
    <w:p w14:paraId="0DC5EF99"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519"/>
        <w:gridCol w:w="5401"/>
        <w:gridCol w:w="1181"/>
        <w:gridCol w:w="1181"/>
        <w:gridCol w:w="1182"/>
      </w:tblGrid>
      <w:tr w:rsidR="003365C6" w:rsidRPr="008521C6" w14:paraId="3848F079" w14:textId="77777777">
        <w:trPr>
          <w:tblHeader/>
        </w:trPr>
        <w:tc>
          <w:tcPr>
            <w:tcW w:w="519" w:type="dxa"/>
            <w:vAlign w:val="center"/>
          </w:tcPr>
          <w:p w14:paraId="7D857ACC"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5401" w:type="dxa"/>
            <w:vAlign w:val="center"/>
          </w:tcPr>
          <w:p w14:paraId="04C4E97C"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1181" w:type="dxa"/>
            <w:vAlign w:val="center"/>
          </w:tcPr>
          <w:p w14:paraId="113DF9D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181" w:type="dxa"/>
            <w:vAlign w:val="center"/>
          </w:tcPr>
          <w:p w14:paraId="11A56A2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182" w:type="dxa"/>
            <w:vAlign w:val="center"/>
          </w:tcPr>
          <w:p w14:paraId="11E5CF2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0673DD14" w14:textId="77777777">
        <w:tc>
          <w:tcPr>
            <w:tcW w:w="519" w:type="dxa"/>
            <w:tcBorders>
              <w:bottom w:val="single" w:sz="4" w:space="0" w:color="000000"/>
            </w:tcBorders>
          </w:tcPr>
          <w:p w14:paraId="613E1B9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5401" w:type="dxa"/>
            <w:tcBorders>
              <w:top w:val="single" w:sz="4" w:space="0" w:color="000000"/>
              <w:left w:val="single" w:sz="4" w:space="0" w:color="000000"/>
              <w:bottom w:val="single" w:sz="4" w:space="0" w:color="000000"/>
              <w:right w:val="single" w:sz="4" w:space="0" w:color="000000"/>
            </w:tcBorders>
          </w:tcPr>
          <w:p w14:paraId="26B61EB8" w14:textId="77777777" w:rsidR="003365C6" w:rsidRPr="008521C6" w:rsidRDefault="00000000">
            <w:pPr>
              <w:keepLines/>
              <w:widowControl w:val="0"/>
              <w:spacing w:after="0" w:line="240" w:lineRule="auto"/>
              <w:rPr>
                <w:rFonts w:ascii="Times New Roman" w:hAnsi="Times New Roman"/>
                <w:sz w:val="24"/>
              </w:rPr>
            </w:pPr>
            <w:r w:rsidRPr="008521C6">
              <w:rPr>
                <w:rFonts w:ascii="Times New Roman" w:hAnsi="Times New Roman"/>
                <w:sz w:val="24"/>
              </w:rPr>
              <w:t>Доля организаций – участников бюджетного процесса, осуществляющих процессы планирования и исполнения своих бюджетов в информационной системе «Единая автоматизированная система управления общественными финансами в Ростовской области» (процентов)</w:t>
            </w:r>
          </w:p>
        </w:tc>
        <w:tc>
          <w:tcPr>
            <w:tcW w:w="1181" w:type="dxa"/>
            <w:tcBorders>
              <w:top w:val="single" w:sz="4" w:space="0" w:color="000000"/>
              <w:left w:val="single" w:sz="4" w:space="0" w:color="000000"/>
              <w:bottom w:val="single" w:sz="4" w:space="0" w:color="000000"/>
              <w:right w:val="single" w:sz="4" w:space="0" w:color="000000"/>
            </w:tcBorders>
          </w:tcPr>
          <w:p w14:paraId="33C533A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c>
          <w:tcPr>
            <w:tcW w:w="1181" w:type="dxa"/>
            <w:tcBorders>
              <w:top w:val="single" w:sz="4" w:space="0" w:color="000000"/>
              <w:left w:val="single" w:sz="4" w:space="0" w:color="000000"/>
              <w:bottom w:val="single" w:sz="4" w:space="0" w:color="000000"/>
              <w:right w:val="single" w:sz="4" w:space="0" w:color="000000"/>
            </w:tcBorders>
          </w:tcPr>
          <w:p w14:paraId="2F5BCAC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c>
          <w:tcPr>
            <w:tcW w:w="1182" w:type="dxa"/>
            <w:tcBorders>
              <w:top w:val="single" w:sz="4" w:space="0" w:color="000000"/>
              <w:left w:val="single" w:sz="4" w:space="0" w:color="000000"/>
              <w:bottom w:val="single" w:sz="4" w:space="0" w:color="000000"/>
              <w:right w:val="single" w:sz="4" w:space="0" w:color="000000"/>
            </w:tcBorders>
          </w:tcPr>
          <w:p w14:paraId="6F7F6C8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r>
      <w:tr w:rsidR="003365C6" w:rsidRPr="008521C6" w14:paraId="39AC7532" w14:textId="77777777">
        <w:tc>
          <w:tcPr>
            <w:tcW w:w="519" w:type="dxa"/>
          </w:tcPr>
          <w:p w14:paraId="25F4EDF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5401" w:type="dxa"/>
            <w:tcBorders>
              <w:top w:val="single" w:sz="4" w:space="0" w:color="000000"/>
              <w:left w:val="single" w:sz="4" w:space="0" w:color="000000"/>
              <w:bottom w:val="single" w:sz="4" w:space="0" w:color="000000"/>
              <w:right w:val="single" w:sz="4" w:space="0" w:color="000000"/>
            </w:tcBorders>
          </w:tcPr>
          <w:p w14:paraId="4059917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Темп роста налоговых и неналоговых доходов бюджета Белокалитвинского района к уровню предыдущего года (процентов)</w:t>
            </w:r>
          </w:p>
        </w:tc>
        <w:tc>
          <w:tcPr>
            <w:tcW w:w="1181" w:type="dxa"/>
            <w:tcBorders>
              <w:top w:val="single" w:sz="4" w:space="0" w:color="000000"/>
              <w:left w:val="single" w:sz="4" w:space="0" w:color="000000"/>
              <w:bottom w:val="single" w:sz="4" w:space="0" w:color="000000"/>
              <w:right w:val="single" w:sz="4" w:space="0" w:color="000000"/>
            </w:tcBorders>
          </w:tcPr>
          <w:p w14:paraId="472F5F2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104,7</w:t>
            </w:r>
          </w:p>
        </w:tc>
        <w:tc>
          <w:tcPr>
            <w:tcW w:w="1181" w:type="dxa"/>
            <w:tcBorders>
              <w:top w:val="single" w:sz="4" w:space="0" w:color="000000"/>
              <w:left w:val="single" w:sz="4" w:space="0" w:color="000000"/>
              <w:bottom w:val="single" w:sz="4" w:space="0" w:color="000000"/>
              <w:right w:val="single" w:sz="4" w:space="0" w:color="000000"/>
            </w:tcBorders>
          </w:tcPr>
          <w:p w14:paraId="7F62F10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133,6</w:t>
            </w:r>
          </w:p>
        </w:tc>
        <w:tc>
          <w:tcPr>
            <w:tcW w:w="1182" w:type="dxa"/>
            <w:tcBorders>
              <w:top w:val="single" w:sz="4" w:space="0" w:color="000000"/>
              <w:left w:val="single" w:sz="4" w:space="0" w:color="000000"/>
              <w:bottom w:val="single" w:sz="4" w:space="0" w:color="000000"/>
              <w:right w:val="single" w:sz="4" w:space="0" w:color="000000"/>
            </w:tcBorders>
          </w:tcPr>
          <w:p w14:paraId="11C47AE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104,5</w:t>
            </w:r>
          </w:p>
        </w:tc>
      </w:tr>
      <w:tr w:rsidR="003365C6" w:rsidRPr="008521C6" w14:paraId="54C6BD96" w14:textId="77777777">
        <w:tc>
          <w:tcPr>
            <w:tcW w:w="519" w:type="dxa"/>
          </w:tcPr>
          <w:p w14:paraId="2818C14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5401" w:type="dxa"/>
            <w:tcBorders>
              <w:top w:val="single" w:sz="4" w:space="0" w:color="000000"/>
              <w:left w:val="single" w:sz="4" w:space="0" w:color="000000"/>
              <w:bottom w:val="single" w:sz="4" w:space="0" w:color="000000"/>
              <w:right w:val="single" w:sz="4" w:space="0" w:color="000000"/>
            </w:tcBorders>
          </w:tcPr>
          <w:p w14:paraId="58BA960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Предоставление дотаций бюджетам городских, сельских поселений в целях выравнивания их финансовых возможностей по осуществлению полномочий по решению вопросов местного значения в соответствии с требованиями бюджетного законодательства (рублей)</w:t>
            </w:r>
          </w:p>
        </w:tc>
        <w:tc>
          <w:tcPr>
            <w:tcW w:w="1181" w:type="dxa"/>
            <w:tcBorders>
              <w:top w:val="single" w:sz="4" w:space="0" w:color="000000"/>
              <w:left w:val="single" w:sz="4" w:space="0" w:color="000000"/>
              <w:bottom w:val="single" w:sz="4" w:space="0" w:color="000000"/>
              <w:right w:val="single" w:sz="4" w:space="0" w:color="000000"/>
            </w:tcBorders>
          </w:tcPr>
          <w:p w14:paraId="091A8C5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205 804,0</w:t>
            </w:r>
          </w:p>
        </w:tc>
        <w:tc>
          <w:tcPr>
            <w:tcW w:w="1181" w:type="dxa"/>
            <w:tcBorders>
              <w:top w:val="single" w:sz="4" w:space="0" w:color="000000"/>
              <w:left w:val="single" w:sz="4" w:space="0" w:color="000000"/>
              <w:bottom w:val="single" w:sz="4" w:space="0" w:color="000000"/>
              <w:right w:val="single" w:sz="4" w:space="0" w:color="000000"/>
            </w:tcBorders>
          </w:tcPr>
          <w:p w14:paraId="5A85F05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206 617,5</w:t>
            </w:r>
          </w:p>
        </w:tc>
        <w:tc>
          <w:tcPr>
            <w:tcW w:w="1182" w:type="dxa"/>
            <w:tcBorders>
              <w:top w:val="single" w:sz="4" w:space="0" w:color="000000"/>
              <w:left w:val="single" w:sz="4" w:space="0" w:color="000000"/>
              <w:bottom w:val="single" w:sz="4" w:space="0" w:color="000000"/>
              <w:right w:val="single" w:sz="4" w:space="0" w:color="000000"/>
            </w:tcBorders>
          </w:tcPr>
          <w:p w14:paraId="5F622F8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w:t>
            </w:r>
          </w:p>
        </w:tc>
      </w:tr>
    </w:tbl>
    <w:p w14:paraId="67641861" w14:textId="77777777" w:rsidR="003365C6" w:rsidRPr="008521C6" w:rsidRDefault="003365C6">
      <w:pPr>
        <w:widowControl w:val="0"/>
        <w:tabs>
          <w:tab w:val="left" w:pos="1276"/>
        </w:tabs>
        <w:spacing w:after="0" w:line="240" w:lineRule="auto"/>
        <w:ind w:firstLine="709"/>
        <w:jc w:val="both"/>
        <w:rPr>
          <w:rFonts w:ascii="Times New Roman" w:hAnsi="Times New Roman"/>
          <w:sz w:val="28"/>
        </w:rPr>
      </w:pPr>
    </w:p>
    <w:p w14:paraId="060828DE" w14:textId="77777777" w:rsidR="003365C6" w:rsidRPr="008521C6" w:rsidRDefault="00000000">
      <w:pPr>
        <w:keepNext/>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02148825"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Проведение эффективной налоговой политики и политики в области доходов:</w:t>
      </w:r>
    </w:p>
    <w:p w14:paraId="68B7AF7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роста экономики Белокалитвинского района;</w:t>
      </w:r>
    </w:p>
    <w:p w14:paraId="69D3084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улучшения условий ведения бизнеса.</w:t>
      </w:r>
    </w:p>
    <w:p w14:paraId="5FF258EC"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Достижение повышения бюджетной обеспеченности городских и сельских поселений, входящих в состав Белокалитвинского района:</w:t>
      </w:r>
    </w:p>
    <w:p w14:paraId="6F4A459A" w14:textId="77777777" w:rsidR="003365C6" w:rsidRPr="008521C6" w:rsidRDefault="00000000">
      <w:pPr>
        <w:widowControl w:val="0"/>
        <w:tabs>
          <w:tab w:val="left" w:pos="993"/>
          <w:tab w:val="left" w:pos="1134"/>
        </w:tabs>
        <w:spacing w:after="0" w:line="240" w:lineRule="auto"/>
        <w:ind w:firstLine="709"/>
        <w:jc w:val="both"/>
        <w:rPr>
          <w:rFonts w:ascii="Times New Roman" w:hAnsi="Times New Roman"/>
          <w:sz w:val="28"/>
        </w:rPr>
      </w:pPr>
      <w:r w:rsidRPr="008521C6">
        <w:rPr>
          <w:rFonts w:ascii="Times New Roman" w:hAnsi="Times New Roman"/>
          <w:sz w:val="28"/>
        </w:rPr>
        <w:t>усовершенствование выравнивания бюджетной обеспеченности городских и сельских поселений, входящих в состав Белокалитвинского района.</w:t>
      </w:r>
    </w:p>
    <w:p w14:paraId="0F5D060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7EBE0A25" w14:textId="77777777" w:rsidR="003365C6" w:rsidRPr="008521C6" w:rsidRDefault="00000000">
      <w:pPr>
        <w:widowControl w:val="0"/>
        <w:tabs>
          <w:tab w:val="left" w:pos="851"/>
        </w:tabs>
        <w:spacing w:after="0" w:line="240" w:lineRule="auto"/>
        <w:ind w:firstLine="709"/>
        <w:jc w:val="both"/>
        <w:rPr>
          <w:rFonts w:ascii="Times New Roman" w:hAnsi="Times New Roman"/>
          <w:sz w:val="28"/>
        </w:rPr>
      </w:pPr>
      <w:r w:rsidRPr="008521C6">
        <w:rPr>
          <w:rFonts w:ascii="Times New Roman" w:hAnsi="Times New Roman"/>
          <w:sz w:val="28"/>
        </w:rPr>
        <w:t>1. Приоритизация расходов как инструмент консолидации бюджета.</w:t>
      </w:r>
    </w:p>
    <w:p w14:paraId="5B981D15" w14:textId="77777777" w:rsidR="003365C6" w:rsidRPr="008521C6" w:rsidRDefault="00000000">
      <w:pPr>
        <w:widowControl w:val="0"/>
        <w:spacing w:after="0" w:line="240" w:lineRule="auto"/>
        <w:ind w:firstLine="709"/>
        <w:jc w:val="both"/>
        <w:rPr>
          <w:rFonts w:ascii="Times New Roman" w:hAnsi="Times New Roman"/>
        </w:rPr>
      </w:pPr>
      <w:r w:rsidRPr="008521C6">
        <w:rPr>
          <w:rFonts w:ascii="Times New Roman" w:hAnsi="Times New Roman"/>
          <w:sz w:val="28"/>
        </w:rPr>
        <w:t>2. Повышение эффективности межбюджетных отношений городских и сельских поселений, входящих в состав Белокалитвинского района; предоставление муниципальным образованиям кредитов из бюджета района под 0,1 процента годовых на 5 лет.</w:t>
      </w:r>
    </w:p>
    <w:p w14:paraId="75A0A157" w14:textId="77777777" w:rsidR="003365C6" w:rsidRPr="008521C6" w:rsidRDefault="003365C6">
      <w:pPr>
        <w:widowControl w:val="0"/>
        <w:spacing w:after="0" w:line="240" w:lineRule="auto"/>
        <w:ind w:firstLine="709"/>
        <w:jc w:val="both"/>
        <w:rPr>
          <w:rFonts w:ascii="Times New Roman" w:hAnsi="Times New Roman"/>
          <w:sz w:val="28"/>
        </w:rPr>
      </w:pPr>
    </w:p>
    <w:p w14:paraId="2E5A8A55"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lastRenderedPageBreak/>
        <w:t>5.4. Ресурсы и инструменты</w:t>
      </w:r>
    </w:p>
    <w:p w14:paraId="62799EF1" w14:textId="77777777" w:rsidR="003365C6" w:rsidRPr="008521C6" w:rsidRDefault="003365C6">
      <w:pPr>
        <w:keepNext/>
        <w:widowControl w:val="0"/>
        <w:spacing w:after="0" w:line="240" w:lineRule="auto"/>
        <w:ind w:firstLine="709"/>
        <w:jc w:val="both"/>
        <w:rPr>
          <w:rFonts w:ascii="Times New Roman" w:hAnsi="Times New Roman"/>
          <w:sz w:val="28"/>
        </w:rPr>
      </w:pPr>
    </w:p>
    <w:p w14:paraId="6ED36900" w14:textId="77777777" w:rsidR="003365C6" w:rsidRPr="008521C6" w:rsidRDefault="00000000">
      <w:pPr>
        <w:widowControl w:val="0"/>
        <w:spacing w:after="0" w:line="240" w:lineRule="auto"/>
        <w:ind w:right="-2" w:firstLine="709"/>
        <w:jc w:val="both"/>
        <w:rPr>
          <w:rFonts w:ascii="Times New Roman" w:hAnsi="Times New Roman"/>
          <w:sz w:val="28"/>
        </w:rPr>
      </w:pPr>
      <w:r w:rsidRPr="008521C6">
        <w:rPr>
          <w:rFonts w:ascii="Times New Roman" w:hAnsi="Times New Roman"/>
          <w:sz w:val="28"/>
        </w:rPr>
        <w:t>Для обеспечения реализации Стратегии Белокалитвинского района будут задействованы бюджетные и внебюджетные финансовые ресурсы.</w:t>
      </w:r>
    </w:p>
    <w:p w14:paraId="3F7022F4" w14:textId="77777777" w:rsidR="003365C6" w:rsidRPr="008521C6" w:rsidRDefault="00000000">
      <w:pPr>
        <w:widowControl w:val="0"/>
        <w:spacing w:after="0" w:line="240" w:lineRule="auto"/>
        <w:ind w:right="-2" w:firstLine="709"/>
        <w:jc w:val="both"/>
        <w:rPr>
          <w:rFonts w:ascii="Times New Roman" w:hAnsi="Times New Roman"/>
          <w:sz w:val="28"/>
        </w:rPr>
      </w:pPr>
      <w:r w:rsidRPr="008521C6">
        <w:rPr>
          <w:rFonts w:ascii="Times New Roman" w:hAnsi="Times New Roman"/>
          <w:sz w:val="28"/>
        </w:rPr>
        <w:t>Оценка располагаемого объема бюджетных ресурсов на 2025-2030 годы произведена на</w:t>
      </w:r>
      <w:r w:rsidRPr="008521C6">
        <w:rPr>
          <w:rFonts w:ascii="Times New Roman" w:hAnsi="Times New Roman"/>
          <w:spacing w:val="80"/>
          <w:sz w:val="28"/>
        </w:rPr>
        <w:t xml:space="preserve"> </w:t>
      </w:r>
      <w:r w:rsidRPr="008521C6">
        <w:rPr>
          <w:rFonts w:ascii="Times New Roman" w:hAnsi="Times New Roman"/>
          <w:sz w:val="28"/>
        </w:rPr>
        <w:t>основе</w:t>
      </w:r>
      <w:r w:rsidRPr="008521C6">
        <w:rPr>
          <w:rFonts w:ascii="Times New Roman" w:hAnsi="Times New Roman"/>
          <w:spacing w:val="80"/>
          <w:sz w:val="28"/>
        </w:rPr>
        <w:t xml:space="preserve"> </w:t>
      </w:r>
      <w:r w:rsidRPr="008521C6">
        <w:rPr>
          <w:rFonts w:ascii="Times New Roman" w:hAnsi="Times New Roman"/>
          <w:sz w:val="28"/>
        </w:rPr>
        <w:t>бюджета Белокалитвинского района, утвержденного решением Собрания депутатов Белокалитвинского района от 24.12.2024 № 186 «О бюджете Белокалитвинского района на 2025 год и на плановый период 2026 и 2027 годов», проекта решения Собрания депутатов Белокалитвинского района от 14.11.2025 «О бюджете Белокалитвинского района на 2026 год и на плановый период 2027 и 2028 годов», бюджетного прогноза Белокалитвинского района на период 2024–2031 годов (постановление Администрации Белокалитвинского района от 26.02.2024 № 271 в редакции от 10.02.2025 № 198, от 16.02.2026 № 184) и принятых решений органов местного самоуправления об утверждении местных бюджетов.</w:t>
      </w:r>
    </w:p>
    <w:p w14:paraId="4BF9D184" w14:textId="77777777" w:rsidR="003365C6" w:rsidRPr="008521C6" w:rsidRDefault="00000000">
      <w:pPr>
        <w:widowControl w:val="0"/>
        <w:spacing w:after="0" w:line="240" w:lineRule="auto"/>
        <w:ind w:right="-2" w:firstLine="709"/>
        <w:jc w:val="both"/>
        <w:rPr>
          <w:rFonts w:ascii="Times New Roman" w:hAnsi="Times New Roman"/>
          <w:sz w:val="28"/>
        </w:rPr>
      </w:pPr>
      <w:r w:rsidRPr="008521C6">
        <w:rPr>
          <w:rFonts w:ascii="Times New Roman" w:hAnsi="Times New Roman"/>
          <w:sz w:val="28"/>
        </w:rPr>
        <w:t xml:space="preserve">Оценка финансовых ресурсов местного и консолидированного бюджета Белокалитвинского района сформирована с учетом прогноза поступлений налоговых и неналоговых доходов по главным администраторам доходов местного бюджета и прогноза поступлений налоговых и неналоговых доходов в местные бюджеты, а также с учетом безвозмездных поступлений </w:t>
      </w:r>
      <w:proofErr w:type="gramStart"/>
      <w:r w:rsidRPr="008521C6">
        <w:rPr>
          <w:rFonts w:ascii="Times New Roman" w:hAnsi="Times New Roman"/>
          <w:sz w:val="28"/>
        </w:rPr>
        <w:t>из  областного</w:t>
      </w:r>
      <w:proofErr w:type="gramEnd"/>
      <w:r w:rsidRPr="008521C6">
        <w:rPr>
          <w:rFonts w:ascii="Times New Roman" w:hAnsi="Times New Roman"/>
          <w:sz w:val="28"/>
        </w:rPr>
        <w:t xml:space="preserve"> бюджета.</w:t>
      </w:r>
    </w:p>
    <w:p w14:paraId="49E79DDA" w14:textId="77777777" w:rsidR="003365C6" w:rsidRPr="008521C6" w:rsidRDefault="00000000">
      <w:pPr>
        <w:widowControl w:val="0"/>
        <w:spacing w:after="0" w:line="240" w:lineRule="auto"/>
        <w:ind w:right="-2" w:firstLine="709"/>
        <w:jc w:val="both"/>
        <w:rPr>
          <w:rFonts w:ascii="Times New Roman" w:hAnsi="Times New Roman"/>
          <w:sz w:val="28"/>
        </w:rPr>
      </w:pPr>
      <w:r w:rsidRPr="008521C6">
        <w:rPr>
          <w:rFonts w:ascii="Times New Roman" w:hAnsi="Times New Roman"/>
          <w:sz w:val="28"/>
        </w:rPr>
        <w:t>Общий объем расходов консолидированного бюджета Белокалитвинского района в 2025 – 2030 годах планируется на уровне 36 495,1 млн рублей.</w:t>
      </w:r>
    </w:p>
    <w:p w14:paraId="559F996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Оценка финансовых ресурсов для реализации Стратегии Белокалитвинского района по этапам представлена в таблице № 7. Общий объем частных инвестиций в основной капитал в 2025 – 2030 годах, по оценке, составит 57 680 млн рублей.</w:t>
      </w:r>
    </w:p>
    <w:p w14:paraId="66CDAD48" w14:textId="77777777" w:rsidR="003365C6" w:rsidRPr="008521C6" w:rsidRDefault="003365C6">
      <w:pPr>
        <w:widowControl w:val="0"/>
        <w:spacing w:after="0" w:line="240" w:lineRule="auto"/>
        <w:ind w:firstLine="709"/>
        <w:jc w:val="both"/>
        <w:rPr>
          <w:rFonts w:ascii="Times New Roman" w:hAnsi="Times New Roman"/>
          <w:sz w:val="28"/>
        </w:rPr>
      </w:pPr>
    </w:p>
    <w:p w14:paraId="7B7D9651" w14:textId="77777777" w:rsidR="003365C6" w:rsidRPr="008521C6" w:rsidRDefault="00000000">
      <w:pPr>
        <w:keepNext/>
        <w:widowControl w:val="0"/>
        <w:spacing w:after="0" w:line="240" w:lineRule="auto"/>
        <w:ind w:firstLine="567"/>
        <w:jc w:val="right"/>
        <w:rPr>
          <w:rFonts w:ascii="Times New Roman" w:hAnsi="Times New Roman"/>
          <w:sz w:val="28"/>
        </w:rPr>
      </w:pPr>
      <w:r w:rsidRPr="008521C6">
        <w:rPr>
          <w:rFonts w:ascii="Times New Roman" w:hAnsi="Times New Roman"/>
          <w:sz w:val="28"/>
        </w:rPr>
        <w:t>Таблица № 7</w:t>
      </w:r>
    </w:p>
    <w:p w14:paraId="1BFCA899" w14:textId="77777777" w:rsidR="003365C6" w:rsidRPr="008521C6" w:rsidRDefault="003365C6">
      <w:pPr>
        <w:keepNext/>
        <w:widowControl w:val="0"/>
        <w:tabs>
          <w:tab w:val="left" w:pos="1134"/>
        </w:tabs>
        <w:spacing w:after="0" w:line="240" w:lineRule="auto"/>
        <w:jc w:val="center"/>
        <w:rPr>
          <w:rFonts w:ascii="Times New Roman" w:hAnsi="Times New Roman"/>
        </w:rPr>
      </w:pPr>
    </w:p>
    <w:p w14:paraId="46DCC322" w14:textId="77777777" w:rsidR="003365C6" w:rsidRPr="008521C6" w:rsidRDefault="00000000">
      <w:pPr>
        <w:keepNext/>
        <w:widowControl w:val="0"/>
        <w:tabs>
          <w:tab w:val="left" w:pos="1134"/>
        </w:tabs>
        <w:spacing w:after="0" w:line="240" w:lineRule="auto"/>
        <w:jc w:val="center"/>
        <w:rPr>
          <w:rFonts w:ascii="Times New Roman" w:hAnsi="Times New Roman"/>
          <w:sz w:val="28"/>
        </w:rPr>
      </w:pPr>
      <w:r w:rsidRPr="008521C6">
        <w:rPr>
          <w:rFonts w:ascii="Times New Roman" w:hAnsi="Times New Roman"/>
          <w:sz w:val="28"/>
        </w:rPr>
        <w:t>ОЦЕНКА</w:t>
      </w:r>
    </w:p>
    <w:p w14:paraId="1E36C91E" w14:textId="77777777" w:rsidR="003365C6" w:rsidRPr="008521C6" w:rsidRDefault="00000000">
      <w:pPr>
        <w:keepNext/>
        <w:widowControl w:val="0"/>
        <w:tabs>
          <w:tab w:val="left" w:pos="1134"/>
        </w:tabs>
        <w:spacing w:after="0" w:line="240" w:lineRule="auto"/>
        <w:jc w:val="center"/>
        <w:rPr>
          <w:rFonts w:ascii="Times New Roman" w:hAnsi="Times New Roman"/>
          <w:sz w:val="28"/>
        </w:rPr>
      </w:pPr>
      <w:r w:rsidRPr="008521C6">
        <w:rPr>
          <w:rFonts w:ascii="Times New Roman" w:hAnsi="Times New Roman"/>
          <w:sz w:val="28"/>
        </w:rPr>
        <w:t>финансовых ресурсов для реализации</w:t>
      </w:r>
    </w:p>
    <w:p w14:paraId="36CE4E9A" w14:textId="77777777" w:rsidR="003365C6" w:rsidRPr="008521C6" w:rsidRDefault="00000000">
      <w:pPr>
        <w:keepNext/>
        <w:widowControl w:val="0"/>
        <w:tabs>
          <w:tab w:val="left" w:pos="1134"/>
        </w:tabs>
        <w:spacing w:after="0" w:line="240" w:lineRule="auto"/>
        <w:jc w:val="center"/>
        <w:rPr>
          <w:rFonts w:ascii="Times New Roman" w:hAnsi="Times New Roman"/>
          <w:sz w:val="28"/>
        </w:rPr>
      </w:pPr>
      <w:r w:rsidRPr="008521C6">
        <w:rPr>
          <w:rFonts w:ascii="Times New Roman" w:hAnsi="Times New Roman"/>
          <w:sz w:val="28"/>
        </w:rPr>
        <w:t>Стратегии Белокалитвинского района по этапам</w:t>
      </w:r>
    </w:p>
    <w:p w14:paraId="23AA4775" w14:textId="77777777" w:rsidR="003365C6" w:rsidRPr="008521C6" w:rsidRDefault="00000000">
      <w:pPr>
        <w:keepNext/>
        <w:widowControl w:val="0"/>
        <w:spacing w:after="0" w:line="240" w:lineRule="auto"/>
        <w:jc w:val="right"/>
        <w:rPr>
          <w:rFonts w:ascii="Times New Roman" w:hAnsi="Times New Roman"/>
          <w:sz w:val="28"/>
        </w:rPr>
      </w:pPr>
      <w:r w:rsidRPr="008521C6">
        <w:rPr>
          <w:rFonts w:ascii="Times New Roman" w:hAnsi="Times New Roman"/>
          <w:sz w:val="28"/>
        </w:rPr>
        <w:t>(млн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063"/>
        <w:gridCol w:w="1859"/>
        <w:gridCol w:w="1858"/>
        <w:gridCol w:w="1858"/>
      </w:tblGrid>
      <w:tr w:rsidR="003365C6" w:rsidRPr="008521C6" w14:paraId="62F52080" w14:textId="77777777">
        <w:trPr>
          <w:tblHeader/>
        </w:trPr>
        <w:tc>
          <w:tcPr>
            <w:tcW w:w="406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684215A"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Наименование параметра</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6006F56"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2025 – 2027 годы</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9BBF075"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2028 – 2030 годы</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A04BDE0"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Итого 2025 – 2030 годы</w:t>
            </w:r>
          </w:p>
        </w:tc>
      </w:tr>
    </w:tbl>
    <w:p w14:paraId="70ECBE71" w14:textId="77777777" w:rsidR="003365C6" w:rsidRPr="008521C6" w:rsidRDefault="003365C6">
      <w:pPr>
        <w:keepNext/>
        <w:spacing w:after="0" w:line="240" w:lineRule="auto"/>
        <w:rPr>
          <w:rFonts w:ascii="Times New Roman" w:hAnsi="Times New Roman"/>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063"/>
        <w:gridCol w:w="1859"/>
        <w:gridCol w:w="1858"/>
        <w:gridCol w:w="1858"/>
      </w:tblGrid>
      <w:tr w:rsidR="003365C6" w:rsidRPr="008521C6" w14:paraId="27591B27" w14:textId="77777777">
        <w:trPr>
          <w:tblHeader/>
        </w:trPr>
        <w:tc>
          <w:tcPr>
            <w:tcW w:w="406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552DD20"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6F9FA01"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EF8C8FD"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9435677"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4</w:t>
            </w:r>
          </w:p>
        </w:tc>
      </w:tr>
      <w:tr w:rsidR="003365C6" w:rsidRPr="008521C6" w14:paraId="47F110DE" w14:textId="77777777">
        <w:tc>
          <w:tcPr>
            <w:tcW w:w="406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0736DD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Доходы консолидированного бюджета Белокалитвинского района</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7491C8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17 808,0</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AD76D7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18 490,2</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58E1CB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36 298,2</w:t>
            </w:r>
          </w:p>
        </w:tc>
      </w:tr>
      <w:tr w:rsidR="003365C6" w:rsidRPr="008521C6" w14:paraId="7DE70905" w14:textId="77777777">
        <w:tc>
          <w:tcPr>
            <w:tcW w:w="406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620F3D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налоговые и неналоговые доходы консолидированного бюджета Белокалитвинского района</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93619E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4 013,6</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B8C744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4 453,6</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654CA7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8 467,2</w:t>
            </w:r>
          </w:p>
        </w:tc>
      </w:tr>
      <w:tr w:rsidR="003365C6" w:rsidRPr="008521C6" w14:paraId="6CE098C6" w14:textId="77777777">
        <w:tc>
          <w:tcPr>
            <w:tcW w:w="406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351F8F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безвозмездные поступления консолидированного бюджета Белокалитвинского района</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AC8977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13 794,4</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C67562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14 036,6</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3609FD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27 831,0</w:t>
            </w:r>
          </w:p>
        </w:tc>
      </w:tr>
      <w:tr w:rsidR="003365C6" w:rsidRPr="008521C6" w14:paraId="4D2DC445" w14:textId="77777777">
        <w:tc>
          <w:tcPr>
            <w:tcW w:w="406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F51E16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 xml:space="preserve">Расходы консолидированного </w:t>
            </w:r>
            <w:r w:rsidRPr="008521C6">
              <w:rPr>
                <w:rFonts w:ascii="Times New Roman" w:hAnsi="Times New Roman"/>
                <w:sz w:val="24"/>
              </w:rPr>
              <w:lastRenderedPageBreak/>
              <w:t>бюджета Белокалитвинского района</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34242C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lastRenderedPageBreak/>
              <w:t>18 004,9</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007C17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18 490,2</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49542B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36 495,1</w:t>
            </w:r>
          </w:p>
        </w:tc>
      </w:tr>
      <w:tr w:rsidR="003365C6" w:rsidRPr="008521C6" w14:paraId="7937D953" w14:textId="77777777">
        <w:tc>
          <w:tcPr>
            <w:tcW w:w="406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FCF57B7"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Инвестиции в основной капитал за счет всех источников финансирования</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06500B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29 190</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DD9426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34 590</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2D6103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63 780</w:t>
            </w:r>
          </w:p>
        </w:tc>
      </w:tr>
      <w:tr w:rsidR="003365C6" w:rsidRPr="008521C6" w14:paraId="403FB80F" w14:textId="77777777">
        <w:tc>
          <w:tcPr>
            <w:tcW w:w="406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E9947D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Инвестиции в основной капитал, частные</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965617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26 090</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158D6C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31 590</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834E4F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57 680</w:t>
            </w:r>
          </w:p>
        </w:tc>
      </w:tr>
    </w:tbl>
    <w:p w14:paraId="6784EE5D" w14:textId="77777777" w:rsidR="003365C6" w:rsidRPr="008521C6" w:rsidRDefault="003365C6">
      <w:pPr>
        <w:widowControl w:val="0"/>
        <w:spacing w:after="0" w:line="240" w:lineRule="auto"/>
        <w:ind w:firstLine="709"/>
        <w:jc w:val="both"/>
        <w:rPr>
          <w:rFonts w:ascii="Times New Roman" w:hAnsi="Times New Roman"/>
          <w:sz w:val="28"/>
        </w:rPr>
      </w:pPr>
    </w:p>
    <w:p w14:paraId="71B95A9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Основой организационного механизма реализации Стратегии Белокалитвинского района служат План мероприятий по реализации Стратегии Белокалитвинского района на период до 2030 года (далее – План мероприятий) и муниципальные программы Белокалитвинского района. </w:t>
      </w:r>
    </w:p>
    <w:p w14:paraId="6ED5803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План мероприятий содержит: этапы реализации Стратегии Белокалитвинского района; цели и задачи социально-экономического развития, приоритетные для каждого этапа реализации Стратегии Белокалитвинского района; показатели реализации Стратегии Белокалитвинского района и их значения, установленные для каждого этапа реализации Стратегии Белокалитвинского района; комплексы мероприятий.</w:t>
      </w:r>
    </w:p>
    <w:p w14:paraId="0FA58A4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План мероприятий включает стратегические программные и внепрограммные мероприятия, направленные на достижение целей социально-экономического развития Белокалитвинского района.</w:t>
      </w:r>
    </w:p>
    <w:p w14:paraId="5CB70289"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Стратегические программные мероприятия представляют собой комплекс нормативно-правовых, организационных, экономических и иных мероприятий, осуществляемых органами местного самоуправления Белокалитвинского района в рамках реализации муниципальных программ.</w:t>
      </w:r>
    </w:p>
    <w:p w14:paraId="73E930C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Стратегические внепрограммные мероприятия представляют собой комплекс нормативно-правовых, организационных, экономических и иных мероприятий, не включенных в муниципальные программы Белокалитвинского района и выполняемых органами местного самоуправления Белокалитвинского района в пределах своих полномочий, муниципальных проектов, реализуемых на территории Белокалитвинского района.</w:t>
      </w:r>
    </w:p>
    <w:p w14:paraId="54027CBE" w14:textId="33B7DBF2"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Муниципальные программы Белокалитвинского района формируются с учетом отраслевых документов стратегического планирования Ростовской области, содержат комплекс планируемых мероприятий (результатов), взаимоувязанных по задачам, срокам осуществления, исполнителям и ресурсам, и обеспечивают наиболее эффективное достижение целей Стратегии Белокалитвинского района. Перечень муниципальных программ Белокалитвинского района включает 23 муниципальные программы и представлен в приложении 4.</w:t>
      </w:r>
    </w:p>
    <w:p w14:paraId="7E78757D" w14:textId="2F7D9168"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Достижение целей Стратегии Белокалитвинского района также непосредственно связано с реализацией инвестиционных проектов. В приложении 5 представлены приоритетные инвестиционные проекты с объемом инвестиций более 10,0 млн. рублей, запланированные к реализации в Белокалитвинском районе до 2030 года. Всего к реализации планируется </w:t>
      </w:r>
      <w:r w:rsidRPr="008521C6">
        <w:rPr>
          <w:rFonts w:ascii="Times New Roman" w:hAnsi="Times New Roman"/>
          <w:sz w:val="28"/>
        </w:rPr>
        <w:lastRenderedPageBreak/>
        <w:t>5 проектов на общую сумму 22 390,9 млн. рублей, по которым предусмотрено создание 50 новых рабочих мест.</w:t>
      </w:r>
    </w:p>
    <w:p w14:paraId="6E402EE6" w14:textId="77777777" w:rsidR="003365C6" w:rsidRPr="008521C6" w:rsidRDefault="003365C6">
      <w:pPr>
        <w:spacing w:after="0" w:line="240" w:lineRule="auto"/>
        <w:ind w:firstLine="709"/>
        <w:jc w:val="both"/>
        <w:rPr>
          <w:rFonts w:ascii="Times New Roman" w:hAnsi="Times New Roman"/>
          <w:sz w:val="28"/>
        </w:rPr>
      </w:pPr>
    </w:p>
    <w:p w14:paraId="2F541C60"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5.5. Мониторинг реализации Стратегии Белокалитвинского района</w:t>
      </w:r>
    </w:p>
    <w:p w14:paraId="48D15B3A" w14:textId="77777777" w:rsidR="003365C6" w:rsidRPr="008521C6" w:rsidRDefault="003365C6">
      <w:pPr>
        <w:keepNext/>
        <w:widowControl w:val="0"/>
        <w:spacing w:after="0" w:line="240" w:lineRule="auto"/>
        <w:ind w:firstLine="709"/>
        <w:jc w:val="both"/>
        <w:rPr>
          <w:rFonts w:ascii="Times New Roman" w:hAnsi="Times New Roman"/>
          <w:sz w:val="28"/>
        </w:rPr>
      </w:pPr>
    </w:p>
    <w:p w14:paraId="22A59D6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Целью мониторинга реализации Стратегии Белокалитвинского района является повышение эффективности функционирования системы стратегического планирования, осуществляемого на основе комплексной оценки основных социально-экономических и финансовых показателей, содержащихся в Стратегии Белокалитвинского района,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социально-экономического развития </w:t>
      </w:r>
      <w:bookmarkStart w:id="0" w:name="_Hlk212040404"/>
      <w:r w:rsidRPr="008521C6">
        <w:rPr>
          <w:rFonts w:ascii="Times New Roman" w:hAnsi="Times New Roman"/>
          <w:sz w:val="28"/>
        </w:rPr>
        <w:t>Белокалитвинского района</w:t>
      </w:r>
      <w:bookmarkEnd w:id="0"/>
      <w:r w:rsidRPr="008521C6">
        <w:rPr>
          <w:rFonts w:ascii="Times New Roman" w:hAnsi="Times New Roman"/>
          <w:sz w:val="28"/>
        </w:rPr>
        <w:t>.</w:t>
      </w:r>
    </w:p>
    <w:p w14:paraId="46956B3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Основными задачами мониторинга реализации Стратегии Белокалитвинского района являются:</w:t>
      </w:r>
    </w:p>
    <w:p w14:paraId="6D3FDAA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сбор, систематизация и обобщение информации о социально-экономическом развитии Белокалитвинского района;</w:t>
      </w:r>
    </w:p>
    <w:p w14:paraId="45B4FEA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оценка степени достижения запланированных целей социально-экономического развития Белокалитвинского района;</w:t>
      </w:r>
    </w:p>
    <w:p w14:paraId="4B9B3F5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оценка влияния внутренних и внешних условий на плановый и фактический уровни достижения целей социально-экономического развития Белокалитвинского района;</w:t>
      </w:r>
    </w:p>
    <w:p w14:paraId="1DD9B63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оценка соответствия плановых и фактических сроков, результатов реализации Стратегии Белокалитвинского района и ресурсов, необходимых для их достижения;</w:t>
      </w:r>
    </w:p>
    <w:p w14:paraId="442F112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оценка уровня социально-экономического развития Белокалитвинского района, проведение анализа, выявление возможных рисков и угроз и своевременное принятие мер по их предотвращению;</w:t>
      </w:r>
    </w:p>
    <w:p w14:paraId="5CB1C41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разработка предложений по повышению эффективности функционирования системы стратегического планирования Белокалитвинского района.</w:t>
      </w:r>
    </w:p>
    <w:p w14:paraId="2ABD2FD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Осуществление мониторинга реализации Стратегии организует отдел экономики, малого бизнеса, инвестиций и местного самоуправления.</w:t>
      </w:r>
    </w:p>
    <w:p w14:paraId="36E0A0B2" w14:textId="7F4008FC"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Мониторинг реализации Стратегии Белокалитвинского района осуществляется на основе информации об итогах выполнения плана мероприятий по реализации Стратегии Белокалитвинского района, включая оценку степени достижения целевых показателей Стратегии Белокалитвинского района, полный перечень которых с плановыми значениями по годам с 2025 по 2030 годы представлен в приложении 6.</w:t>
      </w:r>
    </w:p>
    <w:p w14:paraId="6281ADD8"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 xml:space="preserve"> Отдел экономики, малого бизнеса, инвестиций и местного самоуправления (уполномоченный орган) организует осуществление мониторинга реализации Стратегии посредством направления запросов структурным подразделениям и отраслевым (функциональным) органам Администрации Белокалитвинского района.</w:t>
      </w:r>
    </w:p>
    <w:p w14:paraId="23F727D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lastRenderedPageBreak/>
        <w:t xml:space="preserve">Структурные подразделения и отраслевые (функциональные) органы Администрации Белокалитвинского района на основе запросов уполномоченного органа ежегодно в срок до 1 апреля года, следующего </w:t>
      </w:r>
      <w:r w:rsidRPr="008521C6">
        <w:rPr>
          <w:rFonts w:ascii="Times New Roman" w:hAnsi="Times New Roman"/>
        </w:rPr>
        <w:br/>
      </w:r>
      <w:r w:rsidRPr="008521C6">
        <w:rPr>
          <w:rFonts w:ascii="Times New Roman" w:hAnsi="Times New Roman"/>
          <w:sz w:val="28"/>
        </w:rPr>
        <w:t xml:space="preserve">за отчетным, предоставляют сведения о ходе реализации Стратегии </w:t>
      </w:r>
      <w:r w:rsidRPr="008521C6">
        <w:rPr>
          <w:rFonts w:ascii="Times New Roman" w:hAnsi="Times New Roman"/>
        </w:rPr>
        <w:br/>
      </w:r>
      <w:r w:rsidRPr="008521C6">
        <w:rPr>
          <w:rFonts w:ascii="Times New Roman" w:hAnsi="Times New Roman"/>
          <w:sz w:val="28"/>
        </w:rPr>
        <w:t>в соответствии с их сферой ведения.</w:t>
      </w:r>
    </w:p>
    <w:p w14:paraId="5BC10E7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Результаты мониторинга реализации Стратегии Белокалитвинского района, подлежат размещению на официальном сайте Администрации Белокалитвинского района, за исключением сведений, отнесенных к государственной, коммерческой, служебной и иной охраняемой законом тайне.</w:t>
      </w:r>
    </w:p>
    <w:p w14:paraId="1853F7F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Основанием для корректировки Стратегии Белокалитвинского района являются:</w:t>
      </w:r>
    </w:p>
    <w:p w14:paraId="685D972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изменение требований действующего законодательства, регламентирующих порядок разработки и принятия документов стратегического планирования на муниципальном уровне;</w:t>
      </w:r>
    </w:p>
    <w:p w14:paraId="697D734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результаты мониторинга и контроля реализации Стратегии Белокалитвинского района;</w:t>
      </w:r>
    </w:p>
    <w:p w14:paraId="0CBBA9F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иные основания по решению главы Администрации Белокалитвинского района или Собрания депутатов Белокалитвинского района.</w:t>
      </w:r>
    </w:p>
    <w:p w14:paraId="1674D77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В корректировке Стратегии Белокалитвинского района могут принимать участие органы местного самоуправления, общественные, научные и иные организации в части их компетенции.</w:t>
      </w:r>
    </w:p>
    <w:p w14:paraId="1B7A4BB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br w:type="page"/>
      </w:r>
    </w:p>
    <w:p w14:paraId="3DB88041" w14:textId="56A5B351" w:rsidR="003365C6" w:rsidRPr="008521C6" w:rsidRDefault="00000000">
      <w:pPr>
        <w:widowControl w:val="0"/>
        <w:tabs>
          <w:tab w:val="left" w:pos="1134"/>
        </w:tabs>
        <w:spacing w:after="0" w:line="240" w:lineRule="auto"/>
        <w:ind w:left="4536"/>
        <w:contextualSpacing/>
        <w:jc w:val="center"/>
        <w:outlineLvl w:val="2"/>
        <w:rPr>
          <w:rFonts w:ascii="Times New Roman" w:hAnsi="Times New Roman"/>
          <w:sz w:val="28"/>
        </w:rPr>
      </w:pPr>
      <w:r w:rsidRPr="008521C6">
        <w:rPr>
          <w:rFonts w:ascii="Times New Roman" w:hAnsi="Times New Roman"/>
          <w:sz w:val="28"/>
        </w:rPr>
        <w:lastRenderedPageBreak/>
        <w:t>Приложение 1</w:t>
      </w:r>
    </w:p>
    <w:p w14:paraId="6A1D1B59" w14:textId="77777777" w:rsidR="003365C6" w:rsidRPr="008521C6" w:rsidRDefault="00000000">
      <w:pPr>
        <w:widowControl w:val="0"/>
        <w:spacing w:after="0" w:line="240" w:lineRule="auto"/>
        <w:ind w:left="4536"/>
        <w:jc w:val="center"/>
        <w:rPr>
          <w:rFonts w:ascii="Times New Roman" w:hAnsi="Times New Roman"/>
          <w:sz w:val="28"/>
        </w:rPr>
      </w:pPr>
      <w:r w:rsidRPr="008521C6">
        <w:rPr>
          <w:rFonts w:ascii="Times New Roman" w:hAnsi="Times New Roman"/>
          <w:sz w:val="28"/>
        </w:rPr>
        <w:t>к Стратегии социально-</w:t>
      </w:r>
    </w:p>
    <w:p w14:paraId="79AF0816" w14:textId="77777777" w:rsidR="003365C6" w:rsidRPr="008521C6" w:rsidRDefault="00000000">
      <w:pPr>
        <w:widowControl w:val="0"/>
        <w:spacing w:after="0" w:line="240" w:lineRule="auto"/>
        <w:ind w:left="4536"/>
        <w:jc w:val="center"/>
        <w:rPr>
          <w:rFonts w:ascii="Times New Roman" w:hAnsi="Times New Roman"/>
          <w:sz w:val="28"/>
        </w:rPr>
      </w:pPr>
      <w:r w:rsidRPr="008521C6">
        <w:rPr>
          <w:rFonts w:ascii="Times New Roman" w:hAnsi="Times New Roman"/>
          <w:sz w:val="28"/>
        </w:rPr>
        <w:t>экономического развития Белокалитвинского района до 2030 года</w:t>
      </w:r>
    </w:p>
    <w:p w14:paraId="4AD61D44" w14:textId="77777777" w:rsidR="003365C6" w:rsidRPr="008521C6" w:rsidRDefault="003365C6">
      <w:pPr>
        <w:widowControl w:val="0"/>
        <w:spacing w:after="0" w:line="240" w:lineRule="auto"/>
        <w:ind w:firstLine="709"/>
        <w:jc w:val="both"/>
        <w:rPr>
          <w:rFonts w:ascii="Times New Roman" w:hAnsi="Times New Roman"/>
          <w:sz w:val="28"/>
        </w:rPr>
      </w:pPr>
    </w:p>
    <w:p w14:paraId="132D9B7D"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ДОКУМЕНТЫ</w:t>
      </w:r>
    </w:p>
    <w:p w14:paraId="57B2BF75"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стратегического планирования</w:t>
      </w:r>
    </w:p>
    <w:p w14:paraId="7F67DC6B"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на федеральном уровне (включая отраслевые и межотраслевые)</w:t>
      </w:r>
    </w:p>
    <w:p w14:paraId="4E7FEACF" w14:textId="77777777" w:rsidR="003365C6" w:rsidRPr="008521C6" w:rsidRDefault="003365C6">
      <w:pPr>
        <w:widowControl w:val="0"/>
        <w:spacing w:after="0" w:line="240" w:lineRule="auto"/>
        <w:ind w:firstLine="709"/>
        <w:jc w:val="both"/>
        <w:rPr>
          <w:rFonts w:ascii="Times New Roman" w:hAnsi="Times New Roman"/>
          <w:sz w:val="28"/>
        </w:rPr>
      </w:pPr>
    </w:p>
    <w:p w14:paraId="1C5FDD7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Послание Президента Российской Федерации Федеральному Собранию Российской Федерации (от 29.02.2024, б/н);</w:t>
      </w:r>
    </w:p>
    <w:p w14:paraId="24BF148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Национальные цели развития Российской Федерации на период до 2030 года и на перспективу до 2036 года (утверждены Указом Президента Российской Федерации от 07.05.2024 № 309);</w:t>
      </w:r>
    </w:p>
    <w:p w14:paraId="5182C4F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Основы государственной политики в сфере стратегического планирования в Российской Федерации (утверждены Указом Президента Российской Федерации от 08.11.2021 № 633);</w:t>
      </w:r>
    </w:p>
    <w:p w14:paraId="20CB6711"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 xml:space="preserve">Основы государственной политики в области использования, охраны, защиты и воспроизводства лесов в Российской Федерации на период до 2030 года (утверждены распоряжением Правительства Российской Федерации от 26.09.2013 № 1724-р); </w:t>
      </w:r>
    </w:p>
    <w:p w14:paraId="363DAC2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Стратегия сохранения редких и находящихся под угрозой исчезновения видов животных, растений и грибов в Российской Федерации на период до 2030 года (утверждена распоряжением Правительства Российской Федерации от 17.02.2014 № 212-р);</w:t>
      </w:r>
    </w:p>
    <w:p w14:paraId="770217C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научно-технологического развития Российской Федерации (утверждена Указом Президента Российской Федерации от 28.02.2024 № 145);</w:t>
      </w:r>
    </w:p>
    <w:p w14:paraId="26561AC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национальной безопасности Российской Федерации (утверждена Указом Президента Российской Федерации от 02.07.2021 № 400);</w:t>
      </w:r>
    </w:p>
    <w:p w14:paraId="504F4CF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пространственного развития Российской Федерации на период до 2030 года с прогнозом до 2036 года (утверждена Распоряжением Правительства Российской Федерации от 28.12.2024 № 4146-р);</w:t>
      </w:r>
    </w:p>
    <w:p w14:paraId="0D49854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устойчивого развития сельских территорий Российской Федерации на период до 2030 года (утверждена Распоряжением Правительства Российской Федерации от 02.02.2015 № 151-р);</w:t>
      </w:r>
    </w:p>
    <w:p w14:paraId="588B39A1"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shd w:val="clear" w:color="auto" w:fill="FEFEFE"/>
        </w:rPr>
        <w:t xml:space="preserve">Стратегия государственной политики Российской Федерации в отношении российского казачества на 2021 – 2030 годы </w:t>
      </w:r>
      <w:r w:rsidRPr="008521C6">
        <w:rPr>
          <w:rFonts w:ascii="Times New Roman" w:hAnsi="Times New Roman"/>
          <w:sz w:val="28"/>
        </w:rPr>
        <w:t>(утверждена Указом Президента Российской Федерации от 09.08.2020 № 505);</w:t>
      </w:r>
    </w:p>
    <w:p w14:paraId="702EB5D8"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Стратегия государственной антинаркотической политики Российской Федерации на период до 2030 года (утверждена Указом Президента Российской Федерации от 23.11.2020 № 733);</w:t>
      </w:r>
    </w:p>
    <w:p w14:paraId="4B030FF0"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Стратегия государственной политики Российской Федерации в области защиты прав потребителей на период до 2030 года (утверждена распоряжением Правительства Российской Федерации от 28.08.2017 № 1837-р);</w:t>
      </w:r>
    </w:p>
    <w:p w14:paraId="4F873664"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lastRenderedPageBreak/>
        <w:t>Стратегия развития туризма в Российской Федерации на период до 2035 года (утверждена распоряжением Правительства Российской Федерации от 20.09.2019 № 2129-р);</w:t>
      </w:r>
    </w:p>
    <w:p w14:paraId="113E69C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развития транспортного машиностроения Российской Федерации на период до 2030 года (утверждена распоряжением Правительства РФ от 17 августа 2017 года № 1756);</w:t>
      </w:r>
    </w:p>
    <w:p w14:paraId="226BD94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развития малого и среднего предпринимательства в Российской Федерации на период до 2030 года (утверждена Распоряжением Правительства Российской Федерации от 02.06.2016 № 1083-р);</w:t>
      </w:r>
    </w:p>
    <w:p w14:paraId="1E7B02D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Концепция технологического развития на период до 2030 года (утверждена Распоряжением Правительства Российской Федерации от 20.05.2023 № 1315-р).</w:t>
      </w:r>
    </w:p>
    <w:p w14:paraId="70288C41" w14:textId="77777777" w:rsidR="003365C6" w:rsidRPr="008521C6" w:rsidRDefault="00000000">
      <w:pPr>
        <w:spacing w:after="160" w:line="240" w:lineRule="auto"/>
        <w:rPr>
          <w:rFonts w:ascii="Times New Roman" w:hAnsi="Times New Roman"/>
          <w:sz w:val="28"/>
        </w:rPr>
      </w:pPr>
      <w:r w:rsidRPr="008521C6">
        <w:rPr>
          <w:rFonts w:ascii="Times New Roman" w:hAnsi="Times New Roman"/>
          <w:sz w:val="28"/>
        </w:rPr>
        <w:br w:type="page"/>
      </w:r>
    </w:p>
    <w:p w14:paraId="5E998283" w14:textId="77777777" w:rsidR="003365C6" w:rsidRPr="008521C6" w:rsidRDefault="00000000">
      <w:pPr>
        <w:spacing w:after="0" w:line="240" w:lineRule="auto"/>
        <w:jc w:val="center"/>
        <w:rPr>
          <w:rFonts w:ascii="Times New Roman" w:hAnsi="Times New Roman"/>
          <w:sz w:val="28"/>
        </w:rPr>
      </w:pPr>
      <w:r w:rsidRPr="008521C6">
        <w:rPr>
          <w:rFonts w:ascii="Times New Roman" w:hAnsi="Times New Roman"/>
          <w:sz w:val="28"/>
        </w:rPr>
        <w:lastRenderedPageBreak/>
        <w:t>ДОКУМЕНТЫ</w:t>
      </w:r>
    </w:p>
    <w:p w14:paraId="4230C0D1" w14:textId="77777777" w:rsidR="003365C6" w:rsidRPr="008521C6" w:rsidRDefault="00000000">
      <w:pPr>
        <w:spacing w:after="0" w:line="240" w:lineRule="auto"/>
        <w:jc w:val="center"/>
        <w:rPr>
          <w:rFonts w:ascii="Times New Roman" w:hAnsi="Times New Roman"/>
          <w:sz w:val="28"/>
        </w:rPr>
      </w:pPr>
      <w:r w:rsidRPr="008521C6">
        <w:rPr>
          <w:rFonts w:ascii="Times New Roman" w:hAnsi="Times New Roman"/>
          <w:sz w:val="28"/>
        </w:rPr>
        <w:t>стратегического развития Ростовской области</w:t>
      </w:r>
    </w:p>
    <w:p w14:paraId="6361FAF9" w14:textId="77777777" w:rsidR="003365C6" w:rsidRPr="008521C6" w:rsidRDefault="003365C6">
      <w:pPr>
        <w:spacing w:after="0" w:line="240" w:lineRule="auto"/>
        <w:ind w:firstLine="709"/>
        <w:jc w:val="both"/>
        <w:rPr>
          <w:rFonts w:ascii="Times New Roman" w:hAnsi="Times New Roman"/>
          <w:sz w:val="28"/>
        </w:rPr>
      </w:pPr>
    </w:p>
    <w:p w14:paraId="40E6159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социально-экономического развития Ростовской области на период до 2030 года (утверждена постановлением Правительства Ростовской области от 26.12.2018 № 864);</w:t>
      </w:r>
    </w:p>
    <w:p w14:paraId="55D8559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развития транспортного комплекса Ростовской области до 2030 года (утверждена постановлением Правительства Ростовской области от 13.10.2011 № 52);</w:t>
      </w:r>
    </w:p>
    <w:p w14:paraId="67578F9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развития креативных (творческих) индустрий Ростовской области на период до 2030 года</w:t>
      </w:r>
      <w:r w:rsidRPr="008521C6">
        <w:rPr>
          <w:rFonts w:ascii="Times New Roman" w:hAnsi="Times New Roman"/>
        </w:rPr>
        <w:t xml:space="preserve"> </w:t>
      </w:r>
      <w:r w:rsidRPr="008521C6">
        <w:rPr>
          <w:rFonts w:ascii="Times New Roman" w:hAnsi="Times New Roman"/>
          <w:sz w:val="28"/>
        </w:rPr>
        <w:t>утверждена протоколом заседания межведомственной рабочей (экспертной) группы по развитию креативных (творческих) индустрий в Ростовской области от 19.12.2025 № 2);</w:t>
      </w:r>
    </w:p>
    <w:p w14:paraId="252C6D9F" w14:textId="77777777" w:rsidR="003365C6" w:rsidRPr="008521C6" w:rsidRDefault="00000000">
      <w:pPr>
        <w:widowControl w:val="0"/>
        <w:spacing w:after="0" w:line="240" w:lineRule="auto"/>
        <w:ind w:firstLine="709"/>
        <w:jc w:val="both"/>
        <w:rPr>
          <w:rFonts w:ascii="Times New Roman" w:hAnsi="Times New Roman"/>
        </w:rPr>
      </w:pPr>
      <w:r w:rsidRPr="008521C6">
        <w:rPr>
          <w:rFonts w:ascii="Times New Roman" w:hAnsi="Times New Roman"/>
          <w:sz w:val="28"/>
        </w:rPr>
        <w:t>Стратегия антикоррупционного просвещения и воспитания молодежи в Ростовской области до 2030 года (утверждена постановлением Правительства Ростовской области от 20.11.2023 № 830);</w:t>
      </w:r>
    </w:p>
    <w:p w14:paraId="3476377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Стратегия развития спортивной медицины в Ростовской области до 2030 года (утверждена постановлением Правительства Ростовской области от 12.02.2024 № 61);</w:t>
      </w:r>
    </w:p>
    <w:p w14:paraId="363AADB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реализации молодежной политики в Ростовской области на период до 2030 года (утверждена постановлением Правительства Ростовской области от 02.06.2025 № 409);</w:t>
      </w:r>
    </w:p>
    <w:p w14:paraId="04281FE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в области цифровой трансформации отраслей экономики, социальной сферы и государственного управления Ростовской области (утверждена Губернатором Ростовской области 31.08.2022);</w:t>
      </w:r>
    </w:p>
    <w:p w14:paraId="125BA3A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развития строительной отрасли и жилищно-коммунального хозяйства Ростовской области на период до 2030 года с прогнозом до 2035 года (утверждена постановлением Правительства Ростовской области от 02.03.2023 № 119);</w:t>
      </w:r>
    </w:p>
    <w:p w14:paraId="60A1F7E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Концепция патриотического воспитания молодежи в Ростовской области на период до 2030 года (утверждена постановлением Правительства Ростовской области от 13.11.2023 № 806);</w:t>
      </w:r>
    </w:p>
    <w:p w14:paraId="40AF9E7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Концепция формирования у детей и молодежи Ростовской области общероссийской гражданской идентичности (утверждена постановлением Правительства Ростовской области от 19.02.2015 № 123);</w:t>
      </w:r>
    </w:p>
    <w:p w14:paraId="2C5F6E1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Концепция развития системы профессиональной ориентации населения в Ростовской области на период до 2030 года (утверждена постановлением Правительства Ростовской области от 26.07.2017 № 516);</w:t>
      </w:r>
    </w:p>
    <w:p w14:paraId="640F0B9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Концепция реализации государственной политики в отношении казачества на территории Ростовской области (утверждена постановлением Правительства Ростовской области от 06.12.2012 № 1060);</w:t>
      </w:r>
    </w:p>
    <w:p w14:paraId="303BC81E"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Концепция развития системы образования в сфере культуры Ростовской области на период до 2030 года (утверждена постановлением Правительства Ростовской области от 24.07.2023 № 532);</w:t>
      </w:r>
    </w:p>
    <w:p w14:paraId="0078E5D8" w14:textId="77777777" w:rsidR="003365C6" w:rsidRPr="008521C6" w:rsidRDefault="00000000">
      <w:pPr>
        <w:keepLines/>
        <w:widowControl w:val="0"/>
        <w:spacing w:after="0" w:line="240" w:lineRule="auto"/>
        <w:ind w:firstLine="709"/>
        <w:jc w:val="both"/>
        <w:rPr>
          <w:rFonts w:ascii="Times New Roman" w:hAnsi="Times New Roman"/>
          <w:sz w:val="28"/>
        </w:rPr>
      </w:pPr>
      <w:r w:rsidRPr="008521C6">
        <w:rPr>
          <w:rFonts w:ascii="Times New Roman" w:hAnsi="Times New Roman"/>
          <w:sz w:val="28"/>
        </w:rPr>
        <w:lastRenderedPageBreak/>
        <w:t>Концепция развития угольной промышленности Ростовской области на период до 2035 года (утверждена постановлением Правительства Ростовской области от 05.07.2012 № 599);</w:t>
      </w:r>
    </w:p>
    <w:p w14:paraId="391632C3"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Концепция формирования антинаркотической культуры личности в Ростовской области (решение антинаркотической комиссии Ростовской области от 18.12.2008, протокол № 4);</w:t>
      </w:r>
    </w:p>
    <w:p w14:paraId="23A62B86"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Концепция долгосрочного развития театрального дела в Ростовской области на период до 2030 года (утверждена постановлением Правительства Ростовской области от 03.10.2022 № 819);</w:t>
      </w:r>
    </w:p>
    <w:p w14:paraId="38E079F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Концепция развития территориального общественного самоуправления в Ростовской области до 2030 года (утверждена постановлением Правительства Ростовской области от 08.12.2025 № 198);</w:t>
      </w:r>
    </w:p>
    <w:p w14:paraId="16B3BABF"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Концепция развития системы образования в сфере культуры Ростовской области на период до 2030 года (утверждена постановлением Правительства Ростовской области от 24.07.2023 № 532);</w:t>
      </w:r>
    </w:p>
    <w:p w14:paraId="080FE5D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Концепция развития культурно-досуговых учреждений клубного типа в Ростовской области на период до 2030 года (утверждена постановлением Правительства Ростовской области от 08.09.2025 № 661);</w:t>
      </w:r>
    </w:p>
    <w:p w14:paraId="64F1224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highlight w:val="white"/>
        </w:rPr>
        <w:t xml:space="preserve">Концепция развития добровольчества (волонтерства) в Ростовской области до 2030 года </w:t>
      </w:r>
      <w:r w:rsidRPr="008521C6">
        <w:rPr>
          <w:rFonts w:ascii="Times New Roman" w:hAnsi="Times New Roman"/>
          <w:sz w:val="28"/>
        </w:rPr>
        <w:t>(утверждена постановлением Правительства Ростовской области от 25.04.2019 № 288)</w:t>
      </w:r>
      <w:r w:rsidRPr="008521C6">
        <w:rPr>
          <w:rFonts w:ascii="Times New Roman" w:hAnsi="Times New Roman"/>
          <w:sz w:val="28"/>
          <w:highlight w:val="white"/>
        </w:rPr>
        <w:t>.</w:t>
      </w:r>
      <w:r w:rsidRPr="008521C6">
        <w:rPr>
          <w:rFonts w:ascii="Times New Roman" w:hAnsi="Times New Roman"/>
          <w:sz w:val="28"/>
        </w:rPr>
        <w:br w:type="page"/>
      </w:r>
    </w:p>
    <w:p w14:paraId="11BCC7FA" w14:textId="77777777" w:rsidR="003365C6" w:rsidRPr="008521C6" w:rsidRDefault="00000000">
      <w:pPr>
        <w:spacing w:after="0" w:line="240" w:lineRule="auto"/>
        <w:jc w:val="center"/>
        <w:rPr>
          <w:rFonts w:ascii="Times New Roman" w:hAnsi="Times New Roman"/>
          <w:sz w:val="28"/>
        </w:rPr>
      </w:pPr>
      <w:r w:rsidRPr="008521C6">
        <w:rPr>
          <w:rFonts w:ascii="Times New Roman" w:hAnsi="Times New Roman"/>
          <w:sz w:val="28"/>
        </w:rPr>
        <w:lastRenderedPageBreak/>
        <w:t>НАЦИОНАЛЬНЫЕ ПРОЕКТЫ,</w:t>
      </w:r>
    </w:p>
    <w:p w14:paraId="12506E8E" w14:textId="77777777" w:rsidR="003365C6" w:rsidRPr="008521C6" w:rsidRDefault="00000000">
      <w:pPr>
        <w:spacing w:after="0" w:line="240" w:lineRule="auto"/>
        <w:jc w:val="center"/>
        <w:rPr>
          <w:rFonts w:ascii="Times New Roman" w:hAnsi="Times New Roman"/>
          <w:sz w:val="28"/>
        </w:rPr>
      </w:pPr>
      <w:r w:rsidRPr="008521C6">
        <w:rPr>
          <w:rFonts w:ascii="Times New Roman" w:hAnsi="Times New Roman"/>
          <w:sz w:val="28"/>
        </w:rPr>
        <w:t>реализуемые на территории Белокалитвинского района</w:t>
      </w:r>
    </w:p>
    <w:p w14:paraId="32AE01EC" w14:textId="77777777" w:rsidR="003365C6" w:rsidRPr="008521C6" w:rsidRDefault="003365C6">
      <w:pPr>
        <w:spacing w:after="0" w:line="240" w:lineRule="auto"/>
        <w:ind w:firstLine="709"/>
        <w:jc w:val="both"/>
        <w:rPr>
          <w:rFonts w:ascii="Times New Roman" w:hAnsi="Times New Roman"/>
          <w:sz w:val="28"/>
        </w:rPr>
      </w:pPr>
    </w:p>
    <w:p w14:paraId="588C876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Национальный проект «Молодежь и дети»:</w:t>
      </w:r>
    </w:p>
    <w:p w14:paraId="2232B3D6"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1.1. Муниципальный проект «Все лучшее детям» (Муниципальная программа «Развитие образования»);</w:t>
      </w:r>
    </w:p>
    <w:p w14:paraId="0E29EE8A"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1.2. Муниципальный проект «Педагоги и наставники» (Муниципальная программа «Развитие образования»).</w:t>
      </w:r>
    </w:p>
    <w:p w14:paraId="79B0D6C8"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2. Национальный проект «Инфраструктура для жизни»:</w:t>
      </w:r>
    </w:p>
    <w:p w14:paraId="102CAEC5" w14:textId="77777777" w:rsidR="003365C6" w:rsidRPr="008521C6" w:rsidRDefault="00000000">
      <w:pPr>
        <w:tabs>
          <w:tab w:val="left" w:pos="450"/>
          <w:tab w:val="left" w:pos="510"/>
          <w:tab w:val="left" w:pos="675"/>
        </w:tabs>
        <w:spacing w:after="0" w:line="240" w:lineRule="auto"/>
        <w:ind w:firstLine="709"/>
        <w:jc w:val="both"/>
        <w:rPr>
          <w:rFonts w:ascii="Times New Roman" w:hAnsi="Times New Roman"/>
          <w:sz w:val="28"/>
        </w:rPr>
      </w:pPr>
      <w:r w:rsidRPr="008521C6">
        <w:rPr>
          <w:rFonts w:ascii="Times New Roman" w:hAnsi="Times New Roman"/>
          <w:sz w:val="28"/>
        </w:rPr>
        <w:t>2.1. Муниципальный проект «Жилье» (Муниципальная программа «Обеспечение доступным и комфортным жильем населения Белокалитвинского района»);</w:t>
      </w:r>
    </w:p>
    <w:p w14:paraId="1D3975A3"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2.2. Муниципальный проект «Формирование комфортной городской среды» (Муниципальная программа «Формирование современной городской среды на территории Белокалитвинского района»).</w:t>
      </w:r>
    </w:p>
    <w:p w14:paraId="4062BF4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Национальный проект «Семья»:</w:t>
      </w:r>
    </w:p>
    <w:p w14:paraId="275141E4"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3.1. Муниципальный проект «Многодетная семья» (Муниципальная программа «Социальная поддержка граждан»).</w:t>
      </w:r>
    </w:p>
    <w:p w14:paraId="735990A8" w14:textId="77777777" w:rsidR="003365C6" w:rsidRPr="008521C6" w:rsidRDefault="00000000">
      <w:pPr>
        <w:spacing w:after="0" w:line="240" w:lineRule="auto"/>
        <w:rPr>
          <w:rFonts w:ascii="Times New Roman" w:hAnsi="Times New Roman"/>
          <w:sz w:val="28"/>
        </w:rPr>
      </w:pPr>
      <w:r w:rsidRPr="008521C6">
        <w:rPr>
          <w:rFonts w:ascii="Times New Roman" w:hAnsi="Times New Roman"/>
          <w:sz w:val="28"/>
        </w:rPr>
        <w:br w:type="page"/>
      </w:r>
    </w:p>
    <w:p w14:paraId="4E0F6C26" w14:textId="2DDD095D" w:rsidR="003365C6" w:rsidRPr="008521C6" w:rsidRDefault="00000000">
      <w:pPr>
        <w:widowControl w:val="0"/>
        <w:tabs>
          <w:tab w:val="left" w:pos="1134"/>
        </w:tabs>
        <w:spacing w:after="0" w:line="240" w:lineRule="auto"/>
        <w:ind w:left="4536"/>
        <w:contextualSpacing/>
        <w:jc w:val="center"/>
        <w:outlineLvl w:val="2"/>
        <w:rPr>
          <w:rFonts w:ascii="Times New Roman" w:hAnsi="Times New Roman"/>
          <w:sz w:val="28"/>
        </w:rPr>
      </w:pPr>
      <w:r w:rsidRPr="008521C6">
        <w:rPr>
          <w:rFonts w:ascii="Times New Roman" w:hAnsi="Times New Roman"/>
          <w:sz w:val="28"/>
        </w:rPr>
        <w:lastRenderedPageBreak/>
        <w:t>Приложение 2</w:t>
      </w:r>
    </w:p>
    <w:p w14:paraId="40B4D608" w14:textId="77777777" w:rsidR="003365C6" w:rsidRPr="008521C6" w:rsidRDefault="00000000">
      <w:pPr>
        <w:widowControl w:val="0"/>
        <w:spacing w:after="0" w:line="240" w:lineRule="auto"/>
        <w:ind w:left="4536"/>
        <w:jc w:val="center"/>
        <w:rPr>
          <w:rFonts w:ascii="Times New Roman" w:hAnsi="Times New Roman"/>
          <w:sz w:val="28"/>
        </w:rPr>
      </w:pPr>
      <w:r w:rsidRPr="008521C6">
        <w:rPr>
          <w:rFonts w:ascii="Times New Roman" w:hAnsi="Times New Roman"/>
          <w:sz w:val="28"/>
        </w:rPr>
        <w:t>к Стратегии социально-</w:t>
      </w:r>
    </w:p>
    <w:p w14:paraId="7483BDC8" w14:textId="77777777" w:rsidR="003365C6" w:rsidRPr="008521C6" w:rsidRDefault="00000000">
      <w:pPr>
        <w:widowControl w:val="0"/>
        <w:spacing w:after="0" w:line="240" w:lineRule="auto"/>
        <w:ind w:left="4536"/>
        <w:jc w:val="center"/>
        <w:rPr>
          <w:rFonts w:ascii="Times New Roman" w:hAnsi="Times New Roman"/>
          <w:sz w:val="28"/>
        </w:rPr>
      </w:pPr>
      <w:r w:rsidRPr="008521C6">
        <w:rPr>
          <w:rFonts w:ascii="Times New Roman" w:hAnsi="Times New Roman"/>
          <w:sz w:val="28"/>
        </w:rPr>
        <w:t>экономического развития Белокалитвинского района до 2030 года</w:t>
      </w:r>
    </w:p>
    <w:p w14:paraId="7D14896E" w14:textId="77777777" w:rsidR="003365C6" w:rsidRPr="008521C6" w:rsidRDefault="003365C6">
      <w:pPr>
        <w:widowControl w:val="0"/>
        <w:spacing w:after="0" w:line="240" w:lineRule="auto"/>
        <w:ind w:firstLine="709"/>
        <w:jc w:val="both"/>
        <w:rPr>
          <w:rFonts w:ascii="Times New Roman" w:hAnsi="Times New Roman"/>
          <w:sz w:val="28"/>
        </w:rPr>
      </w:pPr>
    </w:p>
    <w:p w14:paraId="17E930D5"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ПЕРЕЧЕНЬ</w:t>
      </w:r>
    </w:p>
    <w:p w14:paraId="68031632"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перспективных экономических специализаций Белокалитвинского района</w:t>
      </w:r>
    </w:p>
    <w:p w14:paraId="59776C8E" w14:textId="77777777" w:rsidR="003365C6" w:rsidRPr="008521C6" w:rsidRDefault="003365C6">
      <w:pPr>
        <w:widowControl w:val="0"/>
        <w:spacing w:after="0" w:line="240" w:lineRule="auto"/>
        <w:ind w:firstLine="709"/>
        <w:jc w:val="both"/>
        <w:rPr>
          <w:rFonts w:ascii="Times New Roman" w:hAnsi="Times New Roman"/>
          <w:sz w:val="28"/>
        </w:rPr>
      </w:pPr>
    </w:p>
    <w:p w14:paraId="558C6F1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«Сельское, лесное хозяйство, охота, рыболовство и рыбоводство»;</w:t>
      </w:r>
    </w:p>
    <w:p w14:paraId="078F51C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«Добыча полезных ископаемых»;</w:t>
      </w:r>
    </w:p>
    <w:p w14:paraId="203FFEA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«Обрабатывающие производства»;</w:t>
      </w:r>
    </w:p>
    <w:p w14:paraId="5219269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электроэнергией, газом и паром; кондиционирование воздуха»;</w:t>
      </w:r>
    </w:p>
    <w:p w14:paraId="29E9FAC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«Строительство»;</w:t>
      </w:r>
    </w:p>
    <w:p w14:paraId="10462CD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«Торговля оптовая и розничная; ремонт автотранспортных средств и мотоциклов»;</w:t>
      </w:r>
    </w:p>
    <w:p w14:paraId="6F32DC5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«Деятельность в области информации и связи»;</w:t>
      </w:r>
    </w:p>
    <w:p w14:paraId="0D3BE43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«Транспортировка и хранение»;</w:t>
      </w:r>
    </w:p>
    <w:p w14:paraId="4DAE564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«Деятельность в области здравоохранения и социальных услуг»;</w:t>
      </w:r>
    </w:p>
    <w:p w14:paraId="34302B1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«Деятельность по операциям с недвижимым имуществом»;</w:t>
      </w:r>
    </w:p>
    <w:p w14:paraId="36F220FE"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«Туризм – деятельность гостиниц и предприятий общественного питания, деятельность административная и сопутствующие дополнительные услуги (деятельность туристических агентств и прочих организаций, предоставляющих услуги в сфере туризма)».</w:t>
      </w:r>
    </w:p>
    <w:p w14:paraId="01E891FC" w14:textId="77777777" w:rsidR="003365C6" w:rsidRPr="008521C6" w:rsidRDefault="003365C6">
      <w:pPr>
        <w:spacing w:after="160" w:line="240" w:lineRule="auto"/>
        <w:rPr>
          <w:rFonts w:ascii="Times New Roman" w:hAnsi="Times New Roman"/>
          <w:sz w:val="28"/>
        </w:rPr>
      </w:pPr>
    </w:p>
    <w:p w14:paraId="52351EA1" w14:textId="77777777" w:rsidR="003365C6" w:rsidRPr="008521C6" w:rsidRDefault="003365C6">
      <w:pPr>
        <w:rPr>
          <w:rFonts w:ascii="Times New Roman" w:hAnsi="Times New Roman"/>
        </w:rPr>
        <w:sectPr w:rsidR="003365C6" w:rsidRPr="008521C6">
          <w:headerReference w:type="default" r:id="rId8"/>
          <w:footerReference w:type="first" r:id="rId9"/>
          <w:pgSz w:w="11906" w:h="16838"/>
          <w:pgMar w:top="1134" w:right="567" w:bottom="1134" w:left="1701" w:header="680" w:footer="624" w:gutter="0"/>
          <w:pgNumType w:start="1"/>
          <w:cols w:space="720"/>
          <w:titlePg/>
        </w:sectPr>
      </w:pPr>
    </w:p>
    <w:p w14:paraId="5AE4D52A" w14:textId="13BCED95" w:rsidR="003365C6" w:rsidRPr="008521C6" w:rsidRDefault="00000000">
      <w:pPr>
        <w:widowControl w:val="0"/>
        <w:tabs>
          <w:tab w:val="left" w:pos="1134"/>
        </w:tabs>
        <w:spacing w:after="0" w:line="240" w:lineRule="auto"/>
        <w:ind w:left="9639"/>
        <w:contextualSpacing/>
        <w:jc w:val="center"/>
        <w:outlineLvl w:val="2"/>
        <w:rPr>
          <w:rFonts w:ascii="Times New Roman" w:hAnsi="Times New Roman"/>
          <w:sz w:val="28"/>
        </w:rPr>
      </w:pPr>
      <w:r w:rsidRPr="008521C6">
        <w:rPr>
          <w:rFonts w:ascii="Times New Roman" w:hAnsi="Times New Roman"/>
          <w:sz w:val="28"/>
        </w:rPr>
        <w:lastRenderedPageBreak/>
        <w:t>Приложение 3</w:t>
      </w:r>
    </w:p>
    <w:p w14:paraId="17D29276" w14:textId="77777777" w:rsidR="003365C6" w:rsidRPr="008521C6" w:rsidRDefault="00000000">
      <w:pPr>
        <w:widowControl w:val="0"/>
        <w:spacing w:after="0" w:line="240" w:lineRule="auto"/>
        <w:ind w:left="9639"/>
        <w:jc w:val="center"/>
        <w:rPr>
          <w:rFonts w:ascii="Times New Roman" w:hAnsi="Times New Roman"/>
          <w:sz w:val="28"/>
        </w:rPr>
      </w:pPr>
      <w:r w:rsidRPr="008521C6">
        <w:rPr>
          <w:rFonts w:ascii="Times New Roman" w:hAnsi="Times New Roman"/>
          <w:sz w:val="28"/>
        </w:rPr>
        <w:t>к Стратегии социально-</w:t>
      </w:r>
    </w:p>
    <w:p w14:paraId="0449896B" w14:textId="77777777" w:rsidR="003365C6" w:rsidRPr="008521C6" w:rsidRDefault="00000000">
      <w:pPr>
        <w:widowControl w:val="0"/>
        <w:tabs>
          <w:tab w:val="left" w:pos="8789"/>
        </w:tabs>
        <w:spacing w:after="0" w:line="240" w:lineRule="auto"/>
        <w:ind w:left="9639"/>
        <w:jc w:val="center"/>
        <w:rPr>
          <w:rFonts w:ascii="Times New Roman" w:hAnsi="Times New Roman"/>
          <w:sz w:val="28"/>
        </w:rPr>
      </w:pPr>
      <w:r w:rsidRPr="008521C6">
        <w:rPr>
          <w:rFonts w:ascii="Times New Roman" w:hAnsi="Times New Roman"/>
          <w:sz w:val="28"/>
        </w:rPr>
        <w:t>экономического развития Белокалитвинского района до 2030 года</w:t>
      </w:r>
    </w:p>
    <w:p w14:paraId="14298B77" w14:textId="77777777" w:rsidR="003365C6" w:rsidRPr="008521C6" w:rsidRDefault="003365C6">
      <w:pPr>
        <w:widowControl w:val="0"/>
        <w:spacing w:after="0" w:line="240" w:lineRule="auto"/>
        <w:jc w:val="both"/>
        <w:rPr>
          <w:rFonts w:ascii="Times New Roman" w:hAnsi="Times New Roman"/>
          <w:sz w:val="28"/>
        </w:rPr>
      </w:pPr>
    </w:p>
    <w:p w14:paraId="18D8138C"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СВЕДЕНИЯ О КАДРОВОЙ ПОТРЕБНОСТИ</w:t>
      </w:r>
    </w:p>
    <w:p w14:paraId="3472A7FE"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по видам экономической деятельности на 2026 – 2030 годы</w:t>
      </w:r>
    </w:p>
    <w:p w14:paraId="2DA395B7" w14:textId="77777777" w:rsidR="003365C6" w:rsidRPr="008521C6" w:rsidRDefault="003365C6">
      <w:pPr>
        <w:widowControl w:val="0"/>
        <w:spacing w:after="0" w:line="240" w:lineRule="auto"/>
        <w:jc w:val="center"/>
        <w:rPr>
          <w:rFonts w:ascii="Times New Roman" w:hAnsi="Times New Roman"/>
          <w:sz w:val="28"/>
        </w:rPr>
      </w:pPr>
    </w:p>
    <w:tbl>
      <w:tblPr>
        <w:tblStyle w:val="28"/>
        <w:tblW w:w="0" w:type="auto"/>
        <w:tblLayout w:type="fixed"/>
        <w:tblLook w:val="04A0" w:firstRow="1" w:lastRow="0" w:firstColumn="1" w:lastColumn="0" w:noHBand="0" w:noVBand="1"/>
      </w:tblPr>
      <w:tblGrid>
        <w:gridCol w:w="4537"/>
        <w:gridCol w:w="1877"/>
        <w:gridCol w:w="2072"/>
        <w:gridCol w:w="1941"/>
        <w:gridCol w:w="2086"/>
        <w:gridCol w:w="2057"/>
      </w:tblGrid>
      <w:tr w:rsidR="003365C6" w:rsidRPr="008521C6" w14:paraId="64274EDD" w14:textId="77777777">
        <w:tc>
          <w:tcPr>
            <w:tcW w:w="4537" w:type="dxa"/>
            <w:vMerge w:val="restart"/>
          </w:tcPr>
          <w:p w14:paraId="77B34A2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Виды экономической деятельности</w:t>
            </w:r>
          </w:p>
        </w:tc>
        <w:tc>
          <w:tcPr>
            <w:tcW w:w="10033" w:type="dxa"/>
            <w:gridSpan w:val="5"/>
          </w:tcPr>
          <w:p w14:paraId="343158C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Общая потребность, человек</w:t>
            </w:r>
          </w:p>
        </w:tc>
      </w:tr>
      <w:tr w:rsidR="003365C6" w:rsidRPr="008521C6" w14:paraId="588970E8" w14:textId="77777777">
        <w:tc>
          <w:tcPr>
            <w:tcW w:w="4537" w:type="dxa"/>
            <w:vMerge/>
          </w:tcPr>
          <w:p w14:paraId="53095132" w14:textId="77777777" w:rsidR="003365C6" w:rsidRPr="008521C6" w:rsidRDefault="003365C6">
            <w:pPr>
              <w:rPr>
                <w:rFonts w:ascii="Times New Roman" w:hAnsi="Times New Roman"/>
              </w:rPr>
            </w:pPr>
          </w:p>
        </w:tc>
        <w:tc>
          <w:tcPr>
            <w:tcW w:w="1877" w:type="dxa"/>
          </w:tcPr>
          <w:p w14:paraId="277CCDF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 xml:space="preserve">2026 </w:t>
            </w:r>
          </w:p>
          <w:p w14:paraId="79F7798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год</w:t>
            </w:r>
          </w:p>
        </w:tc>
        <w:tc>
          <w:tcPr>
            <w:tcW w:w="2072" w:type="dxa"/>
          </w:tcPr>
          <w:p w14:paraId="25FD9A8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 xml:space="preserve">2027 </w:t>
            </w:r>
          </w:p>
          <w:p w14:paraId="0D1E750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год</w:t>
            </w:r>
          </w:p>
        </w:tc>
        <w:tc>
          <w:tcPr>
            <w:tcW w:w="1941" w:type="dxa"/>
          </w:tcPr>
          <w:p w14:paraId="647C5FA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 xml:space="preserve">2028 </w:t>
            </w:r>
          </w:p>
          <w:p w14:paraId="126ED999"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год</w:t>
            </w:r>
          </w:p>
        </w:tc>
        <w:tc>
          <w:tcPr>
            <w:tcW w:w="2086" w:type="dxa"/>
          </w:tcPr>
          <w:p w14:paraId="419E781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 xml:space="preserve">2029 </w:t>
            </w:r>
          </w:p>
          <w:p w14:paraId="77718BA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год</w:t>
            </w:r>
          </w:p>
        </w:tc>
        <w:tc>
          <w:tcPr>
            <w:tcW w:w="2057" w:type="dxa"/>
          </w:tcPr>
          <w:p w14:paraId="5A067CB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 xml:space="preserve">2030 </w:t>
            </w:r>
          </w:p>
          <w:p w14:paraId="45EAB75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год</w:t>
            </w:r>
          </w:p>
        </w:tc>
      </w:tr>
    </w:tbl>
    <w:p w14:paraId="2BBD535E" w14:textId="77777777" w:rsidR="003365C6" w:rsidRPr="008521C6" w:rsidRDefault="003365C6">
      <w:pPr>
        <w:spacing w:after="0" w:line="240" w:lineRule="auto"/>
        <w:rPr>
          <w:rFonts w:ascii="Times New Roman" w:hAnsi="Times New Roman"/>
          <w:sz w:val="2"/>
        </w:rPr>
      </w:pPr>
    </w:p>
    <w:tbl>
      <w:tblPr>
        <w:tblStyle w:val="28"/>
        <w:tblW w:w="0" w:type="auto"/>
        <w:tblLayout w:type="fixed"/>
        <w:tblLook w:val="04A0" w:firstRow="1" w:lastRow="0" w:firstColumn="1" w:lastColumn="0" w:noHBand="0" w:noVBand="1"/>
      </w:tblPr>
      <w:tblGrid>
        <w:gridCol w:w="4537"/>
        <w:gridCol w:w="1877"/>
        <w:gridCol w:w="2072"/>
        <w:gridCol w:w="1941"/>
        <w:gridCol w:w="2086"/>
        <w:gridCol w:w="2057"/>
      </w:tblGrid>
      <w:tr w:rsidR="003365C6" w:rsidRPr="008521C6" w14:paraId="6EF50FF8" w14:textId="77777777">
        <w:trPr>
          <w:tblHeader/>
        </w:trPr>
        <w:tc>
          <w:tcPr>
            <w:tcW w:w="4537" w:type="dxa"/>
          </w:tcPr>
          <w:p w14:paraId="193403E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1877" w:type="dxa"/>
          </w:tcPr>
          <w:p w14:paraId="7B85BA8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2072" w:type="dxa"/>
          </w:tcPr>
          <w:p w14:paraId="5452E86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1941" w:type="dxa"/>
          </w:tcPr>
          <w:p w14:paraId="0BAA72F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2086" w:type="dxa"/>
          </w:tcPr>
          <w:p w14:paraId="250A16E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w:t>
            </w:r>
          </w:p>
        </w:tc>
        <w:tc>
          <w:tcPr>
            <w:tcW w:w="2057" w:type="dxa"/>
          </w:tcPr>
          <w:p w14:paraId="0F1D37D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6</w:t>
            </w:r>
          </w:p>
        </w:tc>
      </w:tr>
      <w:tr w:rsidR="003365C6" w:rsidRPr="008521C6" w14:paraId="66085154" w14:textId="77777777">
        <w:tc>
          <w:tcPr>
            <w:tcW w:w="4537" w:type="dxa"/>
          </w:tcPr>
          <w:p w14:paraId="4A729282"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Сельское, лесное хозяйство, охота, рыболовство и рыбоводство</w:t>
            </w:r>
          </w:p>
        </w:tc>
        <w:tc>
          <w:tcPr>
            <w:tcW w:w="1877" w:type="dxa"/>
          </w:tcPr>
          <w:p w14:paraId="286B50FB"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9</w:t>
            </w:r>
          </w:p>
        </w:tc>
        <w:tc>
          <w:tcPr>
            <w:tcW w:w="2072" w:type="dxa"/>
          </w:tcPr>
          <w:p w14:paraId="380E7929"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9</w:t>
            </w:r>
          </w:p>
        </w:tc>
        <w:tc>
          <w:tcPr>
            <w:tcW w:w="1941" w:type="dxa"/>
          </w:tcPr>
          <w:p w14:paraId="1E4AFAC7"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9</w:t>
            </w:r>
          </w:p>
        </w:tc>
        <w:tc>
          <w:tcPr>
            <w:tcW w:w="2086" w:type="dxa"/>
          </w:tcPr>
          <w:p w14:paraId="3D8378D0"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9</w:t>
            </w:r>
          </w:p>
        </w:tc>
        <w:tc>
          <w:tcPr>
            <w:tcW w:w="2057" w:type="dxa"/>
          </w:tcPr>
          <w:p w14:paraId="77BE9934"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9</w:t>
            </w:r>
          </w:p>
        </w:tc>
      </w:tr>
      <w:tr w:rsidR="003365C6" w:rsidRPr="008521C6" w14:paraId="68AD3608" w14:textId="77777777">
        <w:tc>
          <w:tcPr>
            <w:tcW w:w="4537" w:type="dxa"/>
          </w:tcPr>
          <w:p w14:paraId="68250404"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Добыча полезных ископаемых</w:t>
            </w:r>
          </w:p>
        </w:tc>
        <w:tc>
          <w:tcPr>
            <w:tcW w:w="1877" w:type="dxa"/>
          </w:tcPr>
          <w:p w14:paraId="6F17FAFF"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46</w:t>
            </w:r>
          </w:p>
        </w:tc>
        <w:tc>
          <w:tcPr>
            <w:tcW w:w="2072" w:type="dxa"/>
          </w:tcPr>
          <w:p w14:paraId="0604F7E9"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43</w:t>
            </w:r>
          </w:p>
        </w:tc>
        <w:tc>
          <w:tcPr>
            <w:tcW w:w="1941" w:type="dxa"/>
          </w:tcPr>
          <w:p w14:paraId="07A74F15"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39</w:t>
            </w:r>
          </w:p>
        </w:tc>
        <w:tc>
          <w:tcPr>
            <w:tcW w:w="2086" w:type="dxa"/>
          </w:tcPr>
          <w:p w14:paraId="38919D44"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39</w:t>
            </w:r>
          </w:p>
        </w:tc>
        <w:tc>
          <w:tcPr>
            <w:tcW w:w="2057" w:type="dxa"/>
          </w:tcPr>
          <w:p w14:paraId="454AFBDD"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39</w:t>
            </w:r>
          </w:p>
        </w:tc>
      </w:tr>
      <w:tr w:rsidR="003365C6" w:rsidRPr="008521C6" w14:paraId="44F382A9" w14:textId="77777777">
        <w:tc>
          <w:tcPr>
            <w:tcW w:w="4537" w:type="dxa"/>
          </w:tcPr>
          <w:p w14:paraId="57FECE8F"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Обрабатывающие производства</w:t>
            </w:r>
          </w:p>
        </w:tc>
        <w:tc>
          <w:tcPr>
            <w:tcW w:w="1877" w:type="dxa"/>
          </w:tcPr>
          <w:p w14:paraId="6547353D"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55</w:t>
            </w:r>
          </w:p>
        </w:tc>
        <w:tc>
          <w:tcPr>
            <w:tcW w:w="2072" w:type="dxa"/>
          </w:tcPr>
          <w:p w14:paraId="77D25793"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53</w:t>
            </w:r>
          </w:p>
        </w:tc>
        <w:tc>
          <w:tcPr>
            <w:tcW w:w="1941" w:type="dxa"/>
          </w:tcPr>
          <w:p w14:paraId="5B768A40"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50</w:t>
            </w:r>
          </w:p>
        </w:tc>
        <w:tc>
          <w:tcPr>
            <w:tcW w:w="2086" w:type="dxa"/>
          </w:tcPr>
          <w:p w14:paraId="6DA2B029"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50</w:t>
            </w:r>
          </w:p>
        </w:tc>
        <w:tc>
          <w:tcPr>
            <w:tcW w:w="2057" w:type="dxa"/>
          </w:tcPr>
          <w:p w14:paraId="154CF8DA"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50</w:t>
            </w:r>
          </w:p>
        </w:tc>
      </w:tr>
      <w:tr w:rsidR="003365C6" w:rsidRPr="008521C6" w14:paraId="6F541136" w14:textId="77777777">
        <w:tc>
          <w:tcPr>
            <w:tcW w:w="4537" w:type="dxa"/>
          </w:tcPr>
          <w:p w14:paraId="4CE86177"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Обеспечение электроэнергией, газом и паром; кондиционирование воздуха</w:t>
            </w:r>
          </w:p>
        </w:tc>
        <w:tc>
          <w:tcPr>
            <w:tcW w:w="1877" w:type="dxa"/>
          </w:tcPr>
          <w:p w14:paraId="09EFE46E"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c>
          <w:tcPr>
            <w:tcW w:w="2072" w:type="dxa"/>
          </w:tcPr>
          <w:p w14:paraId="531B0D67"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c>
          <w:tcPr>
            <w:tcW w:w="1941" w:type="dxa"/>
          </w:tcPr>
          <w:p w14:paraId="4FDE0029"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c>
          <w:tcPr>
            <w:tcW w:w="2086" w:type="dxa"/>
          </w:tcPr>
          <w:p w14:paraId="12B8F346"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c>
          <w:tcPr>
            <w:tcW w:w="2057" w:type="dxa"/>
          </w:tcPr>
          <w:p w14:paraId="5C5977C1"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r>
      <w:tr w:rsidR="003365C6" w:rsidRPr="008521C6" w14:paraId="5ECF64A4" w14:textId="77777777">
        <w:tc>
          <w:tcPr>
            <w:tcW w:w="4537" w:type="dxa"/>
          </w:tcPr>
          <w:p w14:paraId="07252641"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Строительство</w:t>
            </w:r>
          </w:p>
        </w:tc>
        <w:tc>
          <w:tcPr>
            <w:tcW w:w="1877" w:type="dxa"/>
          </w:tcPr>
          <w:p w14:paraId="373932CD"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4</w:t>
            </w:r>
          </w:p>
        </w:tc>
        <w:tc>
          <w:tcPr>
            <w:tcW w:w="2072" w:type="dxa"/>
          </w:tcPr>
          <w:p w14:paraId="285EBC3D"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4</w:t>
            </w:r>
          </w:p>
        </w:tc>
        <w:tc>
          <w:tcPr>
            <w:tcW w:w="1941" w:type="dxa"/>
          </w:tcPr>
          <w:p w14:paraId="55683ADD"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4</w:t>
            </w:r>
          </w:p>
        </w:tc>
        <w:tc>
          <w:tcPr>
            <w:tcW w:w="2086" w:type="dxa"/>
          </w:tcPr>
          <w:p w14:paraId="1AA70DCC"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4</w:t>
            </w:r>
          </w:p>
        </w:tc>
        <w:tc>
          <w:tcPr>
            <w:tcW w:w="2057" w:type="dxa"/>
          </w:tcPr>
          <w:p w14:paraId="15C918F6"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4</w:t>
            </w:r>
          </w:p>
        </w:tc>
      </w:tr>
      <w:tr w:rsidR="003365C6" w:rsidRPr="008521C6" w14:paraId="64236998" w14:textId="77777777">
        <w:tc>
          <w:tcPr>
            <w:tcW w:w="4537" w:type="dxa"/>
          </w:tcPr>
          <w:p w14:paraId="5554C829"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Торговля оптовая и розничная; ремонт автотранспортных средств и мотоциклов</w:t>
            </w:r>
          </w:p>
        </w:tc>
        <w:tc>
          <w:tcPr>
            <w:tcW w:w="1877" w:type="dxa"/>
          </w:tcPr>
          <w:p w14:paraId="308FABE8"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10</w:t>
            </w:r>
          </w:p>
        </w:tc>
        <w:tc>
          <w:tcPr>
            <w:tcW w:w="2072" w:type="dxa"/>
          </w:tcPr>
          <w:p w14:paraId="12C2A30C"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8</w:t>
            </w:r>
          </w:p>
        </w:tc>
        <w:tc>
          <w:tcPr>
            <w:tcW w:w="1941" w:type="dxa"/>
          </w:tcPr>
          <w:p w14:paraId="4FF5CCF0"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2086" w:type="dxa"/>
          </w:tcPr>
          <w:p w14:paraId="23C3FB44"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2057" w:type="dxa"/>
          </w:tcPr>
          <w:p w14:paraId="308B1EA5"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r>
      <w:tr w:rsidR="003365C6" w:rsidRPr="008521C6" w14:paraId="087D4530" w14:textId="77777777">
        <w:tc>
          <w:tcPr>
            <w:tcW w:w="4537" w:type="dxa"/>
          </w:tcPr>
          <w:p w14:paraId="3D96DB43"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Деятельность в области информации и связи</w:t>
            </w:r>
          </w:p>
        </w:tc>
        <w:tc>
          <w:tcPr>
            <w:tcW w:w="1877" w:type="dxa"/>
          </w:tcPr>
          <w:p w14:paraId="5F667A85"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w:t>
            </w:r>
          </w:p>
        </w:tc>
        <w:tc>
          <w:tcPr>
            <w:tcW w:w="2072" w:type="dxa"/>
          </w:tcPr>
          <w:p w14:paraId="797730B5"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w:t>
            </w:r>
          </w:p>
        </w:tc>
        <w:tc>
          <w:tcPr>
            <w:tcW w:w="1941" w:type="dxa"/>
          </w:tcPr>
          <w:p w14:paraId="6C947B46"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w:t>
            </w:r>
          </w:p>
        </w:tc>
        <w:tc>
          <w:tcPr>
            <w:tcW w:w="2086" w:type="dxa"/>
          </w:tcPr>
          <w:p w14:paraId="174A1F73"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w:t>
            </w:r>
          </w:p>
        </w:tc>
        <w:tc>
          <w:tcPr>
            <w:tcW w:w="2057" w:type="dxa"/>
          </w:tcPr>
          <w:p w14:paraId="11A52B5D"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w:t>
            </w:r>
          </w:p>
        </w:tc>
      </w:tr>
      <w:tr w:rsidR="003365C6" w:rsidRPr="008521C6" w14:paraId="7F8CA1E6" w14:textId="77777777">
        <w:tc>
          <w:tcPr>
            <w:tcW w:w="4537" w:type="dxa"/>
          </w:tcPr>
          <w:p w14:paraId="48D3F0F8"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Транспортировка и хранение</w:t>
            </w:r>
          </w:p>
        </w:tc>
        <w:tc>
          <w:tcPr>
            <w:tcW w:w="1877" w:type="dxa"/>
          </w:tcPr>
          <w:p w14:paraId="05D02C38"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8</w:t>
            </w:r>
          </w:p>
        </w:tc>
        <w:tc>
          <w:tcPr>
            <w:tcW w:w="2072" w:type="dxa"/>
          </w:tcPr>
          <w:p w14:paraId="1E3D16D2"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1941" w:type="dxa"/>
          </w:tcPr>
          <w:p w14:paraId="28A12BCA"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2086" w:type="dxa"/>
          </w:tcPr>
          <w:p w14:paraId="4A19B262"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2057" w:type="dxa"/>
          </w:tcPr>
          <w:p w14:paraId="56DD36D0"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r>
      <w:tr w:rsidR="003365C6" w:rsidRPr="008521C6" w14:paraId="0B42AAF9" w14:textId="77777777">
        <w:tc>
          <w:tcPr>
            <w:tcW w:w="4537" w:type="dxa"/>
          </w:tcPr>
          <w:p w14:paraId="512BFAAD"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Деятельность в области здравоохранения и социальных услуг</w:t>
            </w:r>
          </w:p>
        </w:tc>
        <w:tc>
          <w:tcPr>
            <w:tcW w:w="1877" w:type="dxa"/>
          </w:tcPr>
          <w:p w14:paraId="1F3C9E15"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58</w:t>
            </w:r>
          </w:p>
        </w:tc>
        <w:tc>
          <w:tcPr>
            <w:tcW w:w="2072" w:type="dxa"/>
          </w:tcPr>
          <w:p w14:paraId="7389604C"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58</w:t>
            </w:r>
          </w:p>
        </w:tc>
        <w:tc>
          <w:tcPr>
            <w:tcW w:w="1941" w:type="dxa"/>
          </w:tcPr>
          <w:p w14:paraId="78402730"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58</w:t>
            </w:r>
          </w:p>
        </w:tc>
        <w:tc>
          <w:tcPr>
            <w:tcW w:w="2086" w:type="dxa"/>
          </w:tcPr>
          <w:p w14:paraId="502C45B6"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58</w:t>
            </w:r>
          </w:p>
        </w:tc>
        <w:tc>
          <w:tcPr>
            <w:tcW w:w="2057" w:type="dxa"/>
          </w:tcPr>
          <w:p w14:paraId="4D7B38E6"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58</w:t>
            </w:r>
          </w:p>
        </w:tc>
      </w:tr>
      <w:tr w:rsidR="003365C6" w:rsidRPr="008521C6" w14:paraId="60776D39" w14:textId="77777777">
        <w:tc>
          <w:tcPr>
            <w:tcW w:w="4537" w:type="dxa"/>
          </w:tcPr>
          <w:p w14:paraId="17A5B6A6"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Деятельность по операциям с недвижимым имуществом</w:t>
            </w:r>
          </w:p>
        </w:tc>
        <w:tc>
          <w:tcPr>
            <w:tcW w:w="1877" w:type="dxa"/>
          </w:tcPr>
          <w:p w14:paraId="4B5CCDE1"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c>
          <w:tcPr>
            <w:tcW w:w="2072" w:type="dxa"/>
          </w:tcPr>
          <w:p w14:paraId="425306D5"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c>
          <w:tcPr>
            <w:tcW w:w="1941" w:type="dxa"/>
          </w:tcPr>
          <w:p w14:paraId="0639E7E8"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c>
          <w:tcPr>
            <w:tcW w:w="2086" w:type="dxa"/>
          </w:tcPr>
          <w:p w14:paraId="7682708A"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c>
          <w:tcPr>
            <w:tcW w:w="2057" w:type="dxa"/>
          </w:tcPr>
          <w:p w14:paraId="0524665B"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r>
      <w:tr w:rsidR="003365C6" w:rsidRPr="008521C6" w14:paraId="545C0EB9" w14:textId="77777777">
        <w:tc>
          <w:tcPr>
            <w:tcW w:w="4537" w:type="dxa"/>
          </w:tcPr>
          <w:p w14:paraId="60A61E70"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Туризм</w:t>
            </w:r>
          </w:p>
        </w:tc>
        <w:tc>
          <w:tcPr>
            <w:tcW w:w="1877" w:type="dxa"/>
          </w:tcPr>
          <w:p w14:paraId="5FEA9CC1"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2072" w:type="dxa"/>
          </w:tcPr>
          <w:p w14:paraId="468C91CC"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1941" w:type="dxa"/>
          </w:tcPr>
          <w:p w14:paraId="19C2185A"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2086" w:type="dxa"/>
          </w:tcPr>
          <w:p w14:paraId="462CF4FC"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2057" w:type="dxa"/>
          </w:tcPr>
          <w:p w14:paraId="45BF3B8B"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r>
      <w:tr w:rsidR="003365C6" w:rsidRPr="008521C6" w14:paraId="769B6774" w14:textId="77777777">
        <w:tc>
          <w:tcPr>
            <w:tcW w:w="4537" w:type="dxa"/>
          </w:tcPr>
          <w:p w14:paraId="6AADB72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1877" w:type="dxa"/>
          </w:tcPr>
          <w:p w14:paraId="25576AB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201</w:t>
            </w:r>
          </w:p>
        </w:tc>
        <w:tc>
          <w:tcPr>
            <w:tcW w:w="2072" w:type="dxa"/>
          </w:tcPr>
          <w:p w14:paraId="25A5E6B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192</w:t>
            </w:r>
          </w:p>
        </w:tc>
        <w:tc>
          <w:tcPr>
            <w:tcW w:w="1941" w:type="dxa"/>
          </w:tcPr>
          <w:p w14:paraId="6891CEF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183</w:t>
            </w:r>
          </w:p>
        </w:tc>
        <w:tc>
          <w:tcPr>
            <w:tcW w:w="2086" w:type="dxa"/>
          </w:tcPr>
          <w:p w14:paraId="3CBD4ED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183</w:t>
            </w:r>
          </w:p>
        </w:tc>
        <w:tc>
          <w:tcPr>
            <w:tcW w:w="2057" w:type="dxa"/>
          </w:tcPr>
          <w:p w14:paraId="4587678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183</w:t>
            </w:r>
          </w:p>
        </w:tc>
      </w:tr>
    </w:tbl>
    <w:p w14:paraId="42DCBCEF" w14:textId="77777777" w:rsidR="003365C6" w:rsidRPr="008521C6" w:rsidRDefault="003365C6">
      <w:pPr>
        <w:widowControl w:val="0"/>
        <w:spacing w:after="0" w:line="240" w:lineRule="auto"/>
        <w:rPr>
          <w:rFonts w:ascii="Times New Roman" w:hAnsi="Times New Roman"/>
          <w:sz w:val="4"/>
        </w:rPr>
      </w:pPr>
    </w:p>
    <w:p w14:paraId="2948F6F7" w14:textId="77777777" w:rsidR="003365C6" w:rsidRPr="008521C6" w:rsidRDefault="003365C6">
      <w:pPr>
        <w:rPr>
          <w:rFonts w:ascii="Times New Roman" w:hAnsi="Times New Roman"/>
        </w:rPr>
        <w:sectPr w:rsidR="003365C6" w:rsidRPr="008521C6">
          <w:headerReference w:type="default" r:id="rId10"/>
          <w:footerReference w:type="default" r:id="rId11"/>
          <w:headerReference w:type="first" r:id="rId12"/>
          <w:footerReference w:type="first" r:id="rId13"/>
          <w:pgSz w:w="16838" w:h="11906" w:orient="landscape"/>
          <w:pgMar w:top="1701" w:right="1134" w:bottom="567" w:left="1134" w:header="680" w:footer="624" w:gutter="0"/>
          <w:cols w:space="720"/>
          <w:titlePg/>
        </w:sectPr>
      </w:pPr>
    </w:p>
    <w:p w14:paraId="6F3728E9" w14:textId="51F33AD4" w:rsidR="003365C6" w:rsidRPr="008521C6" w:rsidRDefault="00000000">
      <w:pPr>
        <w:widowControl w:val="0"/>
        <w:tabs>
          <w:tab w:val="left" w:pos="1134"/>
        </w:tabs>
        <w:spacing w:after="0" w:line="240" w:lineRule="auto"/>
        <w:ind w:left="9639"/>
        <w:contextualSpacing/>
        <w:jc w:val="center"/>
        <w:outlineLvl w:val="2"/>
        <w:rPr>
          <w:rFonts w:ascii="Times New Roman" w:hAnsi="Times New Roman"/>
          <w:sz w:val="28"/>
        </w:rPr>
      </w:pPr>
      <w:r w:rsidRPr="008521C6">
        <w:rPr>
          <w:rFonts w:ascii="Times New Roman" w:hAnsi="Times New Roman"/>
          <w:sz w:val="28"/>
        </w:rPr>
        <w:lastRenderedPageBreak/>
        <w:t>Приложение 4</w:t>
      </w:r>
    </w:p>
    <w:p w14:paraId="322961EA" w14:textId="77777777" w:rsidR="003365C6" w:rsidRPr="008521C6" w:rsidRDefault="00000000">
      <w:pPr>
        <w:widowControl w:val="0"/>
        <w:spacing w:after="0" w:line="240" w:lineRule="auto"/>
        <w:ind w:left="9639"/>
        <w:jc w:val="center"/>
        <w:rPr>
          <w:rFonts w:ascii="Times New Roman" w:hAnsi="Times New Roman"/>
          <w:sz w:val="28"/>
        </w:rPr>
      </w:pPr>
      <w:r w:rsidRPr="008521C6">
        <w:rPr>
          <w:rFonts w:ascii="Times New Roman" w:hAnsi="Times New Roman"/>
          <w:sz w:val="28"/>
        </w:rPr>
        <w:t>к Стратегии социально-</w:t>
      </w:r>
    </w:p>
    <w:p w14:paraId="789E1DCE" w14:textId="77777777" w:rsidR="003365C6" w:rsidRPr="008521C6" w:rsidRDefault="00000000">
      <w:pPr>
        <w:widowControl w:val="0"/>
        <w:spacing w:after="0" w:line="240" w:lineRule="auto"/>
        <w:ind w:left="9639"/>
        <w:jc w:val="center"/>
        <w:rPr>
          <w:rFonts w:ascii="Times New Roman" w:hAnsi="Times New Roman"/>
          <w:sz w:val="28"/>
        </w:rPr>
      </w:pPr>
      <w:r w:rsidRPr="008521C6">
        <w:rPr>
          <w:rFonts w:ascii="Times New Roman" w:hAnsi="Times New Roman"/>
          <w:sz w:val="28"/>
        </w:rPr>
        <w:t>экономического развития Белокалитвинского района до 2030 года</w:t>
      </w:r>
    </w:p>
    <w:p w14:paraId="64EA52D5"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ПЕРЕЧЕНЬ</w:t>
      </w:r>
    </w:p>
    <w:p w14:paraId="0C789DE8"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муниципальных программ Белокалитвинского района</w:t>
      </w:r>
    </w:p>
    <w:p w14:paraId="0A4E8FAC" w14:textId="77777777" w:rsidR="003365C6" w:rsidRPr="008521C6" w:rsidRDefault="003365C6">
      <w:pPr>
        <w:widowControl w:val="0"/>
        <w:spacing w:after="0" w:line="240" w:lineRule="auto"/>
        <w:jc w:val="center"/>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84"/>
        <w:gridCol w:w="5173"/>
        <w:gridCol w:w="2819"/>
        <w:gridCol w:w="3420"/>
        <w:gridCol w:w="2375"/>
      </w:tblGrid>
      <w:tr w:rsidR="003365C6" w:rsidRPr="008521C6" w14:paraId="2CD03545"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02EA6A6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w:t>
            </w:r>
          </w:p>
          <w:p w14:paraId="76012F6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п/п</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2685A7B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Наименование</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7080FC8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Ответственный</w:t>
            </w:r>
          </w:p>
          <w:p w14:paraId="1F641B4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исполнитель</w:t>
            </w:r>
          </w:p>
        </w:tc>
        <w:tc>
          <w:tcPr>
            <w:tcW w:w="5795" w:type="dxa"/>
            <w:gridSpan w:val="2"/>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5E77965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Ресурсное обеспечение (в 2025-2030 гг.)</w:t>
            </w:r>
          </w:p>
        </w:tc>
      </w:tr>
      <w:tr w:rsidR="003365C6" w:rsidRPr="008521C6" w14:paraId="6722CF3D"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4A98567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513A924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4F0AE00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6F420AE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всего, в том числе</w:t>
            </w:r>
          </w:p>
          <w:p w14:paraId="53A9BC0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по источникам финансирования</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31A0211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тыс. рублей</w:t>
            </w:r>
          </w:p>
        </w:tc>
      </w:tr>
    </w:tbl>
    <w:p w14:paraId="3D754D79" w14:textId="77777777" w:rsidR="003365C6" w:rsidRPr="008521C6" w:rsidRDefault="003365C6">
      <w:pPr>
        <w:spacing w:after="0" w:line="240" w:lineRule="auto"/>
        <w:rPr>
          <w:rFonts w:ascii="Times New Roman" w:hAnsi="Times New Roman"/>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84"/>
        <w:gridCol w:w="5173"/>
        <w:gridCol w:w="2819"/>
        <w:gridCol w:w="3420"/>
        <w:gridCol w:w="2375"/>
      </w:tblGrid>
      <w:tr w:rsidR="003365C6" w:rsidRPr="008521C6" w14:paraId="0BE20BF1" w14:textId="77777777">
        <w:trPr>
          <w:tblHeader/>
        </w:trPr>
        <w:tc>
          <w:tcPr>
            <w:tcW w:w="7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829ED8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517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B8A345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281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0063DA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342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A77FFE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23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8A1A27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0C99D944"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9F0E12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8FBB09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«Защита населения и территории от чрезвычайных ситуаций, обеспечение пожарной безопасности и безопасности людей на водных объектах»</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AB2C66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Муниципальное казенное учреждение Белокалитвинского района «Управление гражданской обороны и чрезвычайных ситуаций»</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72620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A2806C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125 350,2</w:t>
            </w:r>
          </w:p>
        </w:tc>
      </w:tr>
      <w:tr w:rsidR="003365C6" w:rsidRPr="008521C6" w14:paraId="16A5C37F"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530C3A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ACF5947"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FA0D0AF"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72A5E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452C6EA"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30D8996B"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049935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1A7216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3B9B60E"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689E2B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2CA9591"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48C14CB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0826B2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6547F85"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2ACE37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D9E280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77258B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102 887,0</w:t>
            </w:r>
          </w:p>
        </w:tc>
      </w:tr>
      <w:tr w:rsidR="003365C6" w:rsidRPr="008521C6" w14:paraId="72224A48"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AA8D279"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99F40C6"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D84DD72"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D303F7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EFEDAF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22463,2</w:t>
            </w:r>
          </w:p>
        </w:tc>
      </w:tr>
      <w:tr w:rsidR="003365C6" w:rsidRPr="008521C6" w14:paraId="5AF4AE2F"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8889A3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B91767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67A9370"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771239"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E02C2B6"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6451B27"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7CB3AC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A99FDB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«Доступная среда»</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0A73C3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Управление социальной защиты населения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ABD983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685637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293,35</w:t>
            </w:r>
          </w:p>
        </w:tc>
      </w:tr>
      <w:tr w:rsidR="003365C6" w:rsidRPr="008521C6" w14:paraId="6EA141A3"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2F81F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D9A59B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570B206"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F6A634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F6F5F20"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7B13CDD1"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600386"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D740883"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778BD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03B9F1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52870C"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D31612D"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CBD1C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33C5726"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CE8370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394DD4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0FA4B8E"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76E8470"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A69C5F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6DCDE5E"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24B67C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1D84C6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1F6E2FA"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38963429"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5DB9195"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36CD341"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0F11B16"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CA8F6D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912FD9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293,35</w:t>
            </w:r>
          </w:p>
        </w:tc>
      </w:tr>
      <w:tr w:rsidR="003365C6" w:rsidRPr="008521C6" w14:paraId="34525354"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55BE13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0DC9A8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«Информационное общество»</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A2218D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электронно-информационного обеспечения и защиты информации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91F04F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60E0E9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279 185,3</w:t>
            </w:r>
          </w:p>
        </w:tc>
      </w:tr>
      <w:tr w:rsidR="003365C6" w:rsidRPr="008521C6" w14:paraId="21FD839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553984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304CE2F"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668902"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AA30AC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BE2AC6C"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22F4740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5AD7E2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CDC9FB"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0CA68EA"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027C4D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0B6E17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31 847,5</w:t>
            </w:r>
          </w:p>
        </w:tc>
      </w:tr>
      <w:tr w:rsidR="003365C6" w:rsidRPr="008521C6" w14:paraId="2171C661"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13728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01C896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D09D72"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B34F48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994EDC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244 922,0</w:t>
            </w:r>
          </w:p>
        </w:tc>
      </w:tr>
      <w:tr w:rsidR="003365C6" w:rsidRPr="008521C6" w14:paraId="0748BB5C"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4D432B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BAB125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CEA73DB"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96B8ED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E54D3A9"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115,8</w:t>
            </w:r>
          </w:p>
        </w:tc>
      </w:tr>
      <w:tr w:rsidR="003365C6" w:rsidRPr="008521C6" w14:paraId="02A34ED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C487E69"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426284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6E43D74"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D16692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FCDBB9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2 300,0</w:t>
            </w:r>
          </w:p>
        </w:tc>
      </w:tr>
      <w:tr w:rsidR="003365C6" w:rsidRPr="008521C6" w14:paraId="1F02AC24"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E13D7D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lastRenderedPageBreak/>
              <w:t>4.</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4CD94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«Молодежная политика и социальная активность»</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1387F2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 xml:space="preserve">Сектор по делам молодежи </w:t>
            </w:r>
          </w:p>
          <w:p w14:paraId="0F7255B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04EBB2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76D813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67 512,3</w:t>
            </w:r>
          </w:p>
        </w:tc>
      </w:tr>
      <w:tr w:rsidR="003365C6" w:rsidRPr="008521C6" w14:paraId="46817AEE"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492AB6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9C695D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26E2F04"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80EA03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425502C"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266A67D8"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055D93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87B349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99DCA25"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560AAE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88877D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1 159,2</w:t>
            </w:r>
          </w:p>
        </w:tc>
      </w:tr>
      <w:tr w:rsidR="003365C6" w:rsidRPr="008521C6" w14:paraId="4759292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B1EA34E"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6BDF5F"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26518E6"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B79242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16C6B3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64 802,1</w:t>
            </w:r>
          </w:p>
        </w:tc>
      </w:tr>
      <w:tr w:rsidR="003365C6" w:rsidRPr="008521C6" w14:paraId="0DC61A9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28C2AF6"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658F3E4"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D91211B"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3AFFA3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20436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1 551,0</w:t>
            </w:r>
          </w:p>
        </w:tc>
      </w:tr>
      <w:tr w:rsidR="003365C6" w:rsidRPr="008521C6" w14:paraId="08201B1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3F6BC5F"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BA52DC1"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AD90327"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25AD84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2288918"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429A6A84"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2BBEBC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E5090B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«Комплексное развитие сельских территорий»</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3CBFC5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сельского хозяйства, продовольствия и защиты окружающей среды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39C833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66317F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15 766,3</w:t>
            </w:r>
          </w:p>
        </w:tc>
      </w:tr>
      <w:tr w:rsidR="003365C6" w:rsidRPr="008521C6" w14:paraId="5DE6E59E"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8F52E5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100422F"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1F7D8D7"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C46B32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F53D388"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457221A5"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E03B6B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F86506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EC7F81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885F88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69D23C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13 800,0</w:t>
            </w:r>
          </w:p>
        </w:tc>
      </w:tr>
      <w:tr w:rsidR="003365C6" w:rsidRPr="008521C6" w14:paraId="24E9235B"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681920E"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3CCF82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957EA0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CBAA31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F1006F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1 966,3</w:t>
            </w:r>
          </w:p>
        </w:tc>
      </w:tr>
      <w:tr w:rsidR="003365C6" w:rsidRPr="008521C6" w14:paraId="33CDCD2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EFE0EE3"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38DD01E"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275C479"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AFF2AE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1E9F2F"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1CA3B46"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9442D67"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78EB943"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9660818"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5168D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030F8EB"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E280224"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6508F1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6.</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B8F75E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сельского хозяйства и регулирование рынков сельскохозяйственной продукции, сырья и продовольствия»</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9ABD18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сельского хозяйства, продовольствия и защиты окружающей среды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F91E60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B31BCE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31 648,9</w:t>
            </w:r>
          </w:p>
        </w:tc>
      </w:tr>
      <w:tr w:rsidR="003365C6" w:rsidRPr="008521C6" w14:paraId="6F323712"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FE70954"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D5DA4B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C85127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8214C99"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084515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25 903,5</w:t>
            </w:r>
          </w:p>
        </w:tc>
      </w:tr>
      <w:tr w:rsidR="003365C6" w:rsidRPr="008521C6" w14:paraId="17C6BDD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477A905"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D9C1762"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839DA19"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E70E69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C4A41B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5 745,4</w:t>
            </w:r>
          </w:p>
        </w:tc>
      </w:tr>
      <w:tr w:rsidR="003365C6" w:rsidRPr="008521C6" w14:paraId="0A6B282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E6D2D0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D655C87"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9B91F7"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F3B925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6AC743"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3FE77538"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BEF958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48AC45"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C05A47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F82409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2F3D962"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2B80403D"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D88BF69"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223DF5B"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53C9972"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0D7A02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B26D32D"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710F064C"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22D244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8D6640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3C85A7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Служба реализации жилищных программ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842DBE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7FBC70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2 264 664,1</w:t>
            </w:r>
          </w:p>
        </w:tc>
      </w:tr>
      <w:tr w:rsidR="003365C6" w:rsidRPr="008521C6" w14:paraId="615DB95F"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87178A2"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42DD5C3"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D6E7DCB"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2DCBA6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8E8ADB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316 045,9</w:t>
            </w:r>
          </w:p>
        </w:tc>
      </w:tr>
      <w:tr w:rsidR="003365C6" w:rsidRPr="008521C6" w14:paraId="739EF4D0"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39D549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5C21D76"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2F10917"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3F68D4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497838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1 803 932,3</w:t>
            </w:r>
          </w:p>
        </w:tc>
      </w:tr>
      <w:tr w:rsidR="003365C6" w:rsidRPr="008521C6" w14:paraId="6B28B1A8"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22D71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7A31747"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6C0CAE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D35883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9B68C1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133 821,0</w:t>
            </w:r>
          </w:p>
        </w:tc>
      </w:tr>
      <w:tr w:rsidR="003365C6" w:rsidRPr="008521C6" w14:paraId="02463B35"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3346482"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C00870C"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B49BD90"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6FA0DD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1F294E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10 864,9</w:t>
            </w:r>
          </w:p>
        </w:tc>
      </w:tr>
      <w:tr w:rsidR="003365C6" w:rsidRPr="008521C6" w14:paraId="707FDE7C"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B5A0E09"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8D9487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2BCC10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E455F2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65FB3C2"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C22AA75"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487200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8.</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EE566D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качественными жилищно-коммунальными услугами населения Белокалитвинского района»</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A82BE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жилищно-коммунального хозяйства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BA88A3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CA54C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1 350 080,1</w:t>
            </w:r>
          </w:p>
        </w:tc>
      </w:tr>
      <w:tr w:rsidR="003365C6" w:rsidRPr="008521C6" w14:paraId="236D480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8F240BE"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0AA84A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8AED287"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5CF6E2C"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1C23B64"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621D3F50"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2708F6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339527C"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91E1525"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21E0BD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5B8804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1 275 980,4</w:t>
            </w:r>
          </w:p>
        </w:tc>
      </w:tr>
      <w:tr w:rsidR="003365C6" w:rsidRPr="008521C6" w14:paraId="4A1BE4BF"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12CA04"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6DCA8C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A43FCB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D43B0B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8DEE59F"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B82EA3F"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B234104"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281F0D4"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E00953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769FCB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80FA6E9"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74 099,7</w:t>
            </w:r>
          </w:p>
        </w:tc>
      </w:tr>
      <w:tr w:rsidR="003365C6" w:rsidRPr="008521C6" w14:paraId="56898369"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861562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9337CF2"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74D3B2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8E284C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50CC90C"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4A6B3E9D"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48339D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94FFAF9"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«Охрана окружающей среды и рациональное природопользование»</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C5C101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сельского хозяйства, продовольствия и защиты окружающей среды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2E19F2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4A2F3A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49 627,5</w:t>
            </w:r>
          </w:p>
        </w:tc>
      </w:tr>
      <w:tr w:rsidR="003365C6" w:rsidRPr="008521C6" w14:paraId="3BC4834B"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F4DF62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CE956A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EAE947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81A75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AFD8ADA"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67C19E85"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CEDB3A0"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6110A1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6BD160F"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F04010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7A889F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14 149,2</w:t>
            </w:r>
          </w:p>
        </w:tc>
      </w:tr>
      <w:tr w:rsidR="003365C6" w:rsidRPr="008521C6" w14:paraId="794C0029"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9EB53B3"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3F6A56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8348D8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32557F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AC913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35 155,2</w:t>
            </w:r>
          </w:p>
        </w:tc>
      </w:tr>
      <w:tr w:rsidR="003365C6" w:rsidRPr="008521C6" w14:paraId="05FE5A0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3AF178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F26B95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BA0041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CA7C0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7056B9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323,1</w:t>
            </w:r>
          </w:p>
        </w:tc>
      </w:tr>
      <w:tr w:rsidR="003365C6" w:rsidRPr="008521C6" w14:paraId="50373B0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9D078E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DBB6F9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AB4D1BE"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5DF305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E4ECDBB"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1115602"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1E048F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45B37B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«Муниципальная политика»</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A7646F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Общий отдел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68D74D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BC8CA9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593 367,2</w:t>
            </w:r>
          </w:p>
        </w:tc>
      </w:tr>
      <w:tr w:rsidR="003365C6" w:rsidRPr="008521C6" w14:paraId="18C086DC"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11D38F6"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91EEB9E"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241DED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40F609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CF89D89"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61D72BB5"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D026397"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FB35E23"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F2F4D17"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4AD462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669BF2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25 567,4</w:t>
            </w:r>
          </w:p>
        </w:tc>
      </w:tr>
      <w:tr w:rsidR="003365C6" w:rsidRPr="008521C6" w14:paraId="2A7F243E"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6B4B837"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E0BDA51"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C32215"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3FF2C2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F4D108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534 654,8</w:t>
            </w:r>
          </w:p>
        </w:tc>
      </w:tr>
      <w:tr w:rsidR="003365C6" w:rsidRPr="008521C6" w14:paraId="244C3549"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9E3045"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1AEA76C"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59CAB4"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3C2278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A72E1C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33 045,0</w:t>
            </w:r>
          </w:p>
        </w:tc>
      </w:tr>
      <w:tr w:rsidR="003365C6" w:rsidRPr="008521C6" w14:paraId="17ADD03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AA4E89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37BD61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0D176D8"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EC8F64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E9E3D9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100,0</w:t>
            </w:r>
          </w:p>
        </w:tc>
      </w:tr>
      <w:tr w:rsidR="003365C6" w:rsidRPr="008521C6" w14:paraId="113FBFB8"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219289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11.</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A37108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D83006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5B3B169"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9A9C6E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1 794,3</w:t>
            </w:r>
          </w:p>
        </w:tc>
      </w:tr>
      <w:tr w:rsidR="003365C6" w:rsidRPr="008521C6" w14:paraId="37F541EA"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5AAB3B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0BE0E7D"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63E870F"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7D0266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75D78EF"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3473294E"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6EE86B9"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B34372"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32F36E4"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559B7CC"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DECE752"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1DD8BFDD"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045A32"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F05073B"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EF33ED2"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BDD6B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1E29E1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1 394,3</w:t>
            </w:r>
          </w:p>
        </w:tc>
      </w:tr>
      <w:tr w:rsidR="003365C6" w:rsidRPr="008521C6" w14:paraId="2C2C00D5"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F45488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FFCCC5F"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039241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B2B50F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CCF051"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7A2D984A"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F28C81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A90021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1AD75B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688BD6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6D6D17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400,0</w:t>
            </w:r>
          </w:p>
        </w:tc>
      </w:tr>
      <w:tr w:rsidR="003365C6" w:rsidRPr="008521C6" w14:paraId="564E5147"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238509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12.</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5784E2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«Поддержка казачьих обществ Белокалитвинского района»</w:t>
            </w:r>
          </w:p>
          <w:p w14:paraId="735B08D4" w14:textId="77777777" w:rsidR="003365C6" w:rsidRPr="008521C6" w:rsidRDefault="00000000">
            <w:pPr>
              <w:tabs>
                <w:tab w:val="left" w:pos="3040"/>
              </w:tabs>
              <w:spacing w:line="240" w:lineRule="auto"/>
              <w:rPr>
                <w:rFonts w:ascii="Times New Roman" w:hAnsi="Times New Roman"/>
                <w:sz w:val="24"/>
              </w:rPr>
            </w:pPr>
            <w:r w:rsidRPr="008521C6">
              <w:rPr>
                <w:rFonts w:ascii="Times New Roman" w:hAnsi="Times New Roman"/>
                <w:sz w:val="24"/>
              </w:rPr>
              <w:tab/>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66EA4F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DBBDD5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B2645B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96 863,4</w:t>
            </w:r>
          </w:p>
        </w:tc>
      </w:tr>
      <w:tr w:rsidR="003365C6" w:rsidRPr="008521C6" w14:paraId="0C55328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591070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7C78981"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CF324A2"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6D11D9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F69E3CE"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7CD6C602"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800C9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A706C8D"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60139B0"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80ECDF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B00129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96 069,6</w:t>
            </w:r>
          </w:p>
        </w:tc>
      </w:tr>
      <w:tr w:rsidR="003365C6" w:rsidRPr="008521C6" w14:paraId="452BC66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67724C0"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3C9B47D"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C1DF7F9"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4BF002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E7477F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393,8</w:t>
            </w:r>
          </w:p>
        </w:tc>
      </w:tr>
      <w:tr w:rsidR="003365C6" w:rsidRPr="008521C6" w14:paraId="7C58ED23"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673EAD"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2DC43D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7239CDE"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C45E3F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0475A1D"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7A5E0F00"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A8E596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209218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3583924"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A95190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4ED302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400,0</w:t>
            </w:r>
          </w:p>
        </w:tc>
      </w:tr>
      <w:tr w:rsidR="003365C6" w:rsidRPr="008521C6" w14:paraId="4D99FA5B"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5727F5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lastRenderedPageBreak/>
              <w:t>13.</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48C0EB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C1C46DC"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жилищно-коммунального хозяйства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3D7465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B2E22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1 944,1</w:t>
            </w:r>
          </w:p>
        </w:tc>
      </w:tr>
      <w:tr w:rsidR="003365C6" w:rsidRPr="008521C6" w14:paraId="5DF3442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726644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6E0DA5F"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B26304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317BFE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2906B6"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1B399D5E"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88A099F"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29FEBDB"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C281B4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9AA7FA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CEF165D"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3122FC2"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C56DFBD"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BD21F2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7026F5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3772C3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DE7DCE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808,1</w:t>
            </w:r>
          </w:p>
        </w:tc>
      </w:tr>
      <w:tr w:rsidR="003365C6" w:rsidRPr="008521C6" w14:paraId="7E81CB32"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BBEF4E6"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7C60A12"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37D51BF"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9B5D3D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F8DD06C"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299469CE"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45D490E"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9C87CB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65887E"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3227F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C33C83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1 136,0</w:t>
            </w:r>
          </w:p>
        </w:tc>
      </w:tr>
      <w:tr w:rsidR="003365C6" w:rsidRPr="008521C6" w14:paraId="27F9C09E"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DABC16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14.</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128584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«Формирование современной городской среды на территории Белокалитвинского района»</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3CF61E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жилищно-коммунального хозяйства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5EC9B8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117C55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125 855,0</w:t>
            </w:r>
          </w:p>
        </w:tc>
      </w:tr>
      <w:tr w:rsidR="003365C6" w:rsidRPr="008521C6" w14:paraId="069594AF"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35F417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85F6AC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F90AB30"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C04282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6863B1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32 042,0</w:t>
            </w:r>
          </w:p>
        </w:tc>
      </w:tr>
      <w:tr w:rsidR="003365C6" w:rsidRPr="008521C6" w14:paraId="71DE009B"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375C14F"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785D555"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455EB5A"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F32D4D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C1CA47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84 100,7</w:t>
            </w:r>
          </w:p>
        </w:tc>
      </w:tr>
      <w:tr w:rsidR="003365C6" w:rsidRPr="008521C6" w14:paraId="26679393"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CCA2DE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3509B11"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659970B"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6045FDC"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0DE2CC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4 339,8</w:t>
            </w:r>
          </w:p>
        </w:tc>
      </w:tr>
      <w:tr w:rsidR="003365C6" w:rsidRPr="008521C6" w14:paraId="470483A2"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E952F5D"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C46EF21"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850B800"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BAFD14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2FDA089"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5 372,5</w:t>
            </w:r>
          </w:p>
        </w:tc>
      </w:tr>
      <w:tr w:rsidR="003365C6" w:rsidRPr="008521C6" w14:paraId="65CEB4A6"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33AABD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CDFA76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26191F"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F9E9A0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28790E7"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6570C2CD"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5F5302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15.</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44241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здравоохранения»</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328CEA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Сектор по социальным вопросам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F8DEAFC"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27CB67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7 832,5</w:t>
            </w:r>
          </w:p>
        </w:tc>
      </w:tr>
      <w:tr w:rsidR="003365C6" w:rsidRPr="008521C6" w14:paraId="3EB4D9D8"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1EE2EEE"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98B2EFD"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B96612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31AB6D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2E5387C"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883CB7F"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16036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68DF271"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E9AB956"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0C4DB6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B20E87D"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2481BEE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3227092"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B457C0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3B44DCB"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7194D7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0BED86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7 832,5</w:t>
            </w:r>
          </w:p>
        </w:tc>
      </w:tr>
      <w:tr w:rsidR="003365C6" w:rsidRPr="008521C6" w14:paraId="4E16528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084FCE2"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8E62B97"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123104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93363A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3820569"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F7AECB1"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968E686"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8608895"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A64972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0081AB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1F502D7"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624436C8"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9D6FC1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16.</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7911A1A" w14:textId="77777777" w:rsidR="003365C6" w:rsidRPr="008521C6" w:rsidRDefault="00000000">
            <w:pPr>
              <w:widowControl w:val="0"/>
              <w:spacing w:after="0" w:line="240" w:lineRule="auto"/>
              <w:jc w:val="both"/>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4A3301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культуры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378914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36985F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884 546,4</w:t>
            </w:r>
          </w:p>
        </w:tc>
      </w:tr>
      <w:tr w:rsidR="003365C6" w:rsidRPr="008521C6" w14:paraId="15D555DD"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DF67464"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2DC0316"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D6F260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C13B05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A61D27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15 789,5</w:t>
            </w:r>
          </w:p>
        </w:tc>
      </w:tr>
      <w:tr w:rsidR="003365C6" w:rsidRPr="008521C6" w14:paraId="655D8FD0"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4BBF5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8F89EC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4F05C9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41DB37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27B0AE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3 890,5</w:t>
            </w:r>
          </w:p>
        </w:tc>
      </w:tr>
      <w:tr w:rsidR="003365C6" w:rsidRPr="008521C6" w14:paraId="60870F93"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163073D"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F197F7B"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03C8718"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D1795C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CD91EF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817 985,5</w:t>
            </w:r>
          </w:p>
        </w:tc>
      </w:tr>
      <w:tr w:rsidR="003365C6" w:rsidRPr="008521C6" w14:paraId="279A33CB"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86D6CD2"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8F475C6"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55723B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B01135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34EF859"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2D57AA88"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1C1B4D5"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F43312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FC1CD4F"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8EE1A4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171FF3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46 880,9</w:t>
            </w:r>
          </w:p>
        </w:tc>
      </w:tr>
      <w:tr w:rsidR="003365C6" w:rsidRPr="008521C6" w14:paraId="6BD23574"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35F1E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17.</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B8F1F1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образования»</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CA870D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образования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FE173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2CD5F6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9 425 635,8</w:t>
            </w:r>
          </w:p>
        </w:tc>
      </w:tr>
      <w:tr w:rsidR="003365C6" w:rsidRPr="008521C6" w14:paraId="75EB727D"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A599C12"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AC56555"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1CD656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FB77C4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D28810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601 845,1</w:t>
            </w:r>
          </w:p>
        </w:tc>
      </w:tr>
      <w:tr w:rsidR="003365C6" w:rsidRPr="008521C6" w14:paraId="2778BD2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4940A09"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E51F96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9D8A640"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6EBEF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E9FE74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5 883 661,0</w:t>
            </w:r>
          </w:p>
        </w:tc>
      </w:tr>
      <w:tr w:rsidR="003365C6" w:rsidRPr="008521C6" w14:paraId="23318E4C"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DFD4EA4"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9BEE2BC"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B0D3B7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5AFE13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5E997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2 561 387,4</w:t>
            </w:r>
          </w:p>
        </w:tc>
      </w:tr>
      <w:tr w:rsidR="003365C6" w:rsidRPr="008521C6" w14:paraId="45C2372A"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F2CB1F5"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0B3CE42"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CFC9409"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0C82A3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A0826B9"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E0AE8BE"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6CB0ED3"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7049E9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7454DA5"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8C0626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p w14:paraId="578AAF87" w14:textId="77777777" w:rsidR="003365C6" w:rsidRPr="008521C6" w:rsidRDefault="003365C6">
            <w:pPr>
              <w:widowControl w:val="0"/>
              <w:spacing w:after="0" w:line="240" w:lineRule="auto"/>
              <w:rPr>
                <w:rFonts w:ascii="Times New Roman" w:hAnsi="Times New Roman"/>
                <w:sz w:val="24"/>
              </w:rPr>
            </w:pP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E7C9FC9"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378 742,3</w:t>
            </w:r>
          </w:p>
        </w:tc>
      </w:tr>
      <w:tr w:rsidR="003365C6" w:rsidRPr="008521C6" w14:paraId="3B284323" w14:textId="77777777">
        <w:tc>
          <w:tcPr>
            <w:tcW w:w="78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38F8B4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lastRenderedPageBreak/>
              <w:t>18.</w:t>
            </w:r>
          </w:p>
        </w:tc>
        <w:tc>
          <w:tcPr>
            <w:tcW w:w="517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4DEFCD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997442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строительства, промышленности, транспорта, связи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B1DBFB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F51AB5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710 617,3</w:t>
            </w:r>
          </w:p>
        </w:tc>
      </w:tr>
      <w:tr w:rsidR="003365C6" w:rsidRPr="008521C6" w14:paraId="04C85A54"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A47793"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A8BFE6B"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7AC3BAA"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579DF1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F6F882F"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EF506BE"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53E0789"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7B3BD0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567A078"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383D6C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3D3C9E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298 601,3</w:t>
            </w:r>
          </w:p>
        </w:tc>
      </w:tr>
      <w:tr w:rsidR="003365C6" w:rsidRPr="008521C6" w14:paraId="19E24454"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9109BD5"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D374167"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BD4CC2F"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A9F0A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B821EB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411 112,0</w:t>
            </w:r>
          </w:p>
        </w:tc>
      </w:tr>
      <w:tr w:rsidR="003365C6" w:rsidRPr="008521C6" w14:paraId="3755FD89"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864142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266A4A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6C7EEF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265D9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DE0E249"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904,0</w:t>
            </w:r>
          </w:p>
        </w:tc>
      </w:tr>
      <w:tr w:rsidR="003365C6" w:rsidRPr="008521C6" w14:paraId="2AC82C84"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8EC43B6"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AEEA03F"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F863F9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C417DB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78169E5"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6B26399" w14:textId="77777777">
        <w:tc>
          <w:tcPr>
            <w:tcW w:w="78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C6091E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19.</w:t>
            </w:r>
          </w:p>
        </w:tc>
        <w:tc>
          <w:tcPr>
            <w:tcW w:w="517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C93AF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«Социальная поддержка граждан»</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5E88BA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Управление социальной защиты населения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542187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3B1CA7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5 218 073,8</w:t>
            </w:r>
          </w:p>
        </w:tc>
      </w:tr>
      <w:tr w:rsidR="003365C6" w:rsidRPr="008521C6" w14:paraId="5FF3CFBF"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4A3A8FF"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596EBE5"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9E47EF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DE6B9B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76F9D5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530 960,0</w:t>
            </w:r>
          </w:p>
        </w:tc>
      </w:tr>
      <w:tr w:rsidR="003365C6" w:rsidRPr="008521C6" w14:paraId="45F04439"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775B49F"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99EF041"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173EC2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737FF7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A4F796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4 310 630,5</w:t>
            </w:r>
          </w:p>
        </w:tc>
      </w:tr>
      <w:tr w:rsidR="003365C6" w:rsidRPr="008521C6" w14:paraId="11C4F958"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D760B36"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98DB8E"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72B8E4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CFD523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D48ED5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76 454,7</w:t>
            </w:r>
          </w:p>
        </w:tc>
      </w:tr>
      <w:tr w:rsidR="003365C6" w:rsidRPr="008521C6" w14:paraId="12C08D0D"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C9E724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5939277"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966DCA9"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A2C1BE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9385FD0"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3349E416"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EFE11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09A55F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BE0CA4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9BC2489"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1D27E7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300 028,6</w:t>
            </w:r>
          </w:p>
        </w:tc>
      </w:tr>
      <w:tr w:rsidR="003365C6" w:rsidRPr="008521C6" w14:paraId="05B8AC22" w14:textId="77777777">
        <w:tc>
          <w:tcPr>
            <w:tcW w:w="78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4BFDF7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20.</w:t>
            </w:r>
          </w:p>
        </w:tc>
        <w:tc>
          <w:tcPr>
            <w:tcW w:w="517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FEC5F9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«Территориальное планирование и развитие территории, в том числе для жилищного строительства»</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A1B5C99"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архитектуры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6BC3D6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E8BD6B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2 060,0</w:t>
            </w:r>
          </w:p>
        </w:tc>
      </w:tr>
      <w:tr w:rsidR="003365C6" w:rsidRPr="008521C6" w14:paraId="53662445"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8B047D4"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DC061B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8707654"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D7842B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9A53EC6"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1C0136CF"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08A4C1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963D8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2C3A489"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68BE79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040AB88"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2EABFF57"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5A051B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26C450F"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EA206E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8F06799"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9C3269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2 060,0</w:t>
            </w:r>
          </w:p>
        </w:tc>
      </w:tr>
      <w:tr w:rsidR="003365C6" w:rsidRPr="008521C6" w14:paraId="21D5EA6B"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76F84F3"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C4C17AD"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E35009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263A7C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4281C63"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7213D7B"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8EC64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E59E04B"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8FE8E29"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8A0B0D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7ACB179"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1F78CD9" w14:textId="77777777">
        <w:tc>
          <w:tcPr>
            <w:tcW w:w="78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1407F5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21.</w:t>
            </w:r>
          </w:p>
        </w:tc>
        <w:tc>
          <w:tcPr>
            <w:tcW w:w="517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60DB8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«Управление муниципальным имуществом в Белокалитвинском районе»</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8D3B8F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Комитет по управлению имуществом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D6BC88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AF8B2F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78 848,9</w:t>
            </w:r>
          </w:p>
        </w:tc>
      </w:tr>
      <w:tr w:rsidR="003365C6" w:rsidRPr="008521C6" w14:paraId="42A021FF"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0E31AC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386214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BB67B7F"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2ACC30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8C2C22D"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61462F86"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44511D3"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8C98B7E"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F9315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0E5FAB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1D130B3"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41A52063"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C9A021E"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B501BF5"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B4D3E6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D60ACD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0D2CA3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75 024,3</w:t>
            </w:r>
          </w:p>
        </w:tc>
      </w:tr>
      <w:tr w:rsidR="003365C6" w:rsidRPr="008521C6" w14:paraId="23283094"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6D83F77"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107BFB3"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1521F75"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68D6E6C"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AD1F17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3 824,6</w:t>
            </w:r>
          </w:p>
        </w:tc>
      </w:tr>
      <w:tr w:rsidR="003365C6" w:rsidRPr="008521C6" w14:paraId="41A2DE97"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7DC5DE7"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C0B5357"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9890414"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86E341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6D0C1AC"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F0D7CD7" w14:textId="77777777">
        <w:tc>
          <w:tcPr>
            <w:tcW w:w="78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042317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22.</w:t>
            </w:r>
          </w:p>
        </w:tc>
        <w:tc>
          <w:tcPr>
            <w:tcW w:w="517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71015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«Управление муниципальными финансами района и создание условий для эффективного управления муниципальными финансами поселений»</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84E4A2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Финансовое управление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E7F1C7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D7510A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835 582,2</w:t>
            </w:r>
          </w:p>
        </w:tc>
      </w:tr>
      <w:tr w:rsidR="003365C6" w:rsidRPr="008521C6" w14:paraId="5821B9D9"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37AFC6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030D885"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CEF6ADE"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7E3869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EAE19D4"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148574DD"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0E39FE3"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7798A13"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CB2E719"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588F0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E73335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711 920,1</w:t>
            </w:r>
          </w:p>
        </w:tc>
      </w:tr>
      <w:tr w:rsidR="003365C6" w:rsidRPr="008521C6" w14:paraId="7B1BCCBC"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EE0F71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774C92E"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656EC0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FA9042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2106C6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120 111,6</w:t>
            </w:r>
          </w:p>
        </w:tc>
      </w:tr>
      <w:tr w:rsidR="003365C6" w:rsidRPr="008521C6" w14:paraId="4D009369"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48A4B5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8796354"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3E4912A"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2A1D7A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5DA913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3 550,5</w:t>
            </w:r>
          </w:p>
        </w:tc>
      </w:tr>
      <w:tr w:rsidR="003365C6" w:rsidRPr="008521C6" w14:paraId="0BA06B31"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A240D1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417256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703293A"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F51681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1141CC4"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4FF262FC" w14:textId="77777777">
        <w:tc>
          <w:tcPr>
            <w:tcW w:w="78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3CDE1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23.</w:t>
            </w:r>
          </w:p>
        </w:tc>
        <w:tc>
          <w:tcPr>
            <w:tcW w:w="517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E1FEC8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 xml:space="preserve">Муниципальная программа Белокалитвинского </w:t>
            </w:r>
            <w:r w:rsidRPr="008521C6">
              <w:rPr>
                <w:rFonts w:ascii="Times New Roman" w:hAnsi="Times New Roman"/>
                <w:sz w:val="24"/>
              </w:rPr>
              <w:lastRenderedPageBreak/>
              <w:t>района «Экономическое развитие и инновационная экономика»</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9C27D7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lastRenderedPageBreak/>
              <w:t xml:space="preserve">Отдел экономики </w:t>
            </w:r>
            <w:r w:rsidRPr="008521C6">
              <w:rPr>
                <w:rFonts w:ascii="Times New Roman" w:hAnsi="Times New Roman"/>
                <w:sz w:val="24"/>
              </w:rPr>
              <w:lastRenderedPageBreak/>
              <w:t>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55335E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lastRenderedPageBreak/>
              <w:t>всего</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449028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48 680,0</w:t>
            </w:r>
          </w:p>
        </w:tc>
      </w:tr>
      <w:tr w:rsidR="003365C6" w:rsidRPr="008521C6" w14:paraId="0151FDE7"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0CC400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6C033C3"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8EB208"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B50AFD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1771AF4"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F0856F3"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18632C0"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455D38E"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BA1D1CA"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9FA1F1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B8817DD"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1BEF6E40"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FC5DB3"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5A3896C"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DBD59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59CF3A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13BBDD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680,0</w:t>
            </w:r>
          </w:p>
        </w:tc>
      </w:tr>
      <w:tr w:rsidR="003365C6" w:rsidRPr="008521C6" w14:paraId="5ABA1B91"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B65521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90BD33E"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5B3A78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82F7E4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10C2A28"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613CDFE"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0C07E1E"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3B302B6"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57BFAB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04D8529"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8FA517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48 000,0</w:t>
            </w:r>
          </w:p>
        </w:tc>
      </w:tr>
      <w:tr w:rsidR="003365C6" w:rsidRPr="008521C6" w14:paraId="3E9DD8E6" w14:textId="77777777">
        <w:tc>
          <w:tcPr>
            <w:tcW w:w="8776" w:type="dxa"/>
            <w:gridSpan w:val="3"/>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0D276F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Итого по муниципальным программам Белокалитвинского района Ростовской области</w:t>
            </w: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52ADEF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8B764A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22 215 828,95</w:t>
            </w:r>
          </w:p>
        </w:tc>
      </w:tr>
      <w:tr w:rsidR="003365C6" w:rsidRPr="008521C6" w14:paraId="4E824268" w14:textId="77777777">
        <w:tc>
          <w:tcPr>
            <w:tcW w:w="8776" w:type="dxa"/>
            <w:gridSpan w:val="3"/>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896D528"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D7C450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3722F0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1 522 586,0</w:t>
            </w:r>
          </w:p>
        </w:tc>
      </w:tr>
      <w:tr w:rsidR="003365C6" w:rsidRPr="008521C6" w14:paraId="3E94CA7D" w14:textId="77777777">
        <w:tc>
          <w:tcPr>
            <w:tcW w:w="8776" w:type="dxa"/>
            <w:gridSpan w:val="3"/>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63A7216"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B379BD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F619B6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14 561 055,1</w:t>
            </w:r>
          </w:p>
        </w:tc>
      </w:tr>
      <w:tr w:rsidR="003365C6" w:rsidRPr="008521C6" w14:paraId="44247FAA" w14:textId="77777777">
        <w:tc>
          <w:tcPr>
            <w:tcW w:w="8776" w:type="dxa"/>
            <w:gridSpan w:val="3"/>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D28FD17"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88259D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BBD3199"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5 197 792,4</w:t>
            </w:r>
          </w:p>
        </w:tc>
      </w:tr>
      <w:tr w:rsidR="003365C6" w:rsidRPr="008521C6" w14:paraId="315FE5A9" w14:textId="77777777">
        <w:tc>
          <w:tcPr>
            <w:tcW w:w="8776" w:type="dxa"/>
            <w:gridSpan w:val="3"/>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74288BB"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E843DF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49B98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156 114,3</w:t>
            </w:r>
          </w:p>
        </w:tc>
      </w:tr>
      <w:tr w:rsidR="003365C6" w:rsidRPr="008521C6" w14:paraId="774E9658" w14:textId="77777777">
        <w:tc>
          <w:tcPr>
            <w:tcW w:w="8776" w:type="dxa"/>
            <w:gridSpan w:val="3"/>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6FA47E8"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AA55C0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4C7929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778 281,15</w:t>
            </w:r>
          </w:p>
        </w:tc>
      </w:tr>
    </w:tbl>
    <w:p w14:paraId="1CEAADB9" w14:textId="77777777" w:rsidR="003365C6" w:rsidRPr="008521C6" w:rsidRDefault="00000000">
      <w:pPr>
        <w:widowControl w:val="0"/>
        <w:spacing w:after="0" w:line="240" w:lineRule="auto"/>
        <w:ind w:firstLine="709"/>
        <w:jc w:val="both"/>
        <w:rPr>
          <w:rFonts w:ascii="Times New Roman" w:hAnsi="Times New Roman"/>
          <w:sz w:val="6"/>
        </w:rPr>
      </w:pPr>
      <w:r w:rsidRPr="008521C6">
        <w:rPr>
          <w:rFonts w:ascii="Times New Roman" w:hAnsi="Times New Roman"/>
          <w:sz w:val="6"/>
        </w:rPr>
        <w:br w:type="page"/>
      </w:r>
    </w:p>
    <w:p w14:paraId="72176081" w14:textId="77777777" w:rsidR="003365C6" w:rsidRPr="008521C6" w:rsidRDefault="003365C6">
      <w:pPr>
        <w:rPr>
          <w:rFonts w:ascii="Times New Roman" w:hAnsi="Times New Roman"/>
        </w:rPr>
        <w:sectPr w:rsidR="003365C6" w:rsidRPr="008521C6">
          <w:headerReference w:type="default" r:id="rId14"/>
          <w:footerReference w:type="default" r:id="rId15"/>
          <w:headerReference w:type="first" r:id="rId16"/>
          <w:footerReference w:type="first" r:id="rId17"/>
          <w:pgSz w:w="16838" w:h="11906" w:orient="landscape"/>
          <w:pgMar w:top="1701" w:right="1134" w:bottom="567" w:left="1134" w:header="709" w:footer="709" w:gutter="0"/>
          <w:cols w:space="720"/>
        </w:sectPr>
      </w:pPr>
    </w:p>
    <w:p w14:paraId="05DE2DF4" w14:textId="7B24BEB7" w:rsidR="003365C6" w:rsidRPr="008521C6" w:rsidRDefault="00000000">
      <w:pPr>
        <w:widowControl w:val="0"/>
        <w:tabs>
          <w:tab w:val="left" w:pos="1134"/>
        </w:tabs>
        <w:spacing w:after="0" w:line="240" w:lineRule="auto"/>
        <w:ind w:left="9639"/>
        <w:contextualSpacing/>
        <w:jc w:val="center"/>
        <w:outlineLvl w:val="2"/>
        <w:rPr>
          <w:rFonts w:ascii="Times New Roman" w:hAnsi="Times New Roman"/>
          <w:sz w:val="28"/>
        </w:rPr>
      </w:pPr>
      <w:r w:rsidRPr="008521C6">
        <w:rPr>
          <w:rFonts w:ascii="Times New Roman" w:hAnsi="Times New Roman"/>
          <w:sz w:val="28"/>
        </w:rPr>
        <w:lastRenderedPageBreak/>
        <w:t>Приложение 5</w:t>
      </w:r>
    </w:p>
    <w:p w14:paraId="37958B22" w14:textId="77777777" w:rsidR="003365C6" w:rsidRPr="008521C6" w:rsidRDefault="00000000">
      <w:pPr>
        <w:widowControl w:val="0"/>
        <w:spacing w:after="0" w:line="240" w:lineRule="auto"/>
        <w:ind w:left="9639"/>
        <w:jc w:val="center"/>
        <w:rPr>
          <w:rFonts w:ascii="Times New Roman" w:hAnsi="Times New Roman"/>
          <w:sz w:val="28"/>
        </w:rPr>
      </w:pPr>
      <w:r w:rsidRPr="008521C6">
        <w:rPr>
          <w:rFonts w:ascii="Times New Roman" w:hAnsi="Times New Roman"/>
          <w:sz w:val="28"/>
        </w:rPr>
        <w:t>к Стратегии социально-</w:t>
      </w:r>
    </w:p>
    <w:p w14:paraId="7F07789B" w14:textId="77777777" w:rsidR="003365C6" w:rsidRPr="008521C6" w:rsidRDefault="00000000">
      <w:pPr>
        <w:widowControl w:val="0"/>
        <w:spacing w:after="0" w:line="240" w:lineRule="auto"/>
        <w:ind w:left="9639"/>
        <w:contextualSpacing/>
        <w:jc w:val="center"/>
        <w:rPr>
          <w:rFonts w:ascii="Times New Roman" w:hAnsi="Times New Roman"/>
          <w:sz w:val="28"/>
        </w:rPr>
      </w:pPr>
      <w:r w:rsidRPr="008521C6">
        <w:rPr>
          <w:rFonts w:ascii="Times New Roman" w:hAnsi="Times New Roman"/>
          <w:sz w:val="28"/>
        </w:rPr>
        <w:t>экономического развития Белокалитвинского района до 2030 года</w:t>
      </w:r>
    </w:p>
    <w:p w14:paraId="5CAAC9AB" w14:textId="77777777" w:rsidR="003365C6" w:rsidRPr="008521C6" w:rsidRDefault="003365C6">
      <w:pPr>
        <w:widowControl w:val="0"/>
        <w:spacing w:after="0" w:line="240" w:lineRule="auto"/>
        <w:jc w:val="center"/>
        <w:rPr>
          <w:rFonts w:ascii="Times New Roman" w:hAnsi="Times New Roman"/>
          <w:sz w:val="28"/>
        </w:rPr>
      </w:pPr>
    </w:p>
    <w:p w14:paraId="1F078C99"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ПЕРЕЧЕНЬ</w:t>
      </w:r>
    </w:p>
    <w:p w14:paraId="7FA99D80"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приоритетных инвестиционных проектов</w:t>
      </w:r>
    </w:p>
    <w:p w14:paraId="290C2220" w14:textId="77777777" w:rsidR="003365C6" w:rsidRPr="008521C6" w:rsidRDefault="003365C6">
      <w:pPr>
        <w:widowControl w:val="0"/>
        <w:spacing w:after="0" w:line="240" w:lineRule="auto"/>
        <w:jc w:val="center"/>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60"/>
        <w:gridCol w:w="2617"/>
        <w:gridCol w:w="3438"/>
        <w:gridCol w:w="2617"/>
        <w:gridCol w:w="1791"/>
        <w:gridCol w:w="2206"/>
        <w:gridCol w:w="1241"/>
      </w:tblGrid>
      <w:tr w:rsidR="003365C6" w:rsidRPr="008521C6" w14:paraId="1B164AC8" w14:textId="77777777">
        <w:tc>
          <w:tcPr>
            <w:tcW w:w="66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5185EB6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 п/п</w:t>
            </w:r>
          </w:p>
        </w:tc>
        <w:tc>
          <w:tcPr>
            <w:tcW w:w="6055"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19A3EC9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О проекте</w:t>
            </w:r>
          </w:p>
        </w:tc>
        <w:tc>
          <w:tcPr>
            <w:tcW w:w="26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0B7219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Муниципальное образование, в котором реализуется проект</w:t>
            </w:r>
          </w:p>
        </w:tc>
        <w:tc>
          <w:tcPr>
            <w:tcW w:w="179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C913A9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 xml:space="preserve">Год ввода </w:t>
            </w:r>
          </w:p>
          <w:p w14:paraId="7A8148F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в эксплуатацию</w:t>
            </w:r>
          </w:p>
        </w:tc>
        <w:tc>
          <w:tcPr>
            <w:tcW w:w="220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CD8CF3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Стоимость инвестиционного проекта</w:t>
            </w:r>
          </w:p>
          <w:p w14:paraId="3493819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(млн рублей)</w:t>
            </w:r>
          </w:p>
        </w:tc>
        <w:tc>
          <w:tcPr>
            <w:tcW w:w="124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19E0938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Коли-</w:t>
            </w:r>
          </w:p>
          <w:p w14:paraId="5788183A" w14:textId="77777777" w:rsidR="003365C6" w:rsidRPr="008521C6" w:rsidRDefault="00000000">
            <w:pPr>
              <w:widowControl w:val="0"/>
              <w:spacing w:after="0" w:line="240" w:lineRule="auto"/>
              <w:jc w:val="center"/>
              <w:rPr>
                <w:rFonts w:ascii="Times New Roman" w:hAnsi="Times New Roman"/>
                <w:sz w:val="24"/>
              </w:rPr>
            </w:pPr>
            <w:proofErr w:type="spellStart"/>
            <w:r w:rsidRPr="008521C6">
              <w:rPr>
                <w:rFonts w:ascii="Times New Roman" w:hAnsi="Times New Roman"/>
                <w:sz w:val="24"/>
              </w:rPr>
              <w:t>чество</w:t>
            </w:r>
            <w:proofErr w:type="spellEnd"/>
            <w:r w:rsidRPr="008521C6">
              <w:rPr>
                <w:rFonts w:ascii="Times New Roman" w:hAnsi="Times New Roman"/>
                <w:sz w:val="24"/>
              </w:rPr>
              <w:t xml:space="preserve"> новых рабочих мест</w:t>
            </w:r>
          </w:p>
        </w:tc>
      </w:tr>
      <w:tr w:rsidR="003365C6" w:rsidRPr="008521C6" w14:paraId="44A1365D" w14:textId="77777777">
        <w:tc>
          <w:tcPr>
            <w:tcW w:w="66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13F88BD" w14:textId="77777777" w:rsidR="003365C6" w:rsidRPr="008521C6" w:rsidRDefault="003365C6">
            <w:pPr>
              <w:rPr>
                <w:rFonts w:ascii="Times New Roman" w:hAnsi="Times New Roman"/>
              </w:rPr>
            </w:pP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D6D895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инициатор инвестиционного проекта</w:t>
            </w:r>
          </w:p>
        </w:tc>
        <w:tc>
          <w:tcPr>
            <w:tcW w:w="343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E3A777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 xml:space="preserve">название и суть инвестиционного проекта </w:t>
            </w:r>
          </w:p>
          <w:p w14:paraId="140503A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(в том числе мощность)</w:t>
            </w:r>
          </w:p>
        </w:tc>
        <w:tc>
          <w:tcPr>
            <w:tcW w:w="26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F6A73E4" w14:textId="77777777" w:rsidR="003365C6" w:rsidRPr="008521C6" w:rsidRDefault="003365C6">
            <w:pPr>
              <w:rPr>
                <w:rFonts w:ascii="Times New Roman" w:hAnsi="Times New Roman"/>
              </w:rPr>
            </w:pPr>
          </w:p>
        </w:tc>
        <w:tc>
          <w:tcPr>
            <w:tcW w:w="179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1ECB137" w14:textId="77777777" w:rsidR="003365C6" w:rsidRPr="008521C6" w:rsidRDefault="003365C6">
            <w:pPr>
              <w:rPr>
                <w:rFonts w:ascii="Times New Roman" w:hAnsi="Times New Roman"/>
              </w:rPr>
            </w:pPr>
          </w:p>
        </w:tc>
        <w:tc>
          <w:tcPr>
            <w:tcW w:w="220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0577E73" w14:textId="77777777" w:rsidR="003365C6" w:rsidRPr="008521C6" w:rsidRDefault="003365C6">
            <w:pPr>
              <w:rPr>
                <w:rFonts w:ascii="Times New Roman" w:hAnsi="Times New Roman"/>
              </w:rPr>
            </w:pPr>
          </w:p>
        </w:tc>
        <w:tc>
          <w:tcPr>
            <w:tcW w:w="124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379AB1BB" w14:textId="77777777" w:rsidR="003365C6" w:rsidRPr="008521C6" w:rsidRDefault="003365C6">
            <w:pPr>
              <w:rPr>
                <w:rFonts w:ascii="Times New Roman" w:hAnsi="Times New Roman"/>
              </w:rPr>
            </w:pPr>
          </w:p>
        </w:tc>
      </w:tr>
    </w:tbl>
    <w:p w14:paraId="77AF776E" w14:textId="77777777" w:rsidR="003365C6" w:rsidRPr="008521C6" w:rsidRDefault="003365C6">
      <w:pPr>
        <w:spacing w:after="0" w:line="240" w:lineRule="auto"/>
        <w:rPr>
          <w:rFonts w:ascii="Times New Roman" w:hAnsi="Times New Roman"/>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60"/>
        <w:gridCol w:w="2617"/>
        <w:gridCol w:w="3438"/>
        <w:gridCol w:w="2617"/>
        <w:gridCol w:w="1792"/>
        <w:gridCol w:w="2206"/>
        <w:gridCol w:w="1241"/>
      </w:tblGrid>
      <w:tr w:rsidR="003365C6" w:rsidRPr="008521C6" w14:paraId="2910178C" w14:textId="77777777">
        <w:trPr>
          <w:tblHeader/>
        </w:trPr>
        <w:tc>
          <w:tcPr>
            <w:tcW w:w="66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185BB8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277508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343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6583C6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211351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17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92DD99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w:t>
            </w:r>
          </w:p>
        </w:tc>
        <w:tc>
          <w:tcPr>
            <w:tcW w:w="220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F015ED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6</w:t>
            </w:r>
          </w:p>
        </w:tc>
        <w:tc>
          <w:tcPr>
            <w:tcW w:w="12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29FD73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w:t>
            </w:r>
          </w:p>
        </w:tc>
      </w:tr>
      <w:tr w:rsidR="003365C6" w:rsidRPr="008521C6" w14:paraId="69988E72" w14:textId="77777777">
        <w:tc>
          <w:tcPr>
            <w:tcW w:w="66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9642309"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1A0ED8E" w14:textId="77777777" w:rsidR="003365C6" w:rsidRPr="008521C6" w:rsidRDefault="00000000">
            <w:pPr>
              <w:spacing w:after="0" w:line="240" w:lineRule="auto"/>
              <w:ind w:left="-57" w:right="-57"/>
              <w:rPr>
                <w:rFonts w:ascii="Times New Roman" w:hAnsi="Times New Roman"/>
                <w:sz w:val="24"/>
              </w:rPr>
            </w:pPr>
            <w:r w:rsidRPr="008521C6">
              <w:rPr>
                <w:rFonts w:ascii="Times New Roman" w:hAnsi="Times New Roman"/>
                <w:sz w:val="24"/>
              </w:rPr>
              <w:t>ООО Шахтоуправление «</w:t>
            </w:r>
            <w:proofErr w:type="spellStart"/>
            <w:r w:rsidRPr="008521C6">
              <w:rPr>
                <w:rFonts w:ascii="Times New Roman" w:hAnsi="Times New Roman"/>
                <w:sz w:val="24"/>
              </w:rPr>
              <w:t>Садкинское</w:t>
            </w:r>
            <w:proofErr w:type="spellEnd"/>
            <w:r w:rsidRPr="008521C6">
              <w:rPr>
                <w:rFonts w:ascii="Times New Roman" w:hAnsi="Times New Roman"/>
                <w:sz w:val="24"/>
              </w:rPr>
              <w:t>»</w:t>
            </w:r>
          </w:p>
        </w:tc>
        <w:tc>
          <w:tcPr>
            <w:tcW w:w="343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5C63FE5"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Строительство горных выработок и модернизация предприятия</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18E0FD4"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Белокалитвинский район, Грушево-Дубовское сельское поселение х. Грушевка</w:t>
            </w:r>
          </w:p>
        </w:tc>
        <w:tc>
          <w:tcPr>
            <w:tcW w:w="17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202177A"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2026</w:t>
            </w:r>
          </w:p>
          <w:p w14:paraId="154B6689"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2027</w:t>
            </w:r>
          </w:p>
          <w:p w14:paraId="08A946A0"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2028</w:t>
            </w:r>
          </w:p>
          <w:p w14:paraId="61072C15"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2029</w:t>
            </w:r>
          </w:p>
          <w:p w14:paraId="6B33182A"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2030</w:t>
            </w:r>
          </w:p>
        </w:tc>
        <w:tc>
          <w:tcPr>
            <w:tcW w:w="220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232EABC"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2000</w:t>
            </w:r>
          </w:p>
          <w:p w14:paraId="1664024B"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2500</w:t>
            </w:r>
          </w:p>
          <w:p w14:paraId="15B8C27A"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3000</w:t>
            </w:r>
          </w:p>
          <w:p w14:paraId="6C0983E1"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3000</w:t>
            </w:r>
          </w:p>
          <w:p w14:paraId="44154C78"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3000</w:t>
            </w:r>
          </w:p>
        </w:tc>
        <w:tc>
          <w:tcPr>
            <w:tcW w:w="12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02369A5"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w:t>
            </w:r>
          </w:p>
        </w:tc>
      </w:tr>
      <w:tr w:rsidR="003365C6" w:rsidRPr="008521C6" w14:paraId="3310AC17" w14:textId="77777777">
        <w:tc>
          <w:tcPr>
            <w:tcW w:w="66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C9D8B6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2F9A411" w14:textId="77777777" w:rsidR="003365C6" w:rsidRPr="008521C6" w:rsidRDefault="00000000">
            <w:pPr>
              <w:spacing w:after="0" w:line="240" w:lineRule="auto"/>
              <w:ind w:left="-57" w:right="-57"/>
              <w:rPr>
                <w:rFonts w:ascii="Times New Roman" w:hAnsi="Times New Roman"/>
                <w:sz w:val="24"/>
              </w:rPr>
            </w:pPr>
            <w:r w:rsidRPr="008521C6">
              <w:rPr>
                <w:rFonts w:ascii="Times New Roman" w:hAnsi="Times New Roman"/>
                <w:sz w:val="24"/>
              </w:rPr>
              <w:t>АО «Алюминий Металлург Рус»</w:t>
            </w:r>
          </w:p>
        </w:tc>
        <w:tc>
          <w:tcPr>
            <w:tcW w:w="343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E17FC1D"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 xml:space="preserve">Модернизация </w:t>
            </w:r>
            <w:proofErr w:type="spellStart"/>
            <w:r w:rsidRPr="008521C6">
              <w:rPr>
                <w:rFonts w:ascii="Times New Roman" w:hAnsi="Times New Roman"/>
                <w:sz w:val="24"/>
              </w:rPr>
              <w:t>плавильно</w:t>
            </w:r>
            <w:proofErr w:type="spellEnd"/>
            <w:r w:rsidRPr="008521C6">
              <w:rPr>
                <w:rFonts w:ascii="Times New Roman" w:hAnsi="Times New Roman"/>
                <w:sz w:val="24"/>
              </w:rPr>
              <w:t>-литейного цеха</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92FB982"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Белокалитвинский район, Белокалитвинское городское поселение г. Белая Калитва</w:t>
            </w:r>
          </w:p>
        </w:tc>
        <w:tc>
          <w:tcPr>
            <w:tcW w:w="17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6EC62F4"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2026 – 2027</w:t>
            </w:r>
          </w:p>
        </w:tc>
        <w:tc>
          <w:tcPr>
            <w:tcW w:w="220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59D035B"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6500,0</w:t>
            </w:r>
          </w:p>
        </w:tc>
        <w:tc>
          <w:tcPr>
            <w:tcW w:w="12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396964C"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50</w:t>
            </w:r>
          </w:p>
        </w:tc>
      </w:tr>
      <w:tr w:rsidR="003365C6" w:rsidRPr="008521C6" w14:paraId="3F50AB32" w14:textId="77777777">
        <w:tc>
          <w:tcPr>
            <w:tcW w:w="66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1A6B6F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3C5D595" w14:textId="77777777" w:rsidR="003365C6" w:rsidRPr="008521C6" w:rsidRDefault="00000000">
            <w:pPr>
              <w:spacing w:after="0" w:line="240" w:lineRule="auto"/>
              <w:ind w:left="-57" w:right="-57"/>
              <w:rPr>
                <w:rFonts w:ascii="Times New Roman" w:hAnsi="Times New Roman"/>
                <w:sz w:val="24"/>
              </w:rPr>
            </w:pPr>
            <w:r w:rsidRPr="008521C6">
              <w:rPr>
                <w:rFonts w:ascii="Times New Roman" w:hAnsi="Times New Roman"/>
                <w:sz w:val="24"/>
              </w:rPr>
              <w:t>АО «Алюминий Металлург Рус»</w:t>
            </w:r>
          </w:p>
        </w:tc>
        <w:tc>
          <w:tcPr>
            <w:tcW w:w="343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79F8348"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Модернизация прокатных станов</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D7C25F1"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Белокалитвинский район, Белокалитвинское городское поселение г. Белая Калитва</w:t>
            </w:r>
          </w:p>
        </w:tc>
        <w:tc>
          <w:tcPr>
            <w:tcW w:w="17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EC85EA7"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2028 – 2029</w:t>
            </w:r>
          </w:p>
        </w:tc>
        <w:tc>
          <w:tcPr>
            <w:tcW w:w="220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7E3E6D0"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2300,0</w:t>
            </w:r>
          </w:p>
        </w:tc>
        <w:tc>
          <w:tcPr>
            <w:tcW w:w="12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D1A919B"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w:t>
            </w:r>
          </w:p>
        </w:tc>
      </w:tr>
      <w:tr w:rsidR="003365C6" w:rsidRPr="008521C6" w14:paraId="426716C6" w14:textId="77777777">
        <w:tc>
          <w:tcPr>
            <w:tcW w:w="66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4C4665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D980FBF" w14:textId="77777777" w:rsidR="003365C6" w:rsidRPr="008521C6" w:rsidRDefault="00000000">
            <w:pPr>
              <w:spacing w:after="0" w:line="240" w:lineRule="auto"/>
              <w:ind w:left="-57" w:right="-57"/>
              <w:rPr>
                <w:rFonts w:ascii="Times New Roman" w:hAnsi="Times New Roman"/>
                <w:sz w:val="24"/>
              </w:rPr>
            </w:pPr>
            <w:r w:rsidRPr="008521C6">
              <w:rPr>
                <w:rFonts w:ascii="Times New Roman" w:hAnsi="Times New Roman"/>
                <w:sz w:val="24"/>
              </w:rPr>
              <w:t>ООО «СБЛ-Регион»</w:t>
            </w:r>
          </w:p>
        </w:tc>
        <w:tc>
          <w:tcPr>
            <w:tcW w:w="343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DA0E5EE"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Приобретение оборудования</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0A1C99C"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Белокалитвинский район, Белокалитвинское городское поселение г. Белая Калитва</w:t>
            </w:r>
          </w:p>
        </w:tc>
        <w:tc>
          <w:tcPr>
            <w:tcW w:w="17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9C01999"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2026</w:t>
            </w:r>
          </w:p>
        </w:tc>
        <w:tc>
          <w:tcPr>
            <w:tcW w:w="220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9A2D7B4"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15,9</w:t>
            </w:r>
          </w:p>
        </w:tc>
        <w:tc>
          <w:tcPr>
            <w:tcW w:w="12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739E085"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w:t>
            </w:r>
          </w:p>
        </w:tc>
      </w:tr>
      <w:tr w:rsidR="003365C6" w:rsidRPr="008521C6" w14:paraId="46E69E2D" w14:textId="77777777">
        <w:tc>
          <w:tcPr>
            <w:tcW w:w="66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7E1763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lastRenderedPageBreak/>
              <w:t>5.</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F80A5A5" w14:textId="77777777" w:rsidR="003365C6" w:rsidRPr="008521C6" w:rsidRDefault="00000000">
            <w:pPr>
              <w:spacing w:after="0" w:line="240" w:lineRule="auto"/>
              <w:ind w:left="-57" w:right="-57"/>
              <w:rPr>
                <w:rFonts w:ascii="Times New Roman" w:hAnsi="Times New Roman"/>
                <w:sz w:val="24"/>
              </w:rPr>
            </w:pPr>
            <w:r w:rsidRPr="008521C6">
              <w:rPr>
                <w:rFonts w:ascii="Times New Roman" w:hAnsi="Times New Roman"/>
                <w:sz w:val="24"/>
              </w:rPr>
              <w:t>АО «Дружба»</w:t>
            </w:r>
          </w:p>
        </w:tc>
        <w:tc>
          <w:tcPr>
            <w:tcW w:w="343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55F9557"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Обновление машинно-тракторного парка</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EF101C0"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 xml:space="preserve">Белокалитвинский район, Нижнепоповское сельское поселение, хутор </w:t>
            </w:r>
            <w:proofErr w:type="spellStart"/>
            <w:r w:rsidRPr="008521C6">
              <w:rPr>
                <w:rFonts w:ascii="Times New Roman" w:hAnsi="Times New Roman"/>
                <w:sz w:val="24"/>
              </w:rPr>
              <w:t>Нижнепопов</w:t>
            </w:r>
            <w:proofErr w:type="spellEnd"/>
          </w:p>
        </w:tc>
        <w:tc>
          <w:tcPr>
            <w:tcW w:w="17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EDCDFBD"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2026</w:t>
            </w:r>
          </w:p>
          <w:p w14:paraId="2A805052"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2027</w:t>
            </w:r>
          </w:p>
          <w:p w14:paraId="17961A9B"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2028</w:t>
            </w:r>
          </w:p>
          <w:p w14:paraId="7487645A"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2029</w:t>
            </w:r>
          </w:p>
          <w:p w14:paraId="0921CBCE"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2030</w:t>
            </w:r>
          </w:p>
        </w:tc>
        <w:tc>
          <w:tcPr>
            <w:tcW w:w="220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0946218"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15,0</w:t>
            </w:r>
          </w:p>
          <w:p w14:paraId="07841EC5"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15,0</w:t>
            </w:r>
          </w:p>
          <w:p w14:paraId="729D1C58"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15,0</w:t>
            </w:r>
          </w:p>
          <w:p w14:paraId="10553F54"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15,0</w:t>
            </w:r>
          </w:p>
          <w:p w14:paraId="316B2799"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15,0</w:t>
            </w:r>
          </w:p>
        </w:tc>
        <w:tc>
          <w:tcPr>
            <w:tcW w:w="12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6DAE741"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w:t>
            </w:r>
          </w:p>
        </w:tc>
      </w:tr>
      <w:tr w:rsidR="003365C6" w:rsidRPr="008521C6" w14:paraId="71551DE6" w14:textId="77777777">
        <w:tc>
          <w:tcPr>
            <w:tcW w:w="11124" w:type="dxa"/>
            <w:gridSpan w:val="5"/>
            <w:tcBorders>
              <w:top w:val="single" w:sz="4" w:space="0" w:color="000000"/>
              <w:left w:val="single" w:sz="4" w:space="0" w:color="000000"/>
              <w:bottom w:val="single" w:sz="4" w:space="0" w:color="000000"/>
              <w:right w:val="single" w:sz="4" w:space="0" w:color="000000"/>
            </w:tcBorders>
            <w:tcMar>
              <w:left w:w="57" w:type="dxa"/>
              <w:right w:w="57" w:type="dxa"/>
            </w:tcMar>
          </w:tcPr>
          <w:p w14:paraId="184EFE0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 xml:space="preserve">          </w:t>
            </w:r>
          </w:p>
          <w:p w14:paraId="2974895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 xml:space="preserve"> Итого</w:t>
            </w:r>
          </w:p>
          <w:p w14:paraId="76C6BCC7" w14:textId="77777777" w:rsidR="003365C6" w:rsidRPr="008521C6" w:rsidRDefault="003365C6">
            <w:pPr>
              <w:widowControl w:val="0"/>
              <w:spacing w:after="0" w:line="240" w:lineRule="auto"/>
              <w:rPr>
                <w:rFonts w:ascii="Times New Roman" w:hAnsi="Times New Roman"/>
                <w:sz w:val="24"/>
              </w:rPr>
            </w:pPr>
          </w:p>
        </w:tc>
        <w:tc>
          <w:tcPr>
            <w:tcW w:w="220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1451222" w14:textId="77777777" w:rsidR="003365C6" w:rsidRPr="008521C6" w:rsidRDefault="003365C6">
            <w:pPr>
              <w:widowControl w:val="0"/>
              <w:tabs>
                <w:tab w:val="left" w:pos="394"/>
                <w:tab w:val="center" w:pos="1044"/>
              </w:tabs>
              <w:spacing w:after="0" w:line="240" w:lineRule="auto"/>
              <w:jc w:val="center"/>
              <w:rPr>
                <w:rFonts w:ascii="Times New Roman" w:hAnsi="Times New Roman"/>
                <w:sz w:val="24"/>
              </w:rPr>
            </w:pPr>
          </w:p>
          <w:p w14:paraId="11D5754D" w14:textId="77777777" w:rsidR="003365C6" w:rsidRPr="008521C6" w:rsidRDefault="00000000">
            <w:pPr>
              <w:widowControl w:val="0"/>
              <w:tabs>
                <w:tab w:val="left" w:pos="394"/>
                <w:tab w:val="center" w:pos="1044"/>
              </w:tabs>
              <w:spacing w:after="0" w:line="240" w:lineRule="auto"/>
              <w:jc w:val="center"/>
              <w:rPr>
                <w:rFonts w:ascii="Times New Roman" w:hAnsi="Times New Roman"/>
                <w:sz w:val="24"/>
              </w:rPr>
            </w:pPr>
            <w:r w:rsidRPr="008521C6">
              <w:rPr>
                <w:rFonts w:ascii="Times New Roman" w:hAnsi="Times New Roman"/>
                <w:sz w:val="24"/>
              </w:rPr>
              <w:t>22 390,9</w:t>
            </w:r>
          </w:p>
        </w:tc>
        <w:tc>
          <w:tcPr>
            <w:tcW w:w="12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501C15F" w14:textId="77777777" w:rsidR="003365C6" w:rsidRPr="008521C6" w:rsidRDefault="003365C6">
            <w:pPr>
              <w:widowControl w:val="0"/>
              <w:spacing w:after="0" w:line="240" w:lineRule="auto"/>
              <w:jc w:val="center"/>
              <w:rPr>
                <w:rFonts w:ascii="Times New Roman" w:hAnsi="Times New Roman"/>
                <w:sz w:val="24"/>
              </w:rPr>
            </w:pPr>
          </w:p>
          <w:p w14:paraId="6F642E6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50</w:t>
            </w:r>
          </w:p>
        </w:tc>
      </w:tr>
    </w:tbl>
    <w:p w14:paraId="696903C0" w14:textId="77777777" w:rsidR="003365C6" w:rsidRPr="008521C6" w:rsidRDefault="003365C6">
      <w:pPr>
        <w:widowControl w:val="0"/>
        <w:spacing w:after="0" w:line="240" w:lineRule="auto"/>
        <w:ind w:firstLine="709"/>
        <w:jc w:val="both"/>
        <w:rPr>
          <w:rFonts w:ascii="Times New Roman" w:hAnsi="Times New Roman"/>
          <w:sz w:val="2"/>
        </w:rPr>
      </w:pPr>
    </w:p>
    <w:p w14:paraId="7CC1DF0C" w14:textId="77777777" w:rsidR="003365C6" w:rsidRPr="008521C6" w:rsidRDefault="00000000">
      <w:pPr>
        <w:widowControl w:val="0"/>
        <w:spacing w:after="0" w:line="240" w:lineRule="auto"/>
        <w:ind w:firstLine="709"/>
        <w:jc w:val="both"/>
        <w:rPr>
          <w:rFonts w:ascii="Times New Roman" w:hAnsi="Times New Roman"/>
          <w:sz w:val="2"/>
        </w:rPr>
      </w:pPr>
      <w:r w:rsidRPr="008521C6">
        <w:rPr>
          <w:rFonts w:ascii="Times New Roman" w:hAnsi="Times New Roman"/>
          <w:sz w:val="2"/>
        </w:rPr>
        <w:br w:type="page"/>
      </w:r>
    </w:p>
    <w:p w14:paraId="3496CAB1" w14:textId="77777777" w:rsidR="003365C6" w:rsidRPr="008521C6" w:rsidRDefault="003365C6">
      <w:pPr>
        <w:rPr>
          <w:rFonts w:ascii="Times New Roman" w:hAnsi="Times New Roman"/>
        </w:rPr>
        <w:sectPr w:rsidR="003365C6" w:rsidRPr="008521C6">
          <w:headerReference w:type="default" r:id="rId18"/>
          <w:footerReference w:type="default" r:id="rId19"/>
          <w:headerReference w:type="first" r:id="rId20"/>
          <w:footerReference w:type="first" r:id="rId21"/>
          <w:pgSz w:w="16838" w:h="11906" w:orient="landscape"/>
          <w:pgMar w:top="1418" w:right="1134" w:bottom="567" w:left="1134" w:header="709" w:footer="709" w:gutter="0"/>
          <w:cols w:space="720"/>
        </w:sectPr>
      </w:pPr>
    </w:p>
    <w:p w14:paraId="17EAC18B" w14:textId="4BB55B4E" w:rsidR="003365C6" w:rsidRPr="008521C6" w:rsidRDefault="00000000">
      <w:pPr>
        <w:widowControl w:val="0"/>
        <w:tabs>
          <w:tab w:val="left" w:pos="1134"/>
        </w:tabs>
        <w:spacing w:after="0" w:line="240" w:lineRule="auto"/>
        <w:ind w:left="9639"/>
        <w:contextualSpacing/>
        <w:jc w:val="center"/>
        <w:outlineLvl w:val="2"/>
        <w:rPr>
          <w:rFonts w:ascii="Times New Roman" w:hAnsi="Times New Roman"/>
          <w:sz w:val="28"/>
        </w:rPr>
      </w:pPr>
      <w:r w:rsidRPr="008521C6">
        <w:rPr>
          <w:rFonts w:ascii="Times New Roman" w:hAnsi="Times New Roman"/>
          <w:sz w:val="28"/>
        </w:rPr>
        <w:lastRenderedPageBreak/>
        <w:t>Приложение 6</w:t>
      </w:r>
    </w:p>
    <w:p w14:paraId="240FB1C9" w14:textId="77777777" w:rsidR="003365C6" w:rsidRPr="008521C6" w:rsidRDefault="00000000">
      <w:pPr>
        <w:widowControl w:val="0"/>
        <w:spacing w:after="0" w:line="240" w:lineRule="auto"/>
        <w:ind w:left="9639"/>
        <w:jc w:val="center"/>
        <w:rPr>
          <w:rFonts w:ascii="Times New Roman" w:hAnsi="Times New Roman"/>
          <w:sz w:val="28"/>
        </w:rPr>
      </w:pPr>
      <w:r w:rsidRPr="008521C6">
        <w:rPr>
          <w:rFonts w:ascii="Times New Roman" w:hAnsi="Times New Roman"/>
          <w:sz w:val="28"/>
        </w:rPr>
        <w:t>к Стратегии социально-</w:t>
      </w:r>
    </w:p>
    <w:p w14:paraId="09244005" w14:textId="77777777" w:rsidR="003365C6" w:rsidRPr="008521C6" w:rsidRDefault="00000000">
      <w:pPr>
        <w:widowControl w:val="0"/>
        <w:spacing w:after="0" w:line="240" w:lineRule="auto"/>
        <w:ind w:left="9639"/>
        <w:contextualSpacing/>
        <w:jc w:val="center"/>
        <w:rPr>
          <w:rFonts w:ascii="Times New Roman" w:hAnsi="Times New Roman"/>
          <w:sz w:val="28"/>
        </w:rPr>
      </w:pPr>
      <w:r w:rsidRPr="008521C6">
        <w:rPr>
          <w:rFonts w:ascii="Times New Roman" w:hAnsi="Times New Roman"/>
          <w:sz w:val="28"/>
        </w:rPr>
        <w:t>экономического развития Белокалитвинского района до 2030 года</w:t>
      </w:r>
    </w:p>
    <w:p w14:paraId="4EB8A4AE" w14:textId="77777777" w:rsidR="003365C6" w:rsidRPr="008521C6" w:rsidRDefault="003365C6">
      <w:pPr>
        <w:widowControl w:val="0"/>
        <w:spacing w:after="0" w:line="240" w:lineRule="auto"/>
        <w:jc w:val="center"/>
        <w:rPr>
          <w:rFonts w:ascii="Times New Roman" w:hAnsi="Times New Roman"/>
          <w:sz w:val="28"/>
        </w:rPr>
      </w:pPr>
    </w:p>
    <w:p w14:paraId="1C928F24"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ЦЕЛЕВЫЕ ПОКАЗАТЕЛИ</w:t>
      </w:r>
    </w:p>
    <w:p w14:paraId="3D8A0915"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социально-экономического развития Белокалитвинского района</w:t>
      </w:r>
    </w:p>
    <w:p w14:paraId="738B3C86"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 xml:space="preserve"> с 2025 по 2030 гг.</w:t>
      </w:r>
    </w:p>
    <w:p w14:paraId="3F9DCEF9" w14:textId="77777777" w:rsidR="003365C6" w:rsidRPr="008521C6" w:rsidRDefault="003365C6">
      <w:pPr>
        <w:widowControl w:val="0"/>
        <w:spacing w:after="0" w:line="240" w:lineRule="auto"/>
        <w:jc w:val="center"/>
        <w:rPr>
          <w:rFonts w:ascii="Times New Roman" w:hAnsi="Times New Roman"/>
          <w:sz w:val="28"/>
        </w:rPr>
      </w:pPr>
    </w:p>
    <w:tbl>
      <w:tblPr>
        <w:tblStyle w:val="aff7"/>
        <w:tblW w:w="0" w:type="auto"/>
        <w:tblLayout w:type="fixed"/>
        <w:tblLook w:val="04A0" w:firstRow="1" w:lastRow="0" w:firstColumn="1" w:lastColumn="0" w:noHBand="0" w:noVBand="1"/>
      </w:tblPr>
      <w:tblGrid>
        <w:gridCol w:w="534"/>
        <w:gridCol w:w="5386"/>
        <w:gridCol w:w="1418"/>
        <w:gridCol w:w="1559"/>
        <w:gridCol w:w="1559"/>
        <w:gridCol w:w="1418"/>
        <w:gridCol w:w="1418"/>
        <w:gridCol w:w="1417"/>
      </w:tblGrid>
      <w:tr w:rsidR="003365C6" w:rsidRPr="008521C6" w14:paraId="26BD6D68" w14:textId="77777777">
        <w:trPr>
          <w:trHeight w:val="124"/>
          <w:tblHeader/>
        </w:trPr>
        <w:tc>
          <w:tcPr>
            <w:tcW w:w="534" w:type="dxa"/>
            <w:tcBorders>
              <w:top w:val="single" w:sz="4" w:space="0" w:color="000000"/>
              <w:left w:val="single" w:sz="4" w:space="0" w:color="000000"/>
              <w:bottom w:val="single" w:sz="4" w:space="0" w:color="000000"/>
              <w:right w:val="single" w:sz="4" w:space="0" w:color="000000"/>
            </w:tcBorders>
          </w:tcPr>
          <w:p w14:paraId="241A0EA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w:t>
            </w:r>
          </w:p>
        </w:tc>
        <w:tc>
          <w:tcPr>
            <w:tcW w:w="5386" w:type="dxa"/>
            <w:tcBorders>
              <w:top w:val="single" w:sz="4" w:space="0" w:color="000000"/>
              <w:left w:val="single" w:sz="4" w:space="0" w:color="000000"/>
              <w:bottom w:val="single" w:sz="4" w:space="0" w:color="000000"/>
              <w:right w:val="single" w:sz="4" w:space="0" w:color="000000"/>
            </w:tcBorders>
          </w:tcPr>
          <w:p w14:paraId="16B21C7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Наименование </w:t>
            </w:r>
            <w:r w:rsidRPr="008521C6">
              <w:rPr>
                <w:rFonts w:ascii="Times New Roman" w:hAnsi="Times New Roman"/>
                <w:sz w:val="24"/>
              </w:rPr>
              <w:br/>
              <w:t>ключевого показателя, единица измерения</w:t>
            </w:r>
          </w:p>
        </w:tc>
        <w:tc>
          <w:tcPr>
            <w:tcW w:w="1418" w:type="dxa"/>
            <w:tcBorders>
              <w:top w:val="single" w:sz="4" w:space="0" w:color="000000"/>
              <w:left w:val="single" w:sz="4" w:space="0" w:color="000000"/>
              <w:bottom w:val="single" w:sz="4" w:space="0" w:color="000000"/>
              <w:right w:val="single" w:sz="4" w:space="0" w:color="000000"/>
            </w:tcBorders>
          </w:tcPr>
          <w:p w14:paraId="49FA4F8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2025</w:t>
            </w:r>
          </w:p>
        </w:tc>
        <w:tc>
          <w:tcPr>
            <w:tcW w:w="1559" w:type="dxa"/>
            <w:tcBorders>
              <w:top w:val="single" w:sz="4" w:space="0" w:color="000000"/>
              <w:left w:val="single" w:sz="4" w:space="0" w:color="000000"/>
              <w:bottom w:val="single" w:sz="4" w:space="0" w:color="000000"/>
              <w:right w:val="single" w:sz="4" w:space="0" w:color="000000"/>
            </w:tcBorders>
          </w:tcPr>
          <w:p w14:paraId="22CAC40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2026</w:t>
            </w:r>
          </w:p>
        </w:tc>
        <w:tc>
          <w:tcPr>
            <w:tcW w:w="1559" w:type="dxa"/>
            <w:tcBorders>
              <w:top w:val="single" w:sz="4" w:space="0" w:color="000000"/>
              <w:left w:val="single" w:sz="4" w:space="0" w:color="000000"/>
              <w:bottom w:val="single" w:sz="4" w:space="0" w:color="000000"/>
              <w:right w:val="single" w:sz="4" w:space="0" w:color="000000"/>
            </w:tcBorders>
          </w:tcPr>
          <w:p w14:paraId="57CEA79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2027</w:t>
            </w:r>
          </w:p>
        </w:tc>
        <w:tc>
          <w:tcPr>
            <w:tcW w:w="1418" w:type="dxa"/>
            <w:tcBorders>
              <w:top w:val="single" w:sz="4" w:space="0" w:color="000000"/>
              <w:left w:val="single" w:sz="4" w:space="0" w:color="000000"/>
              <w:bottom w:val="single" w:sz="4" w:space="0" w:color="000000"/>
              <w:right w:val="single" w:sz="4" w:space="0" w:color="000000"/>
            </w:tcBorders>
          </w:tcPr>
          <w:p w14:paraId="2E00396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2028</w:t>
            </w:r>
          </w:p>
        </w:tc>
        <w:tc>
          <w:tcPr>
            <w:tcW w:w="1418" w:type="dxa"/>
            <w:tcBorders>
              <w:top w:val="single" w:sz="4" w:space="0" w:color="000000"/>
              <w:left w:val="single" w:sz="4" w:space="0" w:color="000000"/>
              <w:bottom w:val="single" w:sz="4" w:space="0" w:color="000000"/>
              <w:right w:val="single" w:sz="4" w:space="0" w:color="000000"/>
            </w:tcBorders>
          </w:tcPr>
          <w:p w14:paraId="59A6ED5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2029</w:t>
            </w:r>
          </w:p>
        </w:tc>
        <w:tc>
          <w:tcPr>
            <w:tcW w:w="1417" w:type="dxa"/>
            <w:tcBorders>
              <w:top w:val="single" w:sz="4" w:space="0" w:color="000000"/>
              <w:left w:val="single" w:sz="4" w:space="0" w:color="000000"/>
              <w:bottom w:val="single" w:sz="4" w:space="0" w:color="000000"/>
              <w:right w:val="single" w:sz="4" w:space="0" w:color="000000"/>
            </w:tcBorders>
          </w:tcPr>
          <w:p w14:paraId="73EB58E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2030</w:t>
            </w:r>
          </w:p>
        </w:tc>
      </w:tr>
    </w:tbl>
    <w:p w14:paraId="4C1AF523" w14:textId="77777777" w:rsidR="003365C6" w:rsidRPr="008521C6" w:rsidRDefault="003365C6">
      <w:pPr>
        <w:spacing w:after="0" w:line="240" w:lineRule="auto"/>
        <w:rPr>
          <w:rFonts w:ascii="Times New Roman" w:hAnsi="Times New Roman"/>
        </w:rPr>
      </w:pPr>
    </w:p>
    <w:tbl>
      <w:tblPr>
        <w:tblStyle w:val="aff7"/>
        <w:tblW w:w="0" w:type="auto"/>
        <w:tblLayout w:type="fixed"/>
        <w:tblLook w:val="04A0" w:firstRow="1" w:lastRow="0" w:firstColumn="1" w:lastColumn="0" w:noHBand="0" w:noVBand="1"/>
      </w:tblPr>
      <w:tblGrid>
        <w:gridCol w:w="534"/>
        <w:gridCol w:w="5386"/>
        <w:gridCol w:w="1418"/>
        <w:gridCol w:w="1559"/>
        <w:gridCol w:w="1559"/>
        <w:gridCol w:w="1418"/>
        <w:gridCol w:w="1417"/>
        <w:gridCol w:w="1418"/>
      </w:tblGrid>
      <w:tr w:rsidR="003365C6" w:rsidRPr="008521C6" w14:paraId="364946C8" w14:textId="77777777">
        <w:trPr>
          <w:tblHeader/>
        </w:trPr>
        <w:tc>
          <w:tcPr>
            <w:tcW w:w="534" w:type="dxa"/>
          </w:tcPr>
          <w:p w14:paraId="413B2F0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1689292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1418" w:type="dxa"/>
          </w:tcPr>
          <w:p w14:paraId="26FC29F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1559" w:type="dxa"/>
          </w:tcPr>
          <w:p w14:paraId="32E3959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w:t>
            </w:r>
          </w:p>
        </w:tc>
        <w:tc>
          <w:tcPr>
            <w:tcW w:w="1559" w:type="dxa"/>
          </w:tcPr>
          <w:p w14:paraId="5FEDC08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w:t>
            </w:r>
          </w:p>
        </w:tc>
        <w:tc>
          <w:tcPr>
            <w:tcW w:w="1418" w:type="dxa"/>
          </w:tcPr>
          <w:p w14:paraId="3EFFE79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w:t>
            </w:r>
          </w:p>
        </w:tc>
        <w:tc>
          <w:tcPr>
            <w:tcW w:w="1417" w:type="dxa"/>
          </w:tcPr>
          <w:p w14:paraId="7A65537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w:t>
            </w:r>
          </w:p>
        </w:tc>
        <w:tc>
          <w:tcPr>
            <w:tcW w:w="1418" w:type="dxa"/>
          </w:tcPr>
          <w:p w14:paraId="1C3EF4F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w:t>
            </w:r>
          </w:p>
        </w:tc>
      </w:tr>
      <w:tr w:rsidR="003365C6" w:rsidRPr="008521C6" w14:paraId="4649C2BB" w14:textId="77777777">
        <w:tc>
          <w:tcPr>
            <w:tcW w:w="14709" w:type="dxa"/>
            <w:gridSpan w:val="8"/>
          </w:tcPr>
          <w:p w14:paraId="342D3B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Ключевые индикаторы реализации Стратегии Белокалитвинского района</w:t>
            </w:r>
          </w:p>
        </w:tc>
      </w:tr>
      <w:tr w:rsidR="003365C6" w:rsidRPr="008521C6" w14:paraId="526174B8" w14:textId="77777777">
        <w:tc>
          <w:tcPr>
            <w:tcW w:w="534" w:type="dxa"/>
          </w:tcPr>
          <w:p w14:paraId="16C0692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6E8E1816" w14:textId="77777777" w:rsidR="003365C6" w:rsidRPr="008521C6" w:rsidRDefault="00000000">
            <w:pPr>
              <w:tabs>
                <w:tab w:val="left" w:pos="1965"/>
              </w:tabs>
              <w:spacing w:after="0" w:line="240" w:lineRule="auto"/>
              <w:rPr>
                <w:rFonts w:ascii="Times New Roman" w:hAnsi="Times New Roman"/>
                <w:sz w:val="24"/>
              </w:rPr>
            </w:pPr>
            <w:r w:rsidRPr="008521C6">
              <w:rPr>
                <w:rFonts w:ascii="Times New Roman" w:hAnsi="Times New Roman"/>
                <w:sz w:val="24"/>
              </w:rPr>
              <w:t>Численность постоянного населения на 1 января (тыс. человек)</w:t>
            </w:r>
          </w:p>
        </w:tc>
        <w:tc>
          <w:tcPr>
            <w:tcW w:w="1418" w:type="dxa"/>
          </w:tcPr>
          <w:p w14:paraId="5C3F02E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c>
          <w:tcPr>
            <w:tcW w:w="1559" w:type="dxa"/>
          </w:tcPr>
          <w:p w14:paraId="785FE62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c>
          <w:tcPr>
            <w:tcW w:w="1559" w:type="dxa"/>
          </w:tcPr>
          <w:p w14:paraId="120E79B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c>
          <w:tcPr>
            <w:tcW w:w="1418" w:type="dxa"/>
          </w:tcPr>
          <w:p w14:paraId="5060E10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c>
          <w:tcPr>
            <w:tcW w:w="1417" w:type="dxa"/>
          </w:tcPr>
          <w:p w14:paraId="2FA6EC6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c>
          <w:tcPr>
            <w:tcW w:w="1418" w:type="dxa"/>
          </w:tcPr>
          <w:p w14:paraId="31C7A06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r>
      <w:tr w:rsidR="003365C6" w:rsidRPr="008521C6" w14:paraId="0A7B9B63" w14:textId="77777777">
        <w:tc>
          <w:tcPr>
            <w:tcW w:w="534" w:type="dxa"/>
          </w:tcPr>
          <w:p w14:paraId="7FC7A6D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295934F8"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Инвестиции в основной капитал (за счет всех источников финансирования) (млрд рублей)</w:t>
            </w:r>
          </w:p>
        </w:tc>
        <w:tc>
          <w:tcPr>
            <w:tcW w:w="1418" w:type="dxa"/>
          </w:tcPr>
          <w:p w14:paraId="5E51C9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9,2</w:t>
            </w:r>
          </w:p>
        </w:tc>
        <w:tc>
          <w:tcPr>
            <w:tcW w:w="1559" w:type="dxa"/>
          </w:tcPr>
          <w:p w14:paraId="029B42C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559" w:type="dxa"/>
          </w:tcPr>
          <w:p w14:paraId="195DAF9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10,9</w:t>
            </w:r>
          </w:p>
        </w:tc>
        <w:tc>
          <w:tcPr>
            <w:tcW w:w="1418" w:type="dxa"/>
          </w:tcPr>
          <w:p w14:paraId="3A2567B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11,7</w:t>
            </w:r>
          </w:p>
        </w:tc>
        <w:tc>
          <w:tcPr>
            <w:tcW w:w="1417" w:type="dxa"/>
          </w:tcPr>
          <w:p w14:paraId="48094CC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12,6</w:t>
            </w:r>
          </w:p>
        </w:tc>
        <w:tc>
          <w:tcPr>
            <w:tcW w:w="1418" w:type="dxa"/>
          </w:tcPr>
          <w:p w14:paraId="27D3FC1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13,5</w:t>
            </w:r>
          </w:p>
        </w:tc>
      </w:tr>
      <w:tr w:rsidR="003365C6" w:rsidRPr="008521C6" w14:paraId="31BD4789" w14:textId="77777777">
        <w:tc>
          <w:tcPr>
            <w:tcW w:w="534" w:type="dxa"/>
          </w:tcPr>
          <w:p w14:paraId="4304D6F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2BB6BB5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Оборот организаций (без субъектов малого предпринимательства) (млрд рублей)</w:t>
            </w:r>
          </w:p>
        </w:tc>
        <w:tc>
          <w:tcPr>
            <w:tcW w:w="1418" w:type="dxa"/>
          </w:tcPr>
          <w:p w14:paraId="1C3CA4C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62,9</w:t>
            </w:r>
          </w:p>
        </w:tc>
        <w:tc>
          <w:tcPr>
            <w:tcW w:w="1559" w:type="dxa"/>
          </w:tcPr>
          <w:p w14:paraId="5D8A79C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64,8</w:t>
            </w:r>
          </w:p>
        </w:tc>
        <w:tc>
          <w:tcPr>
            <w:tcW w:w="1559" w:type="dxa"/>
          </w:tcPr>
          <w:p w14:paraId="246DA69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66,7</w:t>
            </w:r>
          </w:p>
        </w:tc>
        <w:tc>
          <w:tcPr>
            <w:tcW w:w="1418" w:type="dxa"/>
          </w:tcPr>
          <w:p w14:paraId="1D9C177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68,7</w:t>
            </w:r>
          </w:p>
        </w:tc>
        <w:tc>
          <w:tcPr>
            <w:tcW w:w="1417" w:type="dxa"/>
          </w:tcPr>
          <w:p w14:paraId="083DF83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70,7</w:t>
            </w:r>
          </w:p>
        </w:tc>
        <w:tc>
          <w:tcPr>
            <w:tcW w:w="1418" w:type="dxa"/>
          </w:tcPr>
          <w:p w14:paraId="4C674B3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72,8</w:t>
            </w:r>
          </w:p>
        </w:tc>
      </w:tr>
      <w:tr w:rsidR="003365C6" w:rsidRPr="008521C6" w14:paraId="24BE1F6C" w14:textId="77777777">
        <w:tc>
          <w:tcPr>
            <w:tcW w:w="534" w:type="dxa"/>
          </w:tcPr>
          <w:p w14:paraId="456E225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w:t>
            </w:r>
          </w:p>
        </w:tc>
        <w:tc>
          <w:tcPr>
            <w:tcW w:w="5386" w:type="dxa"/>
          </w:tcPr>
          <w:p w14:paraId="2D28601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Среднесписочная численность работников организаций (без субъектов малого предпринимательства) (человек)</w:t>
            </w:r>
          </w:p>
        </w:tc>
        <w:tc>
          <w:tcPr>
            <w:tcW w:w="1418" w:type="dxa"/>
          </w:tcPr>
          <w:p w14:paraId="00FA145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14 451</w:t>
            </w:r>
          </w:p>
        </w:tc>
        <w:tc>
          <w:tcPr>
            <w:tcW w:w="1559" w:type="dxa"/>
          </w:tcPr>
          <w:p w14:paraId="14EB0ED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14 884</w:t>
            </w:r>
          </w:p>
        </w:tc>
        <w:tc>
          <w:tcPr>
            <w:tcW w:w="1559" w:type="dxa"/>
          </w:tcPr>
          <w:p w14:paraId="18A63C8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15 330</w:t>
            </w:r>
          </w:p>
        </w:tc>
        <w:tc>
          <w:tcPr>
            <w:tcW w:w="1418" w:type="dxa"/>
          </w:tcPr>
          <w:p w14:paraId="3C6C0EB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15 789</w:t>
            </w:r>
          </w:p>
        </w:tc>
        <w:tc>
          <w:tcPr>
            <w:tcW w:w="1417" w:type="dxa"/>
          </w:tcPr>
          <w:p w14:paraId="187E8A7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16 262</w:t>
            </w:r>
          </w:p>
        </w:tc>
        <w:tc>
          <w:tcPr>
            <w:tcW w:w="1418" w:type="dxa"/>
          </w:tcPr>
          <w:p w14:paraId="4992EDE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16 749</w:t>
            </w:r>
          </w:p>
        </w:tc>
      </w:tr>
      <w:tr w:rsidR="003365C6" w:rsidRPr="008521C6" w14:paraId="5B37FC95" w14:textId="77777777">
        <w:tc>
          <w:tcPr>
            <w:tcW w:w="534" w:type="dxa"/>
          </w:tcPr>
          <w:p w14:paraId="2CC83DE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w:t>
            </w:r>
          </w:p>
        </w:tc>
        <w:tc>
          <w:tcPr>
            <w:tcW w:w="5386" w:type="dxa"/>
          </w:tcPr>
          <w:p w14:paraId="18FBFF05"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Среднемесячная заработная плата работников организаций (без субъектов малого предпринимательства) (рублей)</w:t>
            </w:r>
          </w:p>
        </w:tc>
        <w:tc>
          <w:tcPr>
            <w:tcW w:w="1418" w:type="dxa"/>
          </w:tcPr>
          <w:p w14:paraId="1673217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63 653,9</w:t>
            </w:r>
          </w:p>
        </w:tc>
        <w:tc>
          <w:tcPr>
            <w:tcW w:w="1559" w:type="dxa"/>
          </w:tcPr>
          <w:p w14:paraId="59D759A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68 109,6</w:t>
            </w:r>
          </w:p>
        </w:tc>
        <w:tc>
          <w:tcPr>
            <w:tcW w:w="1559" w:type="dxa"/>
          </w:tcPr>
          <w:p w14:paraId="35970E7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72 877,2</w:t>
            </w:r>
          </w:p>
        </w:tc>
        <w:tc>
          <w:tcPr>
            <w:tcW w:w="1418" w:type="dxa"/>
          </w:tcPr>
          <w:p w14:paraId="7F12F14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77 978,6</w:t>
            </w:r>
          </w:p>
        </w:tc>
        <w:tc>
          <w:tcPr>
            <w:tcW w:w="1417" w:type="dxa"/>
          </w:tcPr>
          <w:p w14:paraId="14BF08E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83 437,1</w:t>
            </w:r>
          </w:p>
        </w:tc>
        <w:tc>
          <w:tcPr>
            <w:tcW w:w="1418" w:type="dxa"/>
          </w:tcPr>
          <w:p w14:paraId="7FC59D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89 277,7</w:t>
            </w:r>
          </w:p>
        </w:tc>
      </w:tr>
      <w:tr w:rsidR="003365C6" w:rsidRPr="008521C6" w14:paraId="2A659136" w14:textId="77777777">
        <w:tc>
          <w:tcPr>
            <w:tcW w:w="14709" w:type="dxa"/>
            <w:gridSpan w:val="8"/>
          </w:tcPr>
          <w:p w14:paraId="0DE1CC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4.1. Сохранение населения, укрепление здоровья и повышение </w:t>
            </w:r>
            <w:r w:rsidRPr="008521C6">
              <w:rPr>
                <w:rFonts w:ascii="Times New Roman" w:hAnsi="Times New Roman"/>
                <w:sz w:val="24"/>
              </w:rPr>
              <w:br/>
              <w:t>благополучия людей, поддержка семьи в Белокалитвинском районе</w:t>
            </w:r>
          </w:p>
        </w:tc>
      </w:tr>
      <w:tr w:rsidR="003365C6" w:rsidRPr="008521C6" w14:paraId="01040EEC" w14:textId="77777777">
        <w:tc>
          <w:tcPr>
            <w:tcW w:w="14709" w:type="dxa"/>
            <w:gridSpan w:val="8"/>
          </w:tcPr>
          <w:p w14:paraId="158095E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4.1.1. Демография</w:t>
            </w:r>
          </w:p>
        </w:tc>
      </w:tr>
      <w:tr w:rsidR="003365C6" w:rsidRPr="008521C6" w14:paraId="798C0E49" w14:textId="77777777">
        <w:tc>
          <w:tcPr>
            <w:tcW w:w="534" w:type="dxa"/>
          </w:tcPr>
          <w:p w14:paraId="13BD303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5BEF04C5"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Охват граждан репродуктивного возраста (18–49 лет) диспансеризацией с целью оценки репродуктивного здоровья (процентов)</w:t>
            </w:r>
          </w:p>
        </w:tc>
        <w:tc>
          <w:tcPr>
            <w:tcW w:w="1418" w:type="dxa"/>
          </w:tcPr>
          <w:p w14:paraId="7B96E2A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11,77</w:t>
            </w:r>
          </w:p>
        </w:tc>
        <w:tc>
          <w:tcPr>
            <w:tcW w:w="1559" w:type="dxa"/>
          </w:tcPr>
          <w:p w14:paraId="6682042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15,00</w:t>
            </w:r>
          </w:p>
        </w:tc>
        <w:tc>
          <w:tcPr>
            <w:tcW w:w="1559" w:type="dxa"/>
          </w:tcPr>
          <w:p w14:paraId="24E6EE3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18,00</w:t>
            </w:r>
          </w:p>
        </w:tc>
        <w:tc>
          <w:tcPr>
            <w:tcW w:w="1418" w:type="dxa"/>
          </w:tcPr>
          <w:p w14:paraId="4A4D92D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22,00</w:t>
            </w:r>
          </w:p>
        </w:tc>
        <w:tc>
          <w:tcPr>
            <w:tcW w:w="1417" w:type="dxa"/>
          </w:tcPr>
          <w:p w14:paraId="1D071A4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26,00</w:t>
            </w:r>
          </w:p>
        </w:tc>
        <w:tc>
          <w:tcPr>
            <w:tcW w:w="1418" w:type="dxa"/>
          </w:tcPr>
          <w:p w14:paraId="3488A76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50,00</w:t>
            </w:r>
          </w:p>
        </w:tc>
      </w:tr>
      <w:tr w:rsidR="003365C6" w:rsidRPr="008521C6" w14:paraId="3C2E9032" w14:textId="77777777">
        <w:tc>
          <w:tcPr>
            <w:tcW w:w="534" w:type="dxa"/>
          </w:tcPr>
          <w:p w14:paraId="0D0CF2D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2</w:t>
            </w:r>
          </w:p>
        </w:tc>
        <w:tc>
          <w:tcPr>
            <w:tcW w:w="5386" w:type="dxa"/>
          </w:tcPr>
          <w:p w14:paraId="44CDFB4D"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взятых под диспансерное наблюдение детей в возрасте 0–17 лет с впервые в жизни установленными диагнозами, от общего числа выявленных заболеваний по результатам проведения профилактических медицинских осмотров (процентов)</w:t>
            </w:r>
          </w:p>
        </w:tc>
        <w:tc>
          <w:tcPr>
            <w:tcW w:w="1418" w:type="dxa"/>
          </w:tcPr>
          <w:p w14:paraId="2D2E8BD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80,0</w:t>
            </w:r>
          </w:p>
        </w:tc>
        <w:tc>
          <w:tcPr>
            <w:tcW w:w="1559" w:type="dxa"/>
          </w:tcPr>
          <w:p w14:paraId="6DB7B34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82,0</w:t>
            </w:r>
          </w:p>
        </w:tc>
        <w:tc>
          <w:tcPr>
            <w:tcW w:w="1559" w:type="dxa"/>
          </w:tcPr>
          <w:p w14:paraId="3B64EA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84,0</w:t>
            </w:r>
          </w:p>
        </w:tc>
        <w:tc>
          <w:tcPr>
            <w:tcW w:w="1418" w:type="dxa"/>
          </w:tcPr>
          <w:p w14:paraId="297F76C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86,0</w:t>
            </w:r>
          </w:p>
        </w:tc>
        <w:tc>
          <w:tcPr>
            <w:tcW w:w="1417" w:type="dxa"/>
          </w:tcPr>
          <w:p w14:paraId="19FD9D3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88,0</w:t>
            </w:r>
          </w:p>
        </w:tc>
        <w:tc>
          <w:tcPr>
            <w:tcW w:w="1418" w:type="dxa"/>
          </w:tcPr>
          <w:p w14:paraId="3184514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95,0</w:t>
            </w:r>
          </w:p>
        </w:tc>
      </w:tr>
      <w:tr w:rsidR="003365C6" w:rsidRPr="008521C6" w14:paraId="04C51E0B" w14:textId="77777777">
        <w:tc>
          <w:tcPr>
            <w:tcW w:w="14709" w:type="dxa"/>
            <w:gridSpan w:val="8"/>
          </w:tcPr>
          <w:p w14:paraId="615E969E"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4.1.2. Здравоохранение</w:t>
            </w:r>
          </w:p>
        </w:tc>
      </w:tr>
      <w:tr w:rsidR="003365C6" w:rsidRPr="008521C6" w14:paraId="16FE7CF9" w14:textId="77777777">
        <w:tc>
          <w:tcPr>
            <w:tcW w:w="534" w:type="dxa"/>
          </w:tcPr>
          <w:p w14:paraId="191E3C0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37F19C9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Приобретение транспортных средств </w:t>
            </w:r>
            <w:r w:rsidRPr="008521C6">
              <w:rPr>
                <w:rFonts w:ascii="Times New Roman" w:hAnsi="Times New Roman"/>
                <w:sz w:val="24"/>
              </w:rPr>
              <w:br/>
              <w:t>(за исключением автомобилей скорой медицинской помощи) в медицинские организации, оказывающие первичную медико-санитарную помощь (единиц)</w:t>
            </w:r>
          </w:p>
        </w:tc>
        <w:tc>
          <w:tcPr>
            <w:tcW w:w="1418" w:type="dxa"/>
          </w:tcPr>
          <w:p w14:paraId="4B10B0E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559" w:type="dxa"/>
          </w:tcPr>
          <w:p w14:paraId="5A5F97A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w:t>
            </w:r>
          </w:p>
        </w:tc>
        <w:tc>
          <w:tcPr>
            <w:tcW w:w="1559" w:type="dxa"/>
          </w:tcPr>
          <w:p w14:paraId="20491C8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w:t>
            </w:r>
          </w:p>
        </w:tc>
        <w:tc>
          <w:tcPr>
            <w:tcW w:w="1418" w:type="dxa"/>
          </w:tcPr>
          <w:p w14:paraId="2FD78E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w:t>
            </w:r>
          </w:p>
        </w:tc>
        <w:tc>
          <w:tcPr>
            <w:tcW w:w="1417" w:type="dxa"/>
          </w:tcPr>
          <w:p w14:paraId="7B7C03F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w:t>
            </w:r>
          </w:p>
        </w:tc>
        <w:tc>
          <w:tcPr>
            <w:tcW w:w="1418" w:type="dxa"/>
          </w:tcPr>
          <w:p w14:paraId="5FB0A6D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w:t>
            </w:r>
          </w:p>
        </w:tc>
      </w:tr>
      <w:tr w:rsidR="003365C6" w:rsidRPr="008521C6" w14:paraId="2C5EDEB5" w14:textId="77777777">
        <w:tc>
          <w:tcPr>
            <w:tcW w:w="534" w:type="dxa"/>
          </w:tcPr>
          <w:p w14:paraId="3C0D2CA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607603F6"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Смертность от всех причин (на 1 000 населения)</w:t>
            </w:r>
          </w:p>
        </w:tc>
        <w:tc>
          <w:tcPr>
            <w:tcW w:w="1418" w:type="dxa"/>
          </w:tcPr>
          <w:p w14:paraId="2A82EEA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15,7</w:t>
            </w:r>
          </w:p>
        </w:tc>
        <w:tc>
          <w:tcPr>
            <w:tcW w:w="1559" w:type="dxa"/>
          </w:tcPr>
          <w:p w14:paraId="7C0A40E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15,5</w:t>
            </w:r>
          </w:p>
        </w:tc>
        <w:tc>
          <w:tcPr>
            <w:tcW w:w="1559" w:type="dxa"/>
          </w:tcPr>
          <w:p w14:paraId="3069B02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15,2</w:t>
            </w:r>
          </w:p>
        </w:tc>
        <w:tc>
          <w:tcPr>
            <w:tcW w:w="1418" w:type="dxa"/>
          </w:tcPr>
          <w:p w14:paraId="6197529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14,9</w:t>
            </w:r>
          </w:p>
        </w:tc>
        <w:tc>
          <w:tcPr>
            <w:tcW w:w="1417" w:type="dxa"/>
          </w:tcPr>
          <w:p w14:paraId="054801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14,6</w:t>
            </w:r>
          </w:p>
        </w:tc>
        <w:tc>
          <w:tcPr>
            <w:tcW w:w="1418" w:type="dxa"/>
          </w:tcPr>
          <w:p w14:paraId="366DC65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14,3</w:t>
            </w:r>
          </w:p>
        </w:tc>
      </w:tr>
      <w:tr w:rsidR="003365C6" w:rsidRPr="008521C6" w14:paraId="43B17D45" w14:textId="77777777">
        <w:tc>
          <w:tcPr>
            <w:tcW w:w="534" w:type="dxa"/>
          </w:tcPr>
          <w:p w14:paraId="4E929D3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69A56007"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лиц, живущих 5 и более лет с момента установления диагноза злокачественного новообразования (процентов)</w:t>
            </w:r>
          </w:p>
        </w:tc>
        <w:tc>
          <w:tcPr>
            <w:tcW w:w="1418" w:type="dxa"/>
          </w:tcPr>
          <w:p w14:paraId="0861D6B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69,6</w:t>
            </w:r>
          </w:p>
        </w:tc>
        <w:tc>
          <w:tcPr>
            <w:tcW w:w="1559" w:type="dxa"/>
          </w:tcPr>
          <w:p w14:paraId="2C77131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70,3</w:t>
            </w:r>
          </w:p>
        </w:tc>
        <w:tc>
          <w:tcPr>
            <w:tcW w:w="1559" w:type="dxa"/>
          </w:tcPr>
          <w:p w14:paraId="6F23D5F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71,7</w:t>
            </w:r>
          </w:p>
        </w:tc>
        <w:tc>
          <w:tcPr>
            <w:tcW w:w="1418" w:type="dxa"/>
          </w:tcPr>
          <w:p w14:paraId="4CD4F7B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73,1</w:t>
            </w:r>
          </w:p>
        </w:tc>
        <w:tc>
          <w:tcPr>
            <w:tcW w:w="1417" w:type="dxa"/>
          </w:tcPr>
          <w:p w14:paraId="2130194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74,6</w:t>
            </w:r>
          </w:p>
        </w:tc>
        <w:tc>
          <w:tcPr>
            <w:tcW w:w="1418" w:type="dxa"/>
          </w:tcPr>
          <w:p w14:paraId="4D474F1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76,1</w:t>
            </w:r>
          </w:p>
        </w:tc>
      </w:tr>
      <w:tr w:rsidR="003365C6" w:rsidRPr="008521C6" w14:paraId="0ADB1807" w14:textId="77777777">
        <w:tc>
          <w:tcPr>
            <w:tcW w:w="534" w:type="dxa"/>
          </w:tcPr>
          <w:p w14:paraId="0B1F931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w:t>
            </w:r>
          </w:p>
        </w:tc>
        <w:tc>
          <w:tcPr>
            <w:tcW w:w="5386" w:type="dxa"/>
          </w:tcPr>
          <w:p w14:paraId="555A96B9"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Удовлетворенность населения медицинской помощью по результатам оценки общественного мнения (процентов)</w:t>
            </w:r>
          </w:p>
        </w:tc>
        <w:tc>
          <w:tcPr>
            <w:tcW w:w="1418" w:type="dxa"/>
          </w:tcPr>
          <w:p w14:paraId="0F5507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48,6</w:t>
            </w:r>
          </w:p>
        </w:tc>
        <w:tc>
          <w:tcPr>
            <w:tcW w:w="1559" w:type="dxa"/>
          </w:tcPr>
          <w:p w14:paraId="4C1FFAA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49,1</w:t>
            </w:r>
          </w:p>
        </w:tc>
        <w:tc>
          <w:tcPr>
            <w:tcW w:w="1559" w:type="dxa"/>
          </w:tcPr>
          <w:p w14:paraId="01E0BE8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49,6</w:t>
            </w:r>
          </w:p>
        </w:tc>
        <w:tc>
          <w:tcPr>
            <w:tcW w:w="1418" w:type="dxa"/>
          </w:tcPr>
          <w:p w14:paraId="25FA084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50,1</w:t>
            </w:r>
          </w:p>
        </w:tc>
        <w:tc>
          <w:tcPr>
            <w:tcW w:w="1417" w:type="dxa"/>
          </w:tcPr>
          <w:p w14:paraId="041D41D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50,4</w:t>
            </w:r>
          </w:p>
        </w:tc>
        <w:tc>
          <w:tcPr>
            <w:tcW w:w="1418" w:type="dxa"/>
          </w:tcPr>
          <w:p w14:paraId="7174046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50,7</w:t>
            </w:r>
          </w:p>
        </w:tc>
      </w:tr>
      <w:tr w:rsidR="003365C6" w:rsidRPr="008521C6" w14:paraId="62113BC5" w14:textId="77777777">
        <w:tc>
          <w:tcPr>
            <w:tcW w:w="534" w:type="dxa"/>
          </w:tcPr>
          <w:p w14:paraId="1235883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w:t>
            </w:r>
          </w:p>
        </w:tc>
        <w:tc>
          <w:tcPr>
            <w:tcW w:w="5386" w:type="dxa"/>
          </w:tcPr>
          <w:p w14:paraId="2AB70D8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Охват всех граждан профилактическими медицинскими осмотрами (процентов)</w:t>
            </w:r>
          </w:p>
        </w:tc>
        <w:tc>
          <w:tcPr>
            <w:tcW w:w="1418" w:type="dxa"/>
          </w:tcPr>
          <w:p w14:paraId="4B8FD22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91,0</w:t>
            </w:r>
          </w:p>
        </w:tc>
        <w:tc>
          <w:tcPr>
            <w:tcW w:w="1559" w:type="dxa"/>
          </w:tcPr>
          <w:p w14:paraId="677F277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91,0</w:t>
            </w:r>
          </w:p>
        </w:tc>
        <w:tc>
          <w:tcPr>
            <w:tcW w:w="1559" w:type="dxa"/>
          </w:tcPr>
          <w:p w14:paraId="141B057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91,0</w:t>
            </w:r>
          </w:p>
        </w:tc>
        <w:tc>
          <w:tcPr>
            <w:tcW w:w="1418" w:type="dxa"/>
          </w:tcPr>
          <w:p w14:paraId="6BAE316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91,0</w:t>
            </w:r>
          </w:p>
        </w:tc>
        <w:tc>
          <w:tcPr>
            <w:tcW w:w="1417" w:type="dxa"/>
          </w:tcPr>
          <w:p w14:paraId="14AAF21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91,0</w:t>
            </w:r>
          </w:p>
        </w:tc>
        <w:tc>
          <w:tcPr>
            <w:tcW w:w="1418" w:type="dxa"/>
          </w:tcPr>
          <w:p w14:paraId="7D16784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92,0</w:t>
            </w:r>
          </w:p>
        </w:tc>
      </w:tr>
      <w:tr w:rsidR="003365C6" w:rsidRPr="008521C6" w14:paraId="228AF357" w14:textId="77777777">
        <w:tc>
          <w:tcPr>
            <w:tcW w:w="534" w:type="dxa"/>
          </w:tcPr>
          <w:p w14:paraId="4A2ED7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w:t>
            </w:r>
          </w:p>
        </w:tc>
        <w:tc>
          <w:tcPr>
            <w:tcW w:w="5386" w:type="dxa"/>
          </w:tcPr>
          <w:p w14:paraId="0215AD6C"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граждан, ведущих здоровый образ жизни (процентов)</w:t>
            </w:r>
          </w:p>
        </w:tc>
        <w:tc>
          <w:tcPr>
            <w:tcW w:w="1418" w:type="dxa"/>
          </w:tcPr>
          <w:p w14:paraId="14AAAEF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14,7</w:t>
            </w:r>
          </w:p>
        </w:tc>
        <w:tc>
          <w:tcPr>
            <w:tcW w:w="1559" w:type="dxa"/>
          </w:tcPr>
          <w:p w14:paraId="73075CC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14,7</w:t>
            </w:r>
          </w:p>
        </w:tc>
        <w:tc>
          <w:tcPr>
            <w:tcW w:w="1559" w:type="dxa"/>
          </w:tcPr>
          <w:p w14:paraId="7C7F125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14,7</w:t>
            </w:r>
          </w:p>
        </w:tc>
        <w:tc>
          <w:tcPr>
            <w:tcW w:w="1418" w:type="dxa"/>
          </w:tcPr>
          <w:p w14:paraId="31F04C2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14,7</w:t>
            </w:r>
          </w:p>
        </w:tc>
        <w:tc>
          <w:tcPr>
            <w:tcW w:w="1417" w:type="dxa"/>
          </w:tcPr>
          <w:p w14:paraId="6AA57FC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14,7</w:t>
            </w:r>
          </w:p>
        </w:tc>
        <w:tc>
          <w:tcPr>
            <w:tcW w:w="1418" w:type="dxa"/>
          </w:tcPr>
          <w:p w14:paraId="6A24D84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14,8</w:t>
            </w:r>
          </w:p>
        </w:tc>
      </w:tr>
      <w:tr w:rsidR="003365C6" w:rsidRPr="008521C6" w14:paraId="1E98CDE3" w14:textId="77777777">
        <w:tc>
          <w:tcPr>
            <w:tcW w:w="534" w:type="dxa"/>
          </w:tcPr>
          <w:p w14:paraId="47A623A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w:t>
            </w:r>
          </w:p>
        </w:tc>
        <w:tc>
          <w:tcPr>
            <w:tcW w:w="5386" w:type="dxa"/>
          </w:tcPr>
          <w:p w14:paraId="4BB194DB"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Смертность от болезней системы кровообращения (на 100 тыс. населения)</w:t>
            </w:r>
          </w:p>
        </w:tc>
        <w:tc>
          <w:tcPr>
            <w:tcW w:w="1418" w:type="dxa"/>
          </w:tcPr>
          <w:p w14:paraId="76A866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427,4</w:t>
            </w:r>
          </w:p>
        </w:tc>
        <w:tc>
          <w:tcPr>
            <w:tcW w:w="1559" w:type="dxa"/>
          </w:tcPr>
          <w:p w14:paraId="356A9D6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423,1</w:t>
            </w:r>
          </w:p>
        </w:tc>
        <w:tc>
          <w:tcPr>
            <w:tcW w:w="1559" w:type="dxa"/>
          </w:tcPr>
          <w:p w14:paraId="562445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414,6</w:t>
            </w:r>
          </w:p>
        </w:tc>
        <w:tc>
          <w:tcPr>
            <w:tcW w:w="1418" w:type="dxa"/>
          </w:tcPr>
          <w:p w14:paraId="48820FE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406,3</w:t>
            </w:r>
          </w:p>
        </w:tc>
        <w:tc>
          <w:tcPr>
            <w:tcW w:w="1417" w:type="dxa"/>
          </w:tcPr>
          <w:p w14:paraId="40A9E93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398,2</w:t>
            </w:r>
          </w:p>
        </w:tc>
        <w:tc>
          <w:tcPr>
            <w:tcW w:w="1418" w:type="dxa"/>
          </w:tcPr>
          <w:p w14:paraId="5164AEF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390,2</w:t>
            </w:r>
          </w:p>
        </w:tc>
      </w:tr>
      <w:tr w:rsidR="003365C6" w:rsidRPr="008521C6" w14:paraId="330B2ABA" w14:textId="77777777">
        <w:tc>
          <w:tcPr>
            <w:tcW w:w="534" w:type="dxa"/>
          </w:tcPr>
          <w:p w14:paraId="671F51F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w:t>
            </w:r>
          </w:p>
        </w:tc>
        <w:tc>
          <w:tcPr>
            <w:tcW w:w="5386" w:type="dxa"/>
          </w:tcPr>
          <w:p w14:paraId="37990631"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Смертность от новообразований, в том числе злокачественных (на 100 тыс. населения)</w:t>
            </w:r>
          </w:p>
        </w:tc>
        <w:tc>
          <w:tcPr>
            <w:tcW w:w="1418" w:type="dxa"/>
          </w:tcPr>
          <w:p w14:paraId="048F50E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252,4</w:t>
            </w:r>
          </w:p>
        </w:tc>
        <w:tc>
          <w:tcPr>
            <w:tcW w:w="1559" w:type="dxa"/>
          </w:tcPr>
          <w:p w14:paraId="091EA1B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239,8</w:t>
            </w:r>
          </w:p>
        </w:tc>
        <w:tc>
          <w:tcPr>
            <w:tcW w:w="1559" w:type="dxa"/>
          </w:tcPr>
          <w:p w14:paraId="772F3C2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215,8</w:t>
            </w:r>
          </w:p>
        </w:tc>
        <w:tc>
          <w:tcPr>
            <w:tcW w:w="1418" w:type="dxa"/>
          </w:tcPr>
          <w:p w14:paraId="6A2481D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205,0</w:t>
            </w:r>
          </w:p>
        </w:tc>
        <w:tc>
          <w:tcPr>
            <w:tcW w:w="1417" w:type="dxa"/>
          </w:tcPr>
          <w:p w14:paraId="1596A3F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200,9</w:t>
            </w:r>
          </w:p>
        </w:tc>
        <w:tc>
          <w:tcPr>
            <w:tcW w:w="1418" w:type="dxa"/>
          </w:tcPr>
          <w:p w14:paraId="4F1D532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196,9</w:t>
            </w:r>
          </w:p>
        </w:tc>
      </w:tr>
      <w:tr w:rsidR="003365C6" w:rsidRPr="008521C6" w14:paraId="5EB51925" w14:textId="77777777">
        <w:tc>
          <w:tcPr>
            <w:tcW w:w="534" w:type="dxa"/>
          </w:tcPr>
          <w:p w14:paraId="4E72E03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w:t>
            </w:r>
          </w:p>
        </w:tc>
        <w:tc>
          <w:tcPr>
            <w:tcW w:w="5386" w:type="dxa"/>
          </w:tcPr>
          <w:p w14:paraId="28104BC3"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пациентов, обученных в школе для пациентов с сахарным диабетом, от общего числа пациентов с сахарным диабетом 1 и 2 типов за отчетный год (процентов)</w:t>
            </w:r>
          </w:p>
        </w:tc>
        <w:tc>
          <w:tcPr>
            <w:tcW w:w="1418" w:type="dxa"/>
          </w:tcPr>
          <w:p w14:paraId="1437510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29,4</w:t>
            </w:r>
          </w:p>
        </w:tc>
        <w:tc>
          <w:tcPr>
            <w:tcW w:w="1559" w:type="dxa"/>
          </w:tcPr>
          <w:p w14:paraId="292B730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30,1</w:t>
            </w:r>
          </w:p>
        </w:tc>
        <w:tc>
          <w:tcPr>
            <w:tcW w:w="1559" w:type="dxa"/>
          </w:tcPr>
          <w:p w14:paraId="02E96B7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30,8</w:t>
            </w:r>
          </w:p>
        </w:tc>
        <w:tc>
          <w:tcPr>
            <w:tcW w:w="1418" w:type="dxa"/>
          </w:tcPr>
          <w:p w14:paraId="4FCCF22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31,5</w:t>
            </w:r>
          </w:p>
        </w:tc>
        <w:tc>
          <w:tcPr>
            <w:tcW w:w="1417" w:type="dxa"/>
          </w:tcPr>
          <w:p w14:paraId="04736D7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32,3</w:t>
            </w:r>
          </w:p>
        </w:tc>
        <w:tc>
          <w:tcPr>
            <w:tcW w:w="1418" w:type="dxa"/>
          </w:tcPr>
          <w:p w14:paraId="5B3A17E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33,0</w:t>
            </w:r>
          </w:p>
        </w:tc>
      </w:tr>
      <w:tr w:rsidR="003365C6" w:rsidRPr="008521C6" w14:paraId="627E0CEC" w14:textId="77777777">
        <w:tc>
          <w:tcPr>
            <w:tcW w:w="14709" w:type="dxa"/>
            <w:gridSpan w:val="8"/>
          </w:tcPr>
          <w:p w14:paraId="64927ACE"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lastRenderedPageBreak/>
              <w:t>4.1.3. Спорт</w:t>
            </w:r>
          </w:p>
        </w:tc>
      </w:tr>
      <w:tr w:rsidR="003365C6" w:rsidRPr="008521C6" w14:paraId="5CBDBF39" w14:textId="77777777">
        <w:tc>
          <w:tcPr>
            <w:tcW w:w="534" w:type="dxa"/>
          </w:tcPr>
          <w:p w14:paraId="18C29CA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7D00106C"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граждан, систематически занимающихся физической культурой и спортом (процентов)</w:t>
            </w:r>
          </w:p>
        </w:tc>
        <w:tc>
          <w:tcPr>
            <w:tcW w:w="1418" w:type="dxa"/>
          </w:tcPr>
          <w:p w14:paraId="0682FF1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61,0</w:t>
            </w:r>
          </w:p>
        </w:tc>
        <w:tc>
          <w:tcPr>
            <w:tcW w:w="1559" w:type="dxa"/>
          </w:tcPr>
          <w:p w14:paraId="6A7FDE2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62,4</w:t>
            </w:r>
          </w:p>
        </w:tc>
        <w:tc>
          <w:tcPr>
            <w:tcW w:w="1559" w:type="dxa"/>
          </w:tcPr>
          <w:p w14:paraId="467A7A1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64,6</w:t>
            </w:r>
          </w:p>
        </w:tc>
        <w:tc>
          <w:tcPr>
            <w:tcW w:w="1418" w:type="dxa"/>
          </w:tcPr>
          <w:p w14:paraId="63AAFB8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66,3</w:t>
            </w:r>
          </w:p>
        </w:tc>
        <w:tc>
          <w:tcPr>
            <w:tcW w:w="1417" w:type="dxa"/>
          </w:tcPr>
          <w:p w14:paraId="318154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68,5</w:t>
            </w:r>
          </w:p>
        </w:tc>
        <w:tc>
          <w:tcPr>
            <w:tcW w:w="1418" w:type="dxa"/>
          </w:tcPr>
          <w:p w14:paraId="499B0FE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70,0</w:t>
            </w:r>
          </w:p>
        </w:tc>
      </w:tr>
      <w:tr w:rsidR="003365C6" w:rsidRPr="008521C6" w14:paraId="323C1531" w14:textId="77777777">
        <w:tc>
          <w:tcPr>
            <w:tcW w:w="534" w:type="dxa"/>
          </w:tcPr>
          <w:p w14:paraId="765DD14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0832C6B9"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Уровень обеспеченности граждан спортивными сооружениями исходя из единовременной пропускной способности объектов спорта (процентов)</w:t>
            </w:r>
          </w:p>
        </w:tc>
        <w:tc>
          <w:tcPr>
            <w:tcW w:w="1418" w:type="dxa"/>
          </w:tcPr>
          <w:p w14:paraId="1EFE5B9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54,2</w:t>
            </w:r>
          </w:p>
        </w:tc>
        <w:tc>
          <w:tcPr>
            <w:tcW w:w="1559" w:type="dxa"/>
          </w:tcPr>
          <w:p w14:paraId="1F0C3B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54,4</w:t>
            </w:r>
          </w:p>
        </w:tc>
        <w:tc>
          <w:tcPr>
            <w:tcW w:w="1559" w:type="dxa"/>
          </w:tcPr>
          <w:p w14:paraId="335AE9F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54,6</w:t>
            </w:r>
          </w:p>
        </w:tc>
        <w:tc>
          <w:tcPr>
            <w:tcW w:w="1418" w:type="dxa"/>
          </w:tcPr>
          <w:p w14:paraId="41CE7B7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54,8</w:t>
            </w:r>
          </w:p>
        </w:tc>
        <w:tc>
          <w:tcPr>
            <w:tcW w:w="1417" w:type="dxa"/>
          </w:tcPr>
          <w:p w14:paraId="2962D90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54,9</w:t>
            </w:r>
          </w:p>
        </w:tc>
        <w:tc>
          <w:tcPr>
            <w:tcW w:w="1418" w:type="dxa"/>
          </w:tcPr>
          <w:p w14:paraId="502B8FE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54,9</w:t>
            </w:r>
          </w:p>
        </w:tc>
      </w:tr>
      <w:tr w:rsidR="003365C6" w:rsidRPr="008521C6" w14:paraId="64B73A0E" w14:textId="77777777">
        <w:tc>
          <w:tcPr>
            <w:tcW w:w="14709" w:type="dxa"/>
            <w:gridSpan w:val="8"/>
            <w:vAlign w:val="center"/>
          </w:tcPr>
          <w:p w14:paraId="4605B9D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 xml:space="preserve">4.2. Реализация потенциала каждого человека, развитие его талантов, </w:t>
            </w:r>
            <w:r w:rsidRPr="008521C6">
              <w:rPr>
                <w:rFonts w:ascii="Times New Roman" w:hAnsi="Times New Roman"/>
                <w:sz w:val="24"/>
              </w:rPr>
              <w:br/>
              <w:t>воспитание патриотичной и социально ответственной личности в Белокалитвинском районе</w:t>
            </w:r>
          </w:p>
        </w:tc>
      </w:tr>
      <w:tr w:rsidR="003365C6" w:rsidRPr="008521C6" w14:paraId="4A5AC5B0" w14:textId="77777777">
        <w:tc>
          <w:tcPr>
            <w:tcW w:w="14709" w:type="dxa"/>
            <w:gridSpan w:val="8"/>
            <w:vAlign w:val="center"/>
          </w:tcPr>
          <w:p w14:paraId="643B19D4"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4.2.1. Образование</w:t>
            </w:r>
          </w:p>
        </w:tc>
      </w:tr>
      <w:tr w:rsidR="003365C6" w:rsidRPr="008521C6" w14:paraId="7D79C8A6" w14:textId="77777777">
        <w:tc>
          <w:tcPr>
            <w:tcW w:w="534" w:type="dxa"/>
          </w:tcPr>
          <w:p w14:paraId="175ECB7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2AAFE4CD"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обучающихся 6 – 11 классов, охваченных комплексом профориентационных мероприятий в рамках Единой модели профориентации (процентов)</w:t>
            </w:r>
          </w:p>
        </w:tc>
        <w:tc>
          <w:tcPr>
            <w:tcW w:w="1418" w:type="dxa"/>
          </w:tcPr>
          <w:p w14:paraId="38E9672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43,0</w:t>
            </w:r>
          </w:p>
        </w:tc>
        <w:tc>
          <w:tcPr>
            <w:tcW w:w="1559" w:type="dxa"/>
          </w:tcPr>
          <w:p w14:paraId="6D267B4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46,0</w:t>
            </w:r>
          </w:p>
        </w:tc>
        <w:tc>
          <w:tcPr>
            <w:tcW w:w="1559" w:type="dxa"/>
          </w:tcPr>
          <w:p w14:paraId="78557E7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49,0</w:t>
            </w:r>
          </w:p>
        </w:tc>
        <w:tc>
          <w:tcPr>
            <w:tcW w:w="1418" w:type="dxa"/>
          </w:tcPr>
          <w:p w14:paraId="02E22D6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52,0</w:t>
            </w:r>
          </w:p>
        </w:tc>
        <w:tc>
          <w:tcPr>
            <w:tcW w:w="1417" w:type="dxa"/>
          </w:tcPr>
          <w:p w14:paraId="39F4472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55,0</w:t>
            </w:r>
          </w:p>
        </w:tc>
        <w:tc>
          <w:tcPr>
            <w:tcW w:w="1418" w:type="dxa"/>
          </w:tcPr>
          <w:p w14:paraId="6B5A2CE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58,0</w:t>
            </w:r>
          </w:p>
        </w:tc>
      </w:tr>
      <w:tr w:rsidR="003365C6" w:rsidRPr="008521C6" w14:paraId="0AD4ADF8" w14:textId="77777777">
        <w:tc>
          <w:tcPr>
            <w:tcW w:w="534" w:type="dxa"/>
          </w:tcPr>
          <w:p w14:paraId="4413789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3A07506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детей в возрасте от 5 до 18 лет, охваченных услугами дополнительного образования (процентов)</w:t>
            </w:r>
          </w:p>
        </w:tc>
        <w:tc>
          <w:tcPr>
            <w:tcW w:w="1418" w:type="dxa"/>
          </w:tcPr>
          <w:p w14:paraId="45A3E3F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86,6</w:t>
            </w:r>
          </w:p>
        </w:tc>
        <w:tc>
          <w:tcPr>
            <w:tcW w:w="1559" w:type="dxa"/>
          </w:tcPr>
          <w:p w14:paraId="3B6E750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86,6</w:t>
            </w:r>
          </w:p>
        </w:tc>
        <w:tc>
          <w:tcPr>
            <w:tcW w:w="1559" w:type="dxa"/>
          </w:tcPr>
          <w:p w14:paraId="178D04C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86,6</w:t>
            </w:r>
          </w:p>
        </w:tc>
        <w:tc>
          <w:tcPr>
            <w:tcW w:w="1418" w:type="dxa"/>
          </w:tcPr>
          <w:p w14:paraId="17FE3C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86,6</w:t>
            </w:r>
          </w:p>
        </w:tc>
        <w:tc>
          <w:tcPr>
            <w:tcW w:w="1417" w:type="dxa"/>
          </w:tcPr>
          <w:p w14:paraId="0F661F1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86,6</w:t>
            </w:r>
          </w:p>
        </w:tc>
        <w:tc>
          <w:tcPr>
            <w:tcW w:w="1418" w:type="dxa"/>
          </w:tcPr>
          <w:p w14:paraId="5BC40A8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86,6</w:t>
            </w:r>
          </w:p>
        </w:tc>
      </w:tr>
      <w:tr w:rsidR="003365C6" w:rsidRPr="008521C6" w14:paraId="7BBFC554" w14:textId="77777777">
        <w:tc>
          <w:tcPr>
            <w:tcW w:w="14709" w:type="dxa"/>
            <w:gridSpan w:val="8"/>
          </w:tcPr>
          <w:p w14:paraId="1C22BD2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4.2.2. Культура</w:t>
            </w:r>
          </w:p>
        </w:tc>
      </w:tr>
      <w:tr w:rsidR="003365C6" w:rsidRPr="008521C6" w14:paraId="6393082E" w14:textId="77777777">
        <w:tc>
          <w:tcPr>
            <w:tcW w:w="534" w:type="dxa"/>
          </w:tcPr>
          <w:p w14:paraId="070215E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760E6E5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Уровень удовлетворенности граждан работой муниципальных организаций культуры, искусства и народного творчества (процентов)</w:t>
            </w:r>
          </w:p>
        </w:tc>
        <w:tc>
          <w:tcPr>
            <w:tcW w:w="1418" w:type="dxa"/>
          </w:tcPr>
          <w:p w14:paraId="22AD023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73,5</w:t>
            </w:r>
          </w:p>
        </w:tc>
        <w:tc>
          <w:tcPr>
            <w:tcW w:w="1559" w:type="dxa"/>
          </w:tcPr>
          <w:p w14:paraId="623B9BD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76,4</w:t>
            </w:r>
          </w:p>
        </w:tc>
        <w:tc>
          <w:tcPr>
            <w:tcW w:w="1559" w:type="dxa"/>
          </w:tcPr>
          <w:p w14:paraId="23D5DA4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79,2</w:t>
            </w:r>
          </w:p>
        </w:tc>
        <w:tc>
          <w:tcPr>
            <w:tcW w:w="1418" w:type="dxa"/>
          </w:tcPr>
          <w:p w14:paraId="5E247D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81,7</w:t>
            </w:r>
          </w:p>
        </w:tc>
        <w:tc>
          <w:tcPr>
            <w:tcW w:w="1417" w:type="dxa"/>
          </w:tcPr>
          <w:p w14:paraId="3902075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84,0</w:t>
            </w:r>
          </w:p>
        </w:tc>
        <w:tc>
          <w:tcPr>
            <w:tcW w:w="1418" w:type="dxa"/>
          </w:tcPr>
          <w:p w14:paraId="1DE133F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85,3</w:t>
            </w:r>
          </w:p>
        </w:tc>
      </w:tr>
      <w:tr w:rsidR="003365C6" w:rsidRPr="008521C6" w14:paraId="5CF229A7" w14:textId="77777777">
        <w:tc>
          <w:tcPr>
            <w:tcW w:w="534" w:type="dxa"/>
          </w:tcPr>
          <w:p w14:paraId="1AADC62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17984A52"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Увеличение числа посещений организаций культуры по отношению к 2023 году (процентов)</w:t>
            </w:r>
          </w:p>
        </w:tc>
        <w:tc>
          <w:tcPr>
            <w:tcW w:w="1418" w:type="dxa"/>
          </w:tcPr>
          <w:p w14:paraId="4867F87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110</w:t>
            </w:r>
          </w:p>
        </w:tc>
        <w:tc>
          <w:tcPr>
            <w:tcW w:w="1559" w:type="dxa"/>
          </w:tcPr>
          <w:p w14:paraId="57B2D9E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115</w:t>
            </w:r>
          </w:p>
        </w:tc>
        <w:tc>
          <w:tcPr>
            <w:tcW w:w="1559" w:type="dxa"/>
          </w:tcPr>
          <w:p w14:paraId="035F088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120</w:t>
            </w:r>
          </w:p>
        </w:tc>
        <w:tc>
          <w:tcPr>
            <w:tcW w:w="1418" w:type="dxa"/>
          </w:tcPr>
          <w:p w14:paraId="6FD6FC0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125</w:t>
            </w:r>
          </w:p>
        </w:tc>
        <w:tc>
          <w:tcPr>
            <w:tcW w:w="1417" w:type="dxa"/>
          </w:tcPr>
          <w:p w14:paraId="25909D3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130</w:t>
            </w:r>
          </w:p>
        </w:tc>
        <w:tc>
          <w:tcPr>
            <w:tcW w:w="1418" w:type="dxa"/>
          </w:tcPr>
          <w:p w14:paraId="37EB679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135</w:t>
            </w:r>
          </w:p>
        </w:tc>
      </w:tr>
      <w:tr w:rsidR="003365C6" w:rsidRPr="008521C6" w14:paraId="518A99EF" w14:textId="77777777">
        <w:tc>
          <w:tcPr>
            <w:tcW w:w="534" w:type="dxa"/>
          </w:tcPr>
          <w:p w14:paraId="5134DA0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739D7A76"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зданий учреждений культуры, находящихся в удовлетворительном состоянии (процентов)</w:t>
            </w:r>
          </w:p>
        </w:tc>
        <w:tc>
          <w:tcPr>
            <w:tcW w:w="1418" w:type="dxa"/>
          </w:tcPr>
          <w:p w14:paraId="7B6FEF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96,0</w:t>
            </w:r>
          </w:p>
        </w:tc>
        <w:tc>
          <w:tcPr>
            <w:tcW w:w="1559" w:type="dxa"/>
          </w:tcPr>
          <w:p w14:paraId="10567EC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96,0</w:t>
            </w:r>
          </w:p>
        </w:tc>
        <w:tc>
          <w:tcPr>
            <w:tcW w:w="1559" w:type="dxa"/>
          </w:tcPr>
          <w:p w14:paraId="614A3EE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96,0</w:t>
            </w:r>
          </w:p>
        </w:tc>
        <w:tc>
          <w:tcPr>
            <w:tcW w:w="1418" w:type="dxa"/>
          </w:tcPr>
          <w:p w14:paraId="785B2C7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96,0</w:t>
            </w:r>
          </w:p>
        </w:tc>
        <w:tc>
          <w:tcPr>
            <w:tcW w:w="1417" w:type="dxa"/>
          </w:tcPr>
          <w:p w14:paraId="5CC656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96,0</w:t>
            </w:r>
          </w:p>
        </w:tc>
        <w:tc>
          <w:tcPr>
            <w:tcW w:w="1418" w:type="dxa"/>
          </w:tcPr>
          <w:p w14:paraId="3FEBBBA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96,0</w:t>
            </w:r>
          </w:p>
        </w:tc>
      </w:tr>
      <w:tr w:rsidR="003365C6" w:rsidRPr="008521C6" w14:paraId="414CBF3C" w14:textId="77777777">
        <w:tc>
          <w:tcPr>
            <w:tcW w:w="534" w:type="dxa"/>
          </w:tcPr>
          <w:p w14:paraId="4D403C5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w:t>
            </w:r>
          </w:p>
        </w:tc>
        <w:tc>
          <w:tcPr>
            <w:tcW w:w="5386" w:type="dxa"/>
          </w:tcPr>
          <w:p w14:paraId="3458B41F"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граждан, вовлеченных в творческую и культурно-просветительскую деятельность (или занимающихся ею), в организациях культуры, расположенных на территориях сельских населенных пунктов (процентов)</w:t>
            </w:r>
          </w:p>
        </w:tc>
        <w:tc>
          <w:tcPr>
            <w:tcW w:w="1418" w:type="dxa"/>
          </w:tcPr>
          <w:p w14:paraId="4A02D82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4,1</w:t>
            </w:r>
          </w:p>
        </w:tc>
        <w:tc>
          <w:tcPr>
            <w:tcW w:w="1559" w:type="dxa"/>
          </w:tcPr>
          <w:p w14:paraId="6A2B80F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4,5</w:t>
            </w:r>
          </w:p>
        </w:tc>
        <w:tc>
          <w:tcPr>
            <w:tcW w:w="1559" w:type="dxa"/>
          </w:tcPr>
          <w:p w14:paraId="2200AA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w:t>
            </w:r>
          </w:p>
        </w:tc>
        <w:tc>
          <w:tcPr>
            <w:tcW w:w="1418" w:type="dxa"/>
          </w:tcPr>
          <w:p w14:paraId="0E903D8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6,3</w:t>
            </w:r>
          </w:p>
        </w:tc>
        <w:tc>
          <w:tcPr>
            <w:tcW w:w="1417" w:type="dxa"/>
          </w:tcPr>
          <w:p w14:paraId="4E94590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7,5</w:t>
            </w:r>
          </w:p>
        </w:tc>
        <w:tc>
          <w:tcPr>
            <w:tcW w:w="1418" w:type="dxa"/>
          </w:tcPr>
          <w:p w14:paraId="2C2923B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8,3</w:t>
            </w:r>
          </w:p>
        </w:tc>
      </w:tr>
      <w:tr w:rsidR="003365C6" w:rsidRPr="008521C6" w14:paraId="1E88794C" w14:textId="77777777">
        <w:tc>
          <w:tcPr>
            <w:tcW w:w="14709" w:type="dxa"/>
            <w:gridSpan w:val="8"/>
          </w:tcPr>
          <w:p w14:paraId="385135C4"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lastRenderedPageBreak/>
              <w:t>4.2.3. Молодежная политика</w:t>
            </w:r>
          </w:p>
        </w:tc>
      </w:tr>
      <w:tr w:rsidR="003365C6" w:rsidRPr="008521C6" w14:paraId="6D703772" w14:textId="77777777">
        <w:tc>
          <w:tcPr>
            <w:tcW w:w="534" w:type="dxa"/>
          </w:tcPr>
          <w:p w14:paraId="74A20AF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078B5B9C"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Доля молодых людей, участвующих </w:t>
            </w:r>
            <w:r w:rsidRPr="008521C6">
              <w:rPr>
                <w:rFonts w:ascii="Times New Roman" w:hAnsi="Times New Roman"/>
                <w:sz w:val="24"/>
              </w:rPr>
              <w:br/>
              <w:t>в проектах и программах, направленных на патриотическое воспитание (процентов)</w:t>
            </w:r>
          </w:p>
        </w:tc>
        <w:tc>
          <w:tcPr>
            <w:tcW w:w="1418" w:type="dxa"/>
            <w:vAlign w:val="center"/>
          </w:tcPr>
          <w:p w14:paraId="084613DE" w14:textId="77777777" w:rsidR="003365C6" w:rsidRPr="008521C6" w:rsidRDefault="00000000">
            <w:pPr>
              <w:jc w:val="center"/>
              <w:rPr>
                <w:rFonts w:ascii="Times New Roman" w:hAnsi="Times New Roman"/>
                <w:sz w:val="24"/>
              </w:rPr>
            </w:pPr>
            <w:r w:rsidRPr="008521C6">
              <w:rPr>
                <w:rFonts w:ascii="Times New Roman" w:hAnsi="Times New Roman"/>
                <w:sz w:val="24"/>
              </w:rPr>
              <w:t>33,0</w:t>
            </w:r>
          </w:p>
        </w:tc>
        <w:tc>
          <w:tcPr>
            <w:tcW w:w="1559" w:type="dxa"/>
            <w:vAlign w:val="center"/>
          </w:tcPr>
          <w:p w14:paraId="0374D4DD" w14:textId="77777777" w:rsidR="003365C6" w:rsidRPr="008521C6" w:rsidRDefault="00000000">
            <w:pPr>
              <w:jc w:val="center"/>
              <w:rPr>
                <w:rFonts w:ascii="Times New Roman" w:hAnsi="Times New Roman"/>
                <w:sz w:val="24"/>
              </w:rPr>
            </w:pPr>
            <w:r w:rsidRPr="008521C6">
              <w:rPr>
                <w:rFonts w:ascii="Times New Roman" w:hAnsi="Times New Roman"/>
                <w:sz w:val="24"/>
              </w:rPr>
              <w:t>34,0</w:t>
            </w:r>
          </w:p>
        </w:tc>
        <w:tc>
          <w:tcPr>
            <w:tcW w:w="1559" w:type="dxa"/>
            <w:vAlign w:val="center"/>
          </w:tcPr>
          <w:p w14:paraId="3416D204" w14:textId="77777777" w:rsidR="003365C6" w:rsidRPr="008521C6" w:rsidRDefault="00000000">
            <w:pPr>
              <w:jc w:val="center"/>
              <w:rPr>
                <w:rFonts w:ascii="Times New Roman" w:hAnsi="Times New Roman"/>
                <w:sz w:val="24"/>
              </w:rPr>
            </w:pPr>
            <w:r w:rsidRPr="008521C6">
              <w:rPr>
                <w:rFonts w:ascii="Times New Roman" w:hAnsi="Times New Roman"/>
                <w:sz w:val="24"/>
              </w:rPr>
              <w:t>35,0</w:t>
            </w:r>
          </w:p>
        </w:tc>
        <w:tc>
          <w:tcPr>
            <w:tcW w:w="1418" w:type="dxa"/>
            <w:vAlign w:val="center"/>
          </w:tcPr>
          <w:p w14:paraId="6A83B1FA" w14:textId="77777777" w:rsidR="003365C6" w:rsidRPr="008521C6" w:rsidRDefault="00000000">
            <w:pPr>
              <w:jc w:val="center"/>
              <w:rPr>
                <w:rFonts w:ascii="Times New Roman" w:hAnsi="Times New Roman"/>
                <w:sz w:val="24"/>
              </w:rPr>
            </w:pPr>
            <w:r w:rsidRPr="008521C6">
              <w:rPr>
                <w:rFonts w:ascii="Times New Roman" w:hAnsi="Times New Roman"/>
                <w:sz w:val="24"/>
              </w:rPr>
              <w:t>36,0</w:t>
            </w:r>
          </w:p>
        </w:tc>
        <w:tc>
          <w:tcPr>
            <w:tcW w:w="1417" w:type="dxa"/>
            <w:vAlign w:val="center"/>
          </w:tcPr>
          <w:p w14:paraId="594FAB72" w14:textId="77777777" w:rsidR="003365C6" w:rsidRPr="008521C6" w:rsidRDefault="00000000">
            <w:pPr>
              <w:jc w:val="center"/>
              <w:rPr>
                <w:rFonts w:ascii="Times New Roman" w:hAnsi="Times New Roman"/>
                <w:sz w:val="24"/>
              </w:rPr>
            </w:pPr>
            <w:r w:rsidRPr="008521C6">
              <w:rPr>
                <w:rFonts w:ascii="Times New Roman" w:hAnsi="Times New Roman"/>
                <w:sz w:val="24"/>
              </w:rPr>
              <w:t>37,0</w:t>
            </w:r>
          </w:p>
        </w:tc>
        <w:tc>
          <w:tcPr>
            <w:tcW w:w="1418" w:type="dxa"/>
            <w:vAlign w:val="center"/>
          </w:tcPr>
          <w:p w14:paraId="60711645" w14:textId="77777777" w:rsidR="003365C6" w:rsidRPr="008521C6" w:rsidRDefault="00000000">
            <w:pPr>
              <w:jc w:val="center"/>
              <w:rPr>
                <w:rFonts w:ascii="Times New Roman" w:hAnsi="Times New Roman"/>
                <w:sz w:val="24"/>
              </w:rPr>
            </w:pPr>
            <w:r w:rsidRPr="008521C6">
              <w:rPr>
                <w:rFonts w:ascii="Times New Roman" w:hAnsi="Times New Roman"/>
                <w:sz w:val="24"/>
              </w:rPr>
              <w:t>38,0</w:t>
            </w:r>
          </w:p>
        </w:tc>
      </w:tr>
      <w:tr w:rsidR="003365C6" w:rsidRPr="008521C6" w14:paraId="0B980A3B" w14:textId="77777777">
        <w:tc>
          <w:tcPr>
            <w:tcW w:w="534" w:type="dxa"/>
          </w:tcPr>
          <w:p w14:paraId="050BFD3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37FDD091"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Охват молодежи мероприятиями, проводимыми на базе инфраструктуры молодежной политики (процентов)</w:t>
            </w:r>
          </w:p>
        </w:tc>
        <w:tc>
          <w:tcPr>
            <w:tcW w:w="1418" w:type="dxa"/>
            <w:vAlign w:val="center"/>
          </w:tcPr>
          <w:p w14:paraId="1F371D40" w14:textId="77777777" w:rsidR="003365C6" w:rsidRPr="008521C6" w:rsidRDefault="00000000">
            <w:pPr>
              <w:jc w:val="center"/>
              <w:rPr>
                <w:rFonts w:ascii="Times New Roman" w:hAnsi="Times New Roman"/>
                <w:sz w:val="24"/>
              </w:rPr>
            </w:pPr>
            <w:r w:rsidRPr="008521C6">
              <w:rPr>
                <w:rFonts w:ascii="Times New Roman" w:hAnsi="Times New Roman"/>
                <w:sz w:val="24"/>
              </w:rPr>
              <w:t>68,0</w:t>
            </w:r>
          </w:p>
        </w:tc>
        <w:tc>
          <w:tcPr>
            <w:tcW w:w="1559" w:type="dxa"/>
            <w:vAlign w:val="center"/>
          </w:tcPr>
          <w:p w14:paraId="2069DA2C" w14:textId="77777777" w:rsidR="003365C6" w:rsidRPr="008521C6" w:rsidRDefault="00000000">
            <w:pPr>
              <w:jc w:val="center"/>
              <w:rPr>
                <w:rFonts w:ascii="Times New Roman" w:hAnsi="Times New Roman"/>
                <w:sz w:val="24"/>
              </w:rPr>
            </w:pPr>
            <w:r w:rsidRPr="008521C6">
              <w:rPr>
                <w:rFonts w:ascii="Times New Roman" w:hAnsi="Times New Roman"/>
                <w:sz w:val="24"/>
              </w:rPr>
              <w:t>68,0</w:t>
            </w:r>
          </w:p>
        </w:tc>
        <w:tc>
          <w:tcPr>
            <w:tcW w:w="1559" w:type="dxa"/>
            <w:vAlign w:val="center"/>
          </w:tcPr>
          <w:p w14:paraId="17E38D1F" w14:textId="77777777" w:rsidR="003365C6" w:rsidRPr="008521C6" w:rsidRDefault="00000000">
            <w:pPr>
              <w:jc w:val="center"/>
              <w:rPr>
                <w:rFonts w:ascii="Times New Roman" w:hAnsi="Times New Roman"/>
                <w:sz w:val="24"/>
              </w:rPr>
            </w:pPr>
            <w:r w:rsidRPr="008521C6">
              <w:rPr>
                <w:rFonts w:ascii="Times New Roman" w:hAnsi="Times New Roman"/>
                <w:sz w:val="24"/>
              </w:rPr>
              <w:t>68,0</w:t>
            </w:r>
          </w:p>
        </w:tc>
        <w:tc>
          <w:tcPr>
            <w:tcW w:w="1418" w:type="dxa"/>
            <w:vAlign w:val="center"/>
          </w:tcPr>
          <w:p w14:paraId="0FA9AE83" w14:textId="77777777" w:rsidR="003365C6" w:rsidRPr="008521C6" w:rsidRDefault="00000000">
            <w:pPr>
              <w:jc w:val="center"/>
              <w:rPr>
                <w:rFonts w:ascii="Times New Roman" w:hAnsi="Times New Roman"/>
                <w:sz w:val="24"/>
              </w:rPr>
            </w:pPr>
            <w:r w:rsidRPr="008521C6">
              <w:rPr>
                <w:rFonts w:ascii="Times New Roman" w:hAnsi="Times New Roman"/>
                <w:sz w:val="24"/>
              </w:rPr>
              <w:t>68,0</w:t>
            </w:r>
          </w:p>
        </w:tc>
        <w:tc>
          <w:tcPr>
            <w:tcW w:w="1417" w:type="dxa"/>
            <w:vAlign w:val="center"/>
          </w:tcPr>
          <w:p w14:paraId="7B989FAB" w14:textId="77777777" w:rsidR="003365C6" w:rsidRPr="008521C6" w:rsidRDefault="00000000">
            <w:pPr>
              <w:jc w:val="center"/>
              <w:rPr>
                <w:rFonts w:ascii="Times New Roman" w:hAnsi="Times New Roman"/>
                <w:sz w:val="24"/>
              </w:rPr>
            </w:pPr>
            <w:r w:rsidRPr="008521C6">
              <w:rPr>
                <w:rFonts w:ascii="Times New Roman" w:hAnsi="Times New Roman"/>
                <w:sz w:val="24"/>
              </w:rPr>
              <w:t>68,0</w:t>
            </w:r>
          </w:p>
        </w:tc>
        <w:tc>
          <w:tcPr>
            <w:tcW w:w="1418" w:type="dxa"/>
            <w:vAlign w:val="center"/>
          </w:tcPr>
          <w:p w14:paraId="29325949" w14:textId="77777777" w:rsidR="003365C6" w:rsidRPr="008521C6" w:rsidRDefault="00000000">
            <w:pPr>
              <w:jc w:val="center"/>
              <w:rPr>
                <w:rFonts w:ascii="Times New Roman" w:hAnsi="Times New Roman"/>
                <w:sz w:val="24"/>
              </w:rPr>
            </w:pPr>
            <w:r w:rsidRPr="008521C6">
              <w:rPr>
                <w:rFonts w:ascii="Times New Roman" w:hAnsi="Times New Roman"/>
                <w:sz w:val="24"/>
              </w:rPr>
              <w:t>68,0</w:t>
            </w:r>
          </w:p>
        </w:tc>
      </w:tr>
      <w:tr w:rsidR="003365C6" w:rsidRPr="008521C6" w14:paraId="1B4663B7" w14:textId="77777777">
        <w:tc>
          <w:tcPr>
            <w:tcW w:w="534" w:type="dxa"/>
          </w:tcPr>
          <w:p w14:paraId="62CD42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777F72F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Доля молодых людей, вовлеченных </w:t>
            </w:r>
            <w:r w:rsidRPr="008521C6">
              <w:rPr>
                <w:rFonts w:ascii="Times New Roman" w:hAnsi="Times New Roman"/>
                <w:sz w:val="24"/>
              </w:rPr>
              <w:br/>
              <w:t>в мероприятия, направленные на профессиональное развитие (процентов)</w:t>
            </w:r>
          </w:p>
        </w:tc>
        <w:tc>
          <w:tcPr>
            <w:tcW w:w="1418" w:type="dxa"/>
            <w:vAlign w:val="center"/>
          </w:tcPr>
          <w:p w14:paraId="6F695F37" w14:textId="77777777" w:rsidR="003365C6" w:rsidRPr="008521C6" w:rsidRDefault="00000000">
            <w:pPr>
              <w:jc w:val="center"/>
              <w:rPr>
                <w:rFonts w:ascii="Times New Roman" w:hAnsi="Times New Roman"/>
                <w:sz w:val="24"/>
              </w:rPr>
            </w:pPr>
            <w:r w:rsidRPr="008521C6">
              <w:rPr>
                <w:rFonts w:ascii="Times New Roman" w:hAnsi="Times New Roman"/>
                <w:sz w:val="24"/>
              </w:rPr>
              <w:t>9,5</w:t>
            </w:r>
          </w:p>
        </w:tc>
        <w:tc>
          <w:tcPr>
            <w:tcW w:w="1559" w:type="dxa"/>
            <w:vAlign w:val="center"/>
          </w:tcPr>
          <w:p w14:paraId="3876AEE7" w14:textId="77777777" w:rsidR="003365C6" w:rsidRPr="008521C6" w:rsidRDefault="00000000">
            <w:pPr>
              <w:jc w:val="center"/>
              <w:rPr>
                <w:rFonts w:ascii="Times New Roman" w:hAnsi="Times New Roman"/>
                <w:sz w:val="24"/>
              </w:rPr>
            </w:pPr>
            <w:r w:rsidRPr="008521C6">
              <w:rPr>
                <w:rFonts w:ascii="Times New Roman" w:hAnsi="Times New Roman"/>
                <w:sz w:val="24"/>
              </w:rPr>
              <w:t>10,0</w:t>
            </w:r>
          </w:p>
        </w:tc>
        <w:tc>
          <w:tcPr>
            <w:tcW w:w="1559" w:type="dxa"/>
            <w:vAlign w:val="center"/>
          </w:tcPr>
          <w:p w14:paraId="3C209961" w14:textId="77777777" w:rsidR="003365C6" w:rsidRPr="008521C6" w:rsidRDefault="00000000">
            <w:pPr>
              <w:jc w:val="center"/>
              <w:rPr>
                <w:rFonts w:ascii="Times New Roman" w:hAnsi="Times New Roman"/>
                <w:sz w:val="24"/>
              </w:rPr>
            </w:pPr>
            <w:r w:rsidRPr="008521C6">
              <w:rPr>
                <w:rFonts w:ascii="Times New Roman" w:hAnsi="Times New Roman"/>
                <w:sz w:val="24"/>
              </w:rPr>
              <w:t>11,0</w:t>
            </w:r>
          </w:p>
        </w:tc>
        <w:tc>
          <w:tcPr>
            <w:tcW w:w="1418" w:type="dxa"/>
            <w:vAlign w:val="center"/>
          </w:tcPr>
          <w:p w14:paraId="49A8E053" w14:textId="77777777" w:rsidR="003365C6" w:rsidRPr="008521C6" w:rsidRDefault="00000000">
            <w:pPr>
              <w:jc w:val="center"/>
              <w:rPr>
                <w:rFonts w:ascii="Times New Roman" w:hAnsi="Times New Roman"/>
                <w:sz w:val="24"/>
              </w:rPr>
            </w:pPr>
            <w:r w:rsidRPr="008521C6">
              <w:rPr>
                <w:rFonts w:ascii="Times New Roman" w:hAnsi="Times New Roman"/>
                <w:sz w:val="24"/>
              </w:rPr>
              <w:t>12,0</w:t>
            </w:r>
          </w:p>
        </w:tc>
        <w:tc>
          <w:tcPr>
            <w:tcW w:w="1417" w:type="dxa"/>
            <w:vAlign w:val="center"/>
          </w:tcPr>
          <w:p w14:paraId="6EB2B1EE" w14:textId="77777777" w:rsidR="003365C6" w:rsidRPr="008521C6" w:rsidRDefault="00000000">
            <w:pPr>
              <w:jc w:val="center"/>
              <w:rPr>
                <w:rFonts w:ascii="Times New Roman" w:hAnsi="Times New Roman"/>
                <w:sz w:val="24"/>
              </w:rPr>
            </w:pPr>
            <w:r w:rsidRPr="008521C6">
              <w:rPr>
                <w:rFonts w:ascii="Times New Roman" w:hAnsi="Times New Roman"/>
                <w:sz w:val="24"/>
              </w:rPr>
              <w:t>13,0</w:t>
            </w:r>
          </w:p>
        </w:tc>
        <w:tc>
          <w:tcPr>
            <w:tcW w:w="1418" w:type="dxa"/>
            <w:vAlign w:val="center"/>
          </w:tcPr>
          <w:p w14:paraId="5860F93C" w14:textId="77777777" w:rsidR="003365C6" w:rsidRPr="008521C6" w:rsidRDefault="00000000">
            <w:pPr>
              <w:jc w:val="center"/>
              <w:rPr>
                <w:rFonts w:ascii="Times New Roman" w:hAnsi="Times New Roman"/>
                <w:sz w:val="24"/>
              </w:rPr>
            </w:pPr>
            <w:r w:rsidRPr="008521C6">
              <w:rPr>
                <w:rFonts w:ascii="Times New Roman" w:hAnsi="Times New Roman"/>
                <w:sz w:val="24"/>
              </w:rPr>
              <w:t>14,0</w:t>
            </w:r>
          </w:p>
        </w:tc>
      </w:tr>
      <w:tr w:rsidR="003365C6" w:rsidRPr="008521C6" w14:paraId="6CBA4AD8" w14:textId="77777777">
        <w:tc>
          <w:tcPr>
            <w:tcW w:w="534" w:type="dxa"/>
          </w:tcPr>
          <w:p w14:paraId="766C330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w:t>
            </w:r>
          </w:p>
        </w:tc>
        <w:tc>
          <w:tcPr>
            <w:tcW w:w="5386" w:type="dxa"/>
          </w:tcPr>
          <w:p w14:paraId="2FEF762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Доля молодых семей, в том числе молодых семей, имеющих детей, участвующих в мероприятиях по продвижению традиционных духовно-нравственных ценностей, в том числе в проекты и программы, направленные </w:t>
            </w:r>
            <w:r w:rsidRPr="008521C6">
              <w:rPr>
                <w:rFonts w:ascii="Times New Roman" w:hAnsi="Times New Roman"/>
                <w:sz w:val="24"/>
              </w:rPr>
              <w:br/>
              <w:t xml:space="preserve">на патриотическое воспитание, </w:t>
            </w:r>
            <w:r w:rsidRPr="008521C6">
              <w:rPr>
                <w:rFonts w:ascii="Times New Roman" w:hAnsi="Times New Roman"/>
                <w:sz w:val="24"/>
              </w:rPr>
              <w:br/>
              <w:t>в добровольческую и общественную деятельность (процентов)</w:t>
            </w:r>
          </w:p>
        </w:tc>
        <w:tc>
          <w:tcPr>
            <w:tcW w:w="1418" w:type="dxa"/>
            <w:vAlign w:val="center"/>
          </w:tcPr>
          <w:p w14:paraId="10959150" w14:textId="77777777" w:rsidR="003365C6" w:rsidRPr="008521C6" w:rsidRDefault="00000000">
            <w:pPr>
              <w:jc w:val="center"/>
              <w:rPr>
                <w:rFonts w:ascii="Times New Roman" w:hAnsi="Times New Roman"/>
                <w:sz w:val="24"/>
              </w:rPr>
            </w:pPr>
            <w:r w:rsidRPr="008521C6">
              <w:rPr>
                <w:rFonts w:ascii="Times New Roman" w:hAnsi="Times New Roman"/>
                <w:sz w:val="24"/>
              </w:rPr>
              <w:t>1,5</w:t>
            </w:r>
          </w:p>
        </w:tc>
        <w:tc>
          <w:tcPr>
            <w:tcW w:w="1559" w:type="dxa"/>
            <w:vAlign w:val="center"/>
          </w:tcPr>
          <w:p w14:paraId="54F4724B" w14:textId="77777777" w:rsidR="003365C6" w:rsidRPr="008521C6" w:rsidRDefault="00000000">
            <w:pPr>
              <w:jc w:val="center"/>
              <w:rPr>
                <w:rFonts w:ascii="Times New Roman" w:hAnsi="Times New Roman"/>
                <w:sz w:val="24"/>
              </w:rPr>
            </w:pPr>
            <w:r w:rsidRPr="008521C6">
              <w:rPr>
                <w:rFonts w:ascii="Times New Roman" w:hAnsi="Times New Roman"/>
                <w:sz w:val="24"/>
              </w:rPr>
              <w:t>1,6</w:t>
            </w:r>
          </w:p>
        </w:tc>
        <w:tc>
          <w:tcPr>
            <w:tcW w:w="1559" w:type="dxa"/>
            <w:vAlign w:val="center"/>
          </w:tcPr>
          <w:p w14:paraId="40D184FB" w14:textId="77777777" w:rsidR="003365C6" w:rsidRPr="008521C6" w:rsidRDefault="00000000">
            <w:pPr>
              <w:jc w:val="center"/>
              <w:rPr>
                <w:rFonts w:ascii="Times New Roman" w:hAnsi="Times New Roman"/>
                <w:sz w:val="24"/>
              </w:rPr>
            </w:pPr>
            <w:r w:rsidRPr="008521C6">
              <w:rPr>
                <w:rFonts w:ascii="Times New Roman" w:hAnsi="Times New Roman"/>
                <w:sz w:val="24"/>
              </w:rPr>
              <w:t>2,0</w:t>
            </w:r>
          </w:p>
        </w:tc>
        <w:tc>
          <w:tcPr>
            <w:tcW w:w="1418" w:type="dxa"/>
            <w:vAlign w:val="center"/>
          </w:tcPr>
          <w:p w14:paraId="40E773F0" w14:textId="77777777" w:rsidR="003365C6" w:rsidRPr="008521C6" w:rsidRDefault="00000000">
            <w:pPr>
              <w:jc w:val="center"/>
              <w:rPr>
                <w:rFonts w:ascii="Times New Roman" w:hAnsi="Times New Roman"/>
                <w:sz w:val="24"/>
              </w:rPr>
            </w:pPr>
            <w:r w:rsidRPr="008521C6">
              <w:rPr>
                <w:rFonts w:ascii="Times New Roman" w:hAnsi="Times New Roman"/>
                <w:sz w:val="24"/>
              </w:rPr>
              <w:t>2,5</w:t>
            </w:r>
          </w:p>
        </w:tc>
        <w:tc>
          <w:tcPr>
            <w:tcW w:w="1417" w:type="dxa"/>
            <w:vAlign w:val="center"/>
          </w:tcPr>
          <w:p w14:paraId="0A57A777" w14:textId="77777777" w:rsidR="003365C6" w:rsidRPr="008521C6" w:rsidRDefault="00000000">
            <w:pPr>
              <w:jc w:val="center"/>
              <w:rPr>
                <w:rFonts w:ascii="Times New Roman" w:hAnsi="Times New Roman"/>
                <w:sz w:val="24"/>
              </w:rPr>
            </w:pPr>
            <w:r w:rsidRPr="008521C6">
              <w:rPr>
                <w:rFonts w:ascii="Times New Roman" w:hAnsi="Times New Roman"/>
                <w:sz w:val="24"/>
              </w:rPr>
              <w:t>3,0</w:t>
            </w:r>
          </w:p>
        </w:tc>
        <w:tc>
          <w:tcPr>
            <w:tcW w:w="1418" w:type="dxa"/>
            <w:vAlign w:val="center"/>
          </w:tcPr>
          <w:p w14:paraId="5FC03B92" w14:textId="77777777" w:rsidR="003365C6" w:rsidRPr="008521C6" w:rsidRDefault="00000000">
            <w:pPr>
              <w:jc w:val="center"/>
              <w:rPr>
                <w:rFonts w:ascii="Times New Roman" w:hAnsi="Times New Roman"/>
                <w:sz w:val="24"/>
              </w:rPr>
            </w:pPr>
            <w:r w:rsidRPr="008521C6">
              <w:rPr>
                <w:rFonts w:ascii="Times New Roman" w:hAnsi="Times New Roman"/>
                <w:sz w:val="24"/>
              </w:rPr>
              <w:t>3,5</w:t>
            </w:r>
          </w:p>
        </w:tc>
      </w:tr>
      <w:tr w:rsidR="003365C6" w:rsidRPr="008521C6" w14:paraId="54342A91" w14:textId="77777777">
        <w:tc>
          <w:tcPr>
            <w:tcW w:w="534" w:type="dxa"/>
          </w:tcPr>
          <w:p w14:paraId="41D6358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w:t>
            </w:r>
          </w:p>
        </w:tc>
        <w:tc>
          <w:tcPr>
            <w:tcW w:w="5386" w:type="dxa"/>
          </w:tcPr>
          <w:p w14:paraId="51CF8B93"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Доля молодых людей, вовлеченных </w:t>
            </w:r>
            <w:r w:rsidRPr="008521C6">
              <w:rPr>
                <w:rFonts w:ascii="Times New Roman" w:hAnsi="Times New Roman"/>
                <w:sz w:val="24"/>
              </w:rPr>
              <w:br/>
              <w:t>в добровольческую и общественную деятельность (процентов)</w:t>
            </w:r>
          </w:p>
        </w:tc>
        <w:tc>
          <w:tcPr>
            <w:tcW w:w="1418" w:type="dxa"/>
            <w:vAlign w:val="center"/>
          </w:tcPr>
          <w:p w14:paraId="222A6DF5"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20,1</w:t>
            </w:r>
          </w:p>
        </w:tc>
        <w:tc>
          <w:tcPr>
            <w:tcW w:w="1559" w:type="dxa"/>
            <w:vAlign w:val="center"/>
          </w:tcPr>
          <w:p w14:paraId="50C90487" w14:textId="77777777" w:rsidR="003365C6" w:rsidRPr="008521C6" w:rsidRDefault="00000000">
            <w:pPr>
              <w:jc w:val="center"/>
              <w:rPr>
                <w:rFonts w:ascii="Times New Roman" w:hAnsi="Times New Roman"/>
                <w:sz w:val="24"/>
              </w:rPr>
            </w:pPr>
            <w:r w:rsidRPr="008521C6">
              <w:rPr>
                <w:rFonts w:ascii="Times New Roman" w:hAnsi="Times New Roman"/>
                <w:sz w:val="24"/>
              </w:rPr>
              <w:t>20,8</w:t>
            </w:r>
          </w:p>
        </w:tc>
        <w:tc>
          <w:tcPr>
            <w:tcW w:w="1559" w:type="dxa"/>
            <w:vAlign w:val="center"/>
          </w:tcPr>
          <w:p w14:paraId="4ABF958B" w14:textId="77777777" w:rsidR="003365C6" w:rsidRPr="008521C6" w:rsidRDefault="00000000">
            <w:pPr>
              <w:jc w:val="center"/>
              <w:rPr>
                <w:rFonts w:ascii="Times New Roman" w:hAnsi="Times New Roman"/>
              </w:rPr>
            </w:pPr>
            <w:r w:rsidRPr="008521C6">
              <w:rPr>
                <w:rFonts w:ascii="Times New Roman" w:hAnsi="Times New Roman"/>
                <w:sz w:val="24"/>
              </w:rPr>
              <w:t>21,4</w:t>
            </w:r>
          </w:p>
        </w:tc>
        <w:tc>
          <w:tcPr>
            <w:tcW w:w="1418" w:type="dxa"/>
            <w:vAlign w:val="center"/>
          </w:tcPr>
          <w:p w14:paraId="32D8E1EB" w14:textId="77777777" w:rsidR="003365C6" w:rsidRPr="008521C6" w:rsidRDefault="00000000">
            <w:pPr>
              <w:jc w:val="center"/>
              <w:rPr>
                <w:rFonts w:ascii="Times New Roman" w:hAnsi="Times New Roman"/>
              </w:rPr>
            </w:pPr>
            <w:r w:rsidRPr="008521C6">
              <w:rPr>
                <w:rFonts w:ascii="Times New Roman" w:hAnsi="Times New Roman"/>
                <w:sz w:val="24"/>
              </w:rPr>
              <w:t>22,2</w:t>
            </w:r>
          </w:p>
        </w:tc>
        <w:tc>
          <w:tcPr>
            <w:tcW w:w="1417" w:type="dxa"/>
            <w:vAlign w:val="center"/>
          </w:tcPr>
          <w:p w14:paraId="455FC7D7" w14:textId="77777777" w:rsidR="003365C6" w:rsidRPr="008521C6" w:rsidRDefault="00000000">
            <w:pPr>
              <w:jc w:val="center"/>
              <w:rPr>
                <w:rFonts w:ascii="Times New Roman" w:hAnsi="Times New Roman"/>
              </w:rPr>
            </w:pPr>
            <w:r w:rsidRPr="008521C6">
              <w:rPr>
                <w:rFonts w:ascii="Times New Roman" w:hAnsi="Times New Roman"/>
                <w:sz w:val="24"/>
              </w:rPr>
              <w:t>22,9</w:t>
            </w:r>
          </w:p>
        </w:tc>
        <w:tc>
          <w:tcPr>
            <w:tcW w:w="1418" w:type="dxa"/>
            <w:vAlign w:val="center"/>
          </w:tcPr>
          <w:p w14:paraId="06826A49" w14:textId="77777777" w:rsidR="003365C6" w:rsidRPr="008521C6" w:rsidRDefault="00000000">
            <w:pPr>
              <w:jc w:val="center"/>
              <w:rPr>
                <w:rFonts w:ascii="Times New Roman" w:hAnsi="Times New Roman"/>
              </w:rPr>
            </w:pPr>
            <w:r w:rsidRPr="008521C6">
              <w:rPr>
                <w:rFonts w:ascii="Times New Roman" w:hAnsi="Times New Roman"/>
                <w:sz w:val="24"/>
              </w:rPr>
              <w:t>23,5</w:t>
            </w:r>
          </w:p>
        </w:tc>
      </w:tr>
      <w:tr w:rsidR="003365C6" w:rsidRPr="008521C6" w14:paraId="0DDBE06C" w14:textId="77777777">
        <w:tc>
          <w:tcPr>
            <w:tcW w:w="14709" w:type="dxa"/>
            <w:gridSpan w:val="8"/>
          </w:tcPr>
          <w:p w14:paraId="7051D16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4.2.4. Государственная национальная политика</w:t>
            </w:r>
          </w:p>
        </w:tc>
      </w:tr>
      <w:tr w:rsidR="003365C6" w:rsidRPr="008521C6" w14:paraId="1E49BA28" w14:textId="77777777">
        <w:tc>
          <w:tcPr>
            <w:tcW w:w="534" w:type="dxa"/>
          </w:tcPr>
          <w:p w14:paraId="473D4E1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15E9FE22"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граждан, положительно оценивающих уровень межэтнического согласия в Ростовской области (процентов)</w:t>
            </w:r>
          </w:p>
        </w:tc>
        <w:tc>
          <w:tcPr>
            <w:tcW w:w="1418" w:type="dxa"/>
          </w:tcPr>
          <w:p w14:paraId="4CC72B2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88,0</w:t>
            </w:r>
          </w:p>
        </w:tc>
        <w:tc>
          <w:tcPr>
            <w:tcW w:w="1559" w:type="dxa"/>
          </w:tcPr>
          <w:p w14:paraId="0FCF57F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88,0</w:t>
            </w:r>
          </w:p>
        </w:tc>
        <w:tc>
          <w:tcPr>
            <w:tcW w:w="1559" w:type="dxa"/>
          </w:tcPr>
          <w:p w14:paraId="206EDF6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88,0</w:t>
            </w:r>
          </w:p>
        </w:tc>
        <w:tc>
          <w:tcPr>
            <w:tcW w:w="1418" w:type="dxa"/>
          </w:tcPr>
          <w:p w14:paraId="587C194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88,1</w:t>
            </w:r>
          </w:p>
        </w:tc>
        <w:tc>
          <w:tcPr>
            <w:tcW w:w="1417" w:type="dxa"/>
          </w:tcPr>
          <w:p w14:paraId="2BE283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88,1</w:t>
            </w:r>
          </w:p>
        </w:tc>
        <w:tc>
          <w:tcPr>
            <w:tcW w:w="1418" w:type="dxa"/>
          </w:tcPr>
          <w:p w14:paraId="2BDB7CA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88,2</w:t>
            </w:r>
          </w:p>
        </w:tc>
      </w:tr>
      <w:tr w:rsidR="003365C6" w:rsidRPr="008521C6" w14:paraId="38C140AD" w14:textId="77777777">
        <w:tc>
          <w:tcPr>
            <w:tcW w:w="534" w:type="dxa"/>
          </w:tcPr>
          <w:p w14:paraId="0D775FC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37A3426B"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граждан, у которых сформирована общероссийская гражданская идентичность (процентов)</w:t>
            </w:r>
          </w:p>
        </w:tc>
        <w:tc>
          <w:tcPr>
            <w:tcW w:w="1418" w:type="dxa"/>
          </w:tcPr>
          <w:p w14:paraId="0D37E1E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79,1</w:t>
            </w:r>
          </w:p>
        </w:tc>
        <w:tc>
          <w:tcPr>
            <w:tcW w:w="1559" w:type="dxa"/>
          </w:tcPr>
          <w:p w14:paraId="33E15AD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93,2</w:t>
            </w:r>
          </w:p>
        </w:tc>
        <w:tc>
          <w:tcPr>
            <w:tcW w:w="1559" w:type="dxa"/>
          </w:tcPr>
          <w:p w14:paraId="6767C03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93,5</w:t>
            </w:r>
          </w:p>
        </w:tc>
        <w:tc>
          <w:tcPr>
            <w:tcW w:w="1418" w:type="dxa"/>
          </w:tcPr>
          <w:p w14:paraId="1246592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93,6</w:t>
            </w:r>
          </w:p>
        </w:tc>
        <w:tc>
          <w:tcPr>
            <w:tcW w:w="1417" w:type="dxa"/>
          </w:tcPr>
          <w:p w14:paraId="2FD6C5B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93,9</w:t>
            </w:r>
          </w:p>
        </w:tc>
        <w:tc>
          <w:tcPr>
            <w:tcW w:w="1418" w:type="dxa"/>
          </w:tcPr>
          <w:p w14:paraId="5D6CFA0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94,1</w:t>
            </w:r>
          </w:p>
        </w:tc>
      </w:tr>
      <w:tr w:rsidR="003365C6" w:rsidRPr="008521C6" w14:paraId="36B612F0" w14:textId="77777777">
        <w:tc>
          <w:tcPr>
            <w:tcW w:w="14709" w:type="dxa"/>
            <w:gridSpan w:val="8"/>
          </w:tcPr>
          <w:p w14:paraId="68DB0E0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4.2.5. Казачество</w:t>
            </w:r>
          </w:p>
        </w:tc>
      </w:tr>
      <w:tr w:rsidR="003365C6" w:rsidRPr="008521C6" w14:paraId="5C0CC26F" w14:textId="77777777">
        <w:tc>
          <w:tcPr>
            <w:tcW w:w="534" w:type="dxa"/>
          </w:tcPr>
          <w:p w14:paraId="0201465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05F490EA"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Численность членов казачьих обществ, привлеченных к несению государственной или иной службы (человек)</w:t>
            </w:r>
          </w:p>
        </w:tc>
        <w:tc>
          <w:tcPr>
            <w:tcW w:w="1418" w:type="dxa"/>
          </w:tcPr>
          <w:p w14:paraId="1268068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c>
          <w:tcPr>
            <w:tcW w:w="1559" w:type="dxa"/>
          </w:tcPr>
          <w:p w14:paraId="3BD019C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c>
          <w:tcPr>
            <w:tcW w:w="1559" w:type="dxa"/>
          </w:tcPr>
          <w:p w14:paraId="39795AE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c>
          <w:tcPr>
            <w:tcW w:w="1418" w:type="dxa"/>
          </w:tcPr>
          <w:p w14:paraId="7FA0C78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c>
          <w:tcPr>
            <w:tcW w:w="1417" w:type="dxa"/>
          </w:tcPr>
          <w:p w14:paraId="561352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c>
          <w:tcPr>
            <w:tcW w:w="1418" w:type="dxa"/>
          </w:tcPr>
          <w:p w14:paraId="3E58499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r>
      <w:tr w:rsidR="003365C6" w:rsidRPr="008521C6" w14:paraId="306AC62F" w14:textId="77777777">
        <w:tc>
          <w:tcPr>
            <w:tcW w:w="534" w:type="dxa"/>
          </w:tcPr>
          <w:p w14:paraId="708BF13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2</w:t>
            </w:r>
          </w:p>
        </w:tc>
        <w:tc>
          <w:tcPr>
            <w:tcW w:w="5386" w:type="dxa"/>
          </w:tcPr>
          <w:p w14:paraId="43B1C377"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Количество договоров (соглашений) по оказанию членами казачьего общества содействия органам публичной власти в осуществлении установленных задач и функций (единиц)</w:t>
            </w:r>
          </w:p>
        </w:tc>
        <w:tc>
          <w:tcPr>
            <w:tcW w:w="1418" w:type="dxa"/>
          </w:tcPr>
          <w:p w14:paraId="15A4891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559" w:type="dxa"/>
          </w:tcPr>
          <w:p w14:paraId="642B2D0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559" w:type="dxa"/>
          </w:tcPr>
          <w:p w14:paraId="676BA6A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418" w:type="dxa"/>
          </w:tcPr>
          <w:p w14:paraId="27E472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417" w:type="dxa"/>
          </w:tcPr>
          <w:p w14:paraId="01F8A82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418" w:type="dxa"/>
          </w:tcPr>
          <w:p w14:paraId="3B57BFE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r>
      <w:tr w:rsidR="003365C6" w:rsidRPr="008521C6" w14:paraId="7104C9FB" w14:textId="77777777">
        <w:tc>
          <w:tcPr>
            <w:tcW w:w="534" w:type="dxa"/>
          </w:tcPr>
          <w:p w14:paraId="0B41D6D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77DAA5F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Количество образовательных организаций, осуществляющих деятельность на территории Белокалитвинского района и реализующих образовательные программы с использованием исторических и традиционных ценностей российского казачества (единиц)</w:t>
            </w:r>
          </w:p>
        </w:tc>
        <w:tc>
          <w:tcPr>
            <w:tcW w:w="1418" w:type="dxa"/>
          </w:tcPr>
          <w:p w14:paraId="1A1D6AE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49</w:t>
            </w:r>
          </w:p>
        </w:tc>
        <w:tc>
          <w:tcPr>
            <w:tcW w:w="1559" w:type="dxa"/>
          </w:tcPr>
          <w:p w14:paraId="759B74C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49</w:t>
            </w:r>
          </w:p>
        </w:tc>
        <w:tc>
          <w:tcPr>
            <w:tcW w:w="1559" w:type="dxa"/>
          </w:tcPr>
          <w:p w14:paraId="67DC44C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w:t>
            </w:r>
          </w:p>
        </w:tc>
        <w:tc>
          <w:tcPr>
            <w:tcW w:w="1418" w:type="dxa"/>
          </w:tcPr>
          <w:p w14:paraId="084810A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w:t>
            </w:r>
          </w:p>
        </w:tc>
        <w:tc>
          <w:tcPr>
            <w:tcW w:w="1417" w:type="dxa"/>
          </w:tcPr>
          <w:p w14:paraId="4FB4195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w:t>
            </w:r>
          </w:p>
        </w:tc>
        <w:tc>
          <w:tcPr>
            <w:tcW w:w="1418" w:type="dxa"/>
          </w:tcPr>
          <w:p w14:paraId="4B3CA7F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w:t>
            </w:r>
          </w:p>
        </w:tc>
      </w:tr>
      <w:tr w:rsidR="003365C6" w:rsidRPr="008521C6" w14:paraId="3844AC22" w14:textId="77777777">
        <w:tc>
          <w:tcPr>
            <w:tcW w:w="14709" w:type="dxa"/>
            <w:gridSpan w:val="8"/>
            <w:vAlign w:val="center"/>
          </w:tcPr>
          <w:p w14:paraId="5FC589C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4.3. Комфортная и безопасная среда для жизни в Белокалитвинском районе</w:t>
            </w:r>
          </w:p>
        </w:tc>
      </w:tr>
      <w:tr w:rsidR="003365C6" w:rsidRPr="008521C6" w14:paraId="4BFF66EB" w14:textId="77777777">
        <w:tc>
          <w:tcPr>
            <w:tcW w:w="14709" w:type="dxa"/>
            <w:gridSpan w:val="8"/>
            <w:vAlign w:val="center"/>
          </w:tcPr>
          <w:p w14:paraId="3D8C575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4.3.1. Строительный комплекс</w:t>
            </w:r>
          </w:p>
        </w:tc>
      </w:tr>
      <w:tr w:rsidR="003365C6" w:rsidRPr="008521C6" w14:paraId="1BBA2607" w14:textId="77777777">
        <w:tc>
          <w:tcPr>
            <w:tcW w:w="534" w:type="dxa"/>
          </w:tcPr>
          <w:p w14:paraId="201C15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70791CB6"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Объем ввода в эксплуатацию жилой </w:t>
            </w:r>
            <w:proofErr w:type="gramStart"/>
            <w:r w:rsidRPr="008521C6">
              <w:rPr>
                <w:rFonts w:ascii="Times New Roman" w:hAnsi="Times New Roman"/>
                <w:sz w:val="24"/>
              </w:rPr>
              <w:t>и  нежилой</w:t>
            </w:r>
            <w:proofErr w:type="gramEnd"/>
            <w:r w:rsidRPr="008521C6">
              <w:rPr>
                <w:rFonts w:ascii="Times New Roman" w:hAnsi="Times New Roman"/>
                <w:sz w:val="24"/>
              </w:rPr>
              <w:t xml:space="preserve"> недвижимости (млн кв. метров)</w:t>
            </w:r>
          </w:p>
        </w:tc>
        <w:tc>
          <w:tcPr>
            <w:tcW w:w="1418" w:type="dxa"/>
          </w:tcPr>
          <w:p w14:paraId="714F642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0,06</w:t>
            </w:r>
          </w:p>
        </w:tc>
        <w:tc>
          <w:tcPr>
            <w:tcW w:w="1559" w:type="dxa"/>
          </w:tcPr>
          <w:p w14:paraId="0DC23E0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0,06</w:t>
            </w:r>
          </w:p>
        </w:tc>
        <w:tc>
          <w:tcPr>
            <w:tcW w:w="1559" w:type="dxa"/>
          </w:tcPr>
          <w:p w14:paraId="6FD36BB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0,06</w:t>
            </w:r>
          </w:p>
        </w:tc>
        <w:tc>
          <w:tcPr>
            <w:tcW w:w="1418" w:type="dxa"/>
          </w:tcPr>
          <w:p w14:paraId="1CD9048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0,06</w:t>
            </w:r>
          </w:p>
        </w:tc>
        <w:tc>
          <w:tcPr>
            <w:tcW w:w="1417" w:type="dxa"/>
          </w:tcPr>
          <w:p w14:paraId="4C8FAB5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0,06</w:t>
            </w:r>
          </w:p>
        </w:tc>
        <w:tc>
          <w:tcPr>
            <w:tcW w:w="1418" w:type="dxa"/>
          </w:tcPr>
          <w:p w14:paraId="3EAD5C4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0,06</w:t>
            </w:r>
          </w:p>
        </w:tc>
      </w:tr>
      <w:tr w:rsidR="003365C6" w:rsidRPr="008521C6" w14:paraId="4462A9B8" w14:textId="77777777">
        <w:tc>
          <w:tcPr>
            <w:tcW w:w="534" w:type="dxa"/>
          </w:tcPr>
          <w:p w14:paraId="4F51954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07D8FAF3"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Ввод в действие жилых домов (млн кв. метров)</w:t>
            </w:r>
          </w:p>
        </w:tc>
        <w:tc>
          <w:tcPr>
            <w:tcW w:w="1418" w:type="dxa"/>
          </w:tcPr>
          <w:p w14:paraId="2A1FDF3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0,02</w:t>
            </w:r>
          </w:p>
        </w:tc>
        <w:tc>
          <w:tcPr>
            <w:tcW w:w="1559" w:type="dxa"/>
          </w:tcPr>
          <w:p w14:paraId="23C24D5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0,01</w:t>
            </w:r>
          </w:p>
        </w:tc>
        <w:tc>
          <w:tcPr>
            <w:tcW w:w="1559" w:type="dxa"/>
          </w:tcPr>
          <w:p w14:paraId="701EDE9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0,02</w:t>
            </w:r>
          </w:p>
        </w:tc>
        <w:tc>
          <w:tcPr>
            <w:tcW w:w="1418" w:type="dxa"/>
          </w:tcPr>
          <w:p w14:paraId="6B4D758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0,02</w:t>
            </w:r>
          </w:p>
        </w:tc>
        <w:tc>
          <w:tcPr>
            <w:tcW w:w="1417" w:type="dxa"/>
          </w:tcPr>
          <w:p w14:paraId="15A3C5C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0,02</w:t>
            </w:r>
          </w:p>
        </w:tc>
        <w:tc>
          <w:tcPr>
            <w:tcW w:w="1418" w:type="dxa"/>
          </w:tcPr>
          <w:p w14:paraId="46E7C44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0,02</w:t>
            </w:r>
          </w:p>
        </w:tc>
      </w:tr>
      <w:tr w:rsidR="003365C6" w:rsidRPr="008521C6" w14:paraId="488CBABB" w14:textId="77777777">
        <w:tc>
          <w:tcPr>
            <w:tcW w:w="534" w:type="dxa"/>
          </w:tcPr>
          <w:p w14:paraId="1815D9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193F2B0F"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Количество граждан, переселенных из непригодного для проживания жилищного фонда (нарастающим итогом с 2019 года) (тыс. человек)</w:t>
            </w:r>
          </w:p>
        </w:tc>
        <w:tc>
          <w:tcPr>
            <w:tcW w:w="1418" w:type="dxa"/>
          </w:tcPr>
          <w:p w14:paraId="2763932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2,240</w:t>
            </w:r>
          </w:p>
        </w:tc>
        <w:tc>
          <w:tcPr>
            <w:tcW w:w="1559" w:type="dxa"/>
          </w:tcPr>
          <w:p w14:paraId="321000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2,437</w:t>
            </w:r>
          </w:p>
        </w:tc>
        <w:tc>
          <w:tcPr>
            <w:tcW w:w="1559" w:type="dxa"/>
          </w:tcPr>
          <w:p w14:paraId="2AF7B73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2,686</w:t>
            </w:r>
          </w:p>
        </w:tc>
        <w:tc>
          <w:tcPr>
            <w:tcW w:w="1418" w:type="dxa"/>
          </w:tcPr>
          <w:p w14:paraId="7C3C407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2,839</w:t>
            </w:r>
          </w:p>
        </w:tc>
        <w:tc>
          <w:tcPr>
            <w:tcW w:w="1417" w:type="dxa"/>
          </w:tcPr>
          <w:p w14:paraId="2E82421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2,870</w:t>
            </w:r>
          </w:p>
        </w:tc>
        <w:tc>
          <w:tcPr>
            <w:tcW w:w="1418" w:type="dxa"/>
          </w:tcPr>
          <w:p w14:paraId="562E47F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2,870</w:t>
            </w:r>
          </w:p>
        </w:tc>
      </w:tr>
      <w:tr w:rsidR="003365C6" w:rsidRPr="008521C6" w14:paraId="3ABFE37E" w14:textId="77777777">
        <w:tc>
          <w:tcPr>
            <w:tcW w:w="534" w:type="dxa"/>
          </w:tcPr>
          <w:p w14:paraId="59E4818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w:t>
            </w:r>
          </w:p>
        </w:tc>
        <w:tc>
          <w:tcPr>
            <w:tcW w:w="5386" w:type="dxa"/>
          </w:tcPr>
          <w:p w14:paraId="2E492F72"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Общая площадь жилых помещений, приходящаяся в среднем на одного жителя (кв. метров на человека)</w:t>
            </w:r>
          </w:p>
        </w:tc>
        <w:tc>
          <w:tcPr>
            <w:tcW w:w="1418" w:type="dxa"/>
          </w:tcPr>
          <w:p w14:paraId="48ADEC6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27,6</w:t>
            </w:r>
          </w:p>
        </w:tc>
        <w:tc>
          <w:tcPr>
            <w:tcW w:w="1559" w:type="dxa"/>
          </w:tcPr>
          <w:p w14:paraId="5351EF0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27,9</w:t>
            </w:r>
          </w:p>
        </w:tc>
        <w:tc>
          <w:tcPr>
            <w:tcW w:w="1559" w:type="dxa"/>
          </w:tcPr>
          <w:p w14:paraId="094C86D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28,2</w:t>
            </w:r>
          </w:p>
        </w:tc>
        <w:tc>
          <w:tcPr>
            <w:tcW w:w="1418" w:type="dxa"/>
          </w:tcPr>
          <w:p w14:paraId="57DD93A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28,2</w:t>
            </w:r>
          </w:p>
        </w:tc>
        <w:tc>
          <w:tcPr>
            <w:tcW w:w="1417" w:type="dxa"/>
          </w:tcPr>
          <w:p w14:paraId="6A76A50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28,2</w:t>
            </w:r>
          </w:p>
        </w:tc>
        <w:tc>
          <w:tcPr>
            <w:tcW w:w="1418" w:type="dxa"/>
          </w:tcPr>
          <w:p w14:paraId="64A576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28,2</w:t>
            </w:r>
          </w:p>
        </w:tc>
      </w:tr>
      <w:tr w:rsidR="003365C6" w:rsidRPr="008521C6" w14:paraId="5303EA56" w14:textId="77777777">
        <w:tc>
          <w:tcPr>
            <w:tcW w:w="14709" w:type="dxa"/>
            <w:gridSpan w:val="8"/>
          </w:tcPr>
          <w:p w14:paraId="6E872E3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4.3.2. Жилищно-коммунальное хозяйство</w:t>
            </w:r>
          </w:p>
        </w:tc>
      </w:tr>
      <w:tr w:rsidR="003365C6" w:rsidRPr="008521C6" w14:paraId="2747C513" w14:textId="77777777">
        <w:tc>
          <w:tcPr>
            <w:tcW w:w="534" w:type="dxa"/>
          </w:tcPr>
          <w:p w14:paraId="5841CBA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6F2F4492"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сточных вод, очищенных до нормативных значений, в общем объеме сточных вод, пропущенных через очистные сооружения (процентов)</w:t>
            </w:r>
          </w:p>
        </w:tc>
        <w:tc>
          <w:tcPr>
            <w:tcW w:w="1418" w:type="dxa"/>
          </w:tcPr>
          <w:p w14:paraId="036692F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c>
          <w:tcPr>
            <w:tcW w:w="1559" w:type="dxa"/>
          </w:tcPr>
          <w:p w14:paraId="1122012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c>
          <w:tcPr>
            <w:tcW w:w="1559" w:type="dxa"/>
          </w:tcPr>
          <w:p w14:paraId="6092F7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c>
          <w:tcPr>
            <w:tcW w:w="1418" w:type="dxa"/>
          </w:tcPr>
          <w:p w14:paraId="0135999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c>
          <w:tcPr>
            <w:tcW w:w="1417" w:type="dxa"/>
          </w:tcPr>
          <w:p w14:paraId="00532B7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c>
          <w:tcPr>
            <w:tcW w:w="1418" w:type="dxa"/>
          </w:tcPr>
          <w:p w14:paraId="11B6A79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r>
      <w:tr w:rsidR="003365C6" w:rsidRPr="008521C6" w14:paraId="4BCAF0D5" w14:textId="77777777">
        <w:tc>
          <w:tcPr>
            <w:tcW w:w="534" w:type="dxa"/>
          </w:tcPr>
          <w:p w14:paraId="076031F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106A6059"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населения, обеспеченного питьевой водой, отвечающей требованиям безопасности, в общей численности населения (процентов)</w:t>
            </w:r>
          </w:p>
        </w:tc>
        <w:tc>
          <w:tcPr>
            <w:tcW w:w="1418" w:type="dxa"/>
          </w:tcPr>
          <w:p w14:paraId="5BFEFAF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c>
          <w:tcPr>
            <w:tcW w:w="1559" w:type="dxa"/>
          </w:tcPr>
          <w:p w14:paraId="5FEEBE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c>
          <w:tcPr>
            <w:tcW w:w="1559" w:type="dxa"/>
          </w:tcPr>
          <w:p w14:paraId="6505AC5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c>
          <w:tcPr>
            <w:tcW w:w="1418" w:type="dxa"/>
          </w:tcPr>
          <w:p w14:paraId="25B2431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c>
          <w:tcPr>
            <w:tcW w:w="1417" w:type="dxa"/>
          </w:tcPr>
          <w:p w14:paraId="42C4213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c>
          <w:tcPr>
            <w:tcW w:w="1418" w:type="dxa"/>
          </w:tcPr>
          <w:p w14:paraId="793A473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r>
      <w:tr w:rsidR="003365C6" w:rsidRPr="008521C6" w14:paraId="193CA7D0" w14:textId="77777777">
        <w:tc>
          <w:tcPr>
            <w:tcW w:w="534" w:type="dxa"/>
          </w:tcPr>
          <w:p w14:paraId="4385EBE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03B8C70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Количество благоустроенных общественных территорий (нарастающим итогом с 2025 года) (единиц)</w:t>
            </w:r>
          </w:p>
        </w:tc>
        <w:tc>
          <w:tcPr>
            <w:tcW w:w="1418" w:type="dxa"/>
          </w:tcPr>
          <w:p w14:paraId="62B9236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w:t>
            </w:r>
          </w:p>
        </w:tc>
        <w:tc>
          <w:tcPr>
            <w:tcW w:w="1559" w:type="dxa"/>
          </w:tcPr>
          <w:p w14:paraId="738FEC8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w:t>
            </w:r>
          </w:p>
        </w:tc>
        <w:tc>
          <w:tcPr>
            <w:tcW w:w="1559" w:type="dxa"/>
          </w:tcPr>
          <w:p w14:paraId="7372B7A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23</w:t>
            </w:r>
          </w:p>
        </w:tc>
        <w:tc>
          <w:tcPr>
            <w:tcW w:w="1418" w:type="dxa"/>
          </w:tcPr>
          <w:p w14:paraId="12FCB18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26</w:t>
            </w:r>
          </w:p>
        </w:tc>
        <w:tc>
          <w:tcPr>
            <w:tcW w:w="1417" w:type="dxa"/>
          </w:tcPr>
          <w:p w14:paraId="0333478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w:t>
            </w:r>
          </w:p>
        </w:tc>
        <w:tc>
          <w:tcPr>
            <w:tcW w:w="1418" w:type="dxa"/>
          </w:tcPr>
          <w:p w14:paraId="614B1A4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29</w:t>
            </w:r>
          </w:p>
        </w:tc>
      </w:tr>
      <w:tr w:rsidR="003365C6" w:rsidRPr="008521C6" w14:paraId="31F16345" w14:textId="77777777">
        <w:tc>
          <w:tcPr>
            <w:tcW w:w="534" w:type="dxa"/>
          </w:tcPr>
          <w:p w14:paraId="46FE84A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4</w:t>
            </w:r>
          </w:p>
        </w:tc>
        <w:tc>
          <w:tcPr>
            <w:tcW w:w="5386" w:type="dxa"/>
          </w:tcPr>
          <w:p w14:paraId="2D337C9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отремонтированных систем в многоквартирных домах (МКД) в общей структуре МКД, подлежащих капитальному ремонту (процентов)</w:t>
            </w:r>
          </w:p>
        </w:tc>
        <w:tc>
          <w:tcPr>
            <w:tcW w:w="1418" w:type="dxa"/>
          </w:tcPr>
          <w:p w14:paraId="2B40889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36,6</w:t>
            </w:r>
          </w:p>
        </w:tc>
        <w:tc>
          <w:tcPr>
            <w:tcW w:w="1559" w:type="dxa"/>
          </w:tcPr>
          <w:p w14:paraId="65C52F3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40,2</w:t>
            </w:r>
          </w:p>
        </w:tc>
        <w:tc>
          <w:tcPr>
            <w:tcW w:w="1559" w:type="dxa"/>
          </w:tcPr>
          <w:p w14:paraId="58B0744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46,4</w:t>
            </w:r>
          </w:p>
        </w:tc>
        <w:tc>
          <w:tcPr>
            <w:tcW w:w="1418" w:type="dxa"/>
          </w:tcPr>
          <w:p w14:paraId="046A470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52,1</w:t>
            </w:r>
          </w:p>
        </w:tc>
        <w:tc>
          <w:tcPr>
            <w:tcW w:w="1417" w:type="dxa"/>
          </w:tcPr>
          <w:p w14:paraId="7C32981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57,2</w:t>
            </w:r>
          </w:p>
        </w:tc>
        <w:tc>
          <w:tcPr>
            <w:tcW w:w="1418" w:type="dxa"/>
          </w:tcPr>
          <w:p w14:paraId="3C01F3C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65,7</w:t>
            </w:r>
          </w:p>
        </w:tc>
      </w:tr>
      <w:tr w:rsidR="003365C6" w:rsidRPr="008521C6" w14:paraId="2D905E7F" w14:textId="77777777">
        <w:tc>
          <w:tcPr>
            <w:tcW w:w="14709" w:type="dxa"/>
            <w:gridSpan w:val="8"/>
          </w:tcPr>
          <w:p w14:paraId="147A295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4.3.3. Система расселения</w:t>
            </w:r>
          </w:p>
        </w:tc>
      </w:tr>
      <w:tr w:rsidR="003365C6" w:rsidRPr="008521C6" w14:paraId="292E7C1C" w14:textId="77777777">
        <w:tc>
          <w:tcPr>
            <w:tcW w:w="534" w:type="dxa"/>
          </w:tcPr>
          <w:p w14:paraId="168605F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2E9F36FC"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Количество семей, улучшивших жилищные условия (нарастающим итогом) (семей)</w:t>
            </w:r>
          </w:p>
        </w:tc>
        <w:tc>
          <w:tcPr>
            <w:tcW w:w="1418" w:type="dxa"/>
          </w:tcPr>
          <w:p w14:paraId="2D0D371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361</w:t>
            </w:r>
          </w:p>
        </w:tc>
        <w:tc>
          <w:tcPr>
            <w:tcW w:w="1559" w:type="dxa"/>
          </w:tcPr>
          <w:p w14:paraId="6F083E0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529</w:t>
            </w:r>
          </w:p>
        </w:tc>
        <w:tc>
          <w:tcPr>
            <w:tcW w:w="1559" w:type="dxa"/>
          </w:tcPr>
          <w:p w14:paraId="2A3FB0D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529</w:t>
            </w:r>
          </w:p>
        </w:tc>
        <w:tc>
          <w:tcPr>
            <w:tcW w:w="1418" w:type="dxa"/>
          </w:tcPr>
          <w:p w14:paraId="686FE0F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683</w:t>
            </w:r>
          </w:p>
        </w:tc>
        <w:tc>
          <w:tcPr>
            <w:tcW w:w="1417" w:type="dxa"/>
          </w:tcPr>
          <w:p w14:paraId="2716AB7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799</w:t>
            </w:r>
          </w:p>
        </w:tc>
        <w:tc>
          <w:tcPr>
            <w:tcW w:w="1418" w:type="dxa"/>
          </w:tcPr>
          <w:p w14:paraId="2BBDBDF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952</w:t>
            </w:r>
          </w:p>
        </w:tc>
      </w:tr>
      <w:tr w:rsidR="003365C6" w:rsidRPr="008521C6" w14:paraId="03CA8C12" w14:textId="77777777">
        <w:tc>
          <w:tcPr>
            <w:tcW w:w="534" w:type="dxa"/>
          </w:tcPr>
          <w:p w14:paraId="775C18E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23347B36"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Площадь расселенного аварийного фонда (нарастающим итогом) (тыс. кв. метров)</w:t>
            </w:r>
          </w:p>
        </w:tc>
        <w:tc>
          <w:tcPr>
            <w:tcW w:w="1418" w:type="dxa"/>
          </w:tcPr>
          <w:p w14:paraId="2F67951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5,4</w:t>
            </w:r>
          </w:p>
        </w:tc>
        <w:tc>
          <w:tcPr>
            <w:tcW w:w="1559" w:type="dxa"/>
          </w:tcPr>
          <w:p w14:paraId="33CE8DD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10,6</w:t>
            </w:r>
          </w:p>
        </w:tc>
        <w:tc>
          <w:tcPr>
            <w:tcW w:w="1559" w:type="dxa"/>
          </w:tcPr>
          <w:p w14:paraId="16240A5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10,6</w:t>
            </w:r>
          </w:p>
        </w:tc>
        <w:tc>
          <w:tcPr>
            <w:tcW w:w="1418" w:type="dxa"/>
          </w:tcPr>
          <w:p w14:paraId="7FAE27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15,2</w:t>
            </w:r>
          </w:p>
        </w:tc>
        <w:tc>
          <w:tcPr>
            <w:tcW w:w="1417" w:type="dxa"/>
          </w:tcPr>
          <w:p w14:paraId="571D812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18,3</w:t>
            </w:r>
          </w:p>
        </w:tc>
        <w:tc>
          <w:tcPr>
            <w:tcW w:w="1418" w:type="dxa"/>
          </w:tcPr>
          <w:p w14:paraId="21EFB39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22,7</w:t>
            </w:r>
          </w:p>
        </w:tc>
      </w:tr>
      <w:tr w:rsidR="003365C6" w:rsidRPr="008521C6" w14:paraId="2D6A44F1" w14:textId="77777777">
        <w:tc>
          <w:tcPr>
            <w:tcW w:w="14709" w:type="dxa"/>
            <w:gridSpan w:val="8"/>
          </w:tcPr>
          <w:p w14:paraId="0C6C2F9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4.3.4. Транспорт</w:t>
            </w:r>
          </w:p>
        </w:tc>
      </w:tr>
      <w:tr w:rsidR="003365C6" w:rsidRPr="008521C6" w14:paraId="1ABCA2F8" w14:textId="77777777">
        <w:tc>
          <w:tcPr>
            <w:tcW w:w="534" w:type="dxa"/>
          </w:tcPr>
          <w:p w14:paraId="60E394E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15D493CD" w14:textId="77777777" w:rsidR="003365C6" w:rsidRPr="008521C6" w:rsidRDefault="00000000">
            <w:pPr>
              <w:spacing w:after="0" w:line="240" w:lineRule="auto"/>
              <w:rPr>
                <w:rFonts w:ascii="Times New Roman" w:hAnsi="Times New Roman"/>
                <w:sz w:val="24"/>
              </w:rPr>
            </w:pPr>
            <w:r w:rsidRPr="008521C6">
              <w:rPr>
                <w:rStyle w:val="1f8"/>
                <w:rFonts w:ascii="Times New Roman" w:hAnsi="Times New Roman"/>
                <w:sz w:val="24"/>
              </w:rPr>
              <w:t>Грузооборот автомобильного транспорта организаций всех видов экономической деятельности (млн т-км)</w:t>
            </w:r>
          </w:p>
        </w:tc>
        <w:tc>
          <w:tcPr>
            <w:tcW w:w="1418" w:type="dxa"/>
          </w:tcPr>
          <w:p w14:paraId="1736DB3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44,0</w:t>
            </w:r>
          </w:p>
        </w:tc>
        <w:tc>
          <w:tcPr>
            <w:tcW w:w="1559" w:type="dxa"/>
          </w:tcPr>
          <w:p w14:paraId="2E83B7B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44,0</w:t>
            </w:r>
          </w:p>
        </w:tc>
        <w:tc>
          <w:tcPr>
            <w:tcW w:w="1559" w:type="dxa"/>
          </w:tcPr>
          <w:p w14:paraId="0E2C14A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45,0</w:t>
            </w:r>
          </w:p>
        </w:tc>
        <w:tc>
          <w:tcPr>
            <w:tcW w:w="1418" w:type="dxa"/>
          </w:tcPr>
          <w:p w14:paraId="4C20A8A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46,0</w:t>
            </w:r>
          </w:p>
        </w:tc>
        <w:tc>
          <w:tcPr>
            <w:tcW w:w="1417" w:type="dxa"/>
          </w:tcPr>
          <w:p w14:paraId="1BF2D6A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47,0</w:t>
            </w:r>
          </w:p>
        </w:tc>
        <w:tc>
          <w:tcPr>
            <w:tcW w:w="1418" w:type="dxa"/>
          </w:tcPr>
          <w:p w14:paraId="4E2273A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48,0</w:t>
            </w:r>
          </w:p>
        </w:tc>
      </w:tr>
      <w:tr w:rsidR="003365C6" w:rsidRPr="008521C6" w14:paraId="02B6DAA2" w14:textId="77777777">
        <w:tc>
          <w:tcPr>
            <w:tcW w:w="534" w:type="dxa"/>
          </w:tcPr>
          <w:p w14:paraId="51C4C5E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04E83503"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Доля протяженности автомобильных дорог общего пользования местного значения, </w:t>
            </w:r>
            <w:proofErr w:type="gramStart"/>
            <w:r w:rsidRPr="008521C6">
              <w:rPr>
                <w:rFonts w:ascii="Times New Roman" w:hAnsi="Times New Roman"/>
                <w:sz w:val="24"/>
              </w:rPr>
              <w:t>не  отвечающих</w:t>
            </w:r>
            <w:proofErr w:type="gramEnd"/>
            <w:r w:rsidRPr="008521C6">
              <w:rPr>
                <w:rFonts w:ascii="Times New Roman" w:hAnsi="Times New Roman"/>
                <w:sz w:val="24"/>
              </w:rPr>
              <w:t xml:space="preserve"> нормативным требованиям, в общей протяженности автомобильных дорог общего пользования местного значения в Белокалитвинском районе (процентов)</w:t>
            </w:r>
          </w:p>
        </w:tc>
        <w:tc>
          <w:tcPr>
            <w:tcW w:w="1418" w:type="dxa"/>
          </w:tcPr>
          <w:p w14:paraId="5B46799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48,7</w:t>
            </w:r>
          </w:p>
        </w:tc>
        <w:tc>
          <w:tcPr>
            <w:tcW w:w="1559" w:type="dxa"/>
          </w:tcPr>
          <w:p w14:paraId="39B4B82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48,6</w:t>
            </w:r>
          </w:p>
        </w:tc>
        <w:tc>
          <w:tcPr>
            <w:tcW w:w="1559" w:type="dxa"/>
          </w:tcPr>
          <w:p w14:paraId="650A9A5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48,0</w:t>
            </w:r>
          </w:p>
        </w:tc>
        <w:tc>
          <w:tcPr>
            <w:tcW w:w="1418" w:type="dxa"/>
          </w:tcPr>
          <w:p w14:paraId="62D10A4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47,4</w:t>
            </w:r>
          </w:p>
        </w:tc>
        <w:tc>
          <w:tcPr>
            <w:tcW w:w="1417" w:type="dxa"/>
          </w:tcPr>
          <w:p w14:paraId="0884F30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45,0</w:t>
            </w:r>
          </w:p>
        </w:tc>
        <w:tc>
          <w:tcPr>
            <w:tcW w:w="1418" w:type="dxa"/>
          </w:tcPr>
          <w:p w14:paraId="6F6B4EB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42,0</w:t>
            </w:r>
          </w:p>
        </w:tc>
      </w:tr>
      <w:tr w:rsidR="003365C6" w:rsidRPr="008521C6" w14:paraId="3C9753A3" w14:textId="77777777">
        <w:tc>
          <w:tcPr>
            <w:tcW w:w="14709" w:type="dxa"/>
            <w:gridSpan w:val="8"/>
          </w:tcPr>
          <w:p w14:paraId="3BEE35E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4.3.5. Инженерно-энергетическая инфраструктура</w:t>
            </w:r>
          </w:p>
        </w:tc>
      </w:tr>
      <w:tr w:rsidR="003365C6" w:rsidRPr="008521C6" w14:paraId="22A1B40D" w14:textId="77777777">
        <w:tc>
          <w:tcPr>
            <w:tcW w:w="534" w:type="dxa"/>
          </w:tcPr>
          <w:p w14:paraId="147067D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374C4B7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фактически освещенных улиц в общей протяженности улиц (процентов)</w:t>
            </w:r>
          </w:p>
        </w:tc>
        <w:tc>
          <w:tcPr>
            <w:tcW w:w="1418" w:type="dxa"/>
          </w:tcPr>
          <w:p w14:paraId="04F8F6F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38,9</w:t>
            </w:r>
          </w:p>
        </w:tc>
        <w:tc>
          <w:tcPr>
            <w:tcW w:w="1559" w:type="dxa"/>
          </w:tcPr>
          <w:p w14:paraId="5E26510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38,9</w:t>
            </w:r>
          </w:p>
        </w:tc>
        <w:tc>
          <w:tcPr>
            <w:tcW w:w="1559" w:type="dxa"/>
          </w:tcPr>
          <w:p w14:paraId="7EFFF6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38,9</w:t>
            </w:r>
          </w:p>
        </w:tc>
        <w:tc>
          <w:tcPr>
            <w:tcW w:w="1418" w:type="dxa"/>
          </w:tcPr>
          <w:p w14:paraId="3CA06EB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39,0</w:t>
            </w:r>
          </w:p>
        </w:tc>
        <w:tc>
          <w:tcPr>
            <w:tcW w:w="1417" w:type="dxa"/>
          </w:tcPr>
          <w:p w14:paraId="71C4DAD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39,5</w:t>
            </w:r>
          </w:p>
        </w:tc>
        <w:tc>
          <w:tcPr>
            <w:tcW w:w="1418" w:type="dxa"/>
          </w:tcPr>
          <w:p w14:paraId="280D55C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40,0</w:t>
            </w:r>
          </w:p>
        </w:tc>
      </w:tr>
      <w:tr w:rsidR="003365C6" w:rsidRPr="008521C6" w14:paraId="39AD3D7E" w14:textId="77777777">
        <w:trPr>
          <w:trHeight w:val="427"/>
        </w:trPr>
        <w:tc>
          <w:tcPr>
            <w:tcW w:w="534" w:type="dxa"/>
          </w:tcPr>
          <w:p w14:paraId="3085260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7F0F8837"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Протяженность построенных, реконструированных и восстановленных сетей наружного (уличного) освещения (км)</w:t>
            </w:r>
          </w:p>
        </w:tc>
        <w:tc>
          <w:tcPr>
            <w:tcW w:w="1418" w:type="dxa"/>
          </w:tcPr>
          <w:p w14:paraId="11E9AB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w:t>
            </w:r>
          </w:p>
        </w:tc>
        <w:tc>
          <w:tcPr>
            <w:tcW w:w="1559" w:type="dxa"/>
          </w:tcPr>
          <w:p w14:paraId="4C5F81D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w:t>
            </w:r>
          </w:p>
        </w:tc>
        <w:tc>
          <w:tcPr>
            <w:tcW w:w="1559" w:type="dxa"/>
          </w:tcPr>
          <w:p w14:paraId="0704453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w:t>
            </w:r>
          </w:p>
        </w:tc>
        <w:tc>
          <w:tcPr>
            <w:tcW w:w="1418" w:type="dxa"/>
          </w:tcPr>
          <w:p w14:paraId="49E0D08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w:t>
            </w:r>
          </w:p>
        </w:tc>
        <w:tc>
          <w:tcPr>
            <w:tcW w:w="1417" w:type="dxa"/>
          </w:tcPr>
          <w:p w14:paraId="50ABF08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w:t>
            </w:r>
          </w:p>
        </w:tc>
        <w:tc>
          <w:tcPr>
            <w:tcW w:w="1418" w:type="dxa"/>
          </w:tcPr>
          <w:p w14:paraId="6F375B0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w:t>
            </w:r>
          </w:p>
        </w:tc>
      </w:tr>
      <w:tr w:rsidR="003365C6" w:rsidRPr="008521C6" w14:paraId="5E9A9FC6" w14:textId="77777777">
        <w:tc>
          <w:tcPr>
            <w:tcW w:w="14709" w:type="dxa"/>
            <w:gridSpan w:val="8"/>
            <w:vAlign w:val="center"/>
          </w:tcPr>
          <w:p w14:paraId="461CEC1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4.4. Экологическое благополучие в Белокалитвинском районе</w:t>
            </w:r>
          </w:p>
        </w:tc>
      </w:tr>
      <w:tr w:rsidR="003365C6" w:rsidRPr="008521C6" w14:paraId="5A8EAEF1" w14:textId="77777777">
        <w:tc>
          <w:tcPr>
            <w:tcW w:w="14709" w:type="dxa"/>
            <w:gridSpan w:val="8"/>
            <w:vAlign w:val="center"/>
          </w:tcPr>
          <w:p w14:paraId="6CF0523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4.4.1. Экология</w:t>
            </w:r>
          </w:p>
        </w:tc>
      </w:tr>
      <w:tr w:rsidR="003365C6" w:rsidRPr="008521C6" w14:paraId="7381F169" w14:textId="77777777">
        <w:tc>
          <w:tcPr>
            <w:tcW w:w="534" w:type="dxa"/>
          </w:tcPr>
          <w:p w14:paraId="2EDA3EC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05A7090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ликвидированных свалочных очагов и навалов мусора от общего количества выявленных (процентов)</w:t>
            </w:r>
          </w:p>
        </w:tc>
        <w:tc>
          <w:tcPr>
            <w:tcW w:w="1418" w:type="dxa"/>
          </w:tcPr>
          <w:p w14:paraId="7410FB0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559" w:type="dxa"/>
          </w:tcPr>
          <w:p w14:paraId="4A7AED9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559" w:type="dxa"/>
          </w:tcPr>
          <w:p w14:paraId="68F9C6F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418" w:type="dxa"/>
          </w:tcPr>
          <w:p w14:paraId="51520CE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417" w:type="dxa"/>
          </w:tcPr>
          <w:p w14:paraId="53C4DAD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418" w:type="dxa"/>
          </w:tcPr>
          <w:p w14:paraId="420C78C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r>
      <w:tr w:rsidR="003365C6" w:rsidRPr="008521C6" w14:paraId="78615644" w14:textId="77777777">
        <w:tc>
          <w:tcPr>
            <w:tcW w:w="534" w:type="dxa"/>
          </w:tcPr>
          <w:p w14:paraId="5B172CC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231E7E6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Количество информационных материалов экологической направленности, размещенных </w:t>
            </w:r>
            <w:r w:rsidRPr="008521C6">
              <w:rPr>
                <w:rFonts w:ascii="Times New Roman" w:hAnsi="Times New Roman"/>
                <w:sz w:val="24"/>
              </w:rPr>
              <w:lastRenderedPageBreak/>
              <w:t>на официальном сайте Администрации района и в средствах массовой информации (единиц)</w:t>
            </w:r>
          </w:p>
        </w:tc>
        <w:tc>
          <w:tcPr>
            <w:tcW w:w="1418" w:type="dxa"/>
          </w:tcPr>
          <w:p w14:paraId="63E5002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100</w:t>
            </w:r>
          </w:p>
        </w:tc>
        <w:tc>
          <w:tcPr>
            <w:tcW w:w="1559" w:type="dxa"/>
          </w:tcPr>
          <w:p w14:paraId="6343A8D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559" w:type="dxa"/>
          </w:tcPr>
          <w:p w14:paraId="35B2182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110</w:t>
            </w:r>
          </w:p>
        </w:tc>
        <w:tc>
          <w:tcPr>
            <w:tcW w:w="1418" w:type="dxa"/>
          </w:tcPr>
          <w:p w14:paraId="0C5653C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114</w:t>
            </w:r>
          </w:p>
        </w:tc>
        <w:tc>
          <w:tcPr>
            <w:tcW w:w="1417" w:type="dxa"/>
          </w:tcPr>
          <w:p w14:paraId="66D90CE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120</w:t>
            </w:r>
          </w:p>
        </w:tc>
        <w:tc>
          <w:tcPr>
            <w:tcW w:w="1418" w:type="dxa"/>
          </w:tcPr>
          <w:p w14:paraId="2FD0CD5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125</w:t>
            </w:r>
          </w:p>
        </w:tc>
      </w:tr>
      <w:tr w:rsidR="003365C6" w:rsidRPr="008521C6" w14:paraId="6FF3FD06" w14:textId="77777777">
        <w:tc>
          <w:tcPr>
            <w:tcW w:w="14709" w:type="dxa"/>
            <w:gridSpan w:val="8"/>
            <w:vAlign w:val="center"/>
          </w:tcPr>
          <w:p w14:paraId="4937779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4.4.2. Безопасность общества</w:t>
            </w:r>
          </w:p>
        </w:tc>
      </w:tr>
      <w:tr w:rsidR="003365C6" w:rsidRPr="008521C6" w14:paraId="2CBA3B2F" w14:textId="77777777">
        <w:tc>
          <w:tcPr>
            <w:tcW w:w="534" w:type="dxa"/>
          </w:tcPr>
          <w:p w14:paraId="7E3EC43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48FA67B1"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Темп снижения количества зарегистрированных преступлений, связанных с терроризмом и экстремизмом, к 2024 году (процентов)</w:t>
            </w:r>
          </w:p>
        </w:tc>
        <w:tc>
          <w:tcPr>
            <w:tcW w:w="1418" w:type="dxa"/>
          </w:tcPr>
          <w:p w14:paraId="4968D8E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99,5</w:t>
            </w:r>
          </w:p>
        </w:tc>
        <w:tc>
          <w:tcPr>
            <w:tcW w:w="1559" w:type="dxa"/>
          </w:tcPr>
          <w:p w14:paraId="5656DDF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95,5</w:t>
            </w:r>
          </w:p>
        </w:tc>
        <w:tc>
          <w:tcPr>
            <w:tcW w:w="1559" w:type="dxa"/>
          </w:tcPr>
          <w:p w14:paraId="5D8DBC0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95,5</w:t>
            </w:r>
          </w:p>
        </w:tc>
        <w:tc>
          <w:tcPr>
            <w:tcW w:w="1418" w:type="dxa"/>
          </w:tcPr>
          <w:p w14:paraId="2172F89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95,5</w:t>
            </w:r>
          </w:p>
        </w:tc>
        <w:tc>
          <w:tcPr>
            <w:tcW w:w="1417" w:type="dxa"/>
          </w:tcPr>
          <w:p w14:paraId="52B86E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95,5</w:t>
            </w:r>
          </w:p>
        </w:tc>
        <w:tc>
          <w:tcPr>
            <w:tcW w:w="1418" w:type="dxa"/>
          </w:tcPr>
          <w:p w14:paraId="08868C1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95,0</w:t>
            </w:r>
          </w:p>
        </w:tc>
      </w:tr>
      <w:tr w:rsidR="003365C6" w:rsidRPr="008521C6" w14:paraId="75070448" w14:textId="77777777">
        <w:tc>
          <w:tcPr>
            <w:tcW w:w="534" w:type="dxa"/>
          </w:tcPr>
          <w:p w14:paraId="7F7D3D3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02A210DF"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Темп роста количества подготовленных специалистов в области гражданской обороны и защиты населения от чрезвычайных ситуаций к 2024 году (процентов)</w:t>
            </w:r>
          </w:p>
        </w:tc>
        <w:tc>
          <w:tcPr>
            <w:tcW w:w="1418" w:type="dxa"/>
          </w:tcPr>
          <w:p w14:paraId="1E6DDCC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105,0</w:t>
            </w:r>
          </w:p>
        </w:tc>
        <w:tc>
          <w:tcPr>
            <w:tcW w:w="1559" w:type="dxa"/>
          </w:tcPr>
          <w:p w14:paraId="77BCA19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106,0</w:t>
            </w:r>
          </w:p>
        </w:tc>
        <w:tc>
          <w:tcPr>
            <w:tcW w:w="1559" w:type="dxa"/>
          </w:tcPr>
          <w:p w14:paraId="1A908ED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107,0</w:t>
            </w:r>
          </w:p>
        </w:tc>
        <w:tc>
          <w:tcPr>
            <w:tcW w:w="1418" w:type="dxa"/>
          </w:tcPr>
          <w:p w14:paraId="36C414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108,0</w:t>
            </w:r>
          </w:p>
        </w:tc>
        <w:tc>
          <w:tcPr>
            <w:tcW w:w="1417" w:type="dxa"/>
          </w:tcPr>
          <w:p w14:paraId="1B52BF1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109,0</w:t>
            </w:r>
          </w:p>
        </w:tc>
        <w:tc>
          <w:tcPr>
            <w:tcW w:w="1418" w:type="dxa"/>
          </w:tcPr>
          <w:p w14:paraId="507A0B0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110,0</w:t>
            </w:r>
          </w:p>
        </w:tc>
      </w:tr>
      <w:tr w:rsidR="003365C6" w:rsidRPr="008521C6" w14:paraId="1D62D115" w14:textId="77777777">
        <w:tc>
          <w:tcPr>
            <w:tcW w:w="534" w:type="dxa"/>
          </w:tcPr>
          <w:p w14:paraId="293C231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031AD03F"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Модернизация региональной системы оповещения (процентов от оповещаемого населения действующей региональной системой оповещения)</w:t>
            </w:r>
          </w:p>
        </w:tc>
        <w:tc>
          <w:tcPr>
            <w:tcW w:w="1418" w:type="dxa"/>
          </w:tcPr>
          <w:p w14:paraId="36B3BEC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42,1</w:t>
            </w:r>
          </w:p>
        </w:tc>
        <w:tc>
          <w:tcPr>
            <w:tcW w:w="1559" w:type="dxa"/>
          </w:tcPr>
          <w:p w14:paraId="28AAB37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42,1</w:t>
            </w:r>
          </w:p>
        </w:tc>
        <w:tc>
          <w:tcPr>
            <w:tcW w:w="1559" w:type="dxa"/>
          </w:tcPr>
          <w:p w14:paraId="37B468B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42,1</w:t>
            </w:r>
          </w:p>
        </w:tc>
        <w:tc>
          <w:tcPr>
            <w:tcW w:w="1418" w:type="dxa"/>
          </w:tcPr>
          <w:p w14:paraId="1F216DE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42,1</w:t>
            </w:r>
          </w:p>
        </w:tc>
        <w:tc>
          <w:tcPr>
            <w:tcW w:w="1417" w:type="dxa"/>
          </w:tcPr>
          <w:p w14:paraId="6081E65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42,1</w:t>
            </w:r>
          </w:p>
        </w:tc>
        <w:tc>
          <w:tcPr>
            <w:tcW w:w="1418" w:type="dxa"/>
          </w:tcPr>
          <w:p w14:paraId="726EBD5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90,0</w:t>
            </w:r>
          </w:p>
        </w:tc>
      </w:tr>
      <w:tr w:rsidR="003365C6" w:rsidRPr="008521C6" w14:paraId="2B50F220" w14:textId="77777777">
        <w:tc>
          <w:tcPr>
            <w:tcW w:w="534" w:type="dxa"/>
          </w:tcPr>
          <w:p w14:paraId="72FBCC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w:t>
            </w:r>
          </w:p>
        </w:tc>
        <w:tc>
          <w:tcPr>
            <w:tcW w:w="5386" w:type="dxa"/>
          </w:tcPr>
          <w:p w14:paraId="40E8C01A"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Повышение уровня пожарной безопасности </w:t>
            </w:r>
            <w:proofErr w:type="gramStart"/>
            <w:r w:rsidRPr="008521C6">
              <w:rPr>
                <w:rFonts w:ascii="Times New Roman" w:hAnsi="Times New Roman"/>
                <w:sz w:val="24"/>
              </w:rPr>
              <w:t>и  обеспечение</w:t>
            </w:r>
            <w:proofErr w:type="gramEnd"/>
            <w:r w:rsidRPr="008521C6">
              <w:rPr>
                <w:rFonts w:ascii="Times New Roman" w:hAnsi="Times New Roman"/>
                <w:sz w:val="24"/>
              </w:rPr>
              <w:t xml:space="preserve"> населения противопожарным прикрытием в соответствии с установленными временными нормативами прибытия первого подразделения пожарной охраны к месту вызова (процентов от количества населения Ростовской области)</w:t>
            </w:r>
          </w:p>
        </w:tc>
        <w:tc>
          <w:tcPr>
            <w:tcW w:w="1418" w:type="dxa"/>
          </w:tcPr>
          <w:p w14:paraId="3C1E6D9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97,1</w:t>
            </w:r>
          </w:p>
        </w:tc>
        <w:tc>
          <w:tcPr>
            <w:tcW w:w="1559" w:type="dxa"/>
          </w:tcPr>
          <w:p w14:paraId="765F83B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97,1</w:t>
            </w:r>
          </w:p>
        </w:tc>
        <w:tc>
          <w:tcPr>
            <w:tcW w:w="1559" w:type="dxa"/>
          </w:tcPr>
          <w:p w14:paraId="494CC3F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97,1</w:t>
            </w:r>
          </w:p>
        </w:tc>
        <w:tc>
          <w:tcPr>
            <w:tcW w:w="1418" w:type="dxa"/>
          </w:tcPr>
          <w:p w14:paraId="2107D04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97,1</w:t>
            </w:r>
          </w:p>
        </w:tc>
        <w:tc>
          <w:tcPr>
            <w:tcW w:w="1417" w:type="dxa"/>
          </w:tcPr>
          <w:p w14:paraId="43CCED1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99,3</w:t>
            </w:r>
          </w:p>
        </w:tc>
        <w:tc>
          <w:tcPr>
            <w:tcW w:w="1418" w:type="dxa"/>
          </w:tcPr>
          <w:p w14:paraId="27B0238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r>
      <w:tr w:rsidR="003365C6" w:rsidRPr="008521C6" w14:paraId="62C1D3F4" w14:textId="77777777">
        <w:tc>
          <w:tcPr>
            <w:tcW w:w="14709" w:type="dxa"/>
            <w:gridSpan w:val="8"/>
          </w:tcPr>
          <w:p w14:paraId="5B6592E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4.5. Устойчивая и динамичная экономика в Белокалитвинском районе</w:t>
            </w:r>
          </w:p>
        </w:tc>
      </w:tr>
      <w:tr w:rsidR="003365C6" w:rsidRPr="008521C6" w14:paraId="62096A40" w14:textId="77777777">
        <w:tc>
          <w:tcPr>
            <w:tcW w:w="14709" w:type="dxa"/>
            <w:gridSpan w:val="8"/>
          </w:tcPr>
          <w:p w14:paraId="40ED134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4.5.1. Агропромышленный комплекс</w:t>
            </w:r>
          </w:p>
        </w:tc>
      </w:tr>
      <w:tr w:rsidR="003365C6" w:rsidRPr="008521C6" w14:paraId="039BDFA4" w14:textId="77777777">
        <w:tc>
          <w:tcPr>
            <w:tcW w:w="534" w:type="dxa"/>
          </w:tcPr>
          <w:p w14:paraId="1E3E02D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4BFF2FD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Объем производства валовой продукции сельского хозяйства (млрд рублей)</w:t>
            </w:r>
          </w:p>
        </w:tc>
        <w:tc>
          <w:tcPr>
            <w:tcW w:w="1418" w:type="dxa"/>
          </w:tcPr>
          <w:p w14:paraId="17DC41F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5,5</w:t>
            </w:r>
          </w:p>
        </w:tc>
        <w:tc>
          <w:tcPr>
            <w:tcW w:w="1559" w:type="dxa"/>
          </w:tcPr>
          <w:p w14:paraId="77DBBDA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6,5</w:t>
            </w:r>
          </w:p>
        </w:tc>
        <w:tc>
          <w:tcPr>
            <w:tcW w:w="1559" w:type="dxa"/>
          </w:tcPr>
          <w:p w14:paraId="4406B0F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6,9</w:t>
            </w:r>
          </w:p>
        </w:tc>
        <w:tc>
          <w:tcPr>
            <w:tcW w:w="1418" w:type="dxa"/>
          </w:tcPr>
          <w:p w14:paraId="4FBFC7B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7,4</w:t>
            </w:r>
          </w:p>
        </w:tc>
        <w:tc>
          <w:tcPr>
            <w:tcW w:w="1417" w:type="dxa"/>
          </w:tcPr>
          <w:p w14:paraId="0B5DF5C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8,0</w:t>
            </w:r>
          </w:p>
        </w:tc>
        <w:tc>
          <w:tcPr>
            <w:tcW w:w="1418" w:type="dxa"/>
          </w:tcPr>
          <w:p w14:paraId="2EAB7B0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8,7</w:t>
            </w:r>
          </w:p>
        </w:tc>
      </w:tr>
      <w:tr w:rsidR="003365C6" w:rsidRPr="008521C6" w14:paraId="759CAF65" w14:textId="77777777">
        <w:tc>
          <w:tcPr>
            <w:tcW w:w="534" w:type="dxa"/>
          </w:tcPr>
          <w:p w14:paraId="0DDF421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48F81A77"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Индекс производства продукции сельского хозяйства, в сопоставимых ценах (процентов)</w:t>
            </w:r>
          </w:p>
        </w:tc>
        <w:tc>
          <w:tcPr>
            <w:tcW w:w="1418" w:type="dxa"/>
          </w:tcPr>
          <w:p w14:paraId="711C2F7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c>
          <w:tcPr>
            <w:tcW w:w="1559" w:type="dxa"/>
          </w:tcPr>
          <w:p w14:paraId="6155686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107,6</w:t>
            </w:r>
          </w:p>
        </w:tc>
        <w:tc>
          <w:tcPr>
            <w:tcW w:w="1559" w:type="dxa"/>
          </w:tcPr>
          <w:p w14:paraId="2492392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101,8</w:t>
            </w:r>
          </w:p>
        </w:tc>
        <w:tc>
          <w:tcPr>
            <w:tcW w:w="1418" w:type="dxa"/>
          </w:tcPr>
          <w:p w14:paraId="18A7D7A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102,0</w:t>
            </w:r>
          </w:p>
        </w:tc>
        <w:tc>
          <w:tcPr>
            <w:tcW w:w="1417" w:type="dxa"/>
          </w:tcPr>
          <w:p w14:paraId="7A07E70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103,0</w:t>
            </w:r>
          </w:p>
        </w:tc>
        <w:tc>
          <w:tcPr>
            <w:tcW w:w="1418" w:type="dxa"/>
          </w:tcPr>
          <w:p w14:paraId="1C36991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104,0</w:t>
            </w:r>
          </w:p>
        </w:tc>
      </w:tr>
      <w:tr w:rsidR="003365C6" w:rsidRPr="008521C6" w14:paraId="35BA9A63" w14:textId="77777777">
        <w:tc>
          <w:tcPr>
            <w:tcW w:w="14709" w:type="dxa"/>
            <w:gridSpan w:val="8"/>
          </w:tcPr>
          <w:p w14:paraId="1701A8E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4.5.2. Малый и средний бизнес</w:t>
            </w:r>
          </w:p>
        </w:tc>
      </w:tr>
      <w:tr w:rsidR="003365C6" w:rsidRPr="008521C6" w14:paraId="68FBB7B9" w14:textId="77777777">
        <w:tc>
          <w:tcPr>
            <w:tcW w:w="534" w:type="dxa"/>
          </w:tcPr>
          <w:p w14:paraId="52C19F5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690A51C6"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Темп роста дохода на одного работника субъекта малого и среднего предпринимательства к 2023 году (процентов)</w:t>
            </w:r>
          </w:p>
        </w:tc>
        <w:tc>
          <w:tcPr>
            <w:tcW w:w="1418" w:type="dxa"/>
          </w:tcPr>
          <w:p w14:paraId="4BF0073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107,9</w:t>
            </w:r>
          </w:p>
        </w:tc>
        <w:tc>
          <w:tcPr>
            <w:tcW w:w="1559" w:type="dxa"/>
          </w:tcPr>
          <w:p w14:paraId="5251FDE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111,3</w:t>
            </w:r>
          </w:p>
        </w:tc>
        <w:tc>
          <w:tcPr>
            <w:tcW w:w="1559" w:type="dxa"/>
          </w:tcPr>
          <w:p w14:paraId="2E8786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115,0</w:t>
            </w:r>
          </w:p>
        </w:tc>
        <w:tc>
          <w:tcPr>
            <w:tcW w:w="1418" w:type="dxa"/>
          </w:tcPr>
          <w:p w14:paraId="204768C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119,1</w:t>
            </w:r>
          </w:p>
        </w:tc>
        <w:tc>
          <w:tcPr>
            <w:tcW w:w="1417" w:type="dxa"/>
          </w:tcPr>
          <w:p w14:paraId="6E8C70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123,5</w:t>
            </w:r>
          </w:p>
        </w:tc>
        <w:tc>
          <w:tcPr>
            <w:tcW w:w="1418" w:type="dxa"/>
          </w:tcPr>
          <w:p w14:paraId="1CBBBAD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128,1</w:t>
            </w:r>
          </w:p>
        </w:tc>
      </w:tr>
      <w:tr w:rsidR="003365C6" w:rsidRPr="008521C6" w14:paraId="4F9D2304" w14:textId="77777777">
        <w:tc>
          <w:tcPr>
            <w:tcW w:w="14709" w:type="dxa"/>
            <w:gridSpan w:val="8"/>
          </w:tcPr>
          <w:p w14:paraId="1BC42A7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lastRenderedPageBreak/>
              <w:t>4.5.3. Инвестиции</w:t>
            </w:r>
          </w:p>
        </w:tc>
      </w:tr>
      <w:tr w:rsidR="003365C6" w:rsidRPr="008521C6" w14:paraId="4D873716" w14:textId="77777777">
        <w:tc>
          <w:tcPr>
            <w:tcW w:w="534" w:type="dxa"/>
          </w:tcPr>
          <w:p w14:paraId="5A5534D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11D99EB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Объем инвестиций в основной капитал (за исключением бюджетных средств) (млрд рублей)</w:t>
            </w:r>
          </w:p>
        </w:tc>
        <w:tc>
          <w:tcPr>
            <w:tcW w:w="1418" w:type="dxa"/>
          </w:tcPr>
          <w:p w14:paraId="64A9735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8,1</w:t>
            </w:r>
          </w:p>
        </w:tc>
        <w:tc>
          <w:tcPr>
            <w:tcW w:w="1559" w:type="dxa"/>
          </w:tcPr>
          <w:p w14:paraId="53BAD3A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9,2</w:t>
            </w:r>
          </w:p>
        </w:tc>
        <w:tc>
          <w:tcPr>
            <w:tcW w:w="1559" w:type="dxa"/>
          </w:tcPr>
          <w:p w14:paraId="4156A1F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10,3</w:t>
            </w:r>
          </w:p>
        </w:tc>
        <w:tc>
          <w:tcPr>
            <w:tcW w:w="1418" w:type="dxa"/>
          </w:tcPr>
          <w:p w14:paraId="33900A3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11,1</w:t>
            </w:r>
          </w:p>
        </w:tc>
        <w:tc>
          <w:tcPr>
            <w:tcW w:w="1417" w:type="dxa"/>
          </w:tcPr>
          <w:p w14:paraId="37E5EF5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12,1</w:t>
            </w:r>
          </w:p>
        </w:tc>
        <w:tc>
          <w:tcPr>
            <w:tcW w:w="1418" w:type="dxa"/>
          </w:tcPr>
          <w:p w14:paraId="0B1C08B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12,9</w:t>
            </w:r>
          </w:p>
        </w:tc>
      </w:tr>
      <w:tr w:rsidR="003365C6" w:rsidRPr="008521C6" w14:paraId="1186DA78" w14:textId="77777777">
        <w:tc>
          <w:tcPr>
            <w:tcW w:w="14709" w:type="dxa"/>
            <w:gridSpan w:val="8"/>
          </w:tcPr>
          <w:p w14:paraId="57592254"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4.5.4. Производительность труда</w:t>
            </w:r>
          </w:p>
        </w:tc>
      </w:tr>
      <w:tr w:rsidR="003365C6" w:rsidRPr="008521C6" w14:paraId="643D283A" w14:textId="77777777">
        <w:tc>
          <w:tcPr>
            <w:tcW w:w="534" w:type="dxa"/>
          </w:tcPr>
          <w:p w14:paraId="7D77DAE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7A168BD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Количество сотрудников муниципальных организаций социальной сферы, прошедших обучение в рамках федерального проекта «Производительность труда» (человек)</w:t>
            </w:r>
          </w:p>
        </w:tc>
        <w:tc>
          <w:tcPr>
            <w:tcW w:w="1418" w:type="dxa"/>
          </w:tcPr>
          <w:p w14:paraId="4DFEA2F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34</w:t>
            </w:r>
          </w:p>
        </w:tc>
        <w:tc>
          <w:tcPr>
            <w:tcW w:w="1559" w:type="dxa"/>
          </w:tcPr>
          <w:p w14:paraId="3CBF006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35</w:t>
            </w:r>
          </w:p>
        </w:tc>
        <w:tc>
          <w:tcPr>
            <w:tcW w:w="1559" w:type="dxa"/>
          </w:tcPr>
          <w:p w14:paraId="067F300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w:t>
            </w:r>
          </w:p>
        </w:tc>
        <w:tc>
          <w:tcPr>
            <w:tcW w:w="1418" w:type="dxa"/>
          </w:tcPr>
          <w:p w14:paraId="5861863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37</w:t>
            </w:r>
          </w:p>
        </w:tc>
        <w:tc>
          <w:tcPr>
            <w:tcW w:w="1417" w:type="dxa"/>
          </w:tcPr>
          <w:p w14:paraId="3067668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38</w:t>
            </w:r>
          </w:p>
        </w:tc>
        <w:tc>
          <w:tcPr>
            <w:tcW w:w="1418" w:type="dxa"/>
          </w:tcPr>
          <w:p w14:paraId="09D5A5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40</w:t>
            </w:r>
          </w:p>
        </w:tc>
      </w:tr>
      <w:tr w:rsidR="003365C6" w:rsidRPr="008521C6" w14:paraId="5ABFDBA3" w14:textId="77777777">
        <w:tc>
          <w:tcPr>
            <w:tcW w:w="14709" w:type="dxa"/>
            <w:gridSpan w:val="8"/>
          </w:tcPr>
          <w:p w14:paraId="193D2BA3"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4.5.5. Туризм</w:t>
            </w:r>
          </w:p>
        </w:tc>
      </w:tr>
      <w:tr w:rsidR="003365C6" w:rsidRPr="008521C6" w14:paraId="75B021AD" w14:textId="77777777">
        <w:tc>
          <w:tcPr>
            <w:tcW w:w="534" w:type="dxa"/>
          </w:tcPr>
          <w:p w14:paraId="0D59EAB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4D8F051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Численность лиц, размещенных в коллективных средствах размещения (тыс. человек)</w:t>
            </w:r>
          </w:p>
        </w:tc>
        <w:tc>
          <w:tcPr>
            <w:tcW w:w="1418" w:type="dxa"/>
          </w:tcPr>
          <w:p w14:paraId="02C21DB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17,7</w:t>
            </w:r>
          </w:p>
        </w:tc>
        <w:tc>
          <w:tcPr>
            <w:tcW w:w="1559" w:type="dxa"/>
          </w:tcPr>
          <w:p w14:paraId="6BF9D1D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18,7</w:t>
            </w:r>
          </w:p>
        </w:tc>
        <w:tc>
          <w:tcPr>
            <w:tcW w:w="1559" w:type="dxa"/>
          </w:tcPr>
          <w:p w14:paraId="69F3E3F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20,7</w:t>
            </w:r>
          </w:p>
        </w:tc>
        <w:tc>
          <w:tcPr>
            <w:tcW w:w="1418" w:type="dxa"/>
          </w:tcPr>
          <w:p w14:paraId="4C7DA12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22,4</w:t>
            </w:r>
          </w:p>
        </w:tc>
        <w:tc>
          <w:tcPr>
            <w:tcW w:w="1417" w:type="dxa"/>
          </w:tcPr>
          <w:p w14:paraId="0A9BF28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28,2</w:t>
            </w:r>
          </w:p>
        </w:tc>
        <w:tc>
          <w:tcPr>
            <w:tcW w:w="1418" w:type="dxa"/>
          </w:tcPr>
          <w:p w14:paraId="1BB479C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30,5</w:t>
            </w:r>
          </w:p>
        </w:tc>
      </w:tr>
      <w:tr w:rsidR="003365C6" w:rsidRPr="008521C6" w14:paraId="29B73737" w14:textId="77777777">
        <w:tc>
          <w:tcPr>
            <w:tcW w:w="534" w:type="dxa"/>
          </w:tcPr>
          <w:p w14:paraId="0108E30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4CF992A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Число ночевок в коллективных средствах размещения (млн единиц)</w:t>
            </w:r>
          </w:p>
        </w:tc>
        <w:tc>
          <w:tcPr>
            <w:tcW w:w="1418" w:type="dxa"/>
          </w:tcPr>
          <w:p w14:paraId="1D7AE83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0,031</w:t>
            </w:r>
          </w:p>
        </w:tc>
        <w:tc>
          <w:tcPr>
            <w:tcW w:w="1559" w:type="dxa"/>
          </w:tcPr>
          <w:p w14:paraId="0F2BF82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0,033</w:t>
            </w:r>
          </w:p>
        </w:tc>
        <w:tc>
          <w:tcPr>
            <w:tcW w:w="1559" w:type="dxa"/>
          </w:tcPr>
          <w:p w14:paraId="24DBA60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0,033</w:t>
            </w:r>
          </w:p>
        </w:tc>
        <w:tc>
          <w:tcPr>
            <w:tcW w:w="1418" w:type="dxa"/>
          </w:tcPr>
          <w:p w14:paraId="197DBE7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0,033</w:t>
            </w:r>
          </w:p>
        </w:tc>
        <w:tc>
          <w:tcPr>
            <w:tcW w:w="1417" w:type="dxa"/>
          </w:tcPr>
          <w:p w14:paraId="080116E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0,033</w:t>
            </w:r>
          </w:p>
        </w:tc>
        <w:tc>
          <w:tcPr>
            <w:tcW w:w="1418" w:type="dxa"/>
          </w:tcPr>
          <w:p w14:paraId="2CD95C5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0,033</w:t>
            </w:r>
          </w:p>
        </w:tc>
      </w:tr>
      <w:tr w:rsidR="003365C6" w:rsidRPr="008521C6" w14:paraId="1D8D184E" w14:textId="77777777">
        <w:tc>
          <w:tcPr>
            <w:tcW w:w="14709" w:type="dxa"/>
            <w:gridSpan w:val="8"/>
          </w:tcPr>
          <w:p w14:paraId="74CDFDC3"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4.5.6. Креативные индустрии</w:t>
            </w:r>
          </w:p>
        </w:tc>
      </w:tr>
      <w:tr w:rsidR="003365C6" w:rsidRPr="008521C6" w14:paraId="3BF0DB49" w14:textId="77777777">
        <w:tc>
          <w:tcPr>
            <w:tcW w:w="534" w:type="dxa"/>
          </w:tcPr>
          <w:p w14:paraId="48EA228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C809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 xml:space="preserve">Уровень вовлеченности населения в креативную деятельность на 1000 </w:t>
            </w:r>
            <w:proofErr w:type="gramStart"/>
            <w:r w:rsidRPr="008521C6">
              <w:rPr>
                <w:rFonts w:ascii="Times New Roman" w:hAnsi="Times New Roman"/>
                <w:sz w:val="24"/>
              </w:rPr>
              <w:t>человек  (</w:t>
            </w:r>
            <w:proofErr w:type="gramEnd"/>
            <w:r w:rsidRPr="008521C6">
              <w:rPr>
                <w:rFonts w:ascii="Times New Roman" w:hAnsi="Times New Roman"/>
                <w:sz w:val="24"/>
              </w:rPr>
              <w:t>процентов)</w:t>
            </w:r>
          </w:p>
        </w:tc>
        <w:tc>
          <w:tcPr>
            <w:tcW w:w="1418" w:type="dxa"/>
          </w:tcPr>
          <w:p w14:paraId="011E2D5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85</w:t>
            </w:r>
          </w:p>
        </w:tc>
        <w:tc>
          <w:tcPr>
            <w:tcW w:w="1559" w:type="dxa"/>
          </w:tcPr>
          <w:p w14:paraId="7DBE78E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86</w:t>
            </w:r>
          </w:p>
        </w:tc>
        <w:tc>
          <w:tcPr>
            <w:tcW w:w="1559" w:type="dxa"/>
          </w:tcPr>
          <w:p w14:paraId="0F316AB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88</w:t>
            </w:r>
          </w:p>
        </w:tc>
        <w:tc>
          <w:tcPr>
            <w:tcW w:w="1418" w:type="dxa"/>
          </w:tcPr>
          <w:p w14:paraId="75D805C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89</w:t>
            </w:r>
          </w:p>
        </w:tc>
        <w:tc>
          <w:tcPr>
            <w:tcW w:w="1417" w:type="dxa"/>
          </w:tcPr>
          <w:p w14:paraId="7B61D96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90</w:t>
            </w:r>
          </w:p>
        </w:tc>
        <w:tc>
          <w:tcPr>
            <w:tcW w:w="1418" w:type="dxa"/>
          </w:tcPr>
          <w:p w14:paraId="73DE8DB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92</w:t>
            </w:r>
          </w:p>
        </w:tc>
      </w:tr>
      <w:tr w:rsidR="003365C6" w:rsidRPr="008521C6" w14:paraId="66E71F69" w14:textId="77777777">
        <w:tc>
          <w:tcPr>
            <w:tcW w:w="534" w:type="dxa"/>
          </w:tcPr>
          <w:p w14:paraId="221965F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8DA5E" w14:textId="77777777" w:rsidR="003365C6" w:rsidRPr="008521C6" w:rsidRDefault="00000000">
            <w:pPr>
              <w:spacing w:after="0" w:line="240" w:lineRule="auto"/>
              <w:jc w:val="both"/>
              <w:rPr>
                <w:rFonts w:ascii="Times New Roman" w:hAnsi="Times New Roman"/>
                <w:sz w:val="24"/>
              </w:rPr>
            </w:pPr>
            <w:r w:rsidRPr="008521C6">
              <w:rPr>
                <w:rFonts w:ascii="Times New Roman" w:hAnsi="Times New Roman"/>
                <w:sz w:val="24"/>
              </w:rPr>
              <w:t>Количество участников культурно-досуговых формирований креативных направлений, человек</w:t>
            </w:r>
          </w:p>
        </w:tc>
        <w:tc>
          <w:tcPr>
            <w:tcW w:w="1418" w:type="dxa"/>
          </w:tcPr>
          <w:p w14:paraId="288E1FB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74</w:t>
            </w:r>
          </w:p>
        </w:tc>
        <w:tc>
          <w:tcPr>
            <w:tcW w:w="1559" w:type="dxa"/>
          </w:tcPr>
          <w:p w14:paraId="6F647C7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75</w:t>
            </w:r>
          </w:p>
        </w:tc>
        <w:tc>
          <w:tcPr>
            <w:tcW w:w="1559" w:type="dxa"/>
          </w:tcPr>
          <w:p w14:paraId="7D079CC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76</w:t>
            </w:r>
          </w:p>
        </w:tc>
        <w:tc>
          <w:tcPr>
            <w:tcW w:w="1418" w:type="dxa"/>
          </w:tcPr>
          <w:p w14:paraId="2817278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77</w:t>
            </w:r>
          </w:p>
        </w:tc>
        <w:tc>
          <w:tcPr>
            <w:tcW w:w="1417" w:type="dxa"/>
          </w:tcPr>
          <w:p w14:paraId="1B547C2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78</w:t>
            </w:r>
          </w:p>
        </w:tc>
        <w:tc>
          <w:tcPr>
            <w:tcW w:w="1418" w:type="dxa"/>
          </w:tcPr>
          <w:p w14:paraId="132AAAC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80</w:t>
            </w:r>
          </w:p>
        </w:tc>
      </w:tr>
      <w:tr w:rsidR="003365C6" w:rsidRPr="008521C6" w14:paraId="4434C8E1" w14:textId="77777777">
        <w:tc>
          <w:tcPr>
            <w:tcW w:w="14709" w:type="dxa"/>
            <w:gridSpan w:val="8"/>
          </w:tcPr>
          <w:p w14:paraId="4BACEE0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4.5.7. Потребительский рынок</w:t>
            </w:r>
          </w:p>
        </w:tc>
      </w:tr>
      <w:tr w:rsidR="003365C6" w:rsidRPr="008521C6" w14:paraId="001D084C" w14:textId="77777777">
        <w:tc>
          <w:tcPr>
            <w:tcW w:w="534" w:type="dxa"/>
          </w:tcPr>
          <w:p w14:paraId="380B320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208A618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Оборот розничной торговли (млрд рублей)</w:t>
            </w:r>
          </w:p>
        </w:tc>
        <w:tc>
          <w:tcPr>
            <w:tcW w:w="1418" w:type="dxa"/>
          </w:tcPr>
          <w:p w14:paraId="77CB3F1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20,150</w:t>
            </w:r>
          </w:p>
        </w:tc>
        <w:tc>
          <w:tcPr>
            <w:tcW w:w="1559" w:type="dxa"/>
          </w:tcPr>
          <w:p w14:paraId="4B41570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21,457</w:t>
            </w:r>
          </w:p>
        </w:tc>
        <w:tc>
          <w:tcPr>
            <w:tcW w:w="1559" w:type="dxa"/>
          </w:tcPr>
          <w:p w14:paraId="24B3E45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23,291</w:t>
            </w:r>
          </w:p>
        </w:tc>
        <w:tc>
          <w:tcPr>
            <w:tcW w:w="1418" w:type="dxa"/>
          </w:tcPr>
          <w:p w14:paraId="244B6D5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25,170</w:t>
            </w:r>
          </w:p>
        </w:tc>
        <w:tc>
          <w:tcPr>
            <w:tcW w:w="1417" w:type="dxa"/>
          </w:tcPr>
          <w:p w14:paraId="7CAE81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26,962</w:t>
            </w:r>
          </w:p>
        </w:tc>
        <w:tc>
          <w:tcPr>
            <w:tcW w:w="1418" w:type="dxa"/>
          </w:tcPr>
          <w:p w14:paraId="4DBDA98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28,882</w:t>
            </w:r>
          </w:p>
        </w:tc>
      </w:tr>
      <w:tr w:rsidR="003365C6" w:rsidRPr="008521C6" w14:paraId="1C3DBCA6" w14:textId="77777777">
        <w:tc>
          <w:tcPr>
            <w:tcW w:w="534" w:type="dxa"/>
          </w:tcPr>
          <w:p w14:paraId="74D3E8D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0098071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Оборот общественного питания (млрд рублей)</w:t>
            </w:r>
          </w:p>
        </w:tc>
        <w:tc>
          <w:tcPr>
            <w:tcW w:w="1418" w:type="dxa"/>
          </w:tcPr>
          <w:p w14:paraId="6354481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1,30</w:t>
            </w:r>
          </w:p>
        </w:tc>
        <w:tc>
          <w:tcPr>
            <w:tcW w:w="1559" w:type="dxa"/>
          </w:tcPr>
          <w:p w14:paraId="335E21D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1,40</w:t>
            </w:r>
          </w:p>
        </w:tc>
        <w:tc>
          <w:tcPr>
            <w:tcW w:w="1559" w:type="dxa"/>
          </w:tcPr>
          <w:p w14:paraId="3D456D6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1,50</w:t>
            </w:r>
          </w:p>
        </w:tc>
        <w:tc>
          <w:tcPr>
            <w:tcW w:w="1418" w:type="dxa"/>
          </w:tcPr>
          <w:p w14:paraId="2B83E88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1,60</w:t>
            </w:r>
          </w:p>
        </w:tc>
        <w:tc>
          <w:tcPr>
            <w:tcW w:w="1417" w:type="dxa"/>
          </w:tcPr>
          <w:p w14:paraId="7E7B8B0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1,71</w:t>
            </w:r>
          </w:p>
        </w:tc>
        <w:tc>
          <w:tcPr>
            <w:tcW w:w="1418" w:type="dxa"/>
          </w:tcPr>
          <w:p w14:paraId="6490A60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1,85</w:t>
            </w:r>
          </w:p>
        </w:tc>
      </w:tr>
      <w:tr w:rsidR="003365C6" w:rsidRPr="008521C6" w14:paraId="12ED0A8B" w14:textId="77777777">
        <w:tc>
          <w:tcPr>
            <w:tcW w:w="14709" w:type="dxa"/>
            <w:gridSpan w:val="8"/>
          </w:tcPr>
          <w:p w14:paraId="077AF3F1"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4.5.8. Кадровое обеспечение экономики района</w:t>
            </w:r>
          </w:p>
        </w:tc>
      </w:tr>
      <w:tr w:rsidR="003365C6" w:rsidRPr="008521C6" w14:paraId="1EC11301" w14:textId="77777777">
        <w:tc>
          <w:tcPr>
            <w:tcW w:w="534" w:type="dxa"/>
          </w:tcPr>
          <w:p w14:paraId="2ABA2D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4370210D" w14:textId="77777777" w:rsidR="003365C6" w:rsidRPr="008521C6" w:rsidRDefault="00000000">
            <w:pPr>
              <w:keepLines/>
              <w:spacing w:after="0" w:line="240" w:lineRule="auto"/>
              <w:rPr>
                <w:rFonts w:ascii="Times New Roman" w:hAnsi="Times New Roman"/>
                <w:sz w:val="24"/>
              </w:rPr>
            </w:pPr>
            <w:r w:rsidRPr="008521C6">
              <w:rPr>
                <w:rFonts w:ascii="Times New Roman" w:hAnsi="Times New Roman"/>
                <w:sz w:val="24"/>
              </w:rPr>
              <w:t>Количество объектов служб занятости, перешедших от моделей центра занятости населения к кадровому центру (единиц)</w:t>
            </w:r>
          </w:p>
        </w:tc>
        <w:tc>
          <w:tcPr>
            <w:tcW w:w="1418" w:type="dxa"/>
          </w:tcPr>
          <w:p w14:paraId="3FB0C73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w:t>
            </w:r>
          </w:p>
        </w:tc>
        <w:tc>
          <w:tcPr>
            <w:tcW w:w="1559" w:type="dxa"/>
          </w:tcPr>
          <w:p w14:paraId="7BD84EF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w:t>
            </w:r>
          </w:p>
        </w:tc>
        <w:tc>
          <w:tcPr>
            <w:tcW w:w="1559" w:type="dxa"/>
          </w:tcPr>
          <w:p w14:paraId="345B4C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418" w:type="dxa"/>
          </w:tcPr>
          <w:p w14:paraId="2D8BF54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417" w:type="dxa"/>
          </w:tcPr>
          <w:p w14:paraId="6D4D788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418" w:type="dxa"/>
          </w:tcPr>
          <w:p w14:paraId="5017090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r>
      <w:tr w:rsidR="003365C6" w:rsidRPr="008521C6" w14:paraId="09A67892" w14:textId="77777777">
        <w:tc>
          <w:tcPr>
            <w:tcW w:w="534" w:type="dxa"/>
          </w:tcPr>
          <w:p w14:paraId="7002C43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352E23F5"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занятых граждан из числа завершивших профессиональное обучение и дополнительное профессиональное образование (процентов)</w:t>
            </w:r>
          </w:p>
        </w:tc>
        <w:tc>
          <w:tcPr>
            <w:tcW w:w="1418" w:type="dxa"/>
          </w:tcPr>
          <w:p w14:paraId="46264DD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80,0</w:t>
            </w:r>
          </w:p>
        </w:tc>
        <w:tc>
          <w:tcPr>
            <w:tcW w:w="1559" w:type="dxa"/>
          </w:tcPr>
          <w:p w14:paraId="4684F0C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85,0</w:t>
            </w:r>
          </w:p>
        </w:tc>
        <w:tc>
          <w:tcPr>
            <w:tcW w:w="1559" w:type="dxa"/>
          </w:tcPr>
          <w:p w14:paraId="751684B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85,0</w:t>
            </w:r>
          </w:p>
        </w:tc>
        <w:tc>
          <w:tcPr>
            <w:tcW w:w="1418" w:type="dxa"/>
          </w:tcPr>
          <w:p w14:paraId="7BEE730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85,0</w:t>
            </w:r>
          </w:p>
        </w:tc>
        <w:tc>
          <w:tcPr>
            <w:tcW w:w="1417" w:type="dxa"/>
          </w:tcPr>
          <w:p w14:paraId="05C02B9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85,0</w:t>
            </w:r>
          </w:p>
        </w:tc>
        <w:tc>
          <w:tcPr>
            <w:tcW w:w="1418" w:type="dxa"/>
          </w:tcPr>
          <w:p w14:paraId="385400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85,0</w:t>
            </w:r>
          </w:p>
        </w:tc>
      </w:tr>
      <w:tr w:rsidR="003365C6" w:rsidRPr="008521C6" w14:paraId="1B28534D" w14:textId="77777777">
        <w:tc>
          <w:tcPr>
            <w:tcW w:w="14709" w:type="dxa"/>
            <w:gridSpan w:val="8"/>
          </w:tcPr>
          <w:p w14:paraId="526C2DDD"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4.6. Технологическое лидерство в Белокалитвинском районе</w:t>
            </w:r>
          </w:p>
        </w:tc>
      </w:tr>
      <w:tr w:rsidR="003365C6" w:rsidRPr="008521C6" w14:paraId="113ADDD5" w14:textId="77777777">
        <w:tc>
          <w:tcPr>
            <w:tcW w:w="14709" w:type="dxa"/>
            <w:gridSpan w:val="8"/>
          </w:tcPr>
          <w:p w14:paraId="7510668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4.6.1. Промышленное и инновационное развитие</w:t>
            </w:r>
          </w:p>
        </w:tc>
      </w:tr>
      <w:tr w:rsidR="003365C6" w:rsidRPr="008521C6" w14:paraId="125C490D" w14:textId="77777777">
        <w:tc>
          <w:tcPr>
            <w:tcW w:w="534" w:type="dxa"/>
          </w:tcPr>
          <w:p w14:paraId="1A5CE74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79208F43"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Объем отгруженных товаров, выполненных работ и услуг по виду деятельности «Обрабатывающие </w:t>
            </w:r>
            <w:r w:rsidRPr="008521C6">
              <w:rPr>
                <w:rFonts w:ascii="Times New Roman" w:hAnsi="Times New Roman"/>
                <w:sz w:val="24"/>
              </w:rPr>
              <w:lastRenderedPageBreak/>
              <w:t>производства» в действующих ценах (млрд рублей)</w:t>
            </w:r>
          </w:p>
        </w:tc>
        <w:tc>
          <w:tcPr>
            <w:tcW w:w="1418" w:type="dxa"/>
          </w:tcPr>
          <w:p w14:paraId="7124F7B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lastRenderedPageBreak/>
              <w:t>41,1</w:t>
            </w:r>
          </w:p>
        </w:tc>
        <w:tc>
          <w:tcPr>
            <w:tcW w:w="1559" w:type="dxa"/>
          </w:tcPr>
          <w:p w14:paraId="323F595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50,0</w:t>
            </w:r>
          </w:p>
        </w:tc>
        <w:tc>
          <w:tcPr>
            <w:tcW w:w="1559" w:type="dxa"/>
          </w:tcPr>
          <w:p w14:paraId="4352DA7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55,1</w:t>
            </w:r>
          </w:p>
        </w:tc>
        <w:tc>
          <w:tcPr>
            <w:tcW w:w="1418" w:type="dxa"/>
          </w:tcPr>
          <w:p w14:paraId="5C94A14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60,8</w:t>
            </w:r>
          </w:p>
        </w:tc>
        <w:tc>
          <w:tcPr>
            <w:tcW w:w="1417" w:type="dxa"/>
          </w:tcPr>
          <w:p w14:paraId="4CFB55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66,8</w:t>
            </w:r>
          </w:p>
        </w:tc>
        <w:tc>
          <w:tcPr>
            <w:tcW w:w="1418" w:type="dxa"/>
          </w:tcPr>
          <w:p w14:paraId="610B878E"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73,5</w:t>
            </w:r>
          </w:p>
        </w:tc>
      </w:tr>
      <w:tr w:rsidR="003365C6" w:rsidRPr="008521C6" w14:paraId="5C027B88" w14:textId="77777777">
        <w:tc>
          <w:tcPr>
            <w:tcW w:w="534" w:type="dxa"/>
          </w:tcPr>
          <w:p w14:paraId="796B31D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2064E9B1"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Индекс промышленного производства (процентов)</w:t>
            </w:r>
          </w:p>
        </w:tc>
        <w:tc>
          <w:tcPr>
            <w:tcW w:w="1418" w:type="dxa"/>
          </w:tcPr>
          <w:p w14:paraId="5A65EF4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103,6</w:t>
            </w:r>
          </w:p>
        </w:tc>
        <w:tc>
          <w:tcPr>
            <w:tcW w:w="1559" w:type="dxa"/>
          </w:tcPr>
          <w:p w14:paraId="1398AD8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103,7</w:t>
            </w:r>
          </w:p>
        </w:tc>
        <w:tc>
          <w:tcPr>
            <w:tcW w:w="1559" w:type="dxa"/>
          </w:tcPr>
          <w:p w14:paraId="634562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103,8</w:t>
            </w:r>
          </w:p>
        </w:tc>
        <w:tc>
          <w:tcPr>
            <w:tcW w:w="1418" w:type="dxa"/>
          </w:tcPr>
          <w:p w14:paraId="77CFFA1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103,9</w:t>
            </w:r>
          </w:p>
        </w:tc>
        <w:tc>
          <w:tcPr>
            <w:tcW w:w="1417" w:type="dxa"/>
          </w:tcPr>
          <w:p w14:paraId="00BA555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104,0</w:t>
            </w:r>
          </w:p>
        </w:tc>
        <w:tc>
          <w:tcPr>
            <w:tcW w:w="1418" w:type="dxa"/>
          </w:tcPr>
          <w:p w14:paraId="0768D6B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104,1</w:t>
            </w:r>
          </w:p>
        </w:tc>
      </w:tr>
      <w:tr w:rsidR="003365C6" w:rsidRPr="008521C6" w14:paraId="3D1DCF7D" w14:textId="77777777">
        <w:tc>
          <w:tcPr>
            <w:tcW w:w="14709" w:type="dxa"/>
            <w:gridSpan w:val="8"/>
          </w:tcPr>
          <w:p w14:paraId="6649ED34"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 xml:space="preserve">4.7. Цифровая трансформация </w:t>
            </w:r>
            <w:r w:rsidRPr="008521C6">
              <w:rPr>
                <w:rFonts w:ascii="Times New Roman" w:hAnsi="Times New Roman"/>
                <w:sz w:val="24"/>
              </w:rPr>
              <w:br/>
              <w:t>муниципального управления, экономики и социальной сферы в Белокалитвинском районе</w:t>
            </w:r>
          </w:p>
        </w:tc>
      </w:tr>
      <w:tr w:rsidR="003365C6" w:rsidRPr="008521C6" w14:paraId="13F69BCA" w14:textId="77777777">
        <w:tc>
          <w:tcPr>
            <w:tcW w:w="14709" w:type="dxa"/>
            <w:gridSpan w:val="8"/>
          </w:tcPr>
          <w:p w14:paraId="3BADC1F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4.7.1. Информационно-коммуникационные технологии и инфраструктура</w:t>
            </w:r>
          </w:p>
        </w:tc>
      </w:tr>
      <w:tr w:rsidR="003365C6" w:rsidRPr="008521C6" w14:paraId="1525F8B9" w14:textId="77777777">
        <w:tc>
          <w:tcPr>
            <w:tcW w:w="534" w:type="dxa"/>
          </w:tcPr>
          <w:p w14:paraId="76C3484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3CB9D3D1"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«Цифровая зрелость» государственного и муниципального управления, ключевых отраслей экономики и социальной сферы, в том числе здравоохранения и образования (процентов)</w:t>
            </w:r>
          </w:p>
        </w:tc>
        <w:tc>
          <w:tcPr>
            <w:tcW w:w="1418" w:type="dxa"/>
          </w:tcPr>
          <w:p w14:paraId="3FFFDFF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38,8</w:t>
            </w:r>
          </w:p>
        </w:tc>
        <w:tc>
          <w:tcPr>
            <w:tcW w:w="1559" w:type="dxa"/>
          </w:tcPr>
          <w:p w14:paraId="563F641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51,0</w:t>
            </w:r>
          </w:p>
        </w:tc>
        <w:tc>
          <w:tcPr>
            <w:tcW w:w="1559" w:type="dxa"/>
          </w:tcPr>
          <w:p w14:paraId="58F0898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63,6</w:t>
            </w:r>
          </w:p>
        </w:tc>
        <w:tc>
          <w:tcPr>
            <w:tcW w:w="1418" w:type="dxa"/>
          </w:tcPr>
          <w:p w14:paraId="1ED89D1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75,5</w:t>
            </w:r>
          </w:p>
        </w:tc>
        <w:tc>
          <w:tcPr>
            <w:tcW w:w="1417" w:type="dxa"/>
          </w:tcPr>
          <w:p w14:paraId="77104DA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87,8</w:t>
            </w:r>
          </w:p>
        </w:tc>
        <w:tc>
          <w:tcPr>
            <w:tcW w:w="1418" w:type="dxa"/>
          </w:tcPr>
          <w:p w14:paraId="478003F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r>
      <w:tr w:rsidR="003365C6" w:rsidRPr="008521C6" w14:paraId="3443429E" w14:textId="77777777">
        <w:tc>
          <w:tcPr>
            <w:tcW w:w="534" w:type="dxa"/>
          </w:tcPr>
          <w:p w14:paraId="6CC395B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265281E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Уровень цифровизации местной телефонной сети в сельской местности (процентов)</w:t>
            </w:r>
          </w:p>
        </w:tc>
        <w:tc>
          <w:tcPr>
            <w:tcW w:w="1418" w:type="dxa"/>
          </w:tcPr>
          <w:p w14:paraId="464DD28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559" w:type="dxa"/>
          </w:tcPr>
          <w:p w14:paraId="329288E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559" w:type="dxa"/>
          </w:tcPr>
          <w:p w14:paraId="3A9B6D3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418" w:type="dxa"/>
          </w:tcPr>
          <w:p w14:paraId="77B9F2F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417" w:type="dxa"/>
          </w:tcPr>
          <w:p w14:paraId="33AB67C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418" w:type="dxa"/>
          </w:tcPr>
          <w:p w14:paraId="51B8A94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r>
      <w:tr w:rsidR="003365C6" w:rsidRPr="008521C6" w14:paraId="4EDFF602" w14:textId="77777777">
        <w:tc>
          <w:tcPr>
            <w:tcW w:w="14709" w:type="dxa"/>
            <w:gridSpan w:val="8"/>
          </w:tcPr>
          <w:p w14:paraId="135F6CDC"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4.7.2. Цифровизация муниципального управления</w:t>
            </w:r>
          </w:p>
        </w:tc>
      </w:tr>
      <w:tr w:rsidR="003365C6" w:rsidRPr="008521C6" w14:paraId="0D2654A5" w14:textId="77777777">
        <w:tc>
          <w:tcPr>
            <w:tcW w:w="534" w:type="dxa"/>
          </w:tcPr>
          <w:p w14:paraId="00ED8C8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343432A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государственных услуг и сервисов, по которым средняя оценка удовлетворенности качеством работы госслужащих и работников организаций соцсферы по их оказанию в электронном виде с использованием ЕПГУ и (или) РПГУ выше 4,5 (процентов)</w:t>
            </w:r>
          </w:p>
        </w:tc>
        <w:tc>
          <w:tcPr>
            <w:tcW w:w="1418" w:type="dxa"/>
          </w:tcPr>
          <w:p w14:paraId="5187882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53</w:t>
            </w:r>
          </w:p>
        </w:tc>
        <w:tc>
          <w:tcPr>
            <w:tcW w:w="1559" w:type="dxa"/>
          </w:tcPr>
          <w:p w14:paraId="577E5B6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57</w:t>
            </w:r>
          </w:p>
        </w:tc>
        <w:tc>
          <w:tcPr>
            <w:tcW w:w="1559" w:type="dxa"/>
          </w:tcPr>
          <w:p w14:paraId="2586494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62</w:t>
            </w:r>
          </w:p>
        </w:tc>
        <w:tc>
          <w:tcPr>
            <w:tcW w:w="1418" w:type="dxa"/>
          </w:tcPr>
          <w:p w14:paraId="2BB6ED9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65</w:t>
            </w:r>
          </w:p>
        </w:tc>
        <w:tc>
          <w:tcPr>
            <w:tcW w:w="1417" w:type="dxa"/>
          </w:tcPr>
          <w:p w14:paraId="23C63CF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70</w:t>
            </w:r>
          </w:p>
        </w:tc>
        <w:tc>
          <w:tcPr>
            <w:tcW w:w="1418" w:type="dxa"/>
          </w:tcPr>
          <w:p w14:paraId="071D613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75</w:t>
            </w:r>
          </w:p>
        </w:tc>
      </w:tr>
      <w:tr w:rsidR="003365C6" w:rsidRPr="008521C6" w14:paraId="4F9AF794" w14:textId="77777777">
        <w:tc>
          <w:tcPr>
            <w:tcW w:w="14709" w:type="dxa"/>
            <w:gridSpan w:val="8"/>
          </w:tcPr>
          <w:p w14:paraId="1289E821"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 Система управления и ресурсное обеспечение реализации Стратегии Белокалитвинского района</w:t>
            </w:r>
          </w:p>
        </w:tc>
      </w:tr>
      <w:tr w:rsidR="003365C6" w:rsidRPr="008521C6" w14:paraId="5DB4B18C" w14:textId="77777777">
        <w:tc>
          <w:tcPr>
            <w:tcW w:w="14709" w:type="dxa"/>
            <w:gridSpan w:val="8"/>
          </w:tcPr>
          <w:p w14:paraId="0718CE7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5.1. Политика в сфере муниципального управления</w:t>
            </w:r>
          </w:p>
        </w:tc>
      </w:tr>
      <w:tr w:rsidR="003365C6" w:rsidRPr="008521C6" w14:paraId="38F966C9" w14:textId="77777777">
        <w:tc>
          <w:tcPr>
            <w:tcW w:w="534" w:type="dxa"/>
          </w:tcPr>
          <w:p w14:paraId="780C224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048CA0AB"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граждан, позитивно оценивающих деятельность органов местного самоуправления (процентов)</w:t>
            </w:r>
          </w:p>
        </w:tc>
        <w:tc>
          <w:tcPr>
            <w:tcW w:w="1418" w:type="dxa"/>
          </w:tcPr>
          <w:p w14:paraId="21FC78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60,4</w:t>
            </w:r>
          </w:p>
        </w:tc>
        <w:tc>
          <w:tcPr>
            <w:tcW w:w="1559" w:type="dxa"/>
          </w:tcPr>
          <w:p w14:paraId="6DAEFD7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60,5</w:t>
            </w:r>
          </w:p>
        </w:tc>
        <w:tc>
          <w:tcPr>
            <w:tcW w:w="1559" w:type="dxa"/>
          </w:tcPr>
          <w:p w14:paraId="6D3E659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60,6</w:t>
            </w:r>
          </w:p>
        </w:tc>
        <w:tc>
          <w:tcPr>
            <w:tcW w:w="1418" w:type="dxa"/>
          </w:tcPr>
          <w:p w14:paraId="0DCB537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60,6</w:t>
            </w:r>
          </w:p>
        </w:tc>
        <w:tc>
          <w:tcPr>
            <w:tcW w:w="1417" w:type="dxa"/>
          </w:tcPr>
          <w:p w14:paraId="4C4D52A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60,7</w:t>
            </w:r>
          </w:p>
        </w:tc>
        <w:tc>
          <w:tcPr>
            <w:tcW w:w="1418" w:type="dxa"/>
          </w:tcPr>
          <w:p w14:paraId="4D68650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60,7</w:t>
            </w:r>
          </w:p>
        </w:tc>
      </w:tr>
      <w:tr w:rsidR="003365C6" w:rsidRPr="008521C6" w14:paraId="4E3DB42D" w14:textId="77777777">
        <w:tc>
          <w:tcPr>
            <w:tcW w:w="14709" w:type="dxa"/>
            <w:gridSpan w:val="8"/>
          </w:tcPr>
          <w:p w14:paraId="52E8F64C"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5.2. Кадровая политика в муниципальном управлении</w:t>
            </w:r>
          </w:p>
        </w:tc>
      </w:tr>
      <w:tr w:rsidR="003365C6" w:rsidRPr="008521C6" w14:paraId="0F0BD875" w14:textId="77777777">
        <w:tc>
          <w:tcPr>
            <w:tcW w:w="534" w:type="dxa"/>
          </w:tcPr>
          <w:p w14:paraId="3035F1C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20890116"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муниципальных служащих, принявших участие в мероприятиях по профессиональному развитию (процентов)</w:t>
            </w:r>
          </w:p>
        </w:tc>
        <w:tc>
          <w:tcPr>
            <w:tcW w:w="1418" w:type="dxa"/>
          </w:tcPr>
          <w:p w14:paraId="42FB7FC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78,0</w:t>
            </w:r>
          </w:p>
        </w:tc>
        <w:tc>
          <w:tcPr>
            <w:tcW w:w="1559" w:type="dxa"/>
          </w:tcPr>
          <w:p w14:paraId="45611C5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78,0</w:t>
            </w:r>
          </w:p>
        </w:tc>
        <w:tc>
          <w:tcPr>
            <w:tcW w:w="1559" w:type="dxa"/>
          </w:tcPr>
          <w:p w14:paraId="3989919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78,5</w:t>
            </w:r>
          </w:p>
        </w:tc>
        <w:tc>
          <w:tcPr>
            <w:tcW w:w="1418" w:type="dxa"/>
          </w:tcPr>
          <w:p w14:paraId="6DA3597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80,0</w:t>
            </w:r>
          </w:p>
        </w:tc>
        <w:tc>
          <w:tcPr>
            <w:tcW w:w="1417" w:type="dxa"/>
          </w:tcPr>
          <w:p w14:paraId="2EAB537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90,0</w:t>
            </w:r>
          </w:p>
        </w:tc>
        <w:tc>
          <w:tcPr>
            <w:tcW w:w="1418" w:type="dxa"/>
          </w:tcPr>
          <w:p w14:paraId="7DADC92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r>
      <w:tr w:rsidR="003365C6" w:rsidRPr="008521C6" w14:paraId="2B6656D2" w14:textId="77777777">
        <w:tc>
          <w:tcPr>
            <w:tcW w:w="14709" w:type="dxa"/>
            <w:gridSpan w:val="8"/>
          </w:tcPr>
          <w:p w14:paraId="547BC5F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5.3. Финансовая и бюджетная политика</w:t>
            </w:r>
          </w:p>
        </w:tc>
      </w:tr>
      <w:tr w:rsidR="003365C6" w:rsidRPr="008521C6" w14:paraId="7962CF42" w14:textId="77777777">
        <w:tc>
          <w:tcPr>
            <w:tcW w:w="534" w:type="dxa"/>
          </w:tcPr>
          <w:p w14:paraId="101D71B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54A0082A"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Доля организаций – участников бюджетного процесса, осуществляющих процессы </w:t>
            </w:r>
            <w:r w:rsidRPr="008521C6">
              <w:rPr>
                <w:rFonts w:ascii="Times New Roman" w:hAnsi="Times New Roman"/>
                <w:sz w:val="24"/>
              </w:rPr>
              <w:lastRenderedPageBreak/>
              <w:t>планирования и исполнения своих бюджетов в информационной системе «Единая автоматизированная система управления общественными финансами в Ростовской области» (процентов)</w:t>
            </w:r>
          </w:p>
        </w:tc>
        <w:tc>
          <w:tcPr>
            <w:tcW w:w="1418" w:type="dxa"/>
          </w:tcPr>
          <w:p w14:paraId="1A66242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100,0</w:t>
            </w:r>
          </w:p>
        </w:tc>
        <w:tc>
          <w:tcPr>
            <w:tcW w:w="1559" w:type="dxa"/>
          </w:tcPr>
          <w:p w14:paraId="5B86A1E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c>
          <w:tcPr>
            <w:tcW w:w="1559" w:type="dxa"/>
          </w:tcPr>
          <w:p w14:paraId="56FEB0D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c>
          <w:tcPr>
            <w:tcW w:w="1418" w:type="dxa"/>
          </w:tcPr>
          <w:p w14:paraId="03D2838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c>
          <w:tcPr>
            <w:tcW w:w="1417" w:type="dxa"/>
          </w:tcPr>
          <w:p w14:paraId="3E0D2CC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c>
          <w:tcPr>
            <w:tcW w:w="1418" w:type="dxa"/>
          </w:tcPr>
          <w:p w14:paraId="1A7AF05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r>
      <w:tr w:rsidR="003365C6" w:rsidRPr="008521C6" w14:paraId="1D256A76" w14:textId="77777777">
        <w:tc>
          <w:tcPr>
            <w:tcW w:w="534" w:type="dxa"/>
            <w:tcBorders>
              <w:bottom w:val="single" w:sz="4" w:space="0" w:color="000000"/>
            </w:tcBorders>
          </w:tcPr>
          <w:p w14:paraId="5EB603C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Borders>
              <w:bottom w:val="single" w:sz="4" w:space="0" w:color="000000"/>
            </w:tcBorders>
          </w:tcPr>
          <w:p w14:paraId="07BB92E2"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Темп роста налоговых и неналоговых доходов бюджета Белокалитвинского района к уровню предыдущего года (процентов) </w:t>
            </w:r>
          </w:p>
        </w:tc>
        <w:tc>
          <w:tcPr>
            <w:tcW w:w="1418" w:type="dxa"/>
            <w:tcBorders>
              <w:bottom w:val="single" w:sz="4" w:space="0" w:color="000000"/>
            </w:tcBorders>
          </w:tcPr>
          <w:p w14:paraId="41FE944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104,7</w:t>
            </w:r>
          </w:p>
        </w:tc>
        <w:tc>
          <w:tcPr>
            <w:tcW w:w="1559" w:type="dxa"/>
            <w:tcBorders>
              <w:bottom w:val="single" w:sz="4" w:space="0" w:color="000000"/>
            </w:tcBorders>
          </w:tcPr>
          <w:p w14:paraId="5E8C7AF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133,6</w:t>
            </w:r>
          </w:p>
        </w:tc>
        <w:tc>
          <w:tcPr>
            <w:tcW w:w="1559" w:type="dxa"/>
            <w:tcBorders>
              <w:bottom w:val="single" w:sz="4" w:space="0" w:color="000000"/>
            </w:tcBorders>
          </w:tcPr>
          <w:p w14:paraId="4E56D8A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107,4</w:t>
            </w:r>
          </w:p>
        </w:tc>
        <w:tc>
          <w:tcPr>
            <w:tcW w:w="1418" w:type="dxa"/>
            <w:tcBorders>
              <w:bottom w:val="single" w:sz="4" w:space="0" w:color="000000"/>
            </w:tcBorders>
          </w:tcPr>
          <w:p w14:paraId="74C381D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106,6</w:t>
            </w:r>
          </w:p>
        </w:tc>
        <w:tc>
          <w:tcPr>
            <w:tcW w:w="1417" w:type="dxa"/>
            <w:tcBorders>
              <w:bottom w:val="single" w:sz="4" w:space="0" w:color="000000"/>
            </w:tcBorders>
          </w:tcPr>
          <w:p w14:paraId="0B5843B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104,0</w:t>
            </w:r>
          </w:p>
        </w:tc>
        <w:tc>
          <w:tcPr>
            <w:tcW w:w="1418" w:type="dxa"/>
            <w:tcBorders>
              <w:bottom w:val="single" w:sz="4" w:space="0" w:color="000000"/>
            </w:tcBorders>
          </w:tcPr>
          <w:p w14:paraId="542B533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104,5</w:t>
            </w:r>
          </w:p>
        </w:tc>
      </w:tr>
      <w:tr w:rsidR="003365C6" w:rsidRPr="008521C6" w14:paraId="18B58C7B" w14:textId="77777777">
        <w:tc>
          <w:tcPr>
            <w:tcW w:w="534" w:type="dxa"/>
          </w:tcPr>
          <w:p w14:paraId="3F71EAC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10490A86"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Предоставление дотаций бюджетам городских, сельских поселений в целях выравнивания их финансовых возможностей по осуществлению полномочий по решению вопросов местного значения в соответствии с требованиями бюджетного законодательства (рублей)</w:t>
            </w:r>
          </w:p>
        </w:tc>
        <w:tc>
          <w:tcPr>
            <w:tcW w:w="1418" w:type="dxa"/>
          </w:tcPr>
          <w:p w14:paraId="5D2560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205 804,0</w:t>
            </w:r>
          </w:p>
        </w:tc>
        <w:tc>
          <w:tcPr>
            <w:tcW w:w="1559" w:type="dxa"/>
          </w:tcPr>
          <w:p w14:paraId="7DF662C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206 617,5</w:t>
            </w:r>
          </w:p>
        </w:tc>
        <w:tc>
          <w:tcPr>
            <w:tcW w:w="1559" w:type="dxa"/>
          </w:tcPr>
          <w:p w14:paraId="70377C4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156 185,1</w:t>
            </w:r>
          </w:p>
        </w:tc>
        <w:tc>
          <w:tcPr>
            <w:tcW w:w="1418" w:type="dxa"/>
          </w:tcPr>
          <w:p w14:paraId="1BA7748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153 513,5</w:t>
            </w:r>
          </w:p>
        </w:tc>
        <w:tc>
          <w:tcPr>
            <w:tcW w:w="1417" w:type="dxa"/>
          </w:tcPr>
          <w:p w14:paraId="022D421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w:t>
            </w:r>
          </w:p>
        </w:tc>
        <w:tc>
          <w:tcPr>
            <w:tcW w:w="1418" w:type="dxa"/>
          </w:tcPr>
          <w:p w14:paraId="1D4C71C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w:t>
            </w:r>
          </w:p>
        </w:tc>
      </w:tr>
    </w:tbl>
    <w:p w14:paraId="07DB031C" w14:textId="77777777" w:rsidR="003365C6" w:rsidRPr="008521C6" w:rsidRDefault="003365C6">
      <w:pPr>
        <w:spacing w:after="0" w:line="240" w:lineRule="auto"/>
        <w:rPr>
          <w:rFonts w:ascii="Times New Roman" w:hAnsi="Times New Roman"/>
          <w:sz w:val="2"/>
        </w:rPr>
      </w:pPr>
    </w:p>
    <w:p w14:paraId="7812F407" w14:textId="77777777" w:rsidR="003365C6" w:rsidRPr="008521C6" w:rsidRDefault="003365C6">
      <w:pPr>
        <w:spacing w:after="0" w:line="240" w:lineRule="auto"/>
        <w:rPr>
          <w:rFonts w:ascii="Times New Roman" w:hAnsi="Times New Roman"/>
          <w:sz w:val="2"/>
        </w:rPr>
      </w:pPr>
    </w:p>
    <w:p w14:paraId="0A28ACDA" w14:textId="77777777" w:rsidR="003365C6" w:rsidRPr="008521C6" w:rsidRDefault="003365C6">
      <w:pPr>
        <w:spacing w:after="0" w:line="240" w:lineRule="auto"/>
        <w:rPr>
          <w:rFonts w:ascii="Times New Roman" w:hAnsi="Times New Roman"/>
          <w:sz w:val="2"/>
        </w:rPr>
      </w:pPr>
    </w:p>
    <w:p w14:paraId="557BE7DC" w14:textId="77777777" w:rsidR="003365C6" w:rsidRPr="008521C6" w:rsidRDefault="003365C6">
      <w:pPr>
        <w:spacing w:after="0" w:line="240" w:lineRule="auto"/>
        <w:rPr>
          <w:rFonts w:ascii="Times New Roman" w:hAnsi="Times New Roman"/>
          <w:sz w:val="2"/>
        </w:rPr>
      </w:pPr>
    </w:p>
    <w:p w14:paraId="0D7AB366" w14:textId="77777777" w:rsidR="003365C6" w:rsidRPr="008521C6" w:rsidRDefault="003365C6">
      <w:pPr>
        <w:spacing w:after="0" w:line="240" w:lineRule="auto"/>
        <w:rPr>
          <w:rFonts w:ascii="Times New Roman" w:hAnsi="Times New Roman"/>
          <w:sz w:val="2"/>
        </w:rPr>
      </w:pPr>
    </w:p>
    <w:p w14:paraId="374106AE" w14:textId="77777777" w:rsidR="003365C6" w:rsidRPr="008521C6" w:rsidRDefault="003365C6">
      <w:pPr>
        <w:spacing w:after="0" w:line="240" w:lineRule="auto"/>
        <w:rPr>
          <w:rFonts w:ascii="Times New Roman" w:hAnsi="Times New Roman"/>
          <w:sz w:val="2"/>
        </w:rPr>
      </w:pPr>
    </w:p>
    <w:p w14:paraId="54AA04A5" w14:textId="77777777" w:rsidR="003365C6" w:rsidRPr="008521C6" w:rsidRDefault="003365C6">
      <w:pPr>
        <w:spacing w:after="0" w:line="240" w:lineRule="auto"/>
        <w:rPr>
          <w:rFonts w:ascii="Times New Roman" w:hAnsi="Times New Roman"/>
          <w:sz w:val="2"/>
        </w:rPr>
      </w:pPr>
    </w:p>
    <w:p w14:paraId="19811A11" w14:textId="77777777" w:rsidR="003365C6" w:rsidRPr="008521C6" w:rsidRDefault="003365C6">
      <w:pPr>
        <w:spacing w:after="0" w:line="240" w:lineRule="auto"/>
        <w:rPr>
          <w:rFonts w:ascii="Times New Roman" w:hAnsi="Times New Roman"/>
          <w:sz w:val="2"/>
        </w:rPr>
      </w:pPr>
    </w:p>
    <w:p w14:paraId="08D1B5C7" w14:textId="77777777" w:rsidR="003365C6" w:rsidRPr="008521C6" w:rsidRDefault="003365C6">
      <w:pPr>
        <w:spacing w:after="0" w:line="240" w:lineRule="auto"/>
        <w:rPr>
          <w:rFonts w:ascii="Times New Roman" w:hAnsi="Times New Roman"/>
          <w:sz w:val="2"/>
        </w:rPr>
      </w:pPr>
    </w:p>
    <w:p w14:paraId="70373E39" w14:textId="77777777" w:rsidR="003365C6" w:rsidRPr="008521C6" w:rsidRDefault="003365C6">
      <w:pPr>
        <w:spacing w:after="0" w:line="240" w:lineRule="auto"/>
        <w:rPr>
          <w:rFonts w:ascii="Times New Roman" w:hAnsi="Times New Roman"/>
          <w:sz w:val="2"/>
        </w:rPr>
      </w:pPr>
    </w:p>
    <w:p w14:paraId="125B13FC" w14:textId="77777777" w:rsidR="003365C6" w:rsidRPr="008521C6" w:rsidRDefault="003365C6">
      <w:pPr>
        <w:spacing w:after="0" w:line="240" w:lineRule="auto"/>
        <w:rPr>
          <w:rFonts w:ascii="Times New Roman" w:hAnsi="Times New Roman"/>
          <w:sz w:val="28"/>
        </w:rPr>
      </w:pPr>
    </w:p>
    <w:p w14:paraId="4B1A6703" w14:textId="77777777" w:rsidR="003365C6" w:rsidRPr="008521C6" w:rsidRDefault="003365C6">
      <w:pPr>
        <w:spacing w:after="0" w:line="240" w:lineRule="auto"/>
        <w:rPr>
          <w:rFonts w:ascii="Times New Roman" w:hAnsi="Times New Roman"/>
          <w:sz w:val="28"/>
        </w:rPr>
      </w:pPr>
    </w:p>
    <w:p w14:paraId="4EEECE55" w14:textId="77777777" w:rsidR="003365C6" w:rsidRDefault="003365C6">
      <w:pPr>
        <w:spacing w:after="0" w:line="240" w:lineRule="auto"/>
        <w:rPr>
          <w:rFonts w:ascii="Times New Roman" w:hAnsi="Times New Roman"/>
          <w:sz w:val="28"/>
        </w:rPr>
      </w:pPr>
    </w:p>
    <w:p w14:paraId="39BC1791" w14:textId="77777777" w:rsidR="00B621F9" w:rsidRDefault="00B621F9">
      <w:pPr>
        <w:spacing w:after="0" w:line="240" w:lineRule="auto"/>
        <w:rPr>
          <w:rFonts w:ascii="Times New Roman" w:hAnsi="Times New Roman"/>
          <w:sz w:val="28"/>
        </w:rPr>
      </w:pPr>
    </w:p>
    <w:p w14:paraId="742BE2CB" w14:textId="77777777" w:rsidR="00B621F9" w:rsidRDefault="00B621F9">
      <w:pPr>
        <w:spacing w:after="0" w:line="240" w:lineRule="auto"/>
        <w:rPr>
          <w:rFonts w:ascii="Times New Roman" w:hAnsi="Times New Roman"/>
          <w:sz w:val="28"/>
        </w:rPr>
      </w:pPr>
    </w:p>
    <w:p w14:paraId="252A9868" w14:textId="77777777" w:rsidR="00B621F9" w:rsidRDefault="00B621F9">
      <w:pPr>
        <w:spacing w:after="0" w:line="240" w:lineRule="auto"/>
        <w:rPr>
          <w:rFonts w:ascii="Times New Roman" w:hAnsi="Times New Roman"/>
          <w:sz w:val="28"/>
        </w:rPr>
      </w:pPr>
    </w:p>
    <w:p w14:paraId="33718965" w14:textId="77777777" w:rsidR="00B621F9" w:rsidRDefault="00B621F9">
      <w:pPr>
        <w:spacing w:after="0" w:line="240" w:lineRule="auto"/>
        <w:rPr>
          <w:rFonts w:ascii="Times New Roman" w:hAnsi="Times New Roman"/>
          <w:sz w:val="28"/>
        </w:rPr>
      </w:pPr>
    </w:p>
    <w:p w14:paraId="07652272" w14:textId="77777777" w:rsidR="00B621F9" w:rsidRDefault="00B621F9">
      <w:pPr>
        <w:spacing w:after="0" w:line="240" w:lineRule="auto"/>
        <w:rPr>
          <w:rFonts w:ascii="Times New Roman" w:hAnsi="Times New Roman"/>
          <w:sz w:val="28"/>
        </w:rPr>
      </w:pPr>
    </w:p>
    <w:p w14:paraId="3896C677" w14:textId="77777777" w:rsidR="00B621F9" w:rsidRDefault="00B621F9">
      <w:pPr>
        <w:spacing w:after="0" w:line="240" w:lineRule="auto"/>
        <w:rPr>
          <w:rFonts w:ascii="Times New Roman" w:hAnsi="Times New Roman"/>
          <w:sz w:val="28"/>
        </w:rPr>
      </w:pPr>
    </w:p>
    <w:p w14:paraId="79D5E331" w14:textId="77777777" w:rsidR="00B621F9" w:rsidRDefault="00B621F9">
      <w:pPr>
        <w:spacing w:after="0" w:line="240" w:lineRule="auto"/>
        <w:rPr>
          <w:rFonts w:ascii="Times New Roman" w:hAnsi="Times New Roman"/>
          <w:sz w:val="28"/>
        </w:rPr>
      </w:pPr>
    </w:p>
    <w:p w14:paraId="66771A8E" w14:textId="77777777" w:rsidR="00B621F9" w:rsidRDefault="00B621F9">
      <w:pPr>
        <w:spacing w:after="0" w:line="240" w:lineRule="auto"/>
        <w:rPr>
          <w:rFonts w:ascii="Times New Roman" w:hAnsi="Times New Roman"/>
          <w:sz w:val="28"/>
        </w:rPr>
      </w:pPr>
    </w:p>
    <w:p w14:paraId="51889277" w14:textId="77777777" w:rsidR="00B621F9" w:rsidRDefault="00B621F9">
      <w:pPr>
        <w:spacing w:after="0" w:line="240" w:lineRule="auto"/>
        <w:rPr>
          <w:rFonts w:ascii="Times New Roman" w:hAnsi="Times New Roman"/>
          <w:sz w:val="28"/>
        </w:rPr>
      </w:pPr>
    </w:p>
    <w:p w14:paraId="4895B754" w14:textId="77777777" w:rsidR="00B621F9" w:rsidRDefault="00B621F9">
      <w:pPr>
        <w:spacing w:after="0" w:line="240" w:lineRule="auto"/>
        <w:rPr>
          <w:rFonts w:ascii="Times New Roman" w:hAnsi="Times New Roman"/>
          <w:sz w:val="28"/>
        </w:rPr>
      </w:pPr>
    </w:p>
    <w:p w14:paraId="46B169F9" w14:textId="77777777" w:rsidR="00B621F9" w:rsidRDefault="00B621F9">
      <w:pPr>
        <w:spacing w:after="0" w:line="240" w:lineRule="auto"/>
        <w:rPr>
          <w:rFonts w:ascii="Times New Roman" w:hAnsi="Times New Roman"/>
          <w:sz w:val="28"/>
        </w:rPr>
      </w:pPr>
    </w:p>
    <w:p w14:paraId="440A0980" w14:textId="77777777" w:rsidR="00B621F9" w:rsidRDefault="00B621F9">
      <w:pPr>
        <w:spacing w:after="0" w:line="240" w:lineRule="auto"/>
        <w:rPr>
          <w:rFonts w:ascii="Times New Roman" w:hAnsi="Times New Roman"/>
          <w:sz w:val="28"/>
        </w:rPr>
      </w:pPr>
    </w:p>
    <w:p w14:paraId="44DFB858" w14:textId="77777777" w:rsidR="00B621F9" w:rsidRDefault="00B621F9">
      <w:pPr>
        <w:spacing w:after="0" w:line="240" w:lineRule="auto"/>
        <w:rPr>
          <w:rFonts w:ascii="Times New Roman" w:hAnsi="Times New Roman"/>
          <w:sz w:val="28"/>
        </w:rPr>
      </w:pPr>
    </w:p>
    <w:p w14:paraId="7BD46FDF" w14:textId="077C9DAD" w:rsidR="003365C6" w:rsidRPr="008521C6" w:rsidRDefault="00000000">
      <w:pPr>
        <w:spacing w:after="0" w:line="240" w:lineRule="auto"/>
        <w:jc w:val="center"/>
        <w:rPr>
          <w:rFonts w:ascii="Times New Roman" w:hAnsi="Times New Roman"/>
          <w:sz w:val="28"/>
        </w:rPr>
      </w:pPr>
      <w:r w:rsidRPr="008521C6">
        <w:rPr>
          <w:rFonts w:ascii="Times New Roman" w:hAnsi="Times New Roman"/>
        </w:rPr>
        <w:lastRenderedPageBreak/>
        <w:t xml:space="preserve">                                                                                                                                        </w:t>
      </w:r>
      <w:r w:rsidRPr="008521C6">
        <w:rPr>
          <w:rStyle w:val="1"/>
          <w:rFonts w:ascii="Times New Roman" w:hAnsi="Times New Roman"/>
          <w:sz w:val="28"/>
        </w:rPr>
        <w:t xml:space="preserve">                                  </w:t>
      </w:r>
      <w:r w:rsidRPr="008521C6">
        <w:rPr>
          <w:rFonts w:ascii="Times New Roman" w:hAnsi="Times New Roman"/>
          <w:sz w:val="28"/>
        </w:rPr>
        <w:t>Приложение 7</w:t>
      </w:r>
    </w:p>
    <w:p w14:paraId="1FD4C556" w14:textId="77777777" w:rsidR="003365C6" w:rsidRPr="008521C6" w:rsidRDefault="00000000">
      <w:pPr>
        <w:widowControl w:val="0"/>
        <w:spacing w:after="0" w:line="240" w:lineRule="auto"/>
        <w:ind w:left="9639"/>
        <w:jc w:val="center"/>
        <w:rPr>
          <w:rFonts w:ascii="Times New Roman" w:hAnsi="Times New Roman"/>
          <w:sz w:val="28"/>
        </w:rPr>
      </w:pPr>
      <w:r w:rsidRPr="008521C6">
        <w:rPr>
          <w:rFonts w:ascii="Times New Roman" w:hAnsi="Times New Roman"/>
          <w:sz w:val="28"/>
        </w:rPr>
        <w:t>к Стратегии социально-</w:t>
      </w:r>
    </w:p>
    <w:p w14:paraId="40A32984" w14:textId="77777777" w:rsidR="003365C6" w:rsidRPr="008521C6" w:rsidRDefault="00000000">
      <w:pPr>
        <w:widowControl w:val="0"/>
        <w:spacing w:after="0" w:line="240" w:lineRule="auto"/>
        <w:ind w:left="9639"/>
        <w:jc w:val="center"/>
        <w:rPr>
          <w:rFonts w:ascii="Times New Roman" w:hAnsi="Times New Roman"/>
          <w:sz w:val="28"/>
        </w:rPr>
      </w:pPr>
      <w:r w:rsidRPr="008521C6">
        <w:rPr>
          <w:rFonts w:ascii="Times New Roman" w:hAnsi="Times New Roman"/>
          <w:sz w:val="28"/>
        </w:rPr>
        <w:t>экономического развития Белокалитвинского района до 2030 года</w:t>
      </w:r>
      <w:r w:rsidRPr="008521C6">
        <w:rPr>
          <w:rStyle w:val="1"/>
          <w:rFonts w:ascii="Times New Roman" w:hAnsi="Times New Roman"/>
          <w:sz w:val="28"/>
        </w:rPr>
        <w:t xml:space="preserve">                                           </w:t>
      </w:r>
    </w:p>
    <w:p w14:paraId="4E7C8C69" w14:textId="77777777" w:rsidR="003365C6" w:rsidRPr="008521C6" w:rsidRDefault="003365C6">
      <w:pPr>
        <w:widowControl w:val="0"/>
        <w:spacing w:after="0" w:line="240" w:lineRule="auto"/>
        <w:ind w:left="9639"/>
        <w:jc w:val="both"/>
        <w:rPr>
          <w:rFonts w:ascii="Times New Roman" w:hAnsi="Times New Roman"/>
          <w:sz w:val="28"/>
        </w:rPr>
      </w:pPr>
    </w:p>
    <w:p w14:paraId="1B2381B9" w14:textId="77777777" w:rsidR="003365C6" w:rsidRPr="008521C6" w:rsidRDefault="003365C6">
      <w:pPr>
        <w:widowControl w:val="0"/>
        <w:spacing w:after="0" w:line="240" w:lineRule="auto"/>
        <w:ind w:left="9639"/>
        <w:jc w:val="both"/>
        <w:rPr>
          <w:rFonts w:ascii="Times New Roman" w:hAnsi="Times New Roman"/>
          <w:sz w:val="28"/>
        </w:rPr>
      </w:pPr>
    </w:p>
    <w:p w14:paraId="3C344710" w14:textId="77777777" w:rsidR="003365C6" w:rsidRPr="008521C6" w:rsidRDefault="00000000">
      <w:pPr>
        <w:widowControl w:val="0"/>
        <w:spacing w:after="0" w:line="240" w:lineRule="auto"/>
        <w:ind w:left="9639" w:hanging="9639"/>
        <w:jc w:val="center"/>
        <w:rPr>
          <w:rFonts w:ascii="Times New Roman" w:hAnsi="Times New Roman"/>
          <w:sz w:val="28"/>
        </w:rPr>
      </w:pPr>
      <w:r w:rsidRPr="008521C6">
        <w:rPr>
          <w:rFonts w:ascii="Times New Roman" w:hAnsi="Times New Roman"/>
          <w:sz w:val="28"/>
        </w:rPr>
        <w:t>ПЛАН</w:t>
      </w:r>
    </w:p>
    <w:p w14:paraId="3C96F4C6" w14:textId="77777777" w:rsidR="003365C6" w:rsidRPr="008521C6" w:rsidRDefault="00000000">
      <w:pPr>
        <w:widowControl w:val="0"/>
        <w:spacing w:after="0" w:line="240" w:lineRule="auto"/>
        <w:ind w:left="9639" w:hanging="9639"/>
        <w:jc w:val="center"/>
        <w:rPr>
          <w:rFonts w:ascii="Times New Roman" w:hAnsi="Times New Roman"/>
          <w:sz w:val="28"/>
        </w:rPr>
      </w:pPr>
      <w:r w:rsidRPr="008521C6">
        <w:rPr>
          <w:rFonts w:ascii="Times New Roman" w:hAnsi="Times New Roman"/>
          <w:sz w:val="28"/>
        </w:rPr>
        <w:t>мероприятий по реализации Стратегии социально-экономического развития</w:t>
      </w:r>
    </w:p>
    <w:p w14:paraId="0639201B" w14:textId="77777777" w:rsidR="003365C6" w:rsidRPr="008521C6" w:rsidRDefault="00000000">
      <w:pPr>
        <w:widowControl w:val="0"/>
        <w:spacing w:after="0" w:line="240" w:lineRule="auto"/>
        <w:ind w:left="9639" w:hanging="9639"/>
        <w:jc w:val="center"/>
        <w:rPr>
          <w:rFonts w:ascii="Times New Roman" w:hAnsi="Times New Roman"/>
          <w:sz w:val="28"/>
        </w:rPr>
      </w:pPr>
      <w:r w:rsidRPr="008521C6">
        <w:rPr>
          <w:rFonts w:ascii="Times New Roman" w:hAnsi="Times New Roman"/>
          <w:sz w:val="28"/>
        </w:rPr>
        <w:t>Белокалитвинского района до 2030 года</w:t>
      </w:r>
    </w:p>
    <w:p w14:paraId="58916CEC" w14:textId="77777777" w:rsidR="003365C6" w:rsidRPr="008521C6" w:rsidRDefault="003365C6">
      <w:pPr>
        <w:widowControl w:val="0"/>
        <w:spacing w:after="0" w:line="240" w:lineRule="auto"/>
        <w:ind w:left="9639" w:hanging="9639"/>
        <w:jc w:val="center"/>
        <w:rPr>
          <w:rFonts w:ascii="Times New Roman" w:hAnsi="Times New Roman"/>
          <w:sz w:val="28"/>
        </w:rPr>
      </w:pPr>
    </w:p>
    <w:p w14:paraId="5E0C6DA7" w14:textId="77777777" w:rsidR="003365C6" w:rsidRPr="008521C6" w:rsidRDefault="003365C6">
      <w:pPr>
        <w:spacing w:line="240" w:lineRule="auto"/>
        <w:jc w:val="right"/>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8"/>
        <w:gridCol w:w="64"/>
        <w:gridCol w:w="18"/>
        <w:gridCol w:w="38"/>
        <w:gridCol w:w="2248"/>
        <w:gridCol w:w="64"/>
        <w:gridCol w:w="39"/>
        <w:gridCol w:w="27"/>
        <w:gridCol w:w="18"/>
        <w:gridCol w:w="36"/>
        <w:gridCol w:w="2394"/>
        <w:gridCol w:w="64"/>
        <w:gridCol w:w="39"/>
        <w:gridCol w:w="27"/>
        <w:gridCol w:w="18"/>
        <w:gridCol w:w="36"/>
        <w:gridCol w:w="2806"/>
        <w:gridCol w:w="64"/>
        <w:gridCol w:w="39"/>
        <w:gridCol w:w="27"/>
        <w:gridCol w:w="18"/>
        <w:gridCol w:w="36"/>
        <w:gridCol w:w="847"/>
        <w:gridCol w:w="64"/>
        <w:gridCol w:w="66"/>
        <w:gridCol w:w="901"/>
        <w:gridCol w:w="67"/>
        <w:gridCol w:w="964"/>
        <w:gridCol w:w="67"/>
        <w:gridCol w:w="964"/>
        <w:gridCol w:w="67"/>
        <w:gridCol w:w="964"/>
        <w:gridCol w:w="67"/>
        <w:gridCol w:w="948"/>
        <w:gridCol w:w="17"/>
        <w:gridCol w:w="10"/>
        <w:gridCol w:w="21"/>
        <w:gridCol w:w="36"/>
      </w:tblGrid>
      <w:tr w:rsidR="003365C6" w:rsidRPr="008521C6" w14:paraId="1695F8BF" w14:textId="77777777">
        <w:tc>
          <w:tcPr>
            <w:tcW w:w="618"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D78A4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w:t>
            </w:r>
          </w:p>
          <w:p w14:paraId="70E124E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п/п</w:t>
            </w:r>
          </w:p>
        </w:tc>
        <w:tc>
          <w:tcPr>
            <w:tcW w:w="2432" w:type="dxa"/>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529575"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Наименование индикатора, задачи, мероприятия, стратегической проектной инициативы</w:t>
            </w:r>
          </w:p>
        </w:tc>
        <w:tc>
          <w:tcPr>
            <w:tcW w:w="2578" w:type="dxa"/>
            <w:gridSpan w:val="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3C58A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Ответственный исполнитель</w:t>
            </w:r>
          </w:p>
        </w:tc>
        <w:tc>
          <w:tcPr>
            <w:tcW w:w="2990" w:type="dxa"/>
            <w:gridSpan w:val="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21225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Инструмент реализации</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2FDF4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Годы реализации</w:t>
            </w:r>
          </w:p>
        </w:tc>
      </w:tr>
      <w:tr w:rsidR="003365C6" w:rsidRPr="008521C6" w14:paraId="02ED908E" w14:textId="77777777">
        <w:tc>
          <w:tcPr>
            <w:tcW w:w="618" w:type="dxa"/>
            <w:vMerge/>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746938" w14:textId="77777777" w:rsidR="003365C6" w:rsidRPr="008521C6" w:rsidRDefault="003365C6">
            <w:pPr>
              <w:rPr>
                <w:rFonts w:ascii="Times New Roman" w:hAnsi="Times New Roman"/>
              </w:rPr>
            </w:pPr>
          </w:p>
        </w:tc>
        <w:tc>
          <w:tcPr>
            <w:tcW w:w="2432" w:type="dxa"/>
            <w:gridSpan w:val="5"/>
            <w:vMerge/>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F534CE" w14:textId="77777777" w:rsidR="003365C6" w:rsidRPr="008521C6" w:rsidRDefault="003365C6">
            <w:pPr>
              <w:rPr>
                <w:rFonts w:ascii="Times New Roman" w:hAnsi="Times New Roman"/>
              </w:rPr>
            </w:pPr>
          </w:p>
        </w:tc>
        <w:tc>
          <w:tcPr>
            <w:tcW w:w="2578" w:type="dxa"/>
            <w:gridSpan w:val="6"/>
            <w:vMerge/>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F783CC" w14:textId="77777777" w:rsidR="003365C6" w:rsidRPr="008521C6" w:rsidRDefault="003365C6">
            <w:pPr>
              <w:rPr>
                <w:rFonts w:ascii="Times New Roman" w:hAnsi="Times New Roman"/>
              </w:rPr>
            </w:pPr>
          </w:p>
        </w:tc>
        <w:tc>
          <w:tcPr>
            <w:tcW w:w="2990" w:type="dxa"/>
            <w:gridSpan w:val="6"/>
            <w:vMerge/>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881575" w14:textId="77777777" w:rsidR="003365C6" w:rsidRPr="008521C6" w:rsidRDefault="003365C6">
            <w:pPr>
              <w:rPr>
                <w:rFonts w:ascii="Times New Roman" w:hAnsi="Times New Roman"/>
              </w:rPr>
            </w:pPr>
          </w:p>
        </w:tc>
        <w:tc>
          <w:tcPr>
            <w:tcW w:w="1031"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ABF60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w:t>
            </w:r>
          </w:p>
        </w:tc>
        <w:tc>
          <w:tcPr>
            <w:tcW w:w="103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096FA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2026</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0D846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2027</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9E484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2028</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4891B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2029</w:t>
            </w:r>
          </w:p>
        </w:tc>
        <w:tc>
          <w:tcPr>
            <w:tcW w:w="1031"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0B9205"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2030</w:t>
            </w:r>
          </w:p>
        </w:tc>
      </w:tr>
      <w:tr w:rsidR="003365C6" w:rsidRPr="008521C6" w14:paraId="1E7199AA"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CF36A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 xml:space="preserve">Индикаторы реализации целевого сценария </w:t>
            </w:r>
            <w:hyperlink r:id="rId22" w:tooltip="Постановление Правительства РО от 26.12.2018 N 864 (ред. от 23.12.2025)" w:history="1">
              <w:r w:rsidR="003365C6" w:rsidRPr="008521C6">
                <w:rPr>
                  <w:rStyle w:val="1"/>
                  <w:rFonts w:ascii="Times New Roman" w:hAnsi="Times New Roman"/>
                  <w:sz w:val="24"/>
                </w:rPr>
                <w:t>Стратегии</w:t>
              </w:r>
            </w:hyperlink>
            <w:r w:rsidRPr="008521C6">
              <w:rPr>
                <w:rStyle w:val="1"/>
                <w:rFonts w:ascii="Times New Roman" w:hAnsi="Times New Roman"/>
                <w:sz w:val="24"/>
              </w:rPr>
              <w:t xml:space="preserve"> социально-экономического развития</w:t>
            </w:r>
          </w:p>
        </w:tc>
      </w:tr>
      <w:tr w:rsidR="003365C6" w:rsidRPr="008521C6" w14:paraId="7B7978CA" w14:textId="77777777">
        <w:tc>
          <w:tcPr>
            <w:tcW w:w="2986"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20E142"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t>Индикатор 1. Численность постоянного населения на 1 января (тыс. человек)</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36E53E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9698B9"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1031"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6D9AB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86,8</w:t>
            </w:r>
          </w:p>
        </w:tc>
        <w:tc>
          <w:tcPr>
            <w:tcW w:w="103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D5507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86,8</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7C09D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86,8</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91800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86,8</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EA467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86,8</w:t>
            </w:r>
          </w:p>
        </w:tc>
        <w:tc>
          <w:tcPr>
            <w:tcW w:w="1095"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9F2C76"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86,8</w:t>
            </w:r>
          </w:p>
        </w:tc>
      </w:tr>
      <w:tr w:rsidR="003365C6" w:rsidRPr="008521C6" w14:paraId="6FE28B58" w14:textId="77777777">
        <w:tc>
          <w:tcPr>
            <w:tcW w:w="2986"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1BD9FC"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t>Индикатор 2. Инвестиции в основной капитал (за счет всех источников финансирования) (млрд. рублей)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869B73"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064AD8"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 xml:space="preserve">Муниципальная </w:t>
            </w:r>
            <w:hyperlink r:id="rId23" w:tooltip="Постановление Правительства РО от 15.10.2018 N 637 (ред. от 18.12.2025)" w:history="1">
              <w:r w:rsidR="003365C6" w:rsidRPr="008521C6">
                <w:rPr>
                  <w:rStyle w:val="1"/>
                  <w:rFonts w:ascii="Times New Roman" w:hAnsi="Times New Roman"/>
                  <w:sz w:val="24"/>
                </w:rPr>
                <w:t>программа</w:t>
              </w:r>
            </w:hyperlink>
            <w:r w:rsidRPr="008521C6">
              <w:rPr>
                <w:rStyle w:val="1"/>
                <w:rFonts w:ascii="Times New Roman" w:hAnsi="Times New Roman"/>
                <w:sz w:val="24"/>
              </w:rPr>
              <w:t xml:space="preserve"> Белокалитвинского района «Экономическое развитие и инновационная экономика»</w:t>
            </w:r>
          </w:p>
        </w:tc>
        <w:tc>
          <w:tcPr>
            <w:tcW w:w="1031"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71FF9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9,2</w:t>
            </w:r>
          </w:p>
        </w:tc>
        <w:tc>
          <w:tcPr>
            <w:tcW w:w="103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65E88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10,0</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96EA9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10,9</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B27F3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11,7</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C61E04"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12,6</w:t>
            </w:r>
          </w:p>
        </w:tc>
        <w:tc>
          <w:tcPr>
            <w:tcW w:w="1095"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7A678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13,5</w:t>
            </w:r>
          </w:p>
        </w:tc>
      </w:tr>
      <w:tr w:rsidR="003365C6" w:rsidRPr="008521C6" w14:paraId="0A909F2E" w14:textId="77777777">
        <w:tc>
          <w:tcPr>
            <w:tcW w:w="2986"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089EFC"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lastRenderedPageBreak/>
              <w:t>Индикатор 3. Оборот организаций (без субъектов малого предпринимательства) (млрд. рублей)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C818AB"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6719E8"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1031"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59C58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62,9</w:t>
            </w:r>
          </w:p>
        </w:tc>
        <w:tc>
          <w:tcPr>
            <w:tcW w:w="103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FC9E3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64,8</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4DB43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66,7</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066EF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68,7</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DC48F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70,7</w:t>
            </w:r>
          </w:p>
        </w:tc>
        <w:tc>
          <w:tcPr>
            <w:tcW w:w="1095"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E8AF0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72,8</w:t>
            </w:r>
          </w:p>
        </w:tc>
      </w:tr>
      <w:tr w:rsidR="003365C6" w:rsidRPr="008521C6" w14:paraId="6B5A5B1C" w14:textId="77777777">
        <w:tc>
          <w:tcPr>
            <w:tcW w:w="2986"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375B2F"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t>Индикатор 4. Среднесписочная численность работников организаций (без субъектов малого предпринимательства) (человек)</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B2121D"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6D9590"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1031"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0F838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14451</w:t>
            </w:r>
          </w:p>
        </w:tc>
        <w:tc>
          <w:tcPr>
            <w:tcW w:w="103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3610E3"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14884</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732A07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15330</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41EFF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15789</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9E785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16262</w:t>
            </w:r>
          </w:p>
        </w:tc>
        <w:tc>
          <w:tcPr>
            <w:tcW w:w="1095"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7B9D9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16749</w:t>
            </w:r>
          </w:p>
        </w:tc>
      </w:tr>
      <w:tr w:rsidR="003365C6" w:rsidRPr="008521C6" w14:paraId="1DE4B9B4" w14:textId="77777777">
        <w:tc>
          <w:tcPr>
            <w:tcW w:w="2986"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664187" w14:textId="77777777" w:rsidR="003365C6" w:rsidRPr="008521C6" w:rsidRDefault="00000000">
            <w:pPr>
              <w:spacing w:after="0" w:line="240" w:lineRule="auto"/>
              <w:rPr>
                <w:rFonts w:ascii="Times New Roman" w:hAnsi="Times New Roman"/>
                <w:sz w:val="24"/>
              </w:rPr>
            </w:pPr>
            <w:r w:rsidRPr="008521C6">
              <w:rPr>
                <w:rStyle w:val="1"/>
                <w:rFonts w:ascii="Times New Roman" w:hAnsi="Times New Roman"/>
                <w:sz w:val="24"/>
              </w:rPr>
              <w:t>Индикатор 5. Среднемесячная заработная плата работников организаций (без субъектов малого предпринимательства) (рублей)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EC915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Сектор по социальным вопросам</w:t>
            </w:r>
          </w:p>
          <w:p w14:paraId="4B9174E7" w14:textId="77777777" w:rsidR="003365C6" w:rsidRPr="008521C6" w:rsidRDefault="003365C6">
            <w:pPr>
              <w:widowControl w:val="0"/>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3E8CC6"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1031"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AB4D03"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63653,9</w:t>
            </w:r>
          </w:p>
        </w:tc>
        <w:tc>
          <w:tcPr>
            <w:tcW w:w="103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B6580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68109,6</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5D2DD6"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72877,2</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B4444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77978,6</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AC5A5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83437,1</w:t>
            </w:r>
          </w:p>
        </w:tc>
        <w:tc>
          <w:tcPr>
            <w:tcW w:w="1095"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11BF4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89277,7</w:t>
            </w:r>
          </w:p>
        </w:tc>
      </w:tr>
      <w:tr w:rsidR="003365C6" w:rsidRPr="008521C6" w14:paraId="3849D352"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B4E1DD" w14:textId="77777777" w:rsidR="003365C6" w:rsidRPr="008521C6" w:rsidRDefault="00000000">
            <w:pPr>
              <w:spacing w:line="240" w:lineRule="auto"/>
              <w:jc w:val="center"/>
              <w:outlineLvl w:val="1"/>
              <w:rPr>
                <w:rFonts w:ascii="Times New Roman" w:hAnsi="Times New Roman"/>
                <w:sz w:val="24"/>
              </w:rPr>
            </w:pPr>
            <w:r w:rsidRPr="008521C6">
              <w:rPr>
                <w:rStyle w:val="1"/>
                <w:rFonts w:ascii="Times New Roman" w:hAnsi="Times New Roman"/>
                <w:sz w:val="24"/>
              </w:rPr>
              <w:t>1. Сохранение населения, укрепление здоровья и повышение благополучия людей, поддержка семьи в Белокалитвинском районе</w:t>
            </w:r>
          </w:p>
        </w:tc>
      </w:tr>
      <w:tr w:rsidR="003365C6" w:rsidRPr="008521C6" w14:paraId="6CEF8480" w14:textId="77777777">
        <w:tc>
          <w:tcPr>
            <w:tcW w:w="305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3CCA2F"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t>Индикатор 1. Охват граждан репродуктивного возраста (18–49 лет) диспансеризацией с целью оценки репродуктивного здоровья (процентов)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2514EF"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A106F0"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1031" w:type="dxa"/>
            <w:gridSpan w:val="6"/>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F942E88"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 xml:space="preserve">11,77 </w:t>
            </w:r>
          </w:p>
        </w:tc>
        <w:tc>
          <w:tcPr>
            <w:tcW w:w="1031" w:type="dxa"/>
            <w:gridSpan w:val="3"/>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2C9EF4C"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 xml:space="preserve">15,00 </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27EE12EC"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 xml:space="preserve">18,00 </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7358B92E"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 xml:space="preserve">22,00 </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2DC5048F"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 xml:space="preserve">26,00 </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7A4CBCAF"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50,00</w:t>
            </w:r>
          </w:p>
        </w:tc>
      </w:tr>
      <w:tr w:rsidR="003365C6" w:rsidRPr="008521C6" w14:paraId="292CF69D" w14:textId="77777777">
        <w:tc>
          <w:tcPr>
            <w:tcW w:w="305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BB1750"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lastRenderedPageBreak/>
              <w:t>Индикатор 2. Доля взятых под диспансерное наблюдение детей в возрасте 0–17 лет с впервые в жизни установленными диагнозами, от общего числа выявленных заболеваний по результатам проведения профилактических медицинских осмотров (процентов)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37A38CC"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p w14:paraId="52E1B0B1" w14:textId="77777777" w:rsidR="003365C6" w:rsidRPr="008521C6" w:rsidRDefault="003365C6">
            <w:pPr>
              <w:widowControl w:val="0"/>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445430"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1031" w:type="dxa"/>
            <w:gridSpan w:val="6"/>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35E7FC4"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80,0</w:t>
            </w:r>
          </w:p>
        </w:tc>
        <w:tc>
          <w:tcPr>
            <w:tcW w:w="1031" w:type="dxa"/>
            <w:gridSpan w:val="3"/>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6B58633C"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82,0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38E3D741"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84,0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17C5A62B"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86,0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14847306"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88,0</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383D77E2"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95,0</w:t>
            </w:r>
          </w:p>
        </w:tc>
      </w:tr>
      <w:tr w:rsidR="003365C6" w:rsidRPr="008521C6" w14:paraId="6BC47DBD"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FDB2E3" w14:textId="77777777" w:rsidR="003365C6" w:rsidRPr="008521C6" w:rsidRDefault="00000000">
            <w:pPr>
              <w:spacing w:line="240" w:lineRule="auto"/>
              <w:jc w:val="center"/>
              <w:outlineLvl w:val="2"/>
              <w:rPr>
                <w:rFonts w:ascii="Times New Roman" w:hAnsi="Times New Roman"/>
                <w:sz w:val="24"/>
              </w:rPr>
            </w:pPr>
            <w:r w:rsidRPr="008521C6">
              <w:rPr>
                <w:rStyle w:val="1"/>
                <w:rFonts w:ascii="Times New Roman" w:hAnsi="Times New Roman"/>
                <w:sz w:val="24"/>
              </w:rPr>
              <w:t>1.1. Демография</w:t>
            </w:r>
          </w:p>
        </w:tc>
      </w:tr>
      <w:tr w:rsidR="003365C6" w:rsidRPr="008521C6" w14:paraId="072ED59C"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189C3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1. Повышение качества и доступности медицинской помощи гражданам, планирующим ребенка, беременным женщинам, детям, укрепление репродуктивного здоровья граждан</w:t>
            </w:r>
          </w:p>
        </w:tc>
      </w:tr>
      <w:tr w:rsidR="003365C6" w:rsidRPr="008521C6" w14:paraId="6984BB0C"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C5887B"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11A31B" w14:textId="77777777" w:rsidR="003365C6" w:rsidRPr="008521C6" w:rsidRDefault="00000000">
            <w:pPr>
              <w:spacing w:after="0" w:line="240" w:lineRule="auto"/>
              <w:rPr>
                <w:rFonts w:ascii="Times New Roman" w:hAnsi="Times New Roman"/>
                <w:i/>
                <w:sz w:val="24"/>
              </w:rPr>
            </w:pPr>
            <w:r w:rsidRPr="008521C6">
              <w:rPr>
                <w:rFonts w:ascii="Times New Roman" w:hAnsi="Times New Roman"/>
                <w:sz w:val="24"/>
              </w:rPr>
              <w:t xml:space="preserve">Внедрение женскими консультациями, расположенными в сельской местности, новых подходов в работе с учетом стандартизации и типизации процессов оказания медицинской помощи, в том числе по формированию положительных </w:t>
            </w:r>
            <w:r w:rsidRPr="008521C6">
              <w:rPr>
                <w:rFonts w:ascii="Times New Roman" w:hAnsi="Times New Roman"/>
                <w:sz w:val="24"/>
              </w:rPr>
              <w:lastRenderedPageBreak/>
              <w:t>репродуктивных установок у женщин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AAB4D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ГБУ РО «ЦРБ» в Белокалитвинском районе</w:t>
            </w:r>
          </w:p>
          <w:p w14:paraId="18C909BC" w14:textId="77777777" w:rsidR="003365C6" w:rsidRPr="008521C6" w:rsidRDefault="003365C6">
            <w:pPr>
              <w:widowControl w:val="0"/>
              <w:spacing w:line="240" w:lineRule="auto"/>
              <w:jc w:val="center"/>
              <w:rPr>
                <w:rFonts w:ascii="Times New Roman" w:hAnsi="Times New Roman"/>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8729DD"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5E08C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4EBC7F82"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08B10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7B0737" w14:textId="77777777" w:rsidR="003365C6" w:rsidRPr="008521C6" w:rsidRDefault="00000000">
            <w:pPr>
              <w:spacing w:after="0" w:line="240" w:lineRule="auto"/>
              <w:rPr>
                <w:rFonts w:ascii="Times New Roman" w:hAnsi="Times New Roman"/>
                <w:sz w:val="24"/>
              </w:rPr>
            </w:pPr>
            <w:r w:rsidRPr="008521C6">
              <w:rPr>
                <w:rStyle w:val="1"/>
                <w:rFonts w:ascii="Times New Roman" w:hAnsi="Times New Roman"/>
                <w:sz w:val="24"/>
              </w:rPr>
              <w:t>Использование мобильного медицинского комплекса при проведении диспансеризации и профилактических осмотрах взрослого и детского населения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D0CE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ГБУ РО «ЦРБ» в Белокалитвинском районе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8938D2"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55C03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74C0D193"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74838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E6C211"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Информационное обеспечение населения по вопросам охраны репродуктивного здоровья</w:t>
            </w:r>
            <w:r w:rsidRPr="008521C6">
              <w:rPr>
                <w:rFonts w:ascii="Times New Roman" w:hAnsi="Times New Roman"/>
                <w:i/>
                <w:sz w:val="24"/>
              </w:rPr>
              <w:t xml:space="preserve"> </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AFA8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ГБУ РО «ЦРБ» в Белокалитвинском районе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DFCAF6"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79EE89"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1E64F263"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34F342" w14:textId="77777777" w:rsidR="003365C6" w:rsidRPr="008521C6" w:rsidRDefault="00000000">
            <w:pPr>
              <w:spacing w:line="240" w:lineRule="auto"/>
              <w:jc w:val="center"/>
              <w:outlineLvl w:val="3"/>
              <w:rPr>
                <w:rFonts w:ascii="Times New Roman" w:hAnsi="Times New Roman"/>
                <w:sz w:val="24"/>
              </w:rPr>
            </w:pPr>
            <w:r w:rsidRPr="008521C6">
              <w:rPr>
                <w:rStyle w:val="1"/>
                <w:rFonts w:ascii="Times New Roman" w:hAnsi="Times New Roman"/>
                <w:sz w:val="24"/>
              </w:rPr>
              <w:t>Задача 2. Совершенствование целостной системы поддержки семей с детьми с учетом их потребностей, поддержка многодетности, стимулирование мер для рождения детей</w:t>
            </w:r>
          </w:p>
        </w:tc>
      </w:tr>
      <w:tr w:rsidR="003365C6" w:rsidRPr="008521C6" w14:paraId="5ACE5E4F"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B3776A"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4.</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F8E0DD"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t>Содействие многодетным семьям в получении региональных мер поддержки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D789C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Управление социальной защиты населения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CE5F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«Социальная поддержка граждан»</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3A5B5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09CBE9D5"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04F0EA"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5.</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9B1048"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t xml:space="preserve">Информирование населения о возможных мерах поддержки семей </w:t>
            </w:r>
            <w:r w:rsidRPr="008521C6">
              <w:rPr>
                <w:rStyle w:val="1"/>
                <w:rFonts w:ascii="Times New Roman" w:hAnsi="Times New Roman"/>
                <w:sz w:val="24"/>
              </w:rPr>
              <w:lastRenderedPageBreak/>
              <w:t>с детьми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CC7AB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lastRenderedPageBreak/>
              <w:t>Управление социальной защиты населения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8D83AC"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011D4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2F1821A9"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D6521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Задача 3. Обеспечение высокого уровня жизни граждан старшего поколения</w:t>
            </w:r>
          </w:p>
        </w:tc>
      </w:tr>
      <w:tr w:rsidR="003365C6" w:rsidRPr="008521C6" w14:paraId="4696AAC3"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D01A0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9842D6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мероприятий, направленных на связь поколений, в рамках реализации региональной программы «Активное долголетие»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ECEA99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Управление социальной защиты населения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4D42F9"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0F35F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4FD5057E"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21C6B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7.</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D240F0"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t>Обеспечение равного доступа к медицинской помощи для всех жителей района, в том числе для граждан старшего поколения и людей с инвалидностью</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120FD4"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F60D48"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68781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3F4F4949"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40908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F4ADFB"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t xml:space="preserve">Создание мер поддержки для граждан старше трудоспособного возраста и инвалидов, в том числе организация долговременного </w:t>
            </w:r>
            <w:r w:rsidRPr="008521C6">
              <w:rPr>
                <w:rStyle w:val="1"/>
                <w:rFonts w:ascii="Times New Roman" w:hAnsi="Times New Roman"/>
                <w:sz w:val="24"/>
              </w:rPr>
              <w:lastRenderedPageBreak/>
              <w:t>ухода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C35F76"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lastRenderedPageBreak/>
              <w:t>Управление социальной защиты населения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31ED36"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p w14:paraId="1A660510" w14:textId="77777777" w:rsidR="003365C6" w:rsidRPr="008521C6" w:rsidRDefault="003365C6">
            <w:pPr>
              <w:widowControl w:val="0"/>
              <w:spacing w:line="240" w:lineRule="auto"/>
              <w:jc w:val="center"/>
              <w:rPr>
                <w:rFonts w:ascii="Times New Roman" w:hAnsi="Times New Roman"/>
                <w:sz w:val="24"/>
              </w:rPr>
            </w:pP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DD057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p w14:paraId="78285B9B" w14:textId="77777777" w:rsidR="003365C6" w:rsidRPr="008521C6" w:rsidRDefault="003365C6">
            <w:pPr>
              <w:spacing w:line="240" w:lineRule="auto"/>
              <w:jc w:val="center"/>
              <w:rPr>
                <w:rFonts w:ascii="Times New Roman" w:hAnsi="Times New Roman"/>
                <w:sz w:val="24"/>
              </w:rPr>
            </w:pPr>
          </w:p>
        </w:tc>
      </w:tr>
      <w:tr w:rsidR="003365C6" w:rsidRPr="008521C6" w14:paraId="3144BE0F" w14:textId="77777777">
        <w:tc>
          <w:tcPr>
            <w:tcW w:w="14804" w:type="dxa"/>
            <w:gridSpan w:val="38"/>
            <w:tcBorders>
              <w:top w:val="single" w:sz="6" w:space="0" w:color="000000"/>
              <w:left w:val="single" w:sz="4" w:space="0" w:color="auto"/>
              <w:bottom w:val="single" w:sz="4" w:space="0" w:color="auto"/>
              <w:right w:val="single" w:sz="4" w:space="0" w:color="auto"/>
            </w:tcBorders>
            <w:tcMar>
              <w:top w:w="102" w:type="dxa"/>
              <w:left w:w="62" w:type="dxa"/>
              <w:bottom w:w="102" w:type="dxa"/>
              <w:right w:w="62" w:type="dxa"/>
            </w:tcMar>
          </w:tcPr>
          <w:p w14:paraId="5FBB58A6"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Стратегические проектные инициативы</w:t>
            </w:r>
          </w:p>
        </w:tc>
      </w:tr>
      <w:tr w:rsidR="003365C6" w:rsidRPr="008521C6" w14:paraId="4762D66B"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3C128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9.</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A0818A"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Формирование консультационной службы на базе женской консультации для содействия в подготовке семей к рождению ребенка и помощи в преодолении сложных жизненных ситуаций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966E91"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1C6593"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719B6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1CF1D652"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C89C3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10.</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1DBF8C"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Организация информирования пожилых граждан о возможности участия в мероприятиях, проводимых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4A4855"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Управление социальной защиты населения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C5C310"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p w14:paraId="35D92304" w14:textId="77777777" w:rsidR="003365C6" w:rsidRPr="008521C6" w:rsidRDefault="003365C6">
            <w:pPr>
              <w:widowControl w:val="0"/>
              <w:spacing w:line="240" w:lineRule="auto"/>
              <w:jc w:val="center"/>
              <w:rPr>
                <w:rFonts w:ascii="Times New Roman" w:hAnsi="Times New Roman"/>
                <w:sz w:val="24"/>
              </w:rPr>
            </w:pP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621210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p w14:paraId="1FFBE0F5" w14:textId="77777777" w:rsidR="003365C6" w:rsidRPr="008521C6" w:rsidRDefault="003365C6">
            <w:pPr>
              <w:spacing w:line="240" w:lineRule="auto"/>
              <w:jc w:val="center"/>
              <w:rPr>
                <w:rFonts w:ascii="Times New Roman" w:hAnsi="Times New Roman"/>
                <w:sz w:val="24"/>
              </w:rPr>
            </w:pPr>
          </w:p>
        </w:tc>
      </w:tr>
      <w:tr w:rsidR="003365C6" w:rsidRPr="008521C6" w14:paraId="7B580809"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B7CDE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11.</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63B12D"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Развитие системы правового просвещения старшего поколения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90C809"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Управление социальной защиты населения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657066B"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p w14:paraId="439E082B" w14:textId="77777777" w:rsidR="003365C6" w:rsidRPr="008521C6" w:rsidRDefault="003365C6">
            <w:pPr>
              <w:widowControl w:val="0"/>
              <w:spacing w:line="240" w:lineRule="auto"/>
              <w:jc w:val="center"/>
              <w:rPr>
                <w:rFonts w:ascii="Times New Roman" w:hAnsi="Times New Roman"/>
                <w:sz w:val="24"/>
              </w:rPr>
            </w:pP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AC3689"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p w14:paraId="09B4E23E" w14:textId="77777777" w:rsidR="003365C6" w:rsidRPr="008521C6" w:rsidRDefault="003365C6">
            <w:pPr>
              <w:spacing w:line="240" w:lineRule="auto"/>
              <w:jc w:val="center"/>
              <w:rPr>
                <w:rFonts w:ascii="Times New Roman" w:hAnsi="Times New Roman"/>
                <w:sz w:val="24"/>
              </w:rPr>
            </w:pPr>
          </w:p>
        </w:tc>
      </w:tr>
      <w:tr w:rsidR="003365C6" w:rsidRPr="008521C6" w14:paraId="5F214A3C" w14:textId="77777777">
        <w:trPr>
          <w:gridAfter w:val="1"/>
          <w:wAfter w:w="32" w:type="dxa"/>
        </w:trPr>
        <w:tc>
          <w:tcPr>
            <w:tcW w:w="14772"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394537" w14:textId="77777777" w:rsidR="003365C6" w:rsidRPr="008521C6" w:rsidRDefault="00000000">
            <w:pPr>
              <w:spacing w:line="240" w:lineRule="auto"/>
              <w:jc w:val="center"/>
              <w:outlineLvl w:val="2"/>
              <w:rPr>
                <w:rFonts w:ascii="Times New Roman" w:hAnsi="Times New Roman"/>
                <w:sz w:val="24"/>
              </w:rPr>
            </w:pPr>
            <w:r w:rsidRPr="008521C6">
              <w:rPr>
                <w:rStyle w:val="1"/>
                <w:rFonts w:ascii="Times New Roman" w:hAnsi="Times New Roman"/>
                <w:sz w:val="24"/>
              </w:rPr>
              <w:lastRenderedPageBreak/>
              <w:t>1.2. Здравоохранение</w:t>
            </w:r>
          </w:p>
        </w:tc>
      </w:tr>
      <w:tr w:rsidR="003365C6" w:rsidRPr="008521C6" w14:paraId="2F5DFEDD" w14:textId="77777777">
        <w:trPr>
          <w:gridAfter w:val="1"/>
          <w:wAfter w:w="32" w:type="dxa"/>
        </w:trPr>
        <w:tc>
          <w:tcPr>
            <w:tcW w:w="14772"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29D85C" w14:textId="77777777" w:rsidR="003365C6" w:rsidRPr="008521C6" w:rsidRDefault="00000000">
            <w:pPr>
              <w:spacing w:line="240" w:lineRule="auto"/>
              <w:jc w:val="center"/>
              <w:outlineLvl w:val="3"/>
              <w:rPr>
                <w:rFonts w:ascii="Times New Roman" w:hAnsi="Times New Roman"/>
                <w:sz w:val="24"/>
              </w:rPr>
            </w:pPr>
            <w:r w:rsidRPr="008521C6">
              <w:rPr>
                <w:rStyle w:val="1"/>
                <w:rFonts w:ascii="Times New Roman" w:hAnsi="Times New Roman"/>
                <w:sz w:val="24"/>
              </w:rPr>
              <w:t>Задача 1. Обеспечение доступности первичной медико-санитарной помощи для населения Белокалитвинского района</w:t>
            </w:r>
          </w:p>
        </w:tc>
      </w:tr>
      <w:tr w:rsidR="003365C6" w:rsidRPr="008521C6" w14:paraId="636E389E"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073C0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12.</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96A6E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Строительство (реконструкция, приобретение) </w:t>
            </w:r>
            <w:proofErr w:type="gramStart"/>
            <w:r w:rsidRPr="008521C6">
              <w:rPr>
                <w:rFonts w:ascii="Times New Roman" w:hAnsi="Times New Roman"/>
                <w:sz w:val="24"/>
              </w:rPr>
              <w:t>объектов  первичного</w:t>
            </w:r>
            <w:proofErr w:type="gramEnd"/>
            <w:r w:rsidRPr="008521C6">
              <w:rPr>
                <w:rFonts w:ascii="Times New Roman" w:hAnsi="Times New Roman"/>
                <w:sz w:val="24"/>
              </w:rPr>
              <w:t xml:space="preserve"> звена здравоохранения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8E5F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ГБУ РО «ЦРБ» в Белокалитвинском районе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E1AC8D"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Внепрограммное мероприятие</w:t>
            </w:r>
          </w:p>
          <w:p w14:paraId="2EA5587F" w14:textId="77777777" w:rsidR="003365C6" w:rsidRPr="008521C6" w:rsidRDefault="003365C6">
            <w:pPr>
              <w:widowControl w:val="0"/>
              <w:spacing w:line="240" w:lineRule="auto"/>
              <w:jc w:val="center"/>
              <w:rPr>
                <w:rFonts w:ascii="Times New Roman" w:hAnsi="Times New Roman"/>
                <w:sz w:val="24"/>
              </w:rPr>
            </w:pP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840BE4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p w14:paraId="06CF8D59" w14:textId="77777777" w:rsidR="003365C6" w:rsidRPr="008521C6" w:rsidRDefault="003365C6">
            <w:pPr>
              <w:spacing w:line="240" w:lineRule="auto"/>
              <w:jc w:val="center"/>
              <w:rPr>
                <w:rFonts w:ascii="Times New Roman" w:hAnsi="Times New Roman"/>
                <w:sz w:val="24"/>
              </w:rPr>
            </w:pPr>
          </w:p>
        </w:tc>
      </w:tr>
      <w:tr w:rsidR="003365C6" w:rsidRPr="008521C6" w14:paraId="250C15BD"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7EE276"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13.</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C2934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Приобретение оборудования в медицинские организации, оказывающие первичную медико-санитарную помощь</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98A6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ГБУ РО «ЦРБ» в Белокалитвинском районе</w:t>
            </w:r>
          </w:p>
          <w:p w14:paraId="4E27B883"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DE4770"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678953"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2D109553"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AAAC4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14.</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A11277"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 xml:space="preserve">Осуществление выездов мобильных медицинских бригад и медицинских комплексов в отдаленные районы и сельскую местность для проведения профилактических осмотров, первого этапа диспансеризации </w:t>
            </w:r>
            <w:r w:rsidRPr="008521C6">
              <w:rPr>
                <w:rStyle w:val="1"/>
                <w:rFonts w:ascii="Times New Roman" w:hAnsi="Times New Roman"/>
                <w:sz w:val="24"/>
              </w:rPr>
              <w:lastRenderedPageBreak/>
              <w:t>и диспансерного наблюдения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4E28CF"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lastRenderedPageBreak/>
              <w:t>ГБУ РО «ЦРБ» в Белокалитвинском районе</w:t>
            </w:r>
          </w:p>
          <w:p w14:paraId="3C807546"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1FE3BC"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706CF4"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7A98597C"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3D4BF8" w14:textId="77777777" w:rsidR="003365C6" w:rsidRPr="008521C6" w:rsidRDefault="00000000">
            <w:pPr>
              <w:spacing w:line="240" w:lineRule="auto"/>
              <w:jc w:val="center"/>
              <w:outlineLvl w:val="3"/>
              <w:rPr>
                <w:rFonts w:ascii="Times New Roman" w:hAnsi="Times New Roman"/>
                <w:sz w:val="24"/>
              </w:rPr>
            </w:pPr>
            <w:r w:rsidRPr="008521C6">
              <w:rPr>
                <w:rStyle w:val="1"/>
                <w:rFonts w:ascii="Times New Roman" w:hAnsi="Times New Roman"/>
                <w:sz w:val="24"/>
              </w:rPr>
              <w:t>Задача 2. Обеспечение квалифицированными кадрами ГБУ РО «ЦРБ» в Белокалитвинском районе</w:t>
            </w:r>
          </w:p>
        </w:tc>
      </w:tr>
      <w:tr w:rsidR="003365C6" w:rsidRPr="008521C6" w14:paraId="1BB34A9C"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ADD59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15.</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E70EB1"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Обеспечение трудоустройства ординаторов второго года врачами-стажерами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2B6F2B"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p w14:paraId="7054C0C6"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746B61"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486764"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38D4E8E8"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420FF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16.</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6C94DC"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Обеспечение мерами социальной поддержки в виде оплаты найма жилья для иногородних медицинских работников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9792FD"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2EED04C"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Муниципальная программа Белокалитвинского района «Развитие здравоохранения»</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B9CC05"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5E9A3BF7"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F7E75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17.</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7202DD"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Поддержка студентов, обучающихся в медицинских образовательных учреждениях, по договору о целевом обучении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E4BC76"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1EF587"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Муниципальная программа Белокалитвинского района «Развитие здравоохранения»</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BDFCD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11B1954B"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FB6DD6" w14:textId="77777777" w:rsidR="003365C6" w:rsidRPr="008521C6" w:rsidRDefault="00000000">
            <w:pPr>
              <w:spacing w:line="240" w:lineRule="auto"/>
              <w:jc w:val="center"/>
              <w:outlineLvl w:val="3"/>
              <w:rPr>
                <w:rFonts w:ascii="Times New Roman" w:hAnsi="Times New Roman"/>
                <w:sz w:val="24"/>
              </w:rPr>
            </w:pPr>
            <w:r w:rsidRPr="008521C6">
              <w:rPr>
                <w:rStyle w:val="1"/>
                <w:rFonts w:ascii="Times New Roman" w:hAnsi="Times New Roman"/>
                <w:sz w:val="24"/>
              </w:rPr>
              <w:t>Задача 3. Увеличение ожидаемой продолжительности жизни за счет повышения качества и доступности медицинской помощи, оказываемой пациентам с сердечно-сосудистыми заболеваниями</w:t>
            </w:r>
          </w:p>
        </w:tc>
      </w:tr>
      <w:tr w:rsidR="003365C6" w:rsidRPr="008521C6" w14:paraId="214AE6A2"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B91CF6"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lastRenderedPageBreak/>
              <w:t>18.</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98E47B"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Маршрутизация пациентов с сердечно-сосудистыми заболеваниями на основании профильных порядков оказания медицинской помощи с учетом клинических рекомендаций и обеспечения территориальной доступности медицинской помощи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8217BB"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p w14:paraId="19D51AA2"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6B6716"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65E78B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72056AD0"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7E896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19.</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690E60"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На основе своевременной и современной диагностики обеспечение профилактики прогрессирования ишемической болезни сердца и развития ее осложнений у пациентов, находящихся под диспансерным наблюдением</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59654C"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p w14:paraId="438FE828"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CA0E51"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93ED5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492101B8"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DFAB9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C6ADC7"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Обеспечение профилактики развития сердечно-</w:t>
            </w:r>
            <w:r w:rsidRPr="008521C6">
              <w:rPr>
                <w:rStyle w:val="1"/>
                <w:rFonts w:ascii="Times New Roman" w:hAnsi="Times New Roman"/>
                <w:sz w:val="24"/>
              </w:rPr>
              <w:lastRenderedPageBreak/>
              <w:t>сосудистых заболеваний и сердечно-сосудистых осложнений у пациентов высокого риска, находящихся на диспансерном наблюдении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80570AE"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lastRenderedPageBreak/>
              <w:t>ГБУ РО «ЦРБ» в Белокалитвинском районе</w:t>
            </w:r>
          </w:p>
          <w:p w14:paraId="23C07E55"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BB426B"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lastRenderedPageBreak/>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EFDDE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02177E25"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4BD42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Стратегические проектные инициативы</w:t>
            </w:r>
          </w:p>
        </w:tc>
      </w:tr>
      <w:tr w:rsidR="003365C6" w:rsidRPr="008521C6" w14:paraId="76673575"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4F02F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21.</w:t>
            </w:r>
          </w:p>
        </w:tc>
        <w:tc>
          <w:tcPr>
            <w:tcW w:w="2432"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31C069" w14:textId="77777777" w:rsidR="003365C6" w:rsidRPr="008521C6" w:rsidRDefault="00000000">
            <w:pPr>
              <w:spacing w:after="0" w:line="240" w:lineRule="auto"/>
              <w:rPr>
                <w:rFonts w:ascii="Times New Roman" w:hAnsi="Times New Roman"/>
                <w:sz w:val="24"/>
              </w:rPr>
            </w:pPr>
            <w:r w:rsidRPr="008521C6">
              <w:rPr>
                <w:rStyle w:val="1"/>
                <w:rFonts w:ascii="Times New Roman" w:hAnsi="Times New Roman"/>
                <w:sz w:val="24"/>
              </w:rPr>
              <w:t>Функционирование кабинета «Школа для пациентов с сахарным диабетом» на базе ГБУ РО «ЦРБ» в Белокалитвинском районе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AF3E3C"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p w14:paraId="14F33F38"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CCFC64"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FB793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37B93D58"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7AC5F5"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22.</w:t>
            </w:r>
          </w:p>
        </w:tc>
        <w:tc>
          <w:tcPr>
            <w:tcW w:w="2432"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093CF8" w14:textId="77777777" w:rsidR="003365C6" w:rsidRPr="008521C6" w:rsidRDefault="00000000">
            <w:pPr>
              <w:spacing w:after="0" w:line="240" w:lineRule="auto"/>
              <w:rPr>
                <w:rFonts w:ascii="Times New Roman" w:hAnsi="Times New Roman"/>
                <w:sz w:val="24"/>
              </w:rPr>
            </w:pPr>
            <w:r w:rsidRPr="008521C6">
              <w:rPr>
                <w:rStyle w:val="1"/>
                <w:rFonts w:ascii="Times New Roman" w:hAnsi="Times New Roman"/>
                <w:sz w:val="24"/>
              </w:rPr>
              <w:t>Информирование населения Белокалитвинского района о важности прохождения профилактических осмотров и диспансеризации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74BE66"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p w14:paraId="7BB933C1"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03781D"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23B3E6"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24D0BF74"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733B0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23.</w:t>
            </w:r>
          </w:p>
        </w:tc>
        <w:tc>
          <w:tcPr>
            <w:tcW w:w="2432"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7AD32A5" w14:textId="77777777" w:rsidR="003365C6" w:rsidRPr="008521C6" w:rsidRDefault="00000000">
            <w:pPr>
              <w:spacing w:after="0" w:line="240" w:lineRule="auto"/>
              <w:rPr>
                <w:rFonts w:ascii="Times New Roman" w:hAnsi="Times New Roman"/>
                <w:sz w:val="24"/>
              </w:rPr>
            </w:pPr>
            <w:r w:rsidRPr="008521C6">
              <w:rPr>
                <w:rStyle w:val="1"/>
                <w:rFonts w:ascii="Times New Roman" w:hAnsi="Times New Roman"/>
                <w:sz w:val="24"/>
              </w:rPr>
              <w:t>Организация доступной первичной медико-</w:t>
            </w:r>
            <w:r w:rsidRPr="008521C6">
              <w:rPr>
                <w:rStyle w:val="1"/>
                <w:rFonts w:ascii="Times New Roman" w:hAnsi="Times New Roman"/>
                <w:sz w:val="24"/>
              </w:rPr>
              <w:lastRenderedPageBreak/>
              <w:t>санитарной помощи для всего населения района, включая проживающих в труднодоступных местностях, с использованием стационарных и передвижных фельдшерско-акушерских пунктов в рамках проведения профилактических работ</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7CC460"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lastRenderedPageBreak/>
              <w:t>ГБУ РО «ЦРБ» в Белокалитвинском районе</w:t>
            </w:r>
          </w:p>
          <w:p w14:paraId="0F8667F3"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4E9D49"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lastRenderedPageBreak/>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F4C25A"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743E1E5E" w14:textId="77777777">
        <w:tc>
          <w:tcPr>
            <w:tcW w:w="14805"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4D86ED" w14:textId="77777777" w:rsidR="003365C6" w:rsidRPr="008521C6" w:rsidRDefault="00000000">
            <w:pPr>
              <w:spacing w:line="240" w:lineRule="auto"/>
              <w:jc w:val="center"/>
              <w:outlineLvl w:val="2"/>
              <w:rPr>
                <w:rFonts w:ascii="Times New Roman" w:hAnsi="Times New Roman"/>
                <w:sz w:val="24"/>
              </w:rPr>
            </w:pPr>
            <w:r w:rsidRPr="008521C6">
              <w:rPr>
                <w:rStyle w:val="1"/>
                <w:rFonts w:ascii="Times New Roman" w:hAnsi="Times New Roman"/>
                <w:sz w:val="24"/>
              </w:rPr>
              <w:t>1.3. Спорт</w:t>
            </w:r>
          </w:p>
        </w:tc>
      </w:tr>
      <w:tr w:rsidR="003365C6" w:rsidRPr="008521C6" w14:paraId="7918BD5B" w14:textId="77777777">
        <w:tc>
          <w:tcPr>
            <w:tcW w:w="14805"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1FE820" w14:textId="77777777" w:rsidR="003365C6" w:rsidRPr="008521C6" w:rsidRDefault="00000000">
            <w:pPr>
              <w:spacing w:line="240" w:lineRule="auto"/>
              <w:jc w:val="center"/>
              <w:outlineLvl w:val="3"/>
              <w:rPr>
                <w:rFonts w:ascii="Times New Roman" w:hAnsi="Times New Roman"/>
                <w:sz w:val="24"/>
              </w:rPr>
            </w:pPr>
            <w:r w:rsidRPr="008521C6">
              <w:rPr>
                <w:rStyle w:val="1"/>
                <w:rFonts w:ascii="Times New Roman" w:hAnsi="Times New Roman"/>
                <w:sz w:val="24"/>
              </w:rPr>
              <w:t xml:space="preserve">Задача 1. Привлечение максимального количества лиц старшего </w:t>
            </w:r>
            <w:proofErr w:type="gramStart"/>
            <w:r w:rsidRPr="008521C6">
              <w:rPr>
                <w:rStyle w:val="1"/>
                <w:rFonts w:ascii="Times New Roman" w:hAnsi="Times New Roman"/>
                <w:sz w:val="24"/>
              </w:rPr>
              <w:t>и  среднего</w:t>
            </w:r>
            <w:proofErr w:type="gramEnd"/>
            <w:r w:rsidRPr="008521C6">
              <w:rPr>
                <w:rStyle w:val="1"/>
                <w:rFonts w:ascii="Times New Roman" w:hAnsi="Times New Roman"/>
                <w:sz w:val="24"/>
              </w:rPr>
              <w:t xml:space="preserve"> возрастов в систематические занятия физической культурой </w:t>
            </w:r>
            <w:proofErr w:type="gramStart"/>
            <w:r w:rsidRPr="008521C6">
              <w:rPr>
                <w:rStyle w:val="1"/>
                <w:rFonts w:ascii="Times New Roman" w:hAnsi="Times New Roman"/>
                <w:sz w:val="24"/>
              </w:rPr>
              <w:t>и  спортом</w:t>
            </w:r>
            <w:proofErr w:type="gramEnd"/>
          </w:p>
        </w:tc>
      </w:tr>
      <w:tr w:rsidR="003365C6" w:rsidRPr="008521C6" w14:paraId="0773B88A"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2552E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24.</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EB4C80"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Развитие корпоративного спорта в организациях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E2B4C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3CF2F4"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Муниципальная программа</w:t>
            </w:r>
          </w:p>
          <w:p w14:paraId="5541663D"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 xml:space="preserve">Белокалитвинского района «Молодежная политика и социальная активность» </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FC05B4"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6B75B5B3"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7B3A0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25.</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6F2691"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 xml:space="preserve">Проведение физкультурных и спортивных мероприятий для лиц </w:t>
            </w:r>
            <w:r w:rsidRPr="008521C6">
              <w:rPr>
                <w:rStyle w:val="1"/>
                <w:rFonts w:ascii="Times New Roman" w:hAnsi="Times New Roman"/>
                <w:sz w:val="24"/>
              </w:rPr>
              <w:lastRenderedPageBreak/>
              <w:t>старшего и среднего возрастов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276FB3"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lastRenderedPageBreak/>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F51CF0"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Муниципальная программа Белокалитвинского района «Молодежная политика и 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64073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2528CFF4"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C88373"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26.</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678A27"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Расширение доступности спортивной инфраструктуры для всех категорий граждан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2BB69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07753A"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Муниципальная программа Белокалитвинского района «Молодежная политика и 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28ED6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0EFFFCA1" w14:textId="77777777">
        <w:tc>
          <w:tcPr>
            <w:tcW w:w="14805"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BE9251" w14:textId="77777777" w:rsidR="003365C6" w:rsidRPr="008521C6" w:rsidRDefault="00000000">
            <w:pPr>
              <w:spacing w:line="240" w:lineRule="auto"/>
              <w:jc w:val="center"/>
              <w:outlineLvl w:val="3"/>
              <w:rPr>
                <w:rFonts w:ascii="Times New Roman" w:hAnsi="Times New Roman"/>
                <w:sz w:val="24"/>
              </w:rPr>
            </w:pPr>
            <w:r w:rsidRPr="008521C6">
              <w:rPr>
                <w:rStyle w:val="1"/>
                <w:rFonts w:ascii="Times New Roman" w:hAnsi="Times New Roman"/>
                <w:sz w:val="24"/>
              </w:rPr>
              <w:t>Задача 2. Развитие массового спорта и расширение аудитории массовых физкультурно-спортивных мероприятий</w:t>
            </w:r>
          </w:p>
        </w:tc>
      </w:tr>
      <w:tr w:rsidR="003365C6" w:rsidRPr="008521C6" w14:paraId="68C340CB"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8B5FB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27.</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6E4B8CB"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Обеспечение проведения муниципальных этапов областных соревнований, комплексных спартакиад и вовлечение всех возрастных и социальных категорий населения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92032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8F22D2"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Муниципальная программа Белокалитвинского района</w:t>
            </w:r>
          </w:p>
          <w:p w14:paraId="51378251"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 xml:space="preserve">«Молодежная политика и социальная активность» </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8F47D3"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37460574"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998F1A"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28.</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13ACBE"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 xml:space="preserve">Организация испытаний и вовлечение большего числа населения </w:t>
            </w:r>
            <w:proofErr w:type="gramStart"/>
            <w:r w:rsidRPr="008521C6">
              <w:rPr>
                <w:rStyle w:val="1"/>
                <w:rFonts w:ascii="Times New Roman" w:hAnsi="Times New Roman"/>
                <w:sz w:val="24"/>
              </w:rPr>
              <w:t>в  выполнение</w:t>
            </w:r>
            <w:proofErr w:type="gramEnd"/>
            <w:r w:rsidRPr="008521C6">
              <w:rPr>
                <w:rStyle w:val="1"/>
                <w:rFonts w:ascii="Times New Roman" w:hAnsi="Times New Roman"/>
                <w:sz w:val="24"/>
              </w:rPr>
              <w:t xml:space="preserve"> нормативов Всероссийского физкультурно-</w:t>
            </w:r>
            <w:r w:rsidRPr="008521C6">
              <w:rPr>
                <w:rStyle w:val="1"/>
                <w:rFonts w:ascii="Times New Roman" w:hAnsi="Times New Roman"/>
                <w:sz w:val="24"/>
              </w:rPr>
              <w:lastRenderedPageBreak/>
              <w:t>спортивного комплекса «Готов к труду и обороне»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D6B5C4"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lastRenderedPageBreak/>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07D148"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Муниципальная программа Белокалитвинского района «Молодежная политика и 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F49005"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22B31AE4"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4C13E0"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 xml:space="preserve">Задача 3.  Создание условий для занятий физической культурой и спортом среди лиц с ограниченными возможностями здоровья и </w:t>
            </w:r>
          </w:p>
          <w:p w14:paraId="45A33EF5"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инвалидов</w:t>
            </w:r>
          </w:p>
        </w:tc>
      </w:tr>
      <w:tr w:rsidR="003365C6" w:rsidRPr="008521C6" w14:paraId="06784BAF"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1B672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29.</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514A90"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Проведение муниципальных соревнований и обеспечение участия в многоэтапных комплексных спартакиадах, фестивалях Всероссийского физкультурно-спортивного комплекса «Готов к труду и обороне» лиц с ограниченными возможностями здоровья и инвалидов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3A658C5"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A84AF7"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Муниципальная программа Белокалитвинского района «Молодежная политика и 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50D7E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5E282B8A"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FC2EF9"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30.</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8A2DB5A"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Создание условий в действующей сети муниципальных организаций для занятий адаптивной физической культурой и спортом</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C5DDD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DB77C3"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Муниципальная программа Белокалитвинского района «Молодежная политика и 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8E4FB4"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p w14:paraId="5F947A64" w14:textId="77777777" w:rsidR="003365C6" w:rsidRPr="008521C6" w:rsidRDefault="003365C6">
            <w:pPr>
              <w:spacing w:line="240" w:lineRule="auto"/>
              <w:jc w:val="center"/>
              <w:rPr>
                <w:rFonts w:ascii="Times New Roman" w:hAnsi="Times New Roman"/>
                <w:sz w:val="24"/>
              </w:rPr>
            </w:pPr>
          </w:p>
        </w:tc>
      </w:tr>
      <w:tr w:rsidR="003365C6" w:rsidRPr="008521C6" w14:paraId="1A7972B8"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1B2579"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lastRenderedPageBreak/>
              <w:t>Стратегические проектные инициативы</w:t>
            </w:r>
          </w:p>
        </w:tc>
      </w:tr>
      <w:tr w:rsidR="003365C6" w:rsidRPr="008521C6" w14:paraId="69C0FE21"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32B59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31.</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6C426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муниципальных этапов областных многоэтапных комплексных спартакиад</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3C7B9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5EAB7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Муниципальная программа Белокалитвинского района «Молодежная политика и социальная активность» </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E5036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6BE59421"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E2252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32.</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B8625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муниципальных этапов детских дворовых и школьных лиг</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A0C81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2A090E"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«Молодежная политика и 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AA35F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8B22E36"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70ADC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33.</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C8560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проведения физкультурных и спортивных мероприятий с участием ветеранов СВО, а также обеспечение их участия в областных соревнованиях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99527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FD65BD"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«Молодежная политика и 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34DA9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2E7F2FA5"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6A3D4A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34.</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621575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Подготовка и организация участия спортсменов Белокалитвинского </w:t>
            </w:r>
            <w:r w:rsidRPr="008521C6">
              <w:rPr>
                <w:rFonts w:ascii="Times New Roman" w:hAnsi="Times New Roman"/>
                <w:sz w:val="24"/>
              </w:rPr>
              <w:lastRenderedPageBreak/>
              <w:t>района в чемпионатах, турнирах и первенствах Ростовской области, Спортивных Юношеских играх Дона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20948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EFA6EF"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 xml:space="preserve">Муниципальная программа Белокалитвинского района «Молодежная политика и </w:t>
            </w:r>
            <w:r w:rsidRPr="008521C6">
              <w:rPr>
                <w:rFonts w:ascii="Times New Roman" w:hAnsi="Times New Roman"/>
                <w:sz w:val="24"/>
              </w:rPr>
              <w:lastRenderedPageBreak/>
              <w:t>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E4042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2025 - 2030 годы</w:t>
            </w:r>
          </w:p>
        </w:tc>
      </w:tr>
      <w:tr w:rsidR="003365C6" w:rsidRPr="008521C6" w14:paraId="5B7BEE9D"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53959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35.</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9FD5F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Подготовка и участие спортсменов Белокалитвинского района в комплексных спартакиадах молодежи и учащихся России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DF6EF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AFFF12"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«Молодежная политика и 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D9541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45BCBD9D" w14:textId="77777777">
        <w:tc>
          <w:tcPr>
            <w:tcW w:w="14805"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7DEB68" w14:textId="77777777" w:rsidR="003365C6" w:rsidRPr="008521C6" w:rsidRDefault="00000000">
            <w:pPr>
              <w:spacing w:line="240" w:lineRule="auto"/>
              <w:jc w:val="center"/>
              <w:outlineLvl w:val="1"/>
              <w:rPr>
                <w:rFonts w:ascii="Times New Roman" w:hAnsi="Times New Roman"/>
                <w:sz w:val="24"/>
              </w:rPr>
            </w:pPr>
            <w:r w:rsidRPr="008521C6">
              <w:rPr>
                <w:rFonts w:ascii="Times New Roman" w:hAnsi="Times New Roman"/>
                <w:sz w:val="24"/>
              </w:rPr>
              <w:t>2. Реализация потенциала каждого человека, развитие его талантов, воспитание патриотичной и социально ответственной личности в Белокалитвинском районе</w:t>
            </w:r>
          </w:p>
        </w:tc>
      </w:tr>
      <w:tr w:rsidR="003365C6" w:rsidRPr="008521C6" w14:paraId="554924A8" w14:textId="77777777">
        <w:tc>
          <w:tcPr>
            <w:tcW w:w="3114"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C2F8CA"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Индикатор 1. Доля детей в возрасте от 5 до 18 лет, охваченных услугами дополнительного образования (процентов)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6CF4588"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AB5ED5"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 xml:space="preserve">Муниципальная программа Белокалитвинского </w:t>
            </w:r>
            <w:proofErr w:type="gramStart"/>
            <w:r w:rsidRPr="008521C6">
              <w:rPr>
                <w:rFonts w:ascii="Times New Roman" w:hAnsi="Times New Roman"/>
                <w:sz w:val="24"/>
              </w:rPr>
              <w:t>района  «</w:t>
            </w:r>
            <w:proofErr w:type="gramEnd"/>
            <w:r w:rsidRPr="008521C6">
              <w:rPr>
                <w:rFonts w:ascii="Times New Roman" w:hAnsi="Times New Roman"/>
                <w:sz w:val="24"/>
              </w:rPr>
              <w:t>Развитие образования»</w:t>
            </w:r>
          </w:p>
        </w:tc>
        <w:tc>
          <w:tcPr>
            <w:tcW w:w="1031"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61BE9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86,6</w:t>
            </w:r>
          </w:p>
        </w:tc>
        <w:tc>
          <w:tcPr>
            <w:tcW w:w="968"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D8621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86,6</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380D0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86,6</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57DAD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86,6</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73777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86,6</w:t>
            </w:r>
          </w:p>
        </w:tc>
        <w:tc>
          <w:tcPr>
            <w:tcW w:w="1031"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BC139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86,6</w:t>
            </w:r>
          </w:p>
        </w:tc>
      </w:tr>
      <w:tr w:rsidR="003365C6" w:rsidRPr="008521C6" w14:paraId="50D4640C" w14:textId="77777777">
        <w:tc>
          <w:tcPr>
            <w:tcW w:w="3114"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102AD4"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 xml:space="preserve">Индикатор 2. Доля граждан, вовлеченных в творческую и культурно-просветительскую деятельность (или </w:t>
            </w:r>
            <w:r w:rsidRPr="008521C6">
              <w:rPr>
                <w:rFonts w:ascii="Times New Roman" w:hAnsi="Times New Roman"/>
                <w:sz w:val="24"/>
              </w:rPr>
              <w:lastRenderedPageBreak/>
              <w:t>занимающихся ею), в организациях культуры, расположенных на территориях сельских населенных пунктов (процентов)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47F32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lastRenderedPageBreak/>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4763BF"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1031" w:type="dxa"/>
            <w:gridSpan w:val="5"/>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tcPr>
          <w:p w14:paraId="7DCA951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4,1</w:t>
            </w:r>
          </w:p>
        </w:tc>
        <w:tc>
          <w:tcPr>
            <w:tcW w:w="968" w:type="dxa"/>
            <w:gridSpan w:val="2"/>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6733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4,5</w:t>
            </w:r>
          </w:p>
        </w:tc>
        <w:tc>
          <w:tcPr>
            <w:tcW w:w="1031" w:type="dxa"/>
            <w:gridSpan w:val="2"/>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DDE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w:t>
            </w:r>
          </w:p>
        </w:tc>
        <w:tc>
          <w:tcPr>
            <w:tcW w:w="1031" w:type="dxa"/>
            <w:gridSpan w:val="2"/>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02A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6,3</w:t>
            </w:r>
          </w:p>
        </w:tc>
        <w:tc>
          <w:tcPr>
            <w:tcW w:w="1031" w:type="dxa"/>
            <w:gridSpan w:val="2"/>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1E7B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7,5</w:t>
            </w:r>
          </w:p>
        </w:tc>
        <w:tc>
          <w:tcPr>
            <w:tcW w:w="1031" w:type="dxa"/>
            <w:gridSpan w:val="5"/>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2305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8,3</w:t>
            </w:r>
          </w:p>
        </w:tc>
      </w:tr>
      <w:tr w:rsidR="003365C6" w:rsidRPr="008521C6" w14:paraId="5F63FDF9" w14:textId="77777777">
        <w:tc>
          <w:tcPr>
            <w:tcW w:w="3114"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0F0B47"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Индикатор 3. Доля молодых людей, участвующих в проектах и программах, направленных на патриотическое воспитание (процентов)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30AAB6"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911F524"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«Молодежная политика и социальная активность»</w:t>
            </w:r>
          </w:p>
        </w:tc>
        <w:tc>
          <w:tcPr>
            <w:tcW w:w="1031" w:type="dxa"/>
            <w:gridSpan w:val="5"/>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tcPr>
          <w:p w14:paraId="10F624A5"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33,0</w:t>
            </w:r>
          </w:p>
        </w:tc>
        <w:tc>
          <w:tcPr>
            <w:tcW w:w="968" w:type="dxa"/>
            <w:gridSpan w:val="2"/>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DE89B1E"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34,0</w:t>
            </w:r>
          </w:p>
        </w:tc>
        <w:tc>
          <w:tcPr>
            <w:tcW w:w="1031" w:type="dxa"/>
            <w:gridSpan w:val="2"/>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F93AB2E"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35,0</w:t>
            </w:r>
          </w:p>
        </w:tc>
        <w:tc>
          <w:tcPr>
            <w:tcW w:w="1031" w:type="dxa"/>
            <w:gridSpan w:val="2"/>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0F1B0963"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36,0</w:t>
            </w:r>
          </w:p>
        </w:tc>
        <w:tc>
          <w:tcPr>
            <w:tcW w:w="1031" w:type="dxa"/>
            <w:gridSpan w:val="2"/>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1B43D03E"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37,0</w:t>
            </w:r>
          </w:p>
        </w:tc>
        <w:tc>
          <w:tcPr>
            <w:tcW w:w="1031" w:type="dxa"/>
            <w:gridSpan w:val="5"/>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1398939F"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38,0</w:t>
            </w:r>
          </w:p>
        </w:tc>
      </w:tr>
      <w:tr w:rsidR="003365C6" w:rsidRPr="008521C6" w14:paraId="687380CE" w14:textId="77777777">
        <w:tc>
          <w:tcPr>
            <w:tcW w:w="14805"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1310AD"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t>2.1. Образование</w:t>
            </w:r>
          </w:p>
        </w:tc>
      </w:tr>
      <w:tr w:rsidR="003365C6" w:rsidRPr="008521C6" w14:paraId="43D504FD" w14:textId="77777777">
        <w:tc>
          <w:tcPr>
            <w:tcW w:w="14805"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215560"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Реализация проектов по ранней профориентации обучающихся</w:t>
            </w:r>
          </w:p>
        </w:tc>
      </w:tr>
      <w:tr w:rsidR="003365C6" w:rsidRPr="008521C6" w14:paraId="0F1DCC18"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2D31D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DD7CA4"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 xml:space="preserve">Повышение эффективности системы выявления, поддержки и развития способностей и талантов у детей и молодежи, основанной на принципах справедливости, всеобщности, направленной на самоопределение и профессиональную </w:t>
            </w:r>
            <w:r w:rsidRPr="008521C6">
              <w:rPr>
                <w:rFonts w:ascii="Times New Roman" w:hAnsi="Times New Roman"/>
                <w:sz w:val="24"/>
              </w:rPr>
              <w:lastRenderedPageBreak/>
              <w:t>ориентацию всех обучающихся к 2030 году</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A036542"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lastRenderedPageBreak/>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5092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 рамках федерального проекта «Профессионалитет» национального проекта «Молодёжь и дети»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0A9C6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3586EF1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2B778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9668D3"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404DDD"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F80C66"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В рамках федерального проекта «Профессионалитет» национального проекта «Молодёжь и дети»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007B4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55B2D4E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8E64E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C29457"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 xml:space="preserve">Профориентационные экскурсии на предприятия, декады и мероприятия в образовательных и медицинских учреждениях, взаимодействие школ с учреждениями дополнительного образования и профессиональными учебными </w:t>
            </w:r>
            <w:r w:rsidRPr="008521C6">
              <w:rPr>
                <w:rFonts w:ascii="Times New Roman" w:hAnsi="Times New Roman"/>
                <w:sz w:val="24"/>
              </w:rPr>
              <w:lastRenderedPageBreak/>
              <w:t>заведениями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C1A8F2"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lastRenderedPageBreak/>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7B0F81"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В рамках федерального проекта «Профессионалитет» национального проекта «Молодёжь и дети»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0E753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514EBAC" w14:textId="77777777">
        <w:trPr>
          <w:gridAfter w:val="3"/>
          <w:wAfter w:w="63" w:type="dxa"/>
        </w:trPr>
        <w:tc>
          <w:tcPr>
            <w:tcW w:w="14741" w:type="dxa"/>
            <w:gridSpan w:val="3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9DB426" w14:textId="77777777" w:rsidR="003365C6" w:rsidRPr="008521C6" w:rsidRDefault="00000000">
            <w:pPr>
              <w:spacing w:line="240" w:lineRule="auto"/>
              <w:jc w:val="center"/>
              <w:outlineLvl w:val="3"/>
              <w:rPr>
                <w:rFonts w:ascii="Times New Roman" w:hAnsi="Times New Roman"/>
                <w:sz w:val="24"/>
              </w:rPr>
            </w:pPr>
            <w:r w:rsidRPr="008521C6">
              <w:rPr>
                <w:rStyle w:val="1"/>
                <w:rFonts w:ascii="Times New Roman" w:hAnsi="Times New Roman"/>
                <w:sz w:val="24"/>
              </w:rPr>
              <w:t>Задача 2. Обеспечение доступности услуг дополнительного образования и расширение потенциала дополнительного образования</w:t>
            </w:r>
          </w:p>
        </w:tc>
      </w:tr>
      <w:tr w:rsidR="003365C6" w:rsidRPr="008521C6" w14:paraId="0F01B740" w14:textId="77777777">
        <w:trPr>
          <w:gridAfter w:val="3"/>
          <w:wAfter w:w="63" w:type="dxa"/>
        </w:trPr>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A2057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4.</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B89A3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Создание условий, соответствующих требованиям федеральных государственных образовательных стандартов, в 100 общеобразовательных организациях, реализующих программы дополнительного образования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013714"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AAC0D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образования»</w:t>
            </w:r>
          </w:p>
        </w:tc>
        <w:tc>
          <w:tcPr>
            <w:tcW w:w="6123"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B522B8"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36A5FF85" w14:textId="77777777">
        <w:trPr>
          <w:gridAfter w:val="3"/>
          <w:wAfter w:w="63" w:type="dxa"/>
        </w:trPr>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DFD3E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D089C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функционирования организаций дополнительного образования детей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434B3F"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AA9E8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образования»</w:t>
            </w:r>
          </w:p>
        </w:tc>
        <w:tc>
          <w:tcPr>
            <w:tcW w:w="6123"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91924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510BDE32" w14:textId="77777777">
        <w:trPr>
          <w:gridAfter w:val="3"/>
          <w:wAfter w:w="63" w:type="dxa"/>
        </w:trPr>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48549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E2762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Успешное внедрение системы персонифицированного финансирования дополнительного образования детей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DAB631"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8C465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образования»</w:t>
            </w:r>
          </w:p>
        </w:tc>
        <w:tc>
          <w:tcPr>
            <w:tcW w:w="6123"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73A84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083FDD6" w14:textId="77777777">
        <w:trPr>
          <w:gridAfter w:val="2"/>
          <w:wAfter w:w="53" w:type="dxa"/>
        </w:trPr>
        <w:tc>
          <w:tcPr>
            <w:tcW w:w="14751" w:type="dxa"/>
            <w:gridSpan w:val="3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5810A9"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lastRenderedPageBreak/>
              <w:t>Стратегические проектные инициативы</w:t>
            </w:r>
          </w:p>
        </w:tc>
      </w:tr>
      <w:tr w:rsidR="003365C6" w:rsidRPr="008521C6" w14:paraId="2887962C" w14:textId="77777777">
        <w:trPr>
          <w:gridAfter w:val="3"/>
          <w:wAfter w:w="63" w:type="dxa"/>
        </w:trPr>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2ADB76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62FC1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Реализация единой модели профориентации «Билет в будущее»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6E9ADC"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37B7D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 рамках федерального проекта «Профессионалитет» национального проекта «Молодёжь и дети»</w:t>
            </w:r>
          </w:p>
          <w:p w14:paraId="4B94D613" w14:textId="77777777" w:rsidR="003365C6" w:rsidRPr="008521C6" w:rsidRDefault="003365C6">
            <w:pPr>
              <w:spacing w:after="0" w:line="240" w:lineRule="auto"/>
              <w:jc w:val="center"/>
              <w:rPr>
                <w:rFonts w:ascii="Times New Roman" w:hAnsi="Times New Roman"/>
                <w:sz w:val="24"/>
              </w:rPr>
            </w:pPr>
          </w:p>
        </w:tc>
        <w:tc>
          <w:tcPr>
            <w:tcW w:w="6123"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E5735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0FE0382" w14:textId="77777777">
        <w:trPr>
          <w:gridAfter w:val="3"/>
          <w:wAfter w:w="63" w:type="dxa"/>
        </w:trPr>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98D23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C5D66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доступности услуг дополнительного образования и расширение потенциала дополнительного образования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BF3DCE"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B2E28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образования»</w:t>
            </w:r>
          </w:p>
        </w:tc>
        <w:tc>
          <w:tcPr>
            <w:tcW w:w="6123"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A81A1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483468FF" w14:textId="77777777">
        <w:trPr>
          <w:gridAfter w:val="2"/>
          <w:wAfter w:w="55" w:type="dxa"/>
        </w:trPr>
        <w:tc>
          <w:tcPr>
            <w:tcW w:w="14749" w:type="dxa"/>
            <w:gridSpan w:val="3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D93E36"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t>2.2. Культура</w:t>
            </w:r>
          </w:p>
        </w:tc>
      </w:tr>
      <w:tr w:rsidR="003365C6" w:rsidRPr="008521C6" w14:paraId="0B262007" w14:textId="77777777">
        <w:trPr>
          <w:gridAfter w:val="2"/>
          <w:wAfter w:w="55" w:type="dxa"/>
        </w:trPr>
        <w:tc>
          <w:tcPr>
            <w:tcW w:w="14749" w:type="dxa"/>
            <w:gridSpan w:val="3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ACD9A4"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Строительство новых и реконструкция существующих учреждений культуры</w:t>
            </w:r>
          </w:p>
        </w:tc>
      </w:tr>
      <w:tr w:rsidR="003365C6" w:rsidRPr="008521C6" w14:paraId="6FE8EDCC" w14:textId="77777777">
        <w:trPr>
          <w:gridAfter w:val="2"/>
          <w:wAfter w:w="55"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A76FE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9.</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7CD61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Реконструкция учреждений культуры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2D529F"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C76EAF"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EE1002"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4D62F1B4" w14:textId="77777777">
        <w:trPr>
          <w:gridAfter w:val="2"/>
          <w:wAfter w:w="55"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F7997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C7CC9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Строительство модульных зданий учреждений культуры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008C95"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1DEDCB"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38716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EAB9930" w14:textId="77777777">
        <w:trPr>
          <w:gridAfter w:val="2"/>
          <w:wAfter w:w="55"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DF613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11.</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A0E76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Модернизация муниципальных детских школ искусств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DB0AC6"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39478A"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7A4B6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3B82BDFC" w14:textId="77777777">
        <w:trPr>
          <w:gridAfter w:val="2"/>
          <w:wAfter w:w="55" w:type="dxa"/>
        </w:trPr>
        <w:tc>
          <w:tcPr>
            <w:tcW w:w="14749" w:type="dxa"/>
            <w:gridSpan w:val="3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820C06C"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2.</w:t>
            </w:r>
            <w:r w:rsidRPr="008521C6">
              <w:rPr>
                <w:rStyle w:val="1"/>
                <w:rFonts w:ascii="Times New Roman" w:hAnsi="Times New Roman"/>
                <w:sz w:val="24"/>
              </w:rPr>
              <w:t xml:space="preserve"> Популяризация учреждений культуры среди жителей и гостей Белокалитвинского района</w:t>
            </w:r>
          </w:p>
        </w:tc>
      </w:tr>
      <w:tr w:rsidR="003365C6" w:rsidRPr="008521C6" w14:paraId="31D80464" w14:textId="77777777">
        <w:trPr>
          <w:gridAfter w:val="2"/>
          <w:wAfter w:w="55"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BF42B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12.</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6F3BF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Модернизация материально-технической базы учреждений культуры за счет оснащения и переоснащения современным оборудованием</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5CA2F6"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E49998"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E5617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3089D86C" w14:textId="77777777">
        <w:trPr>
          <w:gridAfter w:val="2"/>
          <w:wAfter w:w="55"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2D501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13.</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663B1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Создание современных интерактивных экспозиций в музеях и библиотеках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F534FF"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FF0675"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A79EF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4CE0E4DC" w14:textId="77777777">
        <w:trPr>
          <w:gridAfter w:val="2"/>
          <w:wAfter w:w="55" w:type="dxa"/>
        </w:trPr>
        <w:tc>
          <w:tcPr>
            <w:tcW w:w="14749" w:type="dxa"/>
            <w:gridSpan w:val="3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4082A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Совершенствование системы подготовки и переподготовки квалифицированных кадров в отрасли культуры и искусства</w:t>
            </w:r>
          </w:p>
        </w:tc>
      </w:tr>
      <w:tr w:rsidR="003365C6" w:rsidRPr="008521C6" w14:paraId="32DBB039" w14:textId="77777777">
        <w:trPr>
          <w:gridAfter w:val="2"/>
          <w:wAfter w:w="55"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B89B7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14.</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322D3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Муниципальная поддержка работников сферы культуры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FDFEF5"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2AE4A2"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91D66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222EF9FE" w14:textId="77777777">
        <w:trPr>
          <w:gridAfter w:val="2"/>
          <w:wAfter w:w="55"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043D0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15.</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A5B92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Обеспечение участия в программе </w:t>
            </w:r>
            <w:r w:rsidRPr="008521C6">
              <w:rPr>
                <w:rFonts w:ascii="Times New Roman" w:hAnsi="Times New Roman"/>
                <w:sz w:val="24"/>
              </w:rPr>
              <w:lastRenderedPageBreak/>
              <w:t>«Земский работник культуры»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BC6921"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lastRenderedPageBreak/>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19E2AA"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 xml:space="preserve">Муниципальная программа Белокалитвинского района </w:t>
            </w:r>
            <w:r w:rsidRPr="008521C6">
              <w:rPr>
                <w:rFonts w:ascii="Times New Roman" w:hAnsi="Times New Roman"/>
                <w:sz w:val="24"/>
              </w:rPr>
              <w:lastRenderedPageBreak/>
              <w:t>«Развитие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197F2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2025 - 2030 годы</w:t>
            </w:r>
          </w:p>
        </w:tc>
      </w:tr>
      <w:tr w:rsidR="003365C6" w:rsidRPr="008521C6" w14:paraId="52451271" w14:textId="77777777">
        <w:trPr>
          <w:gridAfter w:val="2"/>
          <w:wAfter w:w="55"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39596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16.</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28370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Формирование системы непрерывного повышения квалификации работников культуры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FD4341A"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DFAF7F"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5C841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7EA8755" w14:textId="77777777">
        <w:tc>
          <w:tcPr>
            <w:tcW w:w="14805"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E164F3"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Стратегические проектные инициативы</w:t>
            </w:r>
          </w:p>
        </w:tc>
      </w:tr>
      <w:tr w:rsidR="003365C6" w:rsidRPr="008521C6" w14:paraId="2AC220BA"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56A58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17.</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6197AE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Реставрация объектов культурного наследия, расположенных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8D76C5"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121E88"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2A45B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20514CA"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6E5AD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15.</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9F975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Открытие новых выставок, посвященных памятным военно-историческим датам</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7E9989"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D4F2EF"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78B6A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1964099"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FB729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16.</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6798D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Модернизация библиотек с учетом потребностей всего населения, в том числе людей с </w:t>
            </w:r>
            <w:r w:rsidRPr="008521C6">
              <w:rPr>
                <w:rFonts w:ascii="Times New Roman" w:hAnsi="Times New Roman"/>
                <w:sz w:val="24"/>
              </w:rPr>
              <w:lastRenderedPageBreak/>
              <w:t>ограниченными возможностями здоровья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605536"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lastRenderedPageBreak/>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B1ED48"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E8B5E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2E3B6152"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38E879"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t>2.3. Молодежная политика</w:t>
            </w:r>
          </w:p>
        </w:tc>
      </w:tr>
      <w:tr w:rsidR="003365C6" w:rsidRPr="008521C6" w14:paraId="53867B87"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115371" w14:textId="77777777" w:rsidR="003365C6" w:rsidRPr="008521C6" w:rsidRDefault="00000000">
            <w:pPr>
              <w:spacing w:after="0" w:line="240" w:lineRule="auto"/>
              <w:jc w:val="center"/>
              <w:outlineLvl w:val="3"/>
              <w:rPr>
                <w:rFonts w:ascii="Times New Roman" w:hAnsi="Times New Roman"/>
                <w:sz w:val="24"/>
              </w:rPr>
            </w:pPr>
            <w:r w:rsidRPr="008521C6">
              <w:rPr>
                <w:rFonts w:ascii="Times New Roman" w:hAnsi="Times New Roman"/>
                <w:sz w:val="24"/>
              </w:rPr>
              <w:t xml:space="preserve">Задача 1. Повышение вовлеченности молодежи в социально-полезные активности, рост охвата программ и </w:t>
            </w:r>
          </w:p>
          <w:p w14:paraId="2EBAE8EC" w14:textId="77777777" w:rsidR="003365C6" w:rsidRPr="008521C6" w:rsidRDefault="00000000">
            <w:pPr>
              <w:spacing w:after="0" w:line="240" w:lineRule="auto"/>
              <w:jc w:val="center"/>
              <w:outlineLvl w:val="3"/>
              <w:rPr>
                <w:rFonts w:ascii="Times New Roman" w:hAnsi="Times New Roman"/>
                <w:sz w:val="24"/>
              </w:rPr>
            </w:pPr>
            <w:r w:rsidRPr="008521C6">
              <w:rPr>
                <w:rFonts w:ascii="Times New Roman" w:hAnsi="Times New Roman"/>
                <w:sz w:val="24"/>
              </w:rPr>
              <w:t>снижение барьеров для участия</w:t>
            </w:r>
          </w:p>
        </w:tc>
      </w:tr>
      <w:tr w:rsidR="003365C6" w:rsidRPr="008521C6" w14:paraId="1253317A"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3DC30E"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17.</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70E83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создания, функционирования и развития инфраструктуры молодежной политики в Белокалитвинском районе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88A685"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692CC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E7F29D"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7AF74DA6"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9DD0E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18.</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637DD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Организация участия молодежи Белокалитвинского района в региональной акции «Всей семьей в </w:t>
            </w:r>
            <w:proofErr w:type="spellStart"/>
            <w:r w:rsidRPr="008521C6">
              <w:rPr>
                <w:rFonts w:ascii="Times New Roman" w:hAnsi="Times New Roman"/>
                <w:sz w:val="24"/>
              </w:rPr>
              <w:t>ДонМолодой</w:t>
            </w:r>
            <w:proofErr w:type="spellEnd"/>
            <w:r w:rsidRPr="008521C6">
              <w:rPr>
                <w:rFonts w:ascii="Times New Roman" w:hAnsi="Times New Roman"/>
                <w:sz w:val="24"/>
              </w:rPr>
              <w:t>»</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DE7D3D"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775D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4D0CF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2026 - 2030 годы</w:t>
            </w:r>
          </w:p>
        </w:tc>
      </w:tr>
      <w:tr w:rsidR="003365C6" w:rsidRPr="008521C6" w14:paraId="37DF6FEA"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6AC50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19.</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16655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серии мероприятий ко Дню молодежи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3B219D"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85376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AC8E6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3BF1E82B"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D538D4"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lastRenderedPageBreak/>
              <w:t>Задача 2. Реализация молодежной политики в малых территориях и формирование лидерского сообщества сельской молодежи</w:t>
            </w:r>
          </w:p>
        </w:tc>
      </w:tr>
      <w:tr w:rsidR="003365C6" w:rsidRPr="008521C6" w14:paraId="26E9F55C"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649A94"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8AFB4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Создание молодежного кадрового резерва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D5BE23"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EC102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351818"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57C4C346"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769D7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21.</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82F2C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Популяризация востребованных профессий Белокалитвинского района среди молодежи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A8D0E1"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A6202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0EB1B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B326E1C"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842FB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22.</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267C4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Увеличение численности молодежи, вовлеченной в общественную деятельность</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7AADF9"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70FEC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EBD40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ABBF97B"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B6DFFF"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 xml:space="preserve">Задача 3. </w:t>
            </w:r>
            <w:r w:rsidRPr="008521C6">
              <w:rPr>
                <w:rStyle w:val="1"/>
                <w:rFonts w:ascii="Times New Roman" w:hAnsi="Times New Roman"/>
                <w:sz w:val="24"/>
              </w:rPr>
              <w:t>Развитие экосистемы добровольчества</w:t>
            </w:r>
          </w:p>
        </w:tc>
      </w:tr>
      <w:tr w:rsidR="003365C6" w:rsidRPr="008521C6" w14:paraId="09459991"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5E8DDE"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23.</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75619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Популяризация единой информационной системы в сфере развития добровольчества (волонтерства) «</w:t>
            </w:r>
            <w:proofErr w:type="spellStart"/>
            <w:r w:rsidRPr="008521C6">
              <w:rPr>
                <w:rFonts w:ascii="Times New Roman" w:hAnsi="Times New Roman"/>
                <w:sz w:val="24"/>
              </w:rPr>
              <w:t>Добро.рф</w:t>
            </w:r>
            <w:proofErr w:type="spellEnd"/>
            <w:r w:rsidRPr="008521C6">
              <w:rPr>
                <w:rFonts w:ascii="Times New Roman" w:hAnsi="Times New Roman"/>
                <w:sz w:val="24"/>
              </w:rPr>
              <w:t>»</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2E369F"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F25E4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16E46B"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7D4A0308"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21081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24.</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4085F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Развитие материальной и нематериальной системы мер поддержки участников добровольческой (волонтерской) деятельности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5FFEB1"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BA9B5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E6975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1C498D3A"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633CD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25.</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221CE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Увеличение численности граждан, вовлеченных в добровольческую деятельность</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BAF1F4"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E0EE0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18CBA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5746D69F" w14:textId="77777777">
        <w:tc>
          <w:tcPr>
            <w:tcW w:w="14805"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BBAF74"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Стратегические проектные инициативы</w:t>
            </w:r>
          </w:p>
        </w:tc>
      </w:tr>
      <w:tr w:rsidR="003365C6" w:rsidRPr="008521C6" w14:paraId="5094BE83"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A477A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26.</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8F8FC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ежегодного муниципального молодежного форума «Академия Успеха»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98C5330"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60164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428FD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2026 - 2030 годы</w:t>
            </w:r>
          </w:p>
        </w:tc>
      </w:tr>
      <w:tr w:rsidR="003365C6" w:rsidRPr="008521C6" w14:paraId="66EC7600"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5D833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27.</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80278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Создание грантового сообщества муниципального образования «</w:t>
            </w:r>
            <w:proofErr w:type="spellStart"/>
            <w:r w:rsidRPr="008521C6">
              <w:rPr>
                <w:rFonts w:ascii="Times New Roman" w:hAnsi="Times New Roman"/>
                <w:sz w:val="24"/>
              </w:rPr>
              <w:t>Гранты.Белокалитвинский</w:t>
            </w:r>
            <w:proofErr w:type="spellEnd"/>
            <w:r w:rsidRPr="008521C6">
              <w:rPr>
                <w:rFonts w:ascii="Times New Roman" w:hAnsi="Times New Roman"/>
                <w:sz w:val="24"/>
              </w:rPr>
              <w:t xml:space="preserve"> район»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794FC5"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F5F7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1F402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2026 - 2030 годы</w:t>
            </w:r>
          </w:p>
        </w:tc>
      </w:tr>
      <w:tr w:rsidR="003365C6" w:rsidRPr="008521C6" w14:paraId="5D7C0AD0"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877BE6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28.</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D1796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муниципального этапа Всероссийской военно-тактической игры «Зарница 2.0» в Белокалитвинском районе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2B0610"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945CA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B2EEB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2026 - 2030 годы</w:t>
            </w:r>
          </w:p>
        </w:tc>
      </w:tr>
      <w:tr w:rsidR="003365C6" w:rsidRPr="008521C6" w14:paraId="47DE483C"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AB7B9D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29.</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610C4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районного конкурса литературно-музыкальных композиций «Не гаснет памяти огонь»</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20C8DA"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C60A9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903F6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2026 - 2030 годы</w:t>
            </w:r>
          </w:p>
        </w:tc>
      </w:tr>
      <w:tr w:rsidR="003365C6" w:rsidRPr="008521C6" w14:paraId="047077BD"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86078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30.</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DAB44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районного фестиваля молодежного творчества «Донской земле – здоровое поколение»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44095F"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28773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72AD5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2026 - 2030 годы</w:t>
            </w:r>
          </w:p>
        </w:tc>
      </w:tr>
      <w:tr w:rsidR="003365C6" w:rsidRPr="008521C6" w14:paraId="32A94F07"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AE49A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31.</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4D75A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участия молодежи Белокалитвинского района в  стратегической сессии «</w:t>
            </w:r>
            <w:proofErr w:type="spellStart"/>
            <w:r w:rsidRPr="008521C6">
              <w:rPr>
                <w:rFonts w:ascii="Times New Roman" w:hAnsi="Times New Roman"/>
                <w:sz w:val="24"/>
              </w:rPr>
              <w:t>Росмолодежь.Гранты</w:t>
            </w:r>
            <w:proofErr w:type="spellEnd"/>
            <w:r w:rsidRPr="008521C6">
              <w:rPr>
                <w:rFonts w:ascii="Times New Roman" w:hAnsi="Times New Roman"/>
                <w:sz w:val="24"/>
              </w:rPr>
              <w:t>»</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A6CC2C"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F3ABA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0CB5D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2026 - 2030 годы</w:t>
            </w:r>
          </w:p>
        </w:tc>
      </w:tr>
      <w:tr w:rsidR="003365C6" w:rsidRPr="008521C6" w14:paraId="342CB1B1"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498980"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lastRenderedPageBreak/>
              <w:t>2.4. Государственная национальная политика</w:t>
            </w:r>
          </w:p>
        </w:tc>
      </w:tr>
      <w:tr w:rsidR="003365C6" w:rsidRPr="008521C6" w14:paraId="54055F87"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A9A400"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 xml:space="preserve">Задача 1. Организация </w:t>
            </w:r>
            <w:r w:rsidRPr="008521C6">
              <w:rPr>
                <w:rStyle w:val="1"/>
                <w:rFonts w:ascii="Times New Roman" w:hAnsi="Times New Roman"/>
                <w:sz w:val="24"/>
              </w:rPr>
              <w:t xml:space="preserve">взаимодействия институтов гражданского общества </w:t>
            </w:r>
            <w:proofErr w:type="gramStart"/>
            <w:r w:rsidRPr="008521C6">
              <w:rPr>
                <w:rStyle w:val="1"/>
                <w:rFonts w:ascii="Times New Roman" w:hAnsi="Times New Roman"/>
                <w:sz w:val="24"/>
              </w:rPr>
              <w:t>и  органов</w:t>
            </w:r>
            <w:proofErr w:type="gramEnd"/>
            <w:r w:rsidRPr="008521C6">
              <w:rPr>
                <w:rStyle w:val="1"/>
                <w:rFonts w:ascii="Times New Roman" w:hAnsi="Times New Roman"/>
                <w:sz w:val="24"/>
              </w:rPr>
              <w:t xml:space="preserve"> местного самоуправления пр</w:t>
            </w:r>
            <w:r w:rsidRPr="008521C6">
              <w:rPr>
                <w:rFonts w:ascii="Times New Roman" w:hAnsi="Times New Roman"/>
                <w:sz w:val="24"/>
              </w:rPr>
              <w:t>и решении определенных задач и достижении поставленных целей в процессе реализации государственной национальной политики</w:t>
            </w:r>
          </w:p>
        </w:tc>
      </w:tr>
      <w:tr w:rsidR="003365C6" w:rsidRPr="008521C6" w14:paraId="6069B525"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2E9B7A"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32.</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0F849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рабочих встреч с представителями духовенства по вопросам профилактики правонарушений и преступлений экстремистской направленности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5D823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598C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6F71B3"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6A68B0A9"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57337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33.</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65E5310"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Оказание поддержки социально ориентированным некоммерческим организациям в реализации проектов по социальной и культурной адаптации и интеграции иностранных граждан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A5902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p w14:paraId="39985EC5"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78784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ABAF1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10D5437"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4E432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34.</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72D707"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 xml:space="preserve">Организация и проведение совещаний, круглых </w:t>
            </w:r>
            <w:r w:rsidRPr="008521C6">
              <w:rPr>
                <w:rStyle w:val="1"/>
                <w:rFonts w:ascii="Times New Roman" w:hAnsi="Times New Roman"/>
                <w:sz w:val="24"/>
              </w:rPr>
              <w:lastRenderedPageBreak/>
              <w:t>столов, по актуальным вопросам реализации государственной миграционной политики, укрепления межнациональных (межэтнических) и этноконфессиональных отношений и профилактики экстремизма с участием представителей институтов гражданского общества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B019A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 xml:space="preserve">Сектор по взаимодействию с административными </w:t>
            </w:r>
            <w:r w:rsidRPr="008521C6">
              <w:rPr>
                <w:rFonts w:ascii="Times New Roman" w:hAnsi="Times New Roman"/>
                <w:sz w:val="24"/>
              </w:rPr>
              <w:lastRenderedPageBreak/>
              <w:t>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D5345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47016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359E26B"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647142"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 xml:space="preserve">Задача 2. </w:t>
            </w:r>
            <w:r w:rsidRPr="008521C6">
              <w:rPr>
                <w:rStyle w:val="1"/>
                <w:rFonts w:ascii="Times New Roman" w:hAnsi="Times New Roman"/>
                <w:sz w:val="24"/>
              </w:rPr>
              <w:t xml:space="preserve">Обеспечение сохранения и поддержки этнокультурного и языкового многообразия народов, проживающих в Белокалитвинском районе </w:t>
            </w:r>
            <w:proofErr w:type="gramStart"/>
            <w:r w:rsidRPr="008521C6">
              <w:rPr>
                <w:rStyle w:val="1"/>
                <w:rFonts w:ascii="Times New Roman" w:hAnsi="Times New Roman"/>
                <w:sz w:val="24"/>
              </w:rPr>
              <w:t>с  учетом</w:t>
            </w:r>
            <w:proofErr w:type="gramEnd"/>
            <w:r w:rsidRPr="008521C6">
              <w:rPr>
                <w:rStyle w:val="1"/>
                <w:rFonts w:ascii="Times New Roman" w:hAnsi="Times New Roman"/>
                <w:sz w:val="24"/>
              </w:rPr>
              <w:t xml:space="preserve"> приоритета традиционных российских духовно-нравственных ценностей и объединяющей роли русского народа в качестве основ российского общества</w:t>
            </w:r>
          </w:p>
        </w:tc>
      </w:tr>
      <w:tr w:rsidR="003365C6" w:rsidRPr="008521C6" w14:paraId="3F0356E7"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50086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35.</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5F0F9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Стимулирование институтов гражданского общества Белокалитвинского района к реализации мероприятий, направленных на укрепление </w:t>
            </w:r>
            <w:r w:rsidRPr="008521C6">
              <w:rPr>
                <w:rFonts w:ascii="Times New Roman" w:hAnsi="Times New Roman"/>
                <w:sz w:val="24"/>
              </w:rPr>
              <w:lastRenderedPageBreak/>
              <w:t>этноконфессионального согласия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E6DCB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AE3AC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1216D9"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5D1BB84E"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29AE1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36.</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09725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мероприятий по методическому, научному, информационному обеспечению реализации государственной национальной политики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744B5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p w14:paraId="797B63B4"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ACF07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91093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8429F3D"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7A780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37.</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5C844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мероприятий, направленных на этнокультурное развитие народов, проживающих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4AA34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666C9C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57180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F483302" w14:textId="77777777">
        <w:trPr>
          <w:gridAfter w:val="1"/>
          <w:wAfter w:w="33" w:type="dxa"/>
        </w:trPr>
        <w:tc>
          <w:tcPr>
            <w:tcW w:w="14771"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E3ABF1"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 xml:space="preserve">Задача 3. </w:t>
            </w:r>
            <w:r w:rsidRPr="008521C6">
              <w:rPr>
                <w:rStyle w:val="1"/>
                <w:rFonts w:ascii="Times New Roman" w:hAnsi="Times New Roman"/>
                <w:sz w:val="24"/>
              </w:rPr>
              <w:t>Поддержка формирования и укрепления общероссийской гражданской идентичности</w:t>
            </w:r>
          </w:p>
        </w:tc>
      </w:tr>
      <w:tr w:rsidR="003365C6" w:rsidRPr="008521C6" w14:paraId="76004D49" w14:textId="77777777">
        <w:trPr>
          <w:gridAfter w:val="1"/>
          <w:wAfter w:w="33"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D9DAAD"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38.</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A6D79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Реализация комплекса мероприятий, </w:t>
            </w:r>
            <w:r w:rsidRPr="008521C6">
              <w:rPr>
                <w:rFonts w:ascii="Times New Roman" w:hAnsi="Times New Roman"/>
                <w:sz w:val="24"/>
              </w:rPr>
              <w:lastRenderedPageBreak/>
              <w:t>направленных на укрепление общероссийской гражданской идентичности,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A8C2C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 xml:space="preserve">Сектор по взаимодействию с административными </w:t>
            </w:r>
            <w:r w:rsidRPr="008521C6">
              <w:rPr>
                <w:rFonts w:ascii="Times New Roman" w:hAnsi="Times New Roman"/>
                <w:sz w:val="24"/>
              </w:rPr>
              <w:lastRenderedPageBreak/>
              <w:t>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44EB6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Внепрограммное мероприятие</w:t>
            </w:r>
          </w:p>
        </w:tc>
        <w:tc>
          <w:tcPr>
            <w:tcW w:w="6114"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071D6A"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1F59FA0E" w14:textId="77777777">
        <w:trPr>
          <w:gridAfter w:val="1"/>
          <w:wAfter w:w="33"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A1EB4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39.</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CC8D2A"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Информирование аудитории через периодическую печать и средства массовой информации о мероприятиях, направленных на гармонизацию межэтнических отношений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5053D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p w14:paraId="00ACE87A"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5F387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14"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06AE4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4228EB3B" w14:textId="77777777">
        <w:trPr>
          <w:gridAfter w:val="1"/>
          <w:wAfter w:w="33"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DAAE2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40.</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57B116"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Организация сбора и анализа данных о миграционных процессах в Белокалитвинском районе и их влиянии на различные сферы жизни муниципального образования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31653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03FE9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14"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4AAF0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2820109E" w14:textId="77777777">
        <w:trPr>
          <w:gridAfter w:val="1"/>
          <w:wAfter w:w="33" w:type="dxa"/>
        </w:trPr>
        <w:tc>
          <w:tcPr>
            <w:tcW w:w="14771"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6D518AA"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lastRenderedPageBreak/>
              <w:t>Стратегические проектные инициативы</w:t>
            </w:r>
          </w:p>
        </w:tc>
      </w:tr>
      <w:tr w:rsidR="003365C6" w:rsidRPr="008521C6" w14:paraId="2F8F04D0"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2A559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41.</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2253AE"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Организация и проведение районного фестиваля народного творчества «Матушка Казанская»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F0FB2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E0B356"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394C9EC5"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73ABB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2519C62D"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B8730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42.</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21E115"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Организация и проведение районного фольклорного фестиваля «Троицкие гуляния»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C4C10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2E7160"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20C05A6D"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59C65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DF4EFA4"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D4816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43.</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74B963"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Обеспечение подготовки, переподготовки и повышения квалификации муниципальных служащих, участвующих в реализации государственной национальной политики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F8DF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p w14:paraId="71A54D8F"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9D5444"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47B6B58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p w14:paraId="475DF8FE" w14:textId="77777777" w:rsidR="003365C6" w:rsidRPr="008521C6" w:rsidRDefault="003365C6">
            <w:pPr>
              <w:spacing w:after="0" w:line="240" w:lineRule="auto"/>
              <w:jc w:val="center"/>
              <w:rPr>
                <w:rFonts w:ascii="Times New Roman" w:hAnsi="Times New Roman"/>
                <w:sz w:val="24"/>
              </w:rPr>
            </w:pP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260E0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15E19E5B"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9A6356"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t>2.5. Казачество</w:t>
            </w:r>
          </w:p>
        </w:tc>
      </w:tr>
      <w:tr w:rsidR="003365C6" w:rsidRPr="008521C6" w14:paraId="7EE57E11"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84C0CF"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lastRenderedPageBreak/>
              <w:t>Задача 1. Совершенствование системы взаимодействия органов публичной власти с казачьими обществами</w:t>
            </w:r>
          </w:p>
        </w:tc>
      </w:tr>
      <w:tr w:rsidR="003365C6" w:rsidRPr="008521C6" w14:paraId="119CC2FB"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224D35"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44.</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F8CDFC"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Привлечение членов казачьих обществ к оказанию содействия органам местного самоуправления Белокалитвинского района в осуществлении установленных задач и функций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7030D5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22D548"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325D2AD6"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p w14:paraId="3B411B00" w14:textId="77777777" w:rsidR="003365C6" w:rsidRPr="008521C6" w:rsidRDefault="003365C6">
            <w:pPr>
              <w:spacing w:after="0" w:line="240" w:lineRule="auto"/>
              <w:jc w:val="center"/>
              <w:rPr>
                <w:rFonts w:ascii="Times New Roman" w:hAnsi="Times New Roman"/>
                <w:sz w:val="24"/>
              </w:rPr>
            </w:pP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B59EE0"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225D3294"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F0D53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45.</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30D4D5"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 xml:space="preserve">Привлечение казачьего конного взвода Белокалитвинского района к конному патрулированию, служебной деятельности в особых условиях, к проведению церемониальных и торжественных разводов конного караула, демонстрации приемов и способов несения казаками службы с </w:t>
            </w:r>
            <w:r w:rsidRPr="008521C6">
              <w:rPr>
                <w:rStyle w:val="1"/>
                <w:rFonts w:ascii="Times New Roman" w:hAnsi="Times New Roman"/>
                <w:sz w:val="24"/>
              </w:rPr>
              <w:lastRenderedPageBreak/>
              <w:t>применением служебных животных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61C32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Сектор по взаимодействию с административными органами, казачеством и общественными объединениями</w:t>
            </w:r>
          </w:p>
          <w:p w14:paraId="1888657E"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AA60B3"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7A4C8944"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3AF88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32436642"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6A21F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46.</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A5140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Поддержка интеграционных процессов казачьих обществ, сохранение позитивного, государственно ориентированного вектора их деятельности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FD7B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77B11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D2C10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2514E9D8"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B6C79E"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2. Поддержка казачьих молодежных организаций как механизма патриотического воспитания, реализации социального потенциала казачьей молодежи, сохранения и развития культуры казачества</w:t>
            </w:r>
          </w:p>
        </w:tc>
      </w:tr>
      <w:tr w:rsidR="003365C6" w:rsidRPr="008521C6" w14:paraId="460A372E"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E5BB719"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47.</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8BF35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Увеличение численности молодежи, вовлеченной в деятельность казачьей детско-молодежной региональной общественной организации «Донцы»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02AEA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F37EBC"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7451B70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p w14:paraId="7DE690DA" w14:textId="77777777" w:rsidR="003365C6" w:rsidRPr="008521C6" w:rsidRDefault="003365C6">
            <w:pPr>
              <w:spacing w:after="0" w:line="240" w:lineRule="auto"/>
              <w:jc w:val="center"/>
              <w:rPr>
                <w:rFonts w:ascii="Times New Roman" w:hAnsi="Times New Roman"/>
                <w:sz w:val="24"/>
              </w:rPr>
            </w:pP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50063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73528FBC"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F3AE1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48.</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6A5BA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Разработка и реализация механизмов содействия </w:t>
            </w:r>
            <w:r w:rsidRPr="008521C6">
              <w:rPr>
                <w:rFonts w:ascii="Times New Roman" w:hAnsi="Times New Roman"/>
                <w:sz w:val="24"/>
              </w:rPr>
              <w:lastRenderedPageBreak/>
              <w:t>личностному и профессиональному росту лидеров и членов казачьих молодежных организаций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4C0C4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 xml:space="preserve">Сектор по взаимодействию с административными органами, казачеством </w:t>
            </w:r>
            <w:r w:rsidRPr="008521C6">
              <w:rPr>
                <w:rFonts w:ascii="Times New Roman" w:hAnsi="Times New Roman"/>
                <w:sz w:val="24"/>
              </w:rPr>
              <w:lastRenderedPageBreak/>
              <w:t>и общественными объединениями</w:t>
            </w:r>
          </w:p>
          <w:p w14:paraId="26811455"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F5CE5B"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lastRenderedPageBreak/>
              <w:t>Муниципальная программа Белокалитвинского района</w:t>
            </w:r>
          </w:p>
          <w:p w14:paraId="30FA4BDB"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 xml:space="preserve">«Поддержка казачьих обществ </w:t>
            </w:r>
            <w:r w:rsidRPr="008521C6">
              <w:rPr>
                <w:rFonts w:ascii="Times New Roman" w:hAnsi="Times New Roman"/>
                <w:sz w:val="24"/>
              </w:rPr>
              <w:lastRenderedPageBreak/>
              <w:t>Белокалитвинского района»</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3CDF6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2025 - 2030 годы</w:t>
            </w:r>
          </w:p>
        </w:tc>
      </w:tr>
      <w:tr w:rsidR="003365C6" w:rsidRPr="008521C6" w14:paraId="43DE6EE7"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61170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49.</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BD71F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мероприятий, направленных на развитие казачьего образования в Белокалитвинском районе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C8CA7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0C45F8"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5DE515E8"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p w14:paraId="388644D1" w14:textId="77777777" w:rsidR="003365C6" w:rsidRPr="008521C6" w:rsidRDefault="003365C6">
            <w:pPr>
              <w:spacing w:after="0" w:line="240" w:lineRule="auto"/>
              <w:jc w:val="center"/>
              <w:rPr>
                <w:rFonts w:ascii="Times New Roman" w:hAnsi="Times New Roman"/>
                <w:sz w:val="24"/>
              </w:rPr>
            </w:pP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0AD01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1C73400D"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517E9E"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3. Развитие сети казачьих образовательных учреждений</w:t>
            </w:r>
          </w:p>
        </w:tc>
      </w:tr>
      <w:tr w:rsidR="003365C6" w:rsidRPr="008521C6" w14:paraId="1910D35F"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6D0599"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50.</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7C6E0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реализации образовательных программ казачьими образовательными организациями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95421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E15D78F"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16FB42F2"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p w14:paraId="40440805" w14:textId="77777777" w:rsidR="003365C6" w:rsidRPr="008521C6" w:rsidRDefault="003365C6">
            <w:pPr>
              <w:spacing w:after="0" w:line="240" w:lineRule="auto"/>
              <w:jc w:val="center"/>
              <w:rPr>
                <w:rFonts w:ascii="Times New Roman" w:hAnsi="Times New Roman"/>
                <w:sz w:val="24"/>
              </w:rPr>
            </w:pP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F473F2"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71CD0B68"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89AFC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51.</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29AEC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 Обеспечение безопасных и комфортных условий образовательной деятельности в </w:t>
            </w:r>
            <w:r w:rsidRPr="008521C6">
              <w:rPr>
                <w:rFonts w:ascii="Times New Roman" w:hAnsi="Times New Roman"/>
                <w:sz w:val="24"/>
              </w:rPr>
              <w:lastRenderedPageBreak/>
              <w:t>кадетских образовательных учреждениях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22CC5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 xml:space="preserve">Сектор по взаимодействию с административными органами, казачеством </w:t>
            </w:r>
            <w:r w:rsidRPr="008521C6">
              <w:rPr>
                <w:rFonts w:ascii="Times New Roman" w:hAnsi="Times New Roman"/>
                <w:sz w:val="24"/>
              </w:rPr>
              <w:lastRenderedPageBreak/>
              <w:t>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0589A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7ED56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515603A7"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23B89D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52.</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230CA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Модернизация материально-технической базы образовательных организаций, осуществляющих казачье кадетское образование, реализующих образовательные программы СПО</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A8B0C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922A1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34659ADC" w14:textId="77777777" w:rsidR="003365C6" w:rsidRPr="008521C6" w:rsidRDefault="003365C6">
            <w:pPr>
              <w:spacing w:line="240" w:lineRule="auto"/>
              <w:jc w:val="center"/>
              <w:rPr>
                <w:rFonts w:ascii="Times New Roman" w:hAnsi="Times New Roman"/>
              </w:rPr>
            </w:pP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F2AFF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32E1B0E1" w14:textId="77777777">
        <w:trPr>
          <w:gridAfter w:val="1"/>
          <w:wAfter w:w="33" w:type="dxa"/>
        </w:trPr>
        <w:tc>
          <w:tcPr>
            <w:tcW w:w="14771"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D704D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Стратегические проектные инициативы</w:t>
            </w:r>
          </w:p>
        </w:tc>
      </w:tr>
      <w:tr w:rsidR="003365C6" w:rsidRPr="008521C6" w14:paraId="5BDBE532"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74B7C7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41.</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F3653B"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Проведение фестиваля казачьей молодежи «Казачок»</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7F6D8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9915B4"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1FE26F70"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D9D56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B89FF10"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F48BC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42.</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A31840"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Проведение фестиваля казачьих династий «Казачьему роду нет переводу!»</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E6299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D7481F"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25F6B02B"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D1327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949E1C4"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0AB7A4" w14:textId="77777777" w:rsidR="003365C6" w:rsidRPr="008521C6" w:rsidRDefault="00000000">
            <w:pPr>
              <w:spacing w:line="240" w:lineRule="auto"/>
              <w:jc w:val="center"/>
              <w:rPr>
                <w:rFonts w:ascii="Times New Roman" w:hAnsi="Times New Roman"/>
                <w:spacing w:val="-4"/>
                <w:sz w:val="24"/>
              </w:rPr>
            </w:pPr>
            <w:r w:rsidRPr="008521C6">
              <w:rPr>
                <w:rStyle w:val="1"/>
                <w:rFonts w:ascii="Times New Roman" w:hAnsi="Times New Roman"/>
                <w:spacing w:val="-4"/>
                <w:sz w:val="24"/>
              </w:rPr>
              <w:lastRenderedPageBreak/>
              <w:t>43.</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33FC92" w14:textId="77777777" w:rsidR="003365C6" w:rsidRPr="008521C6" w:rsidRDefault="00000000">
            <w:pPr>
              <w:spacing w:line="240" w:lineRule="auto"/>
              <w:rPr>
                <w:rFonts w:ascii="Times New Roman" w:hAnsi="Times New Roman"/>
                <w:sz w:val="24"/>
              </w:rPr>
            </w:pPr>
            <w:r w:rsidRPr="008521C6">
              <w:rPr>
                <w:rFonts w:ascii="Times New Roman" w:hAnsi="Times New Roman"/>
                <w:spacing w:val="-4"/>
                <w:sz w:val="24"/>
              </w:rPr>
              <w:t>Проведение казачьего бала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6D5FC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FF4C78"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4625A43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1A696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4421026"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66FE22" w14:textId="77777777" w:rsidR="003365C6" w:rsidRPr="008521C6" w:rsidRDefault="00000000">
            <w:pPr>
              <w:spacing w:line="240" w:lineRule="auto"/>
              <w:jc w:val="center"/>
              <w:rPr>
                <w:rFonts w:ascii="Times New Roman" w:hAnsi="Times New Roman"/>
                <w:spacing w:val="-4"/>
                <w:sz w:val="24"/>
              </w:rPr>
            </w:pPr>
            <w:r w:rsidRPr="008521C6">
              <w:rPr>
                <w:rStyle w:val="1"/>
                <w:rFonts w:ascii="Times New Roman" w:hAnsi="Times New Roman"/>
                <w:spacing w:val="-4"/>
                <w:sz w:val="24"/>
              </w:rPr>
              <w:t>44.</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3047B3" w14:textId="77777777" w:rsidR="003365C6" w:rsidRPr="008521C6" w:rsidRDefault="00000000">
            <w:pPr>
              <w:spacing w:line="240" w:lineRule="auto"/>
              <w:rPr>
                <w:rFonts w:ascii="Times New Roman" w:hAnsi="Times New Roman"/>
                <w:sz w:val="24"/>
              </w:rPr>
            </w:pPr>
            <w:r w:rsidRPr="008521C6">
              <w:rPr>
                <w:rFonts w:ascii="Times New Roman" w:hAnsi="Times New Roman"/>
                <w:spacing w:val="-4"/>
                <w:sz w:val="24"/>
              </w:rPr>
              <w:t>Проведение Военно-полевого выхода казаков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3B86B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AB77B7"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6E1C768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FC0B1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7CFF5DF"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7274BE" w14:textId="77777777" w:rsidR="003365C6" w:rsidRPr="008521C6" w:rsidRDefault="00000000">
            <w:pPr>
              <w:spacing w:line="240" w:lineRule="auto"/>
              <w:jc w:val="center"/>
              <w:rPr>
                <w:rFonts w:ascii="Times New Roman" w:hAnsi="Times New Roman"/>
                <w:spacing w:val="-4"/>
                <w:sz w:val="24"/>
              </w:rPr>
            </w:pPr>
            <w:r w:rsidRPr="008521C6">
              <w:rPr>
                <w:rStyle w:val="1"/>
                <w:rFonts w:ascii="Times New Roman" w:hAnsi="Times New Roman"/>
                <w:spacing w:val="-4"/>
                <w:sz w:val="24"/>
              </w:rPr>
              <w:t>45.</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F58F4B" w14:textId="77777777" w:rsidR="003365C6" w:rsidRPr="008521C6" w:rsidRDefault="00000000">
            <w:pPr>
              <w:spacing w:line="240" w:lineRule="auto"/>
              <w:rPr>
                <w:rFonts w:ascii="Times New Roman" w:hAnsi="Times New Roman"/>
                <w:sz w:val="24"/>
              </w:rPr>
            </w:pPr>
            <w:r w:rsidRPr="008521C6">
              <w:rPr>
                <w:rFonts w:ascii="Times New Roman" w:hAnsi="Times New Roman"/>
                <w:spacing w:val="-4"/>
                <w:sz w:val="24"/>
              </w:rPr>
              <w:t>Осуществление мер, направленных на поддержку, развитие и изучение истории и культуры донского казачества, сохранение и популяризацию его наследия и этнокультурного достояния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86E3C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p w14:paraId="6EDDE1BF"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2A5805"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607F8690"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p w14:paraId="175A3ED9" w14:textId="77777777" w:rsidR="003365C6" w:rsidRPr="008521C6" w:rsidRDefault="003365C6">
            <w:pPr>
              <w:spacing w:after="0" w:line="240" w:lineRule="auto"/>
              <w:jc w:val="center"/>
              <w:rPr>
                <w:rFonts w:ascii="Times New Roman" w:hAnsi="Times New Roman"/>
                <w:sz w:val="24"/>
              </w:rPr>
            </w:pP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29B9F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2F97C2A"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184E3E" w14:textId="77777777" w:rsidR="003365C6" w:rsidRPr="008521C6" w:rsidRDefault="00000000">
            <w:pPr>
              <w:spacing w:line="240" w:lineRule="auto"/>
              <w:jc w:val="center"/>
              <w:rPr>
                <w:rFonts w:ascii="Times New Roman" w:hAnsi="Times New Roman"/>
                <w:spacing w:val="-4"/>
                <w:sz w:val="24"/>
              </w:rPr>
            </w:pPr>
            <w:r w:rsidRPr="008521C6">
              <w:rPr>
                <w:rFonts w:ascii="Times New Roman" w:hAnsi="Times New Roman"/>
                <w:spacing w:val="-4"/>
                <w:sz w:val="24"/>
              </w:rPr>
              <w:t>46.</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7E7F62" w14:textId="77777777" w:rsidR="003365C6" w:rsidRPr="008521C6" w:rsidRDefault="00000000">
            <w:pPr>
              <w:spacing w:line="240" w:lineRule="auto"/>
              <w:rPr>
                <w:rFonts w:ascii="Times New Roman" w:hAnsi="Times New Roman"/>
                <w:sz w:val="24"/>
              </w:rPr>
            </w:pPr>
            <w:r w:rsidRPr="008521C6">
              <w:rPr>
                <w:rFonts w:ascii="Times New Roman" w:hAnsi="Times New Roman"/>
                <w:spacing w:val="-4"/>
                <w:sz w:val="24"/>
              </w:rPr>
              <w:t xml:space="preserve">Содействие реализации образовательных программ с использованием исторических и традиционных </w:t>
            </w:r>
            <w:r w:rsidRPr="008521C6">
              <w:rPr>
                <w:rFonts w:ascii="Times New Roman" w:hAnsi="Times New Roman"/>
                <w:spacing w:val="-4"/>
                <w:sz w:val="24"/>
              </w:rPr>
              <w:lastRenderedPageBreak/>
              <w:t>ценностей российского казачества в образовательных организациях и присвоение им статуса «казачье»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E9AAC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Сектор по взаимодействию с административными органами, казачеством и общественными объединениями</w:t>
            </w:r>
          </w:p>
          <w:p w14:paraId="7949FF91"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DE4501"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3809FD6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p w14:paraId="724BEBB4" w14:textId="77777777" w:rsidR="003365C6" w:rsidRPr="008521C6" w:rsidRDefault="003365C6">
            <w:pPr>
              <w:spacing w:after="0" w:line="240" w:lineRule="auto"/>
              <w:jc w:val="center"/>
              <w:rPr>
                <w:rFonts w:ascii="Times New Roman" w:hAnsi="Times New Roman"/>
                <w:sz w:val="24"/>
              </w:rPr>
            </w:pP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9E3F9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BCC3230"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1D0C9C" w14:textId="77777777" w:rsidR="003365C6" w:rsidRPr="008521C6" w:rsidRDefault="00000000">
            <w:pPr>
              <w:spacing w:line="240" w:lineRule="auto"/>
              <w:jc w:val="center"/>
              <w:rPr>
                <w:rFonts w:ascii="Times New Roman" w:hAnsi="Times New Roman"/>
                <w:spacing w:val="-4"/>
                <w:sz w:val="24"/>
              </w:rPr>
            </w:pPr>
            <w:r w:rsidRPr="008521C6">
              <w:rPr>
                <w:rFonts w:ascii="Times New Roman" w:hAnsi="Times New Roman"/>
                <w:spacing w:val="-4"/>
                <w:sz w:val="24"/>
              </w:rPr>
              <w:t>47.</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797CBD" w14:textId="77777777" w:rsidR="003365C6" w:rsidRPr="008521C6" w:rsidRDefault="00000000">
            <w:pPr>
              <w:spacing w:line="240" w:lineRule="auto"/>
              <w:rPr>
                <w:rFonts w:ascii="Times New Roman" w:hAnsi="Times New Roman"/>
                <w:sz w:val="24"/>
              </w:rPr>
            </w:pPr>
            <w:r w:rsidRPr="008521C6">
              <w:rPr>
                <w:rFonts w:ascii="Times New Roman" w:hAnsi="Times New Roman"/>
                <w:spacing w:val="-4"/>
                <w:sz w:val="24"/>
              </w:rPr>
              <w:t>Создание условий для развития гражданских инициатив и их реализации казачьими обществами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B334C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p w14:paraId="1DFB9EA4"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01BAD7"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3269ABF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F6DEC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360389C0"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AE0506" w14:textId="77777777" w:rsidR="003365C6" w:rsidRPr="008521C6" w:rsidRDefault="00000000">
            <w:pPr>
              <w:spacing w:line="240" w:lineRule="auto"/>
              <w:jc w:val="center"/>
              <w:outlineLvl w:val="1"/>
              <w:rPr>
                <w:rFonts w:ascii="Times New Roman" w:hAnsi="Times New Roman"/>
              </w:rPr>
            </w:pPr>
            <w:r w:rsidRPr="008521C6">
              <w:rPr>
                <w:rFonts w:ascii="Times New Roman" w:hAnsi="Times New Roman"/>
                <w:sz w:val="24"/>
              </w:rPr>
              <w:t>3. Комфортная и безопасная среда для жизни в Белокалитвинском районе</w:t>
            </w:r>
          </w:p>
        </w:tc>
      </w:tr>
      <w:tr w:rsidR="003365C6" w:rsidRPr="008521C6" w14:paraId="3A44CB4B"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C86B08"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Индикатор 1. Ввод в действие жилых домов (млн кв. метров)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BEFB6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 xml:space="preserve">Отдел архитектуры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BF950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1031"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C51BF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0,02</w:t>
            </w:r>
          </w:p>
        </w:tc>
        <w:tc>
          <w:tcPr>
            <w:tcW w:w="968"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CF88B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0,01</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BC72C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0,02</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8B184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0,02</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2F1E2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0,02</w:t>
            </w:r>
          </w:p>
        </w:tc>
        <w:tc>
          <w:tcPr>
            <w:tcW w:w="1031"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A5A20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0,02</w:t>
            </w:r>
          </w:p>
        </w:tc>
      </w:tr>
      <w:tr w:rsidR="003365C6" w:rsidRPr="008521C6" w14:paraId="09516070" w14:textId="77777777">
        <w:trPr>
          <w:trHeight w:val="1636"/>
        </w:trPr>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37C84C"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Индикатор 2. Количество благоустроенных общественных территорий (нарастающим итогом с 2025 года) (единиц)</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0BF37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87C669"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103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D3B47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w:t>
            </w:r>
          </w:p>
        </w:tc>
        <w:tc>
          <w:tcPr>
            <w:tcW w:w="9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BF0F9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w:t>
            </w:r>
          </w:p>
        </w:tc>
        <w:tc>
          <w:tcPr>
            <w:tcW w:w="10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C7313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23</w:t>
            </w:r>
          </w:p>
        </w:tc>
        <w:tc>
          <w:tcPr>
            <w:tcW w:w="10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B8A8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26</w:t>
            </w:r>
          </w:p>
        </w:tc>
        <w:tc>
          <w:tcPr>
            <w:tcW w:w="10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A378B7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w:t>
            </w:r>
          </w:p>
        </w:tc>
        <w:tc>
          <w:tcPr>
            <w:tcW w:w="103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EE056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29</w:t>
            </w:r>
          </w:p>
        </w:tc>
      </w:tr>
      <w:tr w:rsidR="003365C6" w:rsidRPr="008521C6" w14:paraId="5BCA13D9"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ED6861"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t>3.1. Строительный комплекс</w:t>
            </w:r>
          </w:p>
        </w:tc>
      </w:tr>
      <w:tr w:rsidR="003365C6" w:rsidRPr="008521C6" w14:paraId="2805E979"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685807" w14:textId="77777777" w:rsidR="003365C6" w:rsidRPr="008521C6" w:rsidRDefault="00000000">
            <w:pPr>
              <w:spacing w:line="240" w:lineRule="auto"/>
              <w:jc w:val="center"/>
              <w:outlineLvl w:val="3"/>
              <w:rPr>
                <w:rFonts w:ascii="Times New Roman" w:hAnsi="Times New Roman"/>
              </w:rPr>
            </w:pPr>
            <w:r w:rsidRPr="008521C6">
              <w:rPr>
                <w:rFonts w:ascii="Times New Roman" w:hAnsi="Times New Roman"/>
                <w:sz w:val="24"/>
              </w:rPr>
              <w:t>Задача 1. Оказание содействия притоку в строительную отрасль молодых кадров</w:t>
            </w:r>
          </w:p>
        </w:tc>
      </w:tr>
      <w:tr w:rsidR="003365C6" w:rsidRPr="008521C6" w14:paraId="6A64B994"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DA9436"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lastRenderedPageBreak/>
              <w:t>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74998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Инициирование подготовки на базе строительных организаций специалистов строительных профессий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31EB6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211D85"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76534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0C67178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30623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34D710"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Информирование о наиболее востребованных на рынке труда, новых и перспективных профессиях и специальностях, требующих среднего профессионального образования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2B36B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«ЦЗН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DDC86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5E797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AD61284"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FEB0EB" w14:textId="77777777" w:rsidR="003365C6" w:rsidRPr="008521C6" w:rsidRDefault="00000000">
            <w:pPr>
              <w:spacing w:line="240" w:lineRule="auto"/>
              <w:jc w:val="center"/>
              <w:outlineLvl w:val="3"/>
              <w:rPr>
                <w:rFonts w:ascii="Times New Roman" w:hAnsi="Times New Roman"/>
              </w:rPr>
            </w:pPr>
            <w:r w:rsidRPr="008521C6">
              <w:rPr>
                <w:rFonts w:ascii="Times New Roman" w:hAnsi="Times New Roman"/>
                <w:sz w:val="24"/>
              </w:rPr>
              <w:t>Задача 2. Повышение уровня доступности и качества жилищного фонда</w:t>
            </w:r>
          </w:p>
        </w:tc>
      </w:tr>
      <w:tr w:rsidR="003365C6" w:rsidRPr="008521C6" w14:paraId="6C693CF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91486A"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93EB1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Содействие гражданам в получении средств государственной поддержки при индивидуальном строительстве и приобретении жилья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AEB05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Служба реализации жилищных программ</w:t>
            </w:r>
          </w:p>
          <w:p w14:paraId="2EB0C5EA" w14:textId="77777777" w:rsidR="003365C6" w:rsidRPr="008521C6" w:rsidRDefault="003365C6">
            <w:pPr>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A56B9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1D419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39EFCD23"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5532D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8C2AD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Организация работы по сокращению </w:t>
            </w:r>
            <w:r w:rsidRPr="008521C6">
              <w:rPr>
                <w:rFonts w:ascii="Times New Roman" w:hAnsi="Times New Roman"/>
                <w:sz w:val="24"/>
              </w:rPr>
              <w:lastRenderedPageBreak/>
              <w:t>непригодного для проживания жилищного фонда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55221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Служба реализации жилищных программ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08F8D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Муниципальная программа Белокалитвинского района </w:t>
            </w:r>
            <w:r w:rsidRPr="008521C6">
              <w:rPr>
                <w:rFonts w:ascii="Times New Roman" w:hAnsi="Times New Roman"/>
                <w:sz w:val="24"/>
              </w:rPr>
              <w:lastRenderedPageBreak/>
              <w:t>«Обеспечение доступным и комфортным жильем населения Белокалитвинского района»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3E091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2025 - 2030 годы</w:t>
            </w:r>
          </w:p>
        </w:tc>
      </w:tr>
      <w:tr w:rsidR="003365C6" w:rsidRPr="008521C6" w14:paraId="1B7B3F89"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9D9573" w14:textId="77777777" w:rsidR="003365C6" w:rsidRPr="008521C6" w:rsidRDefault="00000000">
            <w:pPr>
              <w:spacing w:line="240" w:lineRule="auto"/>
              <w:jc w:val="center"/>
              <w:outlineLvl w:val="3"/>
              <w:rPr>
                <w:rFonts w:ascii="Times New Roman" w:hAnsi="Times New Roman"/>
              </w:rPr>
            </w:pPr>
            <w:r w:rsidRPr="008521C6">
              <w:rPr>
                <w:rFonts w:ascii="Times New Roman" w:hAnsi="Times New Roman"/>
                <w:sz w:val="24"/>
              </w:rPr>
              <w:t>Задача 3. Организация работы по обеспечению жильем льготных категорий граждан</w:t>
            </w:r>
          </w:p>
        </w:tc>
      </w:tr>
      <w:tr w:rsidR="003365C6" w:rsidRPr="008521C6" w14:paraId="257C1C6C"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2412DAE"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824DE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Реализация мероприятий по улучшению жилищных условий отдельных категорий граждан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F404D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Служба реализации жилищных программ</w:t>
            </w:r>
          </w:p>
          <w:p w14:paraId="2A6994AD" w14:textId="77777777" w:rsidR="003365C6" w:rsidRPr="008521C6" w:rsidRDefault="003365C6">
            <w:pPr>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79870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3D79F2"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33E7810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5B171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921F4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Обеспечение многодетных семей земельными участками, </w:t>
            </w:r>
            <w:proofErr w:type="gramStart"/>
            <w:r w:rsidRPr="008521C6">
              <w:rPr>
                <w:rFonts w:ascii="Times New Roman" w:hAnsi="Times New Roman"/>
                <w:sz w:val="24"/>
              </w:rPr>
              <w:t>снабженными  необходимой</w:t>
            </w:r>
            <w:proofErr w:type="gramEnd"/>
            <w:r w:rsidRPr="008521C6">
              <w:rPr>
                <w:rFonts w:ascii="Times New Roman" w:hAnsi="Times New Roman"/>
                <w:sz w:val="24"/>
              </w:rPr>
              <w:t xml:space="preserve"> инженерной инфраструктурой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C7CB8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архитектуры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D7CBD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B4C49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5BCE33B9" w14:textId="77777777">
        <w:trPr>
          <w:gridAfter w:val="1"/>
          <w:wAfter w:w="33" w:type="dxa"/>
        </w:trPr>
        <w:tc>
          <w:tcPr>
            <w:tcW w:w="14771"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4D695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Стратегические проектные инициативы</w:t>
            </w:r>
          </w:p>
        </w:tc>
      </w:tr>
      <w:tr w:rsidR="003365C6" w:rsidRPr="008521C6" w14:paraId="220284E0"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A31E3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7.</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CC08C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жильем молодых семей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7A062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Служба реализации жилищных программ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4BA930"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 xml:space="preserve">Муниципальная программа Белокалитвинского района «Обеспечение доступным и комфортным жильем населения </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A6832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52B84DB"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B05C11" w14:textId="77777777" w:rsidR="003365C6" w:rsidRPr="008521C6" w:rsidRDefault="00000000">
            <w:pPr>
              <w:spacing w:line="240" w:lineRule="auto"/>
              <w:jc w:val="center"/>
              <w:rPr>
                <w:rFonts w:ascii="Times New Roman" w:hAnsi="Times New Roman"/>
                <w:spacing w:val="-4"/>
                <w:sz w:val="24"/>
              </w:rPr>
            </w:pPr>
            <w:r w:rsidRPr="008521C6">
              <w:rPr>
                <w:rStyle w:val="1"/>
                <w:rFonts w:ascii="Times New Roman" w:hAnsi="Times New Roman"/>
                <w:spacing w:val="-4"/>
                <w:sz w:val="24"/>
              </w:rPr>
              <w:lastRenderedPageBreak/>
              <w:t>8.</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C8D81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жилыми помещениями детей-сирот и детей, оставшихся без попечения родителей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168AA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Служба реализации жилищных программ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D1E728"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 xml:space="preserve">Муниципальная программа Белокалитвинского района «Обеспечение доступным и комфортным жильем населения </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9DD61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8B79725"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947E20"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t>3.2. Жилищно-коммунальное хозяйство</w:t>
            </w:r>
          </w:p>
        </w:tc>
      </w:tr>
      <w:tr w:rsidR="003365C6" w:rsidRPr="008521C6" w14:paraId="1B58AE4F"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62E5AA7" w14:textId="77777777" w:rsidR="003365C6" w:rsidRPr="008521C6" w:rsidRDefault="00000000">
            <w:pPr>
              <w:spacing w:line="240" w:lineRule="auto"/>
              <w:jc w:val="center"/>
              <w:outlineLvl w:val="3"/>
              <w:rPr>
                <w:rFonts w:ascii="Times New Roman" w:hAnsi="Times New Roman"/>
              </w:rPr>
            </w:pPr>
            <w:r w:rsidRPr="008521C6">
              <w:rPr>
                <w:rFonts w:ascii="Times New Roman" w:hAnsi="Times New Roman"/>
                <w:sz w:val="24"/>
              </w:rPr>
              <w:t xml:space="preserve">Задача </w:t>
            </w:r>
            <w:proofErr w:type="gramStart"/>
            <w:r w:rsidRPr="008521C6">
              <w:rPr>
                <w:rFonts w:ascii="Times New Roman" w:hAnsi="Times New Roman"/>
                <w:sz w:val="24"/>
              </w:rPr>
              <w:t>1.Улучшение</w:t>
            </w:r>
            <w:proofErr w:type="gramEnd"/>
            <w:r w:rsidRPr="008521C6">
              <w:rPr>
                <w:rFonts w:ascii="Times New Roman" w:hAnsi="Times New Roman"/>
                <w:sz w:val="24"/>
              </w:rPr>
              <w:t xml:space="preserve"> качества очистки канализационных сточных вод</w:t>
            </w:r>
          </w:p>
        </w:tc>
      </w:tr>
      <w:tr w:rsidR="003365C6" w:rsidRPr="008521C6" w14:paraId="631F7051"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23C6EB"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93046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Модернизация технологического оборудования коммунальных предприятий по очистке сточных вод</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1BE35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 xml:space="preserve">Отдел жилищно-коммунального хозяйства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EE56BA"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8205A5"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46760911"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24CA6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Повышение уровня санитарно-технического состояния сетей водоснабжения, водоотведения и теплоснабжения</w:t>
            </w:r>
          </w:p>
        </w:tc>
      </w:tr>
      <w:tr w:rsidR="003365C6" w:rsidRPr="008521C6" w14:paraId="2B3C2313"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46B2B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439CC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работ по капитальному ремонту и реконструкции инженерных сетей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E361C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 xml:space="preserve">Отдел жилищно-коммунального хозяйства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29F79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0B2FF8"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34D103D1"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1A4B8C" w14:textId="77777777" w:rsidR="003365C6" w:rsidRPr="008521C6" w:rsidRDefault="00000000">
            <w:pPr>
              <w:spacing w:line="240" w:lineRule="auto"/>
              <w:jc w:val="center"/>
              <w:outlineLvl w:val="3"/>
              <w:rPr>
                <w:rFonts w:ascii="Times New Roman" w:hAnsi="Times New Roman"/>
              </w:rPr>
            </w:pPr>
            <w:r w:rsidRPr="008521C6">
              <w:rPr>
                <w:rFonts w:ascii="Times New Roman" w:hAnsi="Times New Roman"/>
                <w:sz w:val="24"/>
              </w:rPr>
              <w:t xml:space="preserve">Задача </w:t>
            </w:r>
            <w:proofErr w:type="gramStart"/>
            <w:r w:rsidRPr="008521C6">
              <w:rPr>
                <w:rFonts w:ascii="Times New Roman" w:hAnsi="Times New Roman"/>
                <w:sz w:val="24"/>
              </w:rPr>
              <w:t>3.Комплексная</w:t>
            </w:r>
            <w:proofErr w:type="gramEnd"/>
            <w:r w:rsidRPr="008521C6">
              <w:rPr>
                <w:rFonts w:ascii="Times New Roman" w:hAnsi="Times New Roman"/>
                <w:sz w:val="24"/>
              </w:rPr>
              <w:t xml:space="preserve"> модернизация жилищного фонда</w:t>
            </w:r>
          </w:p>
        </w:tc>
      </w:tr>
      <w:tr w:rsidR="003365C6" w:rsidRPr="008521C6" w14:paraId="270F442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8C271E"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C57A9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Организация работ по капитальному ремонту </w:t>
            </w:r>
            <w:r w:rsidRPr="008521C6">
              <w:rPr>
                <w:rFonts w:ascii="Times New Roman" w:hAnsi="Times New Roman"/>
                <w:sz w:val="24"/>
              </w:rPr>
              <w:lastRenderedPageBreak/>
              <w:t>многоквартирных домов с учетом технического состояния и сроков эксплуатации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FD0B1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 xml:space="preserve">Отдел жилищно-коммунального хозяйства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A00E9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5D3D8E"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0C9BCFEB"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B5942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00B6A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внедрения энергоэффективных и ресурсосберегающих решений при проведении капитального ремонта общего имущества многоквартирных домов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6B86B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 xml:space="preserve">Отдел жилищно-коммунального хозяйства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1B41B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B3F3C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9B771C0"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842DC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DE23F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Совершенствование систем управления жилищным фондом, включая внедрение механизмов контроля качества жилищно-коммунальных услуг</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164BF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6D142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ABED3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8C92690" w14:textId="77777777">
        <w:trPr>
          <w:gridAfter w:val="1"/>
          <w:wAfter w:w="33" w:type="dxa"/>
        </w:trPr>
        <w:tc>
          <w:tcPr>
            <w:tcW w:w="14771"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93C3B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Стратегические проектные инициативы</w:t>
            </w:r>
          </w:p>
        </w:tc>
      </w:tr>
      <w:tr w:rsidR="003365C6" w:rsidRPr="008521C6" w14:paraId="0DBBA809"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D95AA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14.</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776134" w14:textId="77777777" w:rsidR="003365C6" w:rsidRPr="008521C6" w:rsidRDefault="00000000">
            <w:pPr>
              <w:spacing w:before="120" w:after="120" w:line="240" w:lineRule="auto"/>
              <w:ind w:left="120" w:right="120"/>
              <w:rPr>
                <w:rFonts w:ascii="Times New Roman" w:hAnsi="Times New Roman"/>
                <w:sz w:val="24"/>
              </w:rPr>
            </w:pPr>
            <w:r w:rsidRPr="008521C6">
              <w:rPr>
                <w:rFonts w:ascii="Times New Roman" w:hAnsi="Times New Roman"/>
                <w:sz w:val="24"/>
              </w:rPr>
              <w:t xml:space="preserve">Благоустройство общественных территорий, дворовых </w:t>
            </w:r>
            <w:r w:rsidRPr="008521C6">
              <w:rPr>
                <w:rFonts w:ascii="Times New Roman" w:hAnsi="Times New Roman"/>
                <w:sz w:val="24"/>
              </w:rPr>
              <w:lastRenderedPageBreak/>
              <w:t>территорий, проектов победителей Всероссийского конкурса создания комфортной городской среды и общественных территорий в рамках инициативных проектов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D8EBF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E262E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Муниципальная программа Белокалитвинского района «Формирование современной городской среды на территории </w:t>
            </w:r>
            <w:r w:rsidRPr="008521C6">
              <w:rPr>
                <w:rFonts w:ascii="Times New Roman" w:hAnsi="Times New Roman"/>
                <w:sz w:val="24"/>
              </w:rPr>
              <w:lastRenderedPageBreak/>
              <w:t>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F882B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2025 - 2030 годы</w:t>
            </w:r>
          </w:p>
        </w:tc>
      </w:tr>
      <w:tr w:rsidR="003365C6" w:rsidRPr="008521C6" w14:paraId="32415252"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2A16EA" w14:textId="77777777" w:rsidR="003365C6" w:rsidRPr="008521C6" w:rsidRDefault="00000000">
            <w:pPr>
              <w:spacing w:line="240" w:lineRule="auto"/>
              <w:jc w:val="center"/>
              <w:rPr>
                <w:rFonts w:ascii="Times New Roman" w:hAnsi="Times New Roman"/>
                <w:spacing w:val="-4"/>
                <w:sz w:val="24"/>
              </w:rPr>
            </w:pPr>
            <w:r w:rsidRPr="008521C6">
              <w:rPr>
                <w:rStyle w:val="1"/>
                <w:rFonts w:ascii="Times New Roman" w:hAnsi="Times New Roman"/>
                <w:spacing w:val="-4"/>
                <w:sz w:val="24"/>
              </w:rPr>
              <w:t>15.</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BE114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Создание условий для системного повышения комфорта городской среды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AAD8B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49D11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«Формирование современной городской среды на территории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E6E73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529152A2"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FFDAC0" w14:textId="77777777" w:rsidR="003365C6" w:rsidRPr="008521C6" w:rsidRDefault="00000000">
            <w:pPr>
              <w:spacing w:line="240" w:lineRule="auto"/>
              <w:jc w:val="center"/>
              <w:rPr>
                <w:rFonts w:ascii="Times New Roman" w:hAnsi="Times New Roman"/>
                <w:spacing w:val="-4"/>
                <w:sz w:val="24"/>
              </w:rPr>
            </w:pPr>
            <w:r w:rsidRPr="008521C6">
              <w:rPr>
                <w:rFonts w:ascii="Times New Roman" w:hAnsi="Times New Roman"/>
                <w:spacing w:val="-4"/>
                <w:sz w:val="24"/>
              </w:rPr>
              <w:t>16.</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77ABC1" w14:textId="77777777" w:rsidR="003365C6" w:rsidRPr="008521C6" w:rsidRDefault="00000000">
            <w:pPr>
              <w:spacing w:before="120" w:after="120" w:line="240" w:lineRule="auto"/>
              <w:ind w:left="120" w:right="120"/>
              <w:rPr>
                <w:rFonts w:ascii="Times New Roman" w:hAnsi="Times New Roman"/>
                <w:sz w:val="24"/>
              </w:rPr>
            </w:pPr>
            <w:r w:rsidRPr="008521C6">
              <w:rPr>
                <w:rFonts w:ascii="Times New Roman" w:hAnsi="Times New Roman"/>
                <w:sz w:val="24"/>
              </w:rPr>
              <w:t>Инвентаризация, обустройство действующих и строительство новых детских игровых и спортивных площадок</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04C0D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66B4A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«Формирование современной городской среды на территории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2D152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455AE1BB"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1BE632"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t>3.3. Система расселения</w:t>
            </w:r>
          </w:p>
        </w:tc>
      </w:tr>
      <w:tr w:rsidR="003365C6" w:rsidRPr="008521C6" w14:paraId="78134CE3"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92AD68" w14:textId="77777777" w:rsidR="003365C6" w:rsidRPr="008521C6" w:rsidRDefault="00000000">
            <w:pPr>
              <w:spacing w:line="240" w:lineRule="auto"/>
              <w:jc w:val="center"/>
              <w:outlineLvl w:val="3"/>
              <w:rPr>
                <w:rFonts w:ascii="Times New Roman" w:hAnsi="Times New Roman"/>
              </w:rPr>
            </w:pPr>
            <w:r w:rsidRPr="008521C6">
              <w:rPr>
                <w:rFonts w:ascii="Times New Roman" w:hAnsi="Times New Roman"/>
                <w:sz w:val="24"/>
              </w:rPr>
              <w:lastRenderedPageBreak/>
              <w:t xml:space="preserve">Задача </w:t>
            </w:r>
            <w:proofErr w:type="gramStart"/>
            <w:r w:rsidRPr="008521C6">
              <w:rPr>
                <w:rFonts w:ascii="Times New Roman" w:hAnsi="Times New Roman"/>
                <w:sz w:val="24"/>
              </w:rPr>
              <w:t>1.Обеспечение</w:t>
            </w:r>
            <w:proofErr w:type="gramEnd"/>
            <w:r w:rsidRPr="008521C6">
              <w:rPr>
                <w:rFonts w:ascii="Times New Roman" w:hAnsi="Times New Roman"/>
                <w:sz w:val="24"/>
              </w:rPr>
              <w:t xml:space="preserve"> устойчивого сокращения непригодного для проживания жилищного фонда</w:t>
            </w:r>
          </w:p>
        </w:tc>
      </w:tr>
      <w:tr w:rsidR="003365C6" w:rsidRPr="008521C6" w14:paraId="6D90EFF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779A61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E4888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Переселение семей, проживающих в фонде, признанном аварийным и подлежащим сносу или реконструкции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579A2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Служба реализации жилищных программ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C0EF6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AE2A14"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7FE943D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51F6F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7C833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Снос домов, расселение которых завершено в полном объеме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C2262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Служба реализации жилищных программ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3E6BD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BC613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4195025"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DD051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4C17EB4F"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2480E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71A8C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Актуализация документов градостроительного зонирования Белокалитвинского района в части развития механизма КРТ и регулирования архитектурно-градостроительного облика объектов капитального строительства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64E77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архитектуры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10556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AA6CA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A298B2C"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AB13F5"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lastRenderedPageBreak/>
              <w:t>3.4. Транспорт</w:t>
            </w:r>
          </w:p>
        </w:tc>
      </w:tr>
      <w:tr w:rsidR="003365C6" w:rsidRPr="008521C6" w14:paraId="02FCD543"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CD09C7"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 xml:space="preserve">Задача </w:t>
            </w:r>
            <w:proofErr w:type="gramStart"/>
            <w:r w:rsidRPr="008521C6">
              <w:rPr>
                <w:rFonts w:ascii="Times New Roman" w:hAnsi="Times New Roman"/>
                <w:sz w:val="24"/>
              </w:rPr>
              <w:t>1.Формирование</w:t>
            </w:r>
            <w:proofErr w:type="gramEnd"/>
            <w:r w:rsidRPr="008521C6">
              <w:rPr>
                <w:rFonts w:ascii="Times New Roman" w:hAnsi="Times New Roman"/>
                <w:sz w:val="24"/>
              </w:rPr>
              <w:t xml:space="preserve"> разветвленной сети автомобильных дорог местного значения</w:t>
            </w:r>
          </w:p>
        </w:tc>
      </w:tr>
      <w:tr w:rsidR="003365C6" w:rsidRPr="008521C6" w14:paraId="7379295B"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8E2722"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801B3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Строительство и капитальный ремонт межпоселковых, внутригородских, внутрипоселковых автомобильных дорог и тротуаров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A20CD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D35C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8FECB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54FCCA18"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34721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096A5F" w14:textId="77777777" w:rsidR="003365C6" w:rsidRPr="008521C6" w:rsidRDefault="00000000">
            <w:pPr>
              <w:tabs>
                <w:tab w:val="left" w:pos="720"/>
                <w:tab w:val="left" w:pos="1134"/>
              </w:tabs>
              <w:spacing w:after="0" w:line="240" w:lineRule="auto"/>
              <w:contextualSpacing/>
              <w:jc w:val="both"/>
              <w:rPr>
                <w:rFonts w:ascii="Times New Roman" w:hAnsi="Times New Roman"/>
                <w:sz w:val="24"/>
              </w:rPr>
            </w:pPr>
            <w:r w:rsidRPr="008521C6">
              <w:rPr>
                <w:rFonts w:ascii="Times New Roman" w:hAnsi="Times New Roman"/>
                <w:sz w:val="24"/>
              </w:rPr>
              <w:t>Разработка проектно-сметной документации на строительство, реконструкцию и капитальный ремонт сети автомобильных дорог местного значения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4270B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EAEAC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3DCD6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4A0544B"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E1DBF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C0D6D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Повышение транспортной доступности районных городских и сельских населенных пунктов до административного центра области за счет развития и приведения в </w:t>
            </w:r>
            <w:r w:rsidRPr="008521C6">
              <w:rPr>
                <w:rFonts w:ascii="Times New Roman" w:hAnsi="Times New Roman"/>
                <w:sz w:val="24"/>
              </w:rPr>
              <w:lastRenderedPageBreak/>
              <w:t>нормативное состояние сети местных автомобильных дорог</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FDF7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062A0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86561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F602C59"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CE88B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Развитие и модернизация системы искусственных сооружений, путепроводов и мостов</w:t>
            </w:r>
          </w:p>
        </w:tc>
      </w:tr>
      <w:tr w:rsidR="003365C6" w:rsidRPr="008521C6" w14:paraId="622B913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9237F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78B15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Инвентаризация и паспортизация искусственных сооружений, путепроводов, мостов муниципальных автомобильных дорог местного значения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38A8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p w14:paraId="1C9BA872"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99E74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4B05D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9C48627"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6E1CA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4F202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Разработка проектно-сметной документации на строительство, реконструкцию и капитальный ремонт искусственных сооружений, путепроводов, мостов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91ED1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p w14:paraId="36421CB2"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53A41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CBE95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AC983C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35B593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796A2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Капитальный ремонт искусственных сооружений, путепроводов, мостов, переправ, находящихся в </w:t>
            </w:r>
            <w:r w:rsidRPr="008521C6">
              <w:rPr>
                <w:rFonts w:ascii="Times New Roman" w:hAnsi="Times New Roman"/>
                <w:sz w:val="24"/>
              </w:rPr>
              <w:lastRenderedPageBreak/>
              <w:t>аварийном состоянии, а также имеющих высокий физический износ</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6EAC46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строительства, промышленности, транспорта, связи</w:t>
            </w:r>
          </w:p>
          <w:p w14:paraId="277D2930"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A1EFD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p w14:paraId="6A7A663D" w14:textId="77777777" w:rsidR="003365C6" w:rsidRPr="008521C6" w:rsidRDefault="003365C6">
            <w:pPr>
              <w:spacing w:after="0"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B1244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F9DB909" w14:textId="77777777">
        <w:tc>
          <w:tcPr>
            <w:tcW w:w="14807" w:type="dxa"/>
            <w:gridSpan w:val="38"/>
            <w:tcBorders>
              <w:top w:val="single" w:sz="6" w:space="0" w:color="000000"/>
              <w:left w:val="single" w:sz="4" w:space="0" w:color="auto"/>
              <w:bottom w:val="single" w:sz="6" w:space="0" w:color="000000"/>
              <w:right w:val="single" w:sz="4" w:space="0" w:color="auto"/>
            </w:tcBorders>
            <w:tcMar>
              <w:top w:w="102" w:type="dxa"/>
              <w:left w:w="62" w:type="dxa"/>
              <w:bottom w:w="102" w:type="dxa"/>
              <w:right w:w="62" w:type="dxa"/>
            </w:tcMar>
          </w:tcPr>
          <w:p w14:paraId="2FD0FD9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Повышение безопасности и сокращение количества дорожно-транспортных происшествий</w:t>
            </w:r>
          </w:p>
        </w:tc>
      </w:tr>
      <w:tr w:rsidR="003365C6" w:rsidRPr="008521C6" w14:paraId="6C085538"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D0820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195F2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A64F4E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p w14:paraId="0E13F433"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E8BF78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A30BC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2D510F7"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BA237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EEF85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Разработка (внесение изменений) комплексных схем и проектов организации дорожного движения в целях устранения причин и условий совершения дорожно-транспортных происшествий на аварийно-опасных участках дорог и улиц и совершенствования дорожных условий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BB4F8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E76B3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0960D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5E24BCF"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F8AD1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9164C7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Приведение в нормативное состояние нерегулируемых пешеходных переходов, в том числе прилегающих к дошкольным образовательным и общеобразовательным организациям, а также организациям дополнительного образования, путем оснащения средствами освещения, искусственными дорожными неровностями, светофорами с вызывными устройствами и другими техническими средствами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81232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2ECE3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AAB4A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CCED4BD" w14:textId="77777777">
        <w:tc>
          <w:tcPr>
            <w:tcW w:w="14807" w:type="dxa"/>
            <w:gridSpan w:val="38"/>
            <w:tcBorders>
              <w:top w:val="single" w:sz="6" w:space="0" w:color="000000"/>
              <w:left w:val="single" w:sz="4" w:space="0" w:color="auto"/>
              <w:bottom w:val="single" w:sz="4" w:space="0" w:color="auto"/>
              <w:right w:val="single" w:sz="4" w:space="0" w:color="auto"/>
            </w:tcBorders>
            <w:tcMar>
              <w:top w:w="102" w:type="dxa"/>
              <w:left w:w="62" w:type="dxa"/>
              <w:bottom w:w="102" w:type="dxa"/>
              <w:right w:w="62" w:type="dxa"/>
            </w:tcMar>
          </w:tcPr>
          <w:p w14:paraId="5582FA7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49FA767C"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C40AA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D9D17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Обеспечение населения района качественными и безопасными </w:t>
            </w:r>
            <w:r w:rsidRPr="008521C6">
              <w:rPr>
                <w:rFonts w:ascii="Times New Roman" w:hAnsi="Times New Roman"/>
                <w:sz w:val="24"/>
              </w:rPr>
              <w:lastRenderedPageBreak/>
              <w:t>автомобильными дорогами и транспортными услугами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463E9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строительства, промышленности, транспорта, связи</w:t>
            </w:r>
          </w:p>
          <w:p w14:paraId="70DBF7B3"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BA8DD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E0DFE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75314FF"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A05D8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30956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E155D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p w14:paraId="3CA6A10C"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F7D2CF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31F36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E664CA9"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597A6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B91CA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Повышение экологичности и энергоэффективности транспорта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8C1F3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p w14:paraId="5A962279"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B55D3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p w14:paraId="64C5D7FA" w14:textId="77777777" w:rsidR="003365C6" w:rsidRPr="008521C6" w:rsidRDefault="003365C6">
            <w:pPr>
              <w:spacing w:after="0"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FB793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872129A"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97B7C7"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t>3.5. Инженерно-энергетическая инфраструктура</w:t>
            </w:r>
          </w:p>
        </w:tc>
      </w:tr>
      <w:tr w:rsidR="003365C6" w:rsidRPr="008521C6" w14:paraId="335A0A87"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407876"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 xml:space="preserve">Задача </w:t>
            </w:r>
            <w:proofErr w:type="gramStart"/>
            <w:r w:rsidRPr="008521C6">
              <w:rPr>
                <w:rFonts w:ascii="Times New Roman" w:hAnsi="Times New Roman"/>
                <w:sz w:val="24"/>
              </w:rPr>
              <w:t>1.Повышение</w:t>
            </w:r>
            <w:proofErr w:type="gramEnd"/>
            <w:r w:rsidRPr="008521C6">
              <w:rPr>
                <w:rFonts w:ascii="Times New Roman" w:hAnsi="Times New Roman"/>
                <w:sz w:val="24"/>
              </w:rPr>
              <w:t xml:space="preserve"> надежности объектов электроснабжения, увеличение уровня освещенности улично-дорожной сети</w:t>
            </w:r>
          </w:p>
        </w:tc>
      </w:tr>
      <w:tr w:rsidR="003365C6" w:rsidRPr="008521C6" w14:paraId="6DCCC603"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52B7B5"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32.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5E6C5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Разработка проектной документации на строительство, реконструкцию и капитальный ремонт объектов электрических сетей, </w:t>
            </w:r>
            <w:r w:rsidRPr="008521C6">
              <w:rPr>
                <w:rFonts w:ascii="Times New Roman" w:hAnsi="Times New Roman"/>
                <w:sz w:val="24"/>
              </w:rPr>
              <w:lastRenderedPageBreak/>
              <w:t>в том числе сетей наружного (уличного) освещения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6F8B1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38D03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p w14:paraId="1199CC45" w14:textId="77777777" w:rsidR="003365C6" w:rsidRPr="008521C6" w:rsidRDefault="003365C6">
            <w:pPr>
              <w:spacing w:after="0"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3E1C33"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099EBBA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D55A1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EE586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Строительство, реконструкция и капитальный ремонт объектов электрических сетей, в том числе сетей наружного (уличного) освещения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C27A2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D410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8976C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4C84BA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92168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77854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Приобретение оборудования, материалов для развития и восстановления объектов электрических сетей, в том числе сетей наружного (уличного) освещения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41944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6E2D95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B98FA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AFBAC2C"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0B7E5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Реализация энергоэффективных мероприятий в рамках программ энергосбережения в муниципальных бюджетных учреждениях, в многоквартирном жилищном фонде, в организациях коммунального комплекса и на промышленных предприятиях</w:t>
            </w:r>
          </w:p>
        </w:tc>
      </w:tr>
      <w:tr w:rsidR="003365C6" w:rsidRPr="008521C6" w14:paraId="2F1809B8"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08ED8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8D09D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Проектирование, установка / замена приборов учета потребляемых энергоресурсов и </w:t>
            </w:r>
            <w:r w:rsidRPr="008521C6">
              <w:rPr>
                <w:rFonts w:ascii="Times New Roman" w:hAnsi="Times New Roman"/>
                <w:sz w:val="24"/>
              </w:rPr>
              <w:lastRenderedPageBreak/>
              <w:t>воды в муниципальных бюджетных учреждениях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BF66F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DE77E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AAFF7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ACE669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39B13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51190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Приобретение энергосберегающего оборудования и материалов в муниципальных бюджетных учреждениях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39C6F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918AC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86BB5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1A08E41"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42116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A2B43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Проектирование, установка / замена коллективных (общедомовых) приборов учета потребляемых энергоресурсов и воды в многоквартирном жилищном фонде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E8C8D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6DF40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p w14:paraId="4A370682" w14:textId="77777777" w:rsidR="003365C6" w:rsidRPr="008521C6" w:rsidRDefault="003365C6">
            <w:pPr>
              <w:spacing w:after="0"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0186E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BD10D46"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7E1AA6"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 xml:space="preserve">Задача </w:t>
            </w:r>
            <w:proofErr w:type="gramStart"/>
            <w:r w:rsidRPr="008521C6">
              <w:rPr>
                <w:rFonts w:ascii="Times New Roman" w:hAnsi="Times New Roman"/>
                <w:sz w:val="24"/>
              </w:rPr>
              <w:t>3.Модернизация</w:t>
            </w:r>
            <w:proofErr w:type="gramEnd"/>
            <w:r w:rsidRPr="008521C6">
              <w:rPr>
                <w:rFonts w:ascii="Times New Roman" w:hAnsi="Times New Roman"/>
                <w:sz w:val="24"/>
              </w:rPr>
              <w:t xml:space="preserve"> и расширение электросетевого хозяйства Белокалитвинского района</w:t>
            </w:r>
          </w:p>
        </w:tc>
      </w:tr>
      <w:tr w:rsidR="003365C6" w:rsidRPr="008521C6" w14:paraId="1F4734F6"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F70E66"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38.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F01BF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Повышение надежности функционирования электросетевого комплекса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6DECC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219FE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p w14:paraId="6BFF51E1" w14:textId="77777777" w:rsidR="003365C6" w:rsidRPr="008521C6" w:rsidRDefault="003365C6">
            <w:pPr>
              <w:spacing w:after="0"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F5082B"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7583F1DB"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9C784F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39.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44585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Модернизация и реконструкция объектов электросетевого хозяйства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FDB0F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7A9F6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427B6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285A598"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E2528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0E4505F0"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2E7EC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C35C5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Строительство, реконструкция, техническое перевооружение объектов газотранспортной системы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BAFFC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F249C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05601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BEB39F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901940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98306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Строительство, модернизация и техперевооружение объектов электроснабжения в целях повышения инвестиционной привлекательности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8595D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D147D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BD156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61F5082"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1C2E0C" w14:textId="77777777" w:rsidR="003365C6" w:rsidRPr="008521C6" w:rsidRDefault="00000000">
            <w:pPr>
              <w:spacing w:line="240" w:lineRule="auto"/>
              <w:jc w:val="center"/>
              <w:outlineLvl w:val="1"/>
              <w:rPr>
                <w:rFonts w:ascii="Times New Roman" w:hAnsi="Times New Roman"/>
              </w:rPr>
            </w:pPr>
            <w:r w:rsidRPr="008521C6">
              <w:rPr>
                <w:rFonts w:ascii="Times New Roman" w:hAnsi="Times New Roman"/>
                <w:sz w:val="24"/>
              </w:rPr>
              <w:t>4. Экологическое благополучие в Белокалитвинском районе</w:t>
            </w:r>
          </w:p>
        </w:tc>
      </w:tr>
      <w:tr w:rsidR="003365C6" w:rsidRPr="008521C6" w14:paraId="4D8125B8"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60765F"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lastRenderedPageBreak/>
              <w:t>Индикатор 1. Доля ликвидированных свалочных очагов и навалов мусора от общего количества выявленных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AA10F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5A00F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7BE3DBC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6F72FED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«Охрана окружающей среды и рациональное природопользование»</w:t>
            </w:r>
          </w:p>
        </w:tc>
        <w:tc>
          <w:tcPr>
            <w:tcW w:w="1031"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A6614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968"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EEDA6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3D73B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8C11D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96067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83633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r>
      <w:tr w:rsidR="003365C6" w:rsidRPr="008521C6" w14:paraId="44FAA0AE"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90D24B"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 xml:space="preserve">Индикатор 2. Количество информационных материалов экологической </w:t>
            </w:r>
            <w:proofErr w:type="gramStart"/>
            <w:r w:rsidRPr="008521C6">
              <w:rPr>
                <w:rFonts w:ascii="Times New Roman" w:hAnsi="Times New Roman"/>
                <w:sz w:val="24"/>
              </w:rPr>
              <w:t>направленности,  размещенных</w:t>
            </w:r>
            <w:proofErr w:type="gramEnd"/>
            <w:r w:rsidRPr="008521C6">
              <w:rPr>
                <w:rFonts w:ascii="Times New Roman" w:hAnsi="Times New Roman"/>
                <w:sz w:val="24"/>
              </w:rPr>
              <w:t xml:space="preserve"> на официальном сайте Администрации района и в средствах массовой информации (единиц)</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E067E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сельского хозяйства, продовольствия и защиты окружающей среды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FEEF0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222568F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1037A76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«Охрана окружающей среды и рациональное природопользование»</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421E5A6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968"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217E496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4D1D7A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110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14B954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114</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4BA9F28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120</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1C9C79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125</w:t>
            </w:r>
          </w:p>
        </w:tc>
      </w:tr>
      <w:tr w:rsidR="003365C6" w:rsidRPr="008521C6" w14:paraId="509BD9A5"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F30F39"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t>4.1. Экология</w:t>
            </w:r>
          </w:p>
        </w:tc>
      </w:tr>
      <w:tr w:rsidR="003365C6" w:rsidRPr="008521C6" w14:paraId="4B7ABABC"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F963EA"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Совершенствование системы управления в сфере обращения с отходами производства и потребления</w:t>
            </w:r>
          </w:p>
        </w:tc>
      </w:tr>
      <w:tr w:rsidR="003365C6" w:rsidRPr="008521C6" w14:paraId="32E9334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5A9703"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602A5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Ликвидация несанкционированных свалок</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44A2F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2DD93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75F3F9B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2BC095D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«Охрана окружающей среды и рациональное природопользование»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40116D"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42DBBAD6"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61ED5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Повышение уровня экологической культуры населения</w:t>
            </w:r>
          </w:p>
        </w:tc>
      </w:tr>
      <w:tr w:rsidR="003365C6" w:rsidRPr="008521C6" w14:paraId="155CEAB0"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9B8A79"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1BF88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Развитие системы экологического просвещения, </w:t>
            </w:r>
            <w:r w:rsidRPr="008521C6">
              <w:rPr>
                <w:rFonts w:ascii="Times New Roman" w:hAnsi="Times New Roman"/>
                <w:sz w:val="24"/>
              </w:rPr>
              <w:lastRenderedPageBreak/>
              <w:t>образования и воспитания в образовательных организациях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1B4D0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 xml:space="preserve">Отдел сельского хозяйства, продовольствия и </w:t>
            </w:r>
            <w:r w:rsidRPr="008521C6">
              <w:rPr>
                <w:rFonts w:ascii="Times New Roman" w:hAnsi="Times New Roman"/>
                <w:sz w:val="24"/>
              </w:rPr>
              <w:lastRenderedPageBreak/>
              <w:t>защиты окружающей среды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68116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Муниципальная программа</w:t>
            </w:r>
          </w:p>
          <w:p w14:paraId="3D6FF41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0AF4944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«Охрана окружающей среды и рациональное природопользование»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E9A49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lastRenderedPageBreak/>
              <w:t>2025 - 2030 годы</w:t>
            </w:r>
          </w:p>
        </w:tc>
      </w:tr>
      <w:tr w:rsidR="003365C6" w:rsidRPr="008521C6" w14:paraId="0E366AE4"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A418A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51EF9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Формирование экологических привычек, направленных на снижение негативного воздействия на атмосферный воздух, водные объекты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62686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сельского хозяйства, продовольствия и защиты окружающей среды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4BEF6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422B9D2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1E39BD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«Охрана окружающей среды и рациональное природопользование»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16D00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1672DA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AF6CF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F42C2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Вовлечение населения, в том числе бизнес-сообщества, общественных объединений, волонтерских движений в практическую природоохранную деятельность</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4EA7A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сельского хозяйства, продовольствия и защиты окружающей среды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81FF6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782F7DB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50F7906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«Охрана окружающей среды и рациональное природопользование»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6BAA0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82EF763"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50433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43CF7939"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D54E1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22440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Обеспечение участия Белокалитвинского района во </w:t>
            </w:r>
            <w:r w:rsidRPr="008521C6">
              <w:rPr>
                <w:rFonts w:ascii="Times New Roman" w:hAnsi="Times New Roman"/>
                <w:sz w:val="24"/>
              </w:rPr>
              <w:lastRenderedPageBreak/>
              <w:t>всероссийских акциях «Вода России», «Дни защиты от экологической опасности» и других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99127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 xml:space="preserve">Отдел сельского хозяйства, продовольствия и </w:t>
            </w:r>
            <w:r w:rsidRPr="008521C6">
              <w:rPr>
                <w:rFonts w:ascii="Times New Roman" w:hAnsi="Times New Roman"/>
                <w:sz w:val="24"/>
              </w:rPr>
              <w:lastRenderedPageBreak/>
              <w:t>защиты окружающей среды</w:t>
            </w:r>
          </w:p>
          <w:p w14:paraId="1267441E" w14:textId="77777777" w:rsidR="003365C6" w:rsidRPr="008521C6" w:rsidRDefault="003365C6">
            <w:pPr>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ACEC4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Муниципальная программа</w:t>
            </w:r>
          </w:p>
          <w:p w14:paraId="6AF1D8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5B04FB9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«Охрана окружающей среды и рациональное природопользование»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357B7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2025-2030 годы</w:t>
            </w:r>
          </w:p>
        </w:tc>
      </w:tr>
      <w:tr w:rsidR="003365C6" w:rsidRPr="008521C6" w14:paraId="2B6CDE90"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96A617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2AD3D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районных фестивалей, праздников, слетов с привлечением учащихся образовательных учреждений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0D103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сельского хозяйства, продовольствия и защиты окружающей среды</w:t>
            </w:r>
          </w:p>
          <w:p w14:paraId="573390D4" w14:textId="77777777" w:rsidR="003365C6" w:rsidRPr="008521C6" w:rsidRDefault="003365C6">
            <w:pPr>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47EB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12191F7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68D7EB3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«Охрана окружающей среды и рациональное природопользование»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67B3E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87600A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A2FEA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0FF2F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Сокращение площади земель, занятых под несанкционированные объекты размещения отходов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E873E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B22E2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3EA200A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67FF3EF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«Охрана окружающей среды и рациональное природопользование»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1F43B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A18CB7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04B8F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39174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Привлечение граждан, общественных объединений, некоммерческих организаций и бизнес-сообщества к решению вопросов в области охраны </w:t>
            </w:r>
            <w:r w:rsidRPr="008521C6">
              <w:rPr>
                <w:rFonts w:ascii="Times New Roman" w:hAnsi="Times New Roman"/>
                <w:sz w:val="24"/>
              </w:rPr>
              <w:lastRenderedPageBreak/>
              <w:t>окружающей среды и обеспечения экологической безопасности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3ECB1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Отдел сельского хозяйства, продовольствия и защиты окружающей среды</w:t>
            </w:r>
          </w:p>
          <w:p w14:paraId="630147EE" w14:textId="77777777" w:rsidR="003365C6" w:rsidRPr="008521C6" w:rsidRDefault="003365C6">
            <w:pPr>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315FE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583A31E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B9A7D0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«Охрана окружающей среды и рациональное природопользование»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BC7D1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7120485"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42F086"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t>4.2. Безопасность общества</w:t>
            </w:r>
          </w:p>
        </w:tc>
      </w:tr>
      <w:tr w:rsidR="003365C6" w:rsidRPr="008521C6" w14:paraId="38602C3E"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4432DE"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Повышение готовности состояния защитных сооружений гражданской обороны для укрытия населения</w:t>
            </w:r>
          </w:p>
        </w:tc>
      </w:tr>
      <w:tr w:rsidR="003365C6" w:rsidRPr="008521C6" w14:paraId="6B81B238"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8E05D6"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82CF3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Повышение готовности и дооснащение нештатных формирований гражданской обороны по обслуживанию и приведению в готовность защитных сооружений гражданской обороны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553199" w14:textId="77777777" w:rsidR="003365C6" w:rsidRPr="008521C6" w:rsidRDefault="00000000">
            <w:pPr>
              <w:spacing w:after="0" w:line="240" w:lineRule="auto"/>
              <w:jc w:val="center"/>
              <w:rPr>
                <w:rFonts w:ascii="Times New Roman" w:hAnsi="Times New Roman"/>
                <w:color w:val="FF0000"/>
                <w:sz w:val="24"/>
              </w:rPr>
            </w:pPr>
            <w:r w:rsidRPr="008521C6">
              <w:rPr>
                <w:rFonts w:ascii="Times New Roman" w:hAnsi="Times New Roman"/>
                <w:sz w:val="24"/>
              </w:rPr>
              <w:t>Муниципальное казенное учреждение Белокалитвинского района «Управление гражданской обороны и чрезвычайных ситуаций»</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5C9DA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185500"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354E7CD9"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9F0AA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68695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Приведение существующих защитных сооружений гражданской обороны в нормативное состояние с учетом потребности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9DB25A" w14:textId="77777777" w:rsidR="003365C6" w:rsidRPr="008521C6" w:rsidRDefault="00000000">
            <w:pPr>
              <w:spacing w:after="0" w:line="240" w:lineRule="auto"/>
              <w:jc w:val="center"/>
              <w:rPr>
                <w:rFonts w:ascii="Times New Roman" w:hAnsi="Times New Roman"/>
                <w:color w:val="FF0000"/>
                <w:sz w:val="24"/>
              </w:rPr>
            </w:pPr>
            <w:r w:rsidRPr="008521C6">
              <w:rPr>
                <w:rFonts w:ascii="Times New Roman" w:hAnsi="Times New Roman"/>
                <w:sz w:val="24"/>
              </w:rPr>
              <w:t>Муниципальное казенное учреждение Белокалитвинского района «Управление гражданской обороны и чрезвычайных ситуаций»</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D003A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2A140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502D6618"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186EC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11.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5F330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Повышение (укрепление) антитеррористической и </w:t>
            </w:r>
            <w:proofErr w:type="spellStart"/>
            <w:r w:rsidRPr="008521C6">
              <w:rPr>
                <w:rFonts w:ascii="Times New Roman" w:hAnsi="Times New Roman"/>
                <w:sz w:val="24"/>
              </w:rPr>
              <w:t>противокриминальной</w:t>
            </w:r>
            <w:proofErr w:type="spellEnd"/>
            <w:r w:rsidRPr="008521C6">
              <w:rPr>
                <w:rFonts w:ascii="Times New Roman" w:hAnsi="Times New Roman"/>
                <w:sz w:val="24"/>
              </w:rPr>
              <w:t xml:space="preserve"> защищенности муниципальных образовательных учреждений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3609E8" w14:textId="77777777" w:rsidR="003365C6" w:rsidRPr="008521C6" w:rsidRDefault="00000000">
            <w:pPr>
              <w:spacing w:after="0" w:line="240" w:lineRule="auto"/>
              <w:jc w:val="center"/>
              <w:rPr>
                <w:rFonts w:ascii="Times New Roman" w:hAnsi="Times New Roman"/>
                <w:color w:val="FF0000"/>
                <w:sz w:val="24"/>
              </w:rPr>
            </w:pPr>
            <w:r w:rsidRPr="008521C6">
              <w:rPr>
                <w:rFonts w:ascii="Times New Roman" w:hAnsi="Times New Roman"/>
                <w:color w:val="000000" w:themeColor="dark1"/>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626EC1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3CDE6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23A2848"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B27B8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Просвещение населения Белокалитвинского района о методах работы вербовщиков по вовлечению в террористическую деятельность</w:t>
            </w:r>
          </w:p>
        </w:tc>
      </w:tr>
      <w:tr w:rsidR="003365C6" w:rsidRPr="008521C6" w14:paraId="0B3D6638"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28598D"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0058C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Информационно-пропагандистское противодействие экстремизму и терроризму</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59B87B"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0734E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85634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0C511EA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872F4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2CEAA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Издание социальной рекламной продукции антитеррористической и антиэкстремистской направленности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3366F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30282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24BADA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68646A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10ED3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6931F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Организация работы с привлечением авторитетных представителей общественности, </w:t>
            </w:r>
            <w:r w:rsidRPr="008521C6">
              <w:rPr>
                <w:rFonts w:ascii="Times New Roman" w:hAnsi="Times New Roman"/>
                <w:sz w:val="24"/>
              </w:rPr>
              <w:lastRenderedPageBreak/>
              <w:t>информационного сообщества, конфессий и национальных общин по разъяснению сути противоправной деятельности лидеров экстремистских организаций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ADD805"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lastRenderedPageBreak/>
              <w:t xml:space="preserve">Сектор по взаимодействию с административными органами, казачеством </w:t>
            </w:r>
            <w:r w:rsidRPr="008521C6">
              <w:rPr>
                <w:rFonts w:ascii="Times New Roman" w:hAnsi="Times New Roman"/>
                <w:sz w:val="24"/>
              </w:rPr>
              <w:lastRenderedPageBreak/>
              <w:t>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45201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 xml:space="preserve">Муниципальная программа Белокалитвинского района «Обеспечение общественного порядка и </w:t>
            </w:r>
            <w:r w:rsidRPr="008521C6">
              <w:rPr>
                <w:rFonts w:ascii="Times New Roman" w:hAnsi="Times New Roman"/>
                <w:sz w:val="24"/>
              </w:rPr>
              <w:lastRenderedPageBreak/>
              <w:t>профилактика правонарушений»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EDF2B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2025 - 2030 годы</w:t>
            </w:r>
          </w:p>
        </w:tc>
      </w:tr>
      <w:tr w:rsidR="003365C6" w:rsidRPr="008521C6" w14:paraId="2814AF26"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8524B0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Достижение и поддержание необходимого уровня защищенности населения Белокалитвинского района от угроз криминального характера</w:t>
            </w:r>
          </w:p>
        </w:tc>
      </w:tr>
      <w:tr w:rsidR="003365C6" w:rsidRPr="008521C6" w14:paraId="76D1AEDC"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8FFE5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1D895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Развитие системы профилактики правонарушений среди несовершеннолетних и молодежи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2B268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color w:val="000000" w:themeColor="dark1"/>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72B59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ACDE1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B0055E1"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2E343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9528D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социальной и культурной адаптации мигрантов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4BE524"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p w14:paraId="73A282A5" w14:textId="77777777" w:rsidR="003365C6" w:rsidRPr="008521C6" w:rsidRDefault="003365C6">
            <w:pPr>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7AFBB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17540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B9271A9"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EB8CC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857C4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Расширение правового просвещения и </w:t>
            </w:r>
            <w:r w:rsidRPr="008521C6">
              <w:rPr>
                <w:rFonts w:ascii="Times New Roman" w:hAnsi="Times New Roman"/>
                <w:sz w:val="24"/>
              </w:rPr>
              <w:lastRenderedPageBreak/>
              <w:t>профилактики наркозависимости среди населения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FC6CA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color w:val="000000" w:themeColor="dark1"/>
                <w:sz w:val="24"/>
              </w:rPr>
              <w:lastRenderedPageBreak/>
              <w:t xml:space="preserve">Сектор по физической культуре и спорту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E2295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 xml:space="preserve">Муниципальная программа Белокалитвинского района «Обеспечение </w:t>
            </w:r>
            <w:r w:rsidRPr="008521C6">
              <w:rPr>
                <w:rFonts w:ascii="Times New Roman" w:hAnsi="Times New Roman"/>
                <w:sz w:val="24"/>
              </w:rPr>
              <w:lastRenderedPageBreak/>
              <w:t>общественного порядка и профилактика правонарушений»</w:t>
            </w:r>
          </w:p>
          <w:p w14:paraId="615928E0" w14:textId="77777777" w:rsidR="003365C6" w:rsidRPr="008521C6" w:rsidRDefault="003365C6">
            <w:pPr>
              <w:spacing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8208A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2025 - 2030 годы</w:t>
            </w:r>
          </w:p>
        </w:tc>
      </w:tr>
      <w:tr w:rsidR="003365C6" w:rsidRPr="008521C6" w14:paraId="203AEEA8"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1F6AC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508DB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Повышение защищенности стратегических объектов и инфраструктуры от противоправных посягательств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5A7B01" w14:textId="77777777" w:rsidR="003365C6" w:rsidRPr="004D75D9" w:rsidRDefault="00000000">
            <w:pPr>
              <w:spacing w:after="0" w:line="240" w:lineRule="auto"/>
              <w:jc w:val="center"/>
              <w:rPr>
                <w:rFonts w:ascii="Times New Roman" w:hAnsi="Times New Roman"/>
                <w:color w:val="auto"/>
                <w:sz w:val="24"/>
              </w:rPr>
            </w:pPr>
            <w:r w:rsidRPr="008521C6">
              <w:rPr>
                <w:rFonts w:ascii="Times New Roman" w:hAnsi="Times New Roman"/>
                <w:sz w:val="24"/>
              </w:rPr>
              <w:t>Муниципальное казенное учреждение Белокалитвинского района «Управление гражданской обороны и чрезвычайных ситуаций</w:t>
            </w:r>
            <w:r w:rsidRPr="004D75D9">
              <w:rPr>
                <w:rFonts w:ascii="Times New Roman" w:hAnsi="Times New Roman"/>
                <w:color w:val="auto"/>
                <w:sz w:val="24"/>
              </w:rPr>
              <w:t>»</w:t>
            </w:r>
          </w:p>
          <w:p w14:paraId="7F2DAC0D" w14:textId="77777777" w:rsidR="003365C6" w:rsidRPr="008521C6" w:rsidRDefault="003365C6">
            <w:pPr>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2E74F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0F4B214C" w14:textId="77777777" w:rsidR="003365C6" w:rsidRPr="008521C6" w:rsidRDefault="003365C6">
            <w:pPr>
              <w:spacing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491F1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A3FDDD5"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E25E1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425D316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2E39E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7020C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 Развитие, обеспечение и поддержание в постоянной готовности камер видеонаблюдения и оборудования аппаратно-программного комплекса «Безопасный город»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A5F4E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Муниципальное казенное учреждение Белокалитвинского района «Управление гражданской обороны и чрезвычайных ситуаций»</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B19C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2CCFF4D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0F09C3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«Защита населения и территорий от чрезвычайных ситуаций, обеспечение пожарной безопасности и безопасности людей на водных объектах»</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A6E2F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BF65FFC"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3C63C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CCA7B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Совершенствование антитеррористической защищенности мест массового пребывания людей и потенциальных объектов террористических посягательств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4A7922"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15F7E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1ED417A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99B7CF7"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«Обеспечение общественного порядка и профилактика правонарушений»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15E4C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7870C8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CD41A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5C8E4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системной работы по формированию и привитию традиционных российских духовно-нравственных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радикализации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FCB98EE"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B6B97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1CF56C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0E5286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w:t>
            </w:r>
            <w:r w:rsidRPr="008521C6">
              <w:rPr>
                <w:rStyle w:val="1"/>
                <w:rFonts w:ascii="Times New Roman" w:hAnsi="Times New Roman"/>
                <w:sz w:val="24"/>
              </w:rPr>
              <w:t>Обеспечение общественного порядка и профилактика правонарушений</w:t>
            </w:r>
            <w:r w:rsidRPr="008521C6">
              <w:rPr>
                <w:rFonts w:ascii="Times New Roman" w:hAnsi="Times New Roman"/>
                <w:sz w:val="24"/>
              </w:rPr>
              <w:t>»</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FE296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8BC9AE9"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F8E5D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9675E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Обеспечение наполнения информационного пространства актуальной информацией, </w:t>
            </w:r>
            <w:r w:rsidRPr="008521C6">
              <w:rPr>
                <w:rFonts w:ascii="Times New Roman" w:hAnsi="Times New Roman"/>
                <w:sz w:val="24"/>
              </w:rPr>
              <w:lastRenderedPageBreak/>
              <w:t>контрпропагандистскими и иными (текстовыми, графическими, аудио и видео) материалами, формирующими неприятие идеологии терроризма (антитеррористический контент), а также организация работы по выявлению признаков экстремизма и пропаганды террористической идеологии в информационных материалах, в том числе в сети «Интернет»</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35B7A5"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lastRenderedPageBreak/>
              <w:t xml:space="preserve">Сектор по взаимодействию с административными органами, казачеством </w:t>
            </w:r>
            <w:r w:rsidRPr="008521C6">
              <w:rPr>
                <w:rFonts w:ascii="Times New Roman" w:hAnsi="Times New Roman"/>
                <w:sz w:val="24"/>
              </w:rPr>
              <w:lastRenderedPageBreak/>
              <w:t>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D30C8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Муниципальная программа</w:t>
            </w:r>
          </w:p>
          <w:p w14:paraId="4A94A43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36C672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w:t>
            </w:r>
            <w:r w:rsidRPr="008521C6">
              <w:rPr>
                <w:rStyle w:val="1"/>
                <w:rFonts w:ascii="Times New Roman" w:hAnsi="Times New Roman"/>
                <w:sz w:val="24"/>
              </w:rPr>
              <w:t>Обеспечение общественного порядка и профилактика правонарушений</w:t>
            </w:r>
            <w:r w:rsidRPr="008521C6">
              <w:rPr>
                <w:rFonts w:ascii="Times New Roman" w:hAnsi="Times New Roman"/>
                <w:sz w:val="24"/>
              </w:rPr>
              <w:t>»</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BF5F6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0EB7525"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68FACF8" w14:textId="77777777" w:rsidR="003365C6" w:rsidRPr="008521C6" w:rsidRDefault="00000000">
            <w:pPr>
              <w:spacing w:line="240" w:lineRule="auto"/>
              <w:jc w:val="center"/>
              <w:outlineLvl w:val="1"/>
              <w:rPr>
                <w:rFonts w:ascii="Times New Roman" w:hAnsi="Times New Roman"/>
              </w:rPr>
            </w:pPr>
            <w:r w:rsidRPr="008521C6">
              <w:rPr>
                <w:rFonts w:ascii="Times New Roman" w:hAnsi="Times New Roman"/>
                <w:sz w:val="24"/>
              </w:rPr>
              <w:t>5. Устойчивая и динамичная экономика в Белокалитвинском районе</w:t>
            </w:r>
          </w:p>
        </w:tc>
      </w:tr>
      <w:tr w:rsidR="003365C6" w:rsidRPr="008521C6" w14:paraId="15906036"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F9D81F"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Индикатор 1. Оборот розничной торговли (млрд. рублей)</w:t>
            </w:r>
          </w:p>
          <w:p w14:paraId="42E4E245" w14:textId="77777777" w:rsidR="003365C6" w:rsidRPr="008521C6" w:rsidRDefault="003365C6">
            <w:pPr>
              <w:widowControl w:val="0"/>
              <w:spacing w:line="240" w:lineRule="auto"/>
              <w:rPr>
                <w:rFonts w:ascii="Times New Roman" w:hAnsi="Times New Roman"/>
                <w:sz w:val="24"/>
              </w:rPr>
            </w:pP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C9561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F7C4B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34146B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20,150</w:t>
            </w:r>
          </w:p>
        </w:tc>
        <w:tc>
          <w:tcPr>
            <w:tcW w:w="968"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A43A05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21,457</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F6B281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23,291</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2CED9ED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25,170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32F3AFE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26,962</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49B08FF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28,882</w:t>
            </w:r>
          </w:p>
        </w:tc>
      </w:tr>
      <w:tr w:rsidR="003365C6" w:rsidRPr="008521C6" w14:paraId="108BC1AB"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C7AACB"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 xml:space="preserve">Индикатор 2. Объем инвестиций в основной </w:t>
            </w:r>
            <w:r w:rsidRPr="008521C6">
              <w:rPr>
                <w:rFonts w:ascii="Times New Roman" w:hAnsi="Times New Roman"/>
                <w:sz w:val="24"/>
              </w:rPr>
              <w:lastRenderedPageBreak/>
              <w:t>капитал (за исключением бюджетных средств) (млрд рублей)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F009E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 xml:space="preserve">Отдел экономики, малого бизнеса, </w:t>
            </w:r>
            <w:r w:rsidRPr="008521C6">
              <w:rPr>
                <w:rFonts w:ascii="Times New Roman" w:hAnsi="Times New Roman"/>
                <w:sz w:val="24"/>
              </w:rPr>
              <w:lastRenderedPageBreak/>
              <w:t>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B8F32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Муниципальная программа</w:t>
            </w:r>
          </w:p>
          <w:p w14:paraId="4555124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6BAA47D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«Экономическое развитие и инновационная экономика»</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7E91EE9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8,1</w:t>
            </w:r>
          </w:p>
        </w:tc>
        <w:tc>
          <w:tcPr>
            <w:tcW w:w="968"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3F7B3D1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9,2</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75E4AA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10,3</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606DBAF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11,1</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6CAAF7F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12,1</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75F69A5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12,9</w:t>
            </w:r>
          </w:p>
        </w:tc>
      </w:tr>
      <w:tr w:rsidR="003365C6" w:rsidRPr="008521C6" w14:paraId="51A7FA1E"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916A4D"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t>5.1. Агропромышленный комплекс</w:t>
            </w:r>
          </w:p>
        </w:tc>
      </w:tr>
      <w:tr w:rsidR="003365C6" w:rsidRPr="008521C6" w14:paraId="2A0CA58F"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332B30"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Снижение рисков производства сельскохозяйственной продукции</w:t>
            </w:r>
          </w:p>
        </w:tc>
      </w:tr>
      <w:tr w:rsidR="003365C6" w:rsidRPr="008521C6" w14:paraId="63210D2E"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381F9D"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219A8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Предоставление государственной поддержки на компенсацию части стоимости агрохимического обследования пашни, проведение агротехнологических работ</w:t>
            </w:r>
            <w:r w:rsidRPr="008521C6">
              <w:rPr>
                <w:rFonts w:ascii="Times New Roman" w:hAnsi="Times New Roman"/>
                <w:i/>
                <w:sz w:val="24"/>
              </w:rPr>
              <w:t xml:space="preserve">, </w:t>
            </w:r>
            <w:r w:rsidRPr="008521C6">
              <w:rPr>
                <w:rFonts w:ascii="Times New Roman" w:hAnsi="Times New Roman"/>
                <w:sz w:val="24"/>
              </w:rPr>
              <w:t>поддержку элитного семеноводства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314A36"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 xml:space="preserve">Отдел сельского хозяйства, продовольствия и защиты окружающей среды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F8E3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0A3C258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077795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«Развитие сельского хозяйства и регулирование рынков сельскохозяйственной продукции, сырья и продовольствия»</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76D04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52105FB9"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03924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Обеспечение сохранности поголовья сельскохозяйственных животных и птицы, в том числе маточного</w:t>
            </w:r>
          </w:p>
        </w:tc>
      </w:tr>
      <w:tr w:rsidR="003365C6" w:rsidRPr="008521C6" w14:paraId="3CAB662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352E8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4791B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Предоставление государственной поддержки на компенсацию части затрат по выращиванию маточного поголовья овец и коз</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AEFA8C"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 xml:space="preserve">Отдел сельского хозяйства, продовольствия и защиты окружающей среды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CE7C2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2F7D3C2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7279A4A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«Развитие сельского хозяйства и регулирование рынков сельскохозяйственной продукции, сырья и продовольствия»</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AF21AB"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167FF24C"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7BAA0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35EA8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Оказание содействия </w:t>
            </w:r>
            <w:proofErr w:type="spellStart"/>
            <w:r w:rsidRPr="008521C6">
              <w:rPr>
                <w:rFonts w:ascii="Times New Roman" w:hAnsi="Times New Roman"/>
                <w:sz w:val="24"/>
              </w:rPr>
              <w:t>сельскохозтоваропроизводителям</w:t>
            </w:r>
            <w:proofErr w:type="spellEnd"/>
            <w:r w:rsidRPr="008521C6">
              <w:rPr>
                <w:rFonts w:ascii="Times New Roman" w:hAnsi="Times New Roman"/>
                <w:sz w:val="24"/>
              </w:rPr>
              <w:t xml:space="preserve"> при реализации продукции для населения по низким ценам</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7290FD"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 xml:space="preserve">Отдел сельского хозяйства, продовольствия и защиты окружающей среды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30F4E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6B2F33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0CDF63A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«Развитие сельского хозяйства и регулирование рынков сельскохозяйственной продукции, сырья и продовольствия»</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FF8AE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33510690"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7EFA3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Обеспечение роста технической оснащенности агропромышленного комплекса</w:t>
            </w:r>
          </w:p>
        </w:tc>
      </w:tr>
      <w:tr w:rsidR="003365C6" w:rsidRPr="008521C6" w14:paraId="653B87AE"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75973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369E6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Оказание информационной и консультационной помощи инвесторам по получению государственной поддержки при реализации инвестиционных проектов по внедрению новых технологий и инноваций при производстве и переработке сельскохозяйственной продукции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66A5B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Отдел сельского хозяйства, продовольствия и защиты окружающей среды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F012F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0314F53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560EE94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«Развитие сельского хозяйства и регулирование рынков сельскохозяйственной продукции, сырья и продовольствия»</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186DD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BF600C6"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D11A9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4. Развитие инженерной инфраструктуры в сельских территориях</w:t>
            </w:r>
          </w:p>
        </w:tc>
      </w:tr>
      <w:tr w:rsidR="003365C6" w:rsidRPr="008521C6" w14:paraId="3E9F7DA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8897A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E2FA97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Разработка проектной документации на обустройство объектами инженерной инфраструктуры и благоустройство площадок, расположенных на сельских территориях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85A12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Отдел строительства, </w:t>
            </w:r>
            <w:proofErr w:type="spellStart"/>
            <w:r w:rsidRPr="008521C6">
              <w:rPr>
                <w:rFonts w:ascii="Times New Roman" w:hAnsi="Times New Roman"/>
                <w:sz w:val="24"/>
              </w:rPr>
              <w:t>промыщленности</w:t>
            </w:r>
            <w:proofErr w:type="spellEnd"/>
            <w:r w:rsidRPr="008521C6">
              <w:rPr>
                <w:rFonts w:ascii="Times New Roman" w:hAnsi="Times New Roman"/>
                <w:sz w:val="24"/>
              </w:rPr>
              <w:t>,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8474B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«Комплексное развитие сельских территорий»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7D793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60332B4"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A37D1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61145C9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BCD83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BF91F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Финансирование мероприятий по инфраструктурному обустройству сельских территорий, созданию современного облика сельских территорий, благоустройству в целях сохранения численности сельского населения, в том числе занятого в АПК</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6509935"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 xml:space="preserve">Отдел сельского хозяйства, продовольствия и защиты окружающей среды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12819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w:t>
            </w:r>
            <w:proofErr w:type="gramStart"/>
            <w:r w:rsidRPr="008521C6">
              <w:rPr>
                <w:rFonts w:ascii="Times New Roman" w:hAnsi="Times New Roman"/>
                <w:sz w:val="24"/>
              </w:rPr>
              <w:t xml:space="preserve">   «</w:t>
            </w:r>
            <w:proofErr w:type="gramEnd"/>
            <w:r w:rsidRPr="008521C6">
              <w:rPr>
                <w:rFonts w:ascii="Times New Roman" w:hAnsi="Times New Roman"/>
                <w:sz w:val="24"/>
              </w:rPr>
              <w:t>Комплексное развитие сельских территорий»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0230B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1B15480"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30BA7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6F18A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Повышение заработной платы занятых в сельхозпроизводстве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110D24"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 xml:space="preserve">Отдел сельского хозяйства, продовольствия и </w:t>
            </w:r>
            <w:r w:rsidRPr="008521C6">
              <w:rPr>
                <w:rFonts w:ascii="Times New Roman" w:hAnsi="Times New Roman"/>
                <w:sz w:val="24"/>
              </w:rPr>
              <w:lastRenderedPageBreak/>
              <w:t xml:space="preserve">защиты окружающей среды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31F57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A1E85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185A0CFF" w14:textId="77777777" w:rsidR="003365C6" w:rsidRPr="008521C6" w:rsidRDefault="003365C6">
            <w:pPr>
              <w:spacing w:line="240" w:lineRule="auto"/>
              <w:jc w:val="center"/>
              <w:rPr>
                <w:rFonts w:ascii="Times New Roman" w:hAnsi="Times New Roman"/>
                <w:sz w:val="24"/>
              </w:rPr>
            </w:pPr>
          </w:p>
        </w:tc>
      </w:tr>
      <w:tr w:rsidR="003365C6" w:rsidRPr="008521C6" w14:paraId="48A434E7"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03966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ACE5F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Создание </w:t>
            </w:r>
            <w:proofErr w:type="spellStart"/>
            <w:r w:rsidRPr="008521C6">
              <w:rPr>
                <w:rFonts w:ascii="Times New Roman" w:hAnsi="Times New Roman"/>
                <w:sz w:val="24"/>
              </w:rPr>
              <w:t>агроклассов</w:t>
            </w:r>
            <w:proofErr w:type="spellEnd"/>
            <w:r w:rsidRPr="008521C6">
              <w:rPr>
                <w:rFonts w:ascii="Times New Roman" w:hAnsi="Times New Roman"/>
                <w:sz w:val="24"/>
              </w:rPr>
              <w:t xml:space="preserve"> в сельских территориях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FE658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89EC8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w:t>
            </w:r>
            <w:proofErr w:type="gramStart"/>
            <w:r w:rsidRPr="008521C6">
              <w:rPr>
                <w:rFonts w:ascii="Times New Roman" w:hAnsi="Times New Roman"/>
                <w:sz w:val="24"/>
              </w:rPr>
              <w:t xml:space="preserve">   «</w:t>
            </w:r>
            <w:proofErr w:type="gramEnd"/>
            <w:r w:rsidRPr="008521C6">
              <w:rPr>
                <w:rFonts w:ascii="Times New Roman" w:hAnsi="Times New Roman"/>
                <w:sz w:val="24"/>
              </w:rPr>
              <w:t>Развитие сельского хозяйства и регулирование рынков сельскохозяйственной продукции, сырья и продовольствия»</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447E0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2026-2030 годы</w:t>
            </w:r>
          </w:p>
        </w:tc>
      </w:tr>
      <w:tr w:rsidR="003365C6" w:rsidRPr="008521C6" w14:paraId="14E1C47B"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8E51B7"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t>5.2. Малый и средний бизнес</w:t>
            </w:r>
          </w:p>
        </w:tc>
      </w:tr>
      <w:tr w:rsidR="003365C6" w:rsidRPr="008521C6" w14:paraId="65989B37"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3B64D9"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Повышение уровня предпринимательских компетенций (образовательная и консультационная поддержка)</w:t>
            </w:r>
          </w:p>
        </w:tc>
      </w:tr>
      <w:tr w:rsidR="003365C6" w:rsidRPr="008521C6" w14:paraId="520B4BE0"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878AA3"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DE5A2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проведения обучающих семинаров, встреч, образовательных программ</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35097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BA0EA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26CFE08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0FE54AB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6F7C95"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6DF60326"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6AB1D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36047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Оказание консультационной поддержки субъектам МСП и гражданам, планирующим открыть собственное дело</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55FDE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FA7B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065B363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743C966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61E75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5BAFC10"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E3A84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Задача 2. Расширение популяризации предпринимательской деятельности и информированности начинающих предпринимателей</w:t>
            </w:r>
          </w:p>
        </w:tc>
      </w:tr>
      <w:tr w:rsidR="003365C6" w:rsidRPr="008521C6" w14:paraId="7ACF4A5C"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64D6F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97A3D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профессиональных и рейтинговых конкурсов в сфере предпринимательства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74337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E7FC7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7ACDCBC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40E997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22F2F3"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47F7822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64B5D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9FD94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Организация и проведение мероприятий, направленных на пропаганду </w:t>
            </w:r>
            <w:proofErr w:type="gramStart"/>
            <w:r w:rsidRPr="008521C6">
              <w:rPr>
                <w:rFonts w:ascii="Times New Roman" w:hAnsi="Times New Roman"/>
                <w:sz w:val="24"/>
              </w:rPr>
              <w:t>и  популяризацию</w:t>
            </w:r>
            <w:proofErr w:type="gramEnd"/>
            <w:r w:rsidRPr="008521C6">
              <w:rPr>
                <w:rFonts w:ascii="Times New Roman" w:hAnsi="Times New Roman"/>
                <w:sz w:val="24"/>
              </w:rPr>
              <w:t xml:space="preserve"> предпринимательской деятельности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5F8E9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ED7B1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3B96F09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28990AF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46FA2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63E552D"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4835A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Снижение финансовой нагрузки и расширение доступа к финансированию</w:t>
            </w:r>
          </w:p>
        </w:tc>
      </w:tr>
      <w:tr w:rsidR="003365C6" w:rsidRPr="008521C6" w14:paraId="34B98CD9"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568A9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0EDA1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Финансовое обеспечение деятельности Автономной некоммерческой организации - Микрокредитной компании по поддержке предпринимательства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D21A3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643C89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2172D39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D2B60F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3447F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2D32740"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5D2A9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14.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36A5F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Микрофинансирование субъектов предпринимательства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89AB6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82655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067788D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32CA453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CE8BB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14BB6DF"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995A37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ABA35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Информирование субъектов МСП о возможности предоставления АНО «РРАПП» кредитных продуктов (микрозаймов), НКО «Гарантийный фонд Ростовской области» – поручительств, АО «Региональная лизинговая компания» – оборудования в лизинг</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A69F3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636F3E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3870C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B79E729"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B3596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4. Содействие обеспечению благоприятных условий для ведения бизнеса и стимулирование выхода субъектов МСП из «теневого сектора» экономики</w:t>
            </w:r>
          </w:p>
        </w:tc>
      </w:tr>
      <w:tr w:rsidR="003365C6" w:rsidRPr="008521C6" w14:paraId="7971730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A5FDD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07004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Популяризация самозанятости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A3B82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DDA29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B43C1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D5CCF43"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57A4E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4B103F59"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88056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lastRenderedPageBreak/>
              <w:t>17.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44D00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Активизация взаимодействия с федеральными и областными институтами развития в сфере социального предпринимательства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EDADE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355F7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769B5AD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0FA21A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E9312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72997B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5B156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518CC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Консультационная поддержка и развитие системы профориентации граждан, направленных на стимулирование предпринимательской активности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927F2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24618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0ABEE6B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58A4DBE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962C2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1F7A71C"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ADE10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9EC76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Привлечение субъектов МСП Белокалитвинского района к участию в выставочно-ярмарочных мероприятиях, проводимых в Ростовской области и России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555A1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6D243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1B13AE0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5D08C83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F4E4B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347F9D1"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D2BA76"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t>5.3. Инвестиции</w:t>
            </w:r>
          </w:p>
        </w:tc>
      </w:tr>
      <w:tr w:rsidR="003365C6" w:rsidRPr="008521C6" w14:paraId="20748FFD"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477C34"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lastRenderedPageBreak/>
              <w:t>Задача 1. Устранение барьеров и повышение эффективности инвестиционного процесса</w:t>
            </w:r>
          </w:p>
        </w:tc>
      </w:tr>
      <w:tr w:rsidR="003365C6" w:rsidRPr="008521C6" w14:paraId="6190F6C0"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C4A01F"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3F9C7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Оказание содействия инвесторам в подборе инвестиционных площадок с учетом потребностей инвесторов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62DEA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04301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B6B02A"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0C68356F"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57062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930CC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Сопровождение инвестиционных проектов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5E4AF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6EDEA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6261003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3E5128E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99E16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2DCD22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D6AC1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94636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Актуализация реестра инвестиционных площадок</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B6C5C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CE4F3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4CC0D3D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1C8C564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D75E0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373E0F46" w14:textId="77777777" w:rsidR="003365C6" w:rsidRPr="008521C6" w:rsidRDefault="003365C6">
            <w:pPr>
              <w:spacing w:line="240" w:lineRule="auto"/>
              <w:jc w:val="center"/>
              <w:rPr>
                <w:rFonts w:ascii="Times New Roman" w:hAnsi="Times New Roman"/>
                <w:sz w:val="24"/>
              </w:rPr>
            </w:pPr>
          </w:p>
        </w:tc>
      </w:tr>
      <w:tr w:rsidR="003365C6" w:rsidRPr="008521C6" w14:paraId="73E0BC91"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765D2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Развитие информационной среды стимулирования инвестиционного развития</w:t>
            </w:r>
          </w:p>
        </w:tc>
      </w:tr>
      <w:tr w:rsidR="003365C6" w:rsidRPr="008521C6" w14:paraId="174849F6"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AEFC3E"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0F89D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Осуществление консультативной, организационной и методической помощи при взаимодействии с инвесторами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2833E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5D131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B24D33"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7A5CDBCB"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4A313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4E01E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Систематическое информирование о развитии инвестиционной деятельности в районе и доступных мерах поддержки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AD258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86C2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40F2DD7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027069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35431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F174920"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68EB4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3C881464"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5D494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D053E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Создание благоприятного инвестиционного </w:t>
            </w:r>
            <w:proofErr w:type="gramStart"/>
            <w:r w:rsidRPr="008521C6">
              <w:rPr>
                <w:rFonts w:ascii="Times New Roman" w:hAnsi="Times New Roman"/>
                <w:sz w:val="24"/>
              </w:rPr>
              <w:t>имиджа  Белокалитвинского</w:t>
            </w:r>
            <w:proofErr w:type="gramEnd"/>
            <w:r w:rsidRPr="008521C6">
              <w:rPr>
                <w:rFonts w:ascii="Times New Roman" w:hAnsi="Times New Roman"/>
                <w:sz w:val="24"/>
              </w:rPr>
              <w:t xml:space="preserve">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2F802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557E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0EF589C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7CB25C7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93547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6C1D5663" w14:textId="77777777" w:rsidR="003365C6" w:rsidRPr="008521C6" w:rsidRDefault="003365C6">
            <w:pPr>
              <w:spacing w:line="240" w:lineRule="auto"/>
              <w:jc w:val="center"/>
              <w:rPr>
                <w:rFonts w:ascii="Times New Roman" w:hAnsi="Times New Roman"/>
                <w:sz w:val="24"/>
              </w:rPr>
            </w:pPr>
          </w:p>
        </w:tc>
      </w:tr>
      <w:tr w:rsidR="003365C6" w:rsidRPr="008521C6" w14:paraId="6068B5BB"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83270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7E1F0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Формирование портфеля инвестпроектов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79FCD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E5395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5CD4B7B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679982E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40EA4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4900222"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109E27"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t>5.4. Производительность труда</w:t>
            </w:r>
          </w:p>
        </w:tc>
      </w:tr>
      <w:tr w:rsidR="003365C6" w:rsidRPr="008521C6" w14:paraId="07DE1860"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AE7C29"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Увеличение вовлеченности организаций социальной сферы в реализацию проектов по повышению производительности труда</w:t>
            </w:r>
          </w:p>
        </w:tc>
      </w:tr>
      <w:tr w:rsidR="003365C6" w:rsidRPr="008521C6" w14:paraId="060DB3B4"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59C88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6DEE7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Информирование коллективов муниципальных организаций </w:t>
            </w:r>
            <w:r w:rsidRPr="008521C6">
              <w:rPr>
                <w:rFonts w:ascii="Times New Roman" w:hAnsi="Times New Roman"/>
                <w:sz w:val="24"/>
              </w:rPr>
              <w:lastRenderedPageBreak/>
              <w:t>социальной сферы, в том числе через Администрацию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61C0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12238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EA5D65"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06072DC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B3A2D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7B9AA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Увеличение количества публикаций в СМИ о преимуществах и эффектах участия в федеральном проекте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E9C6F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8410E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89802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9491B12"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7395D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Формирование культуры «бережливого сервиса» в социальной сфере</w:t>
            </w:r>
          </w:p>
        </w:tc>
      </w:tr>
      <w:tr w:rsidR="003365C6" w:rsidRPr="008521C6" w14:paraId="11E04D71"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A06EE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CCA82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обучения сотрудников организаций социальной сферы по образовательной программе повышения квалификации «Бережливый офис»</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5BDE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73919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A442F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32A8D42B" w14:textId="77777777" w:rsidR="003365C6" w:rsidRPr="008521C6" w:rsidRDefault="003365C6">
            <w:pPr>
              <w:spacing w:line="240" w:lineRule="auto"/>
              <w:jc w:val="center"/>
              <w:rPr>
                <w:rFonts w:ascii="Times New Roman" w:hAnsi="Times New Roman"/>
                <w:sz w:val="24"/>
              </w:rPr>
            </w:pPr>
          </w:p>
        </w:tc>
      </w:tr>
      <w:tr w:rsidR="003365C6" w:rsidRPr="008521C6" w14:paraId="6EAED07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07970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39E37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Обеспечение участия образовательных организаций района в реализации проекта </w:t>
            </w:r>
            <w:r w:rsidRPr="008521C6">
              <w:rPr>
                <w:rFonts w:ascii="Times New Roman" w:hAnsi="Times New Roman"/>
                <w:sz w:val="24"/>
              </w:rPr>
              <w:lastRenderedPageBreak/>
              <w:t>«Эффективный регион»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D8836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36F12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CDFEA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E05C868"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812F7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495AF31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E62D2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5DFB5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Информационная кампания в СМИ о преимуществах и эффектах участия в федеральном проекте «Производительность труда»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7F325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BAD3E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60036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796F9959" w14:textId="77777777" w:rsidR="003365C6" w:rsidRPr="008521C6" w:rsidRDefault="003365C6">
            <w:pPr>
              <w:spacing w:line="240" w:lineRule="auto"/>
              <w:jc w:val="center"/>
              <w:rPr>
                <w:rFonts w:ascii="Times New Roman" w:hAnsi="Times New Roman"/>
                <w:sz w:val="24"/>
              </w:rPr>
            </w:pPr>
          </w:p>
        </w:tc>
      </w:tr>
      <w:tr w:rsidR="003365C6" w:rsidRPr="008521C6" w14:paraId="3CB6921E"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2D0B6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1A676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Участие в реализации проекта «Эффективный регион»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FD81C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67B0E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F9E44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3DFDE67"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105028"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t>5.5. Туризм</w:t>
            </w:r>
          </w:p>
        </w:tc>
      </w:tr>
      <w:tr w:rsidR="003365C6" w:rsidRPr="008521C6" w14:paraId="7E7C1F01"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640763"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Формирование комплекса мер по продвижению туристского потенциала Белокалитвинского района на региональном, национальном, международном уровнях</w:t>
            </w:r>
          </w:p>
        </w:tc>
      </w:tr>
      <w:tr w:rsidR="003365C6" w:rsidRPr="008521C6" w14:paraId="43E33E86"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ABE527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33.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6F594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Формирование единого туристско-информационного пространства для популяризации культурного и исторического наследия </w:t>
            </w:r>
            <w:r w:rsidRPr="008521C6">
              <w:rPr>
                <w:rFonts w:ascii="Times New Roman" w:hAnsi="Times New Roman"/>
                <w:sz w:val="24"/>
              </w:rPr>
              <w:lastRenderedPageBreak/>
              <w:t>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BFF65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5A5ED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F45163"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164E40C7"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E2626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E5434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Участие хозяйствующих субъектов туристской индустрии в региональной системе добровольной сертификации («Сделано на Дону»)</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5320C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1C992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2B5AF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B99F1CC"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17D3D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274FE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повышения конкурентоспособности местного туристского продукта посредством развития въездного и внутреннего туризма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32090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8FE69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8D30E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E620B6A"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DDFDE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Цифровизация и внедрение инноваций в сфере туризма</w:t>
            </w:r>
          </w:p>
        </w:tc>
      </w:tr>
      <w:tr w:rsidR="003365C6" w:rsidRPr="008521C6" w14:paraId="01832B4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5CB77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F69DB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Интеграция местного туристского продукта в привычные для туристов коммуникационные сервисы (навигационные и картографические </w:t>
            </w:r>
            <w:r w:rsidRPr="008521C6">
              <w:rPr>
                <w:rFonts w:ascii="Times New Roman" w:hAnsi="Times New Roman"/>
                <w:sz w:val="24"/>
              </w:rPr>
              <w:lastRenderedPageBreak/>
              <w:t>сервисы, приложения для покупки билетов и др.)</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0DD87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F3521C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5E522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7ACE2B4"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1F9BE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607B4BD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820D6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495AA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Развитие туризма в поселениях района, включая организацию эко-туров, ярмарок и погружение в культуру донского казачества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28570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A023A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85863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D406E8F"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1A539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05E72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Развитие событийного туризма на территории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381A39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6E1C0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35B3D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2025-2026 годы</w:t>
            </w:r>
          </w:p>
        </w:tc>
      </w:tr>
      <w:tr w:rsidR="003365C6" w:rsidRPr="008521C6" w14:paraId="33407B8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DE33B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74116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Внедрение достопримечательностей Белокалитвинского района в комплексные маршруты по Ростовской области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CBC52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56456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B04B2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D081148"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D09C4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5.6. Креативные индустрии</w:t>
            </w:r>
          </w:p>
        </w:tc>
      </w:tr>
      <w:tr w:rsidR="003365C6" w:rsidRPr="008521C6" w14:paraId="6273689A"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8BC78E"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Повышение спроса на креативные продукты и предложения для реального сектора экономики</w:t>
            </w:r>
          </w:p>
        </w:tc>
      </w:tr>
      <w:tr w:rsidR="003365C6" w:rsidRPr="008521C6" w14:paraId="3BDA314B"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80C9DF"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lastRenderedPageBreak/>
              <w:t>40.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CD0F0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маркетинговых и событийных мероприятий по популяризации локального креативного контента (фестивали, гастрофестивали, конкурсы, выставки, ярмарки и дни креативных индустрий)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C6876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культуры</w:t>
            </w:r>
          </w:p>
          <w:p w14:paraId="1B44D25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45D9E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C53049"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488AA88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A1DCB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9E3E5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Организация консультационной и информационной поддержки начинающих субъектов креативных индустрий по вопросам маркетинга </w:t>
            </w:r>
            <w:proofErr w:type="gramStart"/>
            <w:r w:rsidRPr="008521C6">
              <w:rPr>
                <w:rFonts w:ascii="Times New Roman" w:hAnsi="Times New Roman"/>
                <w:sz w:val="24"/>
              </w:rPr>
              <w:t>и  брендинга</w:t>
            </w:r>
            <w:proofErr w:type="gramEnd"/>
            <w:r w:rsidRPr="008521C6">
              <w:rPr>
                <w:rFonts w:ascii="Times New Roman" w:hAnsi="Times New Roman"/>
                <w:sz w:val="24"/>
              </w:rPr>
              <w:t xml:space="preserve"> креативного продукта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CA56D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732C2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71EC7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D9A7AC0"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709F4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 xml:space="preserve">Задача 2. Вовлечение творческого населения, в том числе молодежи, </w:t>
            </w:r>
            <w:proofErr w:type="gramStart"/>
            <w:r w:rsidRPr="008521C6">
              <w:rPr>
                <w:rFonts w:ascii="Times New Roman" w:hAnsi="Times New Roman"/>
                <w:sz w:val="24"/>
              </w:rPr>
              <w:t>в  креативные</w:t>
            </w:r>
            <w:proofErr w:type="gramEnd"/>
            <w:r w:rsidRPr="008521C6">
              <w:rPr>
                <w:rFonts w:ascii="Times New Roman" w:hAnsi="Times New Roman"/>
                <w:sz w:val="24"/>
              </w:rPr>
              <w:t xml:space="preserve"> индустрии</w:t>
            </w:r>
          </w:p>
        </w:tc>
      </w:tr>
      <w:tr w:rsidR="003365C6" w:rsidRPr="008521C6" w14:paraId="1A3996C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63CE1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E57CD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Создание условий для творческой самореализации молодежи в сфере </w:t>
            </w:r>
            <w:r w:rsidRPr="008521C6">
              <w:rPr>
                <w:rFonts w:ascii="Times New Roman" w:hAnsi="Times New Roman"/>
                <w:sz w:val="24"/>
              </w:rPr>
              <w:lastRenderedPageBreak/>
              <w:t>креативных индустрий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F2A7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076B8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72B466F0" w14:textId="77777777" w:rsidR="003365C6" w:rsidRPr="008521C6" w:rsidRDefault="003365C6">
            <w:pPr>
              <w:spacing w:line="240" w:lineRule="auto"/>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DE0A3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27FED6B"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E5AF54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Интеграция креативных индустрий в событийный туризм</w:t>
            </w:r>
          </w:p>
        </w:tc>
      </w:tr>
      <w:tr w:rsidR="003365C6" w:rsidRPr="008521C6" w14:paraId="60C563E3"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C4192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05F3F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Включение креативных мероприятий в туристические программы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6D1BC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D075F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594B681D" w14:textId="77777777" w:rsidR="003365C6" w:rsidRPr="008521C6" w:rsidRDefault="003365C6">
            <w:pPr>
              <w:spacing w:line="240" w:lineRule="auto"/>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E60E7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34A15D2"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95DCF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3C8A5450"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33CDF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A714ACE" w14:textId="77777777" w:rsidR="003365C6" w:rsidRPr="008521C6" w:rsidRDefault="00000000">
            <w:pPr>
              <w:spacing w:line="240" w:lineRule="auto"/>
              <w:rPr>
                <w:rFonts w:ascii="Times New Roman" w:hAnsi="Times New Roman"/>
                <w:sz w:val="24"/>
              </w:rPr>
            </w:pPr>
            <w:r w:rsidRPr="008521C6">
              <w:rPr>
                <w:rFonts w:ascii="Times New Roman" w:hAnsi="Times New Roman"/>
                <w:spacing w:val="-4"/>
                <w:sz w:val="24"/>
              </w:rPr>
              <w:t>Проведение фестиваля казачьего устного фольклора и креативных индустрий «Чабрец – запах родины»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4FBC0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культуры</w:t>
            </w:r>
          </w:p>
          <w:p w14:paraId="78ECD6F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p w14:paraId="30FFC90D"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FD0D35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494FE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3E5F3CF"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D1584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34861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Вовлечение субъектов малого и среднего предпринимательства в Реестр креативных индустрий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09FD1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культуры</w:t>
            </w:r>
          </w:p>
          <w:p w14:paraId="5B3E832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3AC41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826EE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56E2A7D"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C6F5C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CFF29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Продвижение локальных брендов на региональном и федеральном уровнях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9A6B4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культуры</w:t>
            </w:r>
          </w:p>
          <w:p w14:paraId="4912C6F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676D0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CDD4E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6538B38"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60E58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5.7. Потребительский рынок</w:t>
            </w:r>
          </w:p>
        </w:tc>
      </w:tr>
      <w:tr w:rsidR="003365C6" w:rsidRPr="008521C6" w14:paraId="55EE2673"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E10CF5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1. Повышение доступности объектов инфраструктуры торговли для населения</w:t>
            </w:r>
          </w:p>
        </w:tc>
      </w:tr>
      <w:tr w:rsidR="003365C6" w:rsidRPr="008521C6" w14:paraId="0459A210"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45E35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2E769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доступности услуг торговли для жителей удаленных и труднодоступных территорий муниципального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88425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66DCE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34573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5F02AAA7" w14:textId="77777777" w:rsidR="003365C6" w:rsidRPr="008521C6" w:rsidRDefault="003365C6">
            <w:pPr>
              <w:spacing w:line="240" w:lineRule="auto"/>
              <w:jc w:val="center"/>
              <w:rPr>
                <w:rFonts w:ascii="Times New Roman" w:hAnsi="Times New Roman"/>
                <w:sz w:val="24"/>
              </w:rPr>
            </w:pPr>
          </w:p>
        </w:tc>
      </w:tr>
      <w:tr w:rsidR="003365C6" w:rsidRPr="008521C6" w14:paraId="12F75638"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AAE7A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86A39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Содействие инвесторам при реализации проектов по строительству торговых объектов и складских модулей в сфере торговли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3F16F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621C7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EBB7C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EF2884D"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B369E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Содействие развитию современных форматов торговли, в том числе розничных рынков и ярмарок</w:t>
            </w:r>
          </w:p>
        </w:tc>
      </w:tr>
      <w:tr w:rsidR="003365C6" w:rsidRPr="008521C6" w14:paraId="388B0D06"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63D37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B3EF0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Распространение современных форматов организации розничной торговли, включая рынки и ярмарки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2E6540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32AB5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E4332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D329ED9"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7F7F5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50.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43FBA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Создание условий для продвижения продукции местного производства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19019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5FD1B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FDC9C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6A8CD40"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04D69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Обеспечение контроля за размещением нестационарных торговых объектов на территории муниципального образования</w:t>
            </w:r>
          </w:p>
        </w:tc>
      </w:tr>
      <w:tr w:rsidR="003365C6" w:rsidRPr="008521C6" w14:paraId="3AA7D423"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D6CFC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EE536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Упрощение процедуры оформления нестационарных торговых объектов для хозяйствующих субъектов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03245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94CEE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D161F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17F8F30"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821E4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D0624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Предоставление мест для размещения нестационарных торговых объектов производителям продовольственных товаров и сельскохозяйственной продукции, а также предприятиям потребительской кооперации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5751D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EBEF0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3E1A3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121307E"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A4DF8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4. Контроль качества продукции, поступающей в торговые организации муниципального района</w:t>
            </w:r>
          </w:p>
        </w:tc>
      </w:tr>
      <w:tr w:rsidR="003365C6" w:rsidRPr="008521C6" w14:paraId="749C69A5"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4E067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53.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5A37D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Реализация мероприятий по проверке качества и безопасности продукции, поступающей в торговые организации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1D8A6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52592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33ADB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055D324"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8DDE2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9101F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рейдов по проверке объектов придорожной торговли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04711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73409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82CF4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81C2146"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9206C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45CBB677"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35276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34DA3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Содействие реализации товаров, произведенных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A3E38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5D1F7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8DF00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5F3D17ED" w14:textId="77777777" w:rsidR="003365C6" w:rsidRPr="008521C6" w:rsidRDefault="003365C6">
            <w:pPr>
              <w:spacing w:line="240" w:lineRule="auto"/>
              <w:jc w:val="center"/>
              <w:rPr>
                <w:rFonts w:ascii="Times New Roman" w:hAnsi="Times New Roman"/>
                <w:sz w:val="24"/>
              </w:rPr>
            </w:pPr>
          </w:p>
        </w:tc>
      </w:tr>
      <w:tr w:rsidR="003365C6" w:rsidRPr="008521C6" w14:paraId="2FFF6ED6"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23C52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4E4AE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работы по налаживанию взаимодействия местных производителей и поставщиков с маркетплейсами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9D019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53178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BAAB2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6844BC79" w14:textId="77777777" w:rsidR="003365C6" w:rsidRPr="008521C6" w:rsidRDefault="003365C6">
            <w:pPr>
              <w:spacing w:line="240" w:lineRule="auto"/>
              <w:jc w:val="center"/>
              <w:rPr>
                <w:rFonts w:ascii="Times New Roman" w:hAnsi="Times New Roman"/>
                <w:sz w:val="24"/>
              </w:rPr>
            </w:pPr>
          </w:p>
        </w:tc>
      </w:tr>
      <w:tr w:rsidR="003365C6" w:rsidRPr="008521C6" w14:paraId="767E0805"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4BCB6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57.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C70914" w14:textId="77777777" w:rsidR="003365C6" w:rsidRPr="008521C6" w:rsidRDefault="00000000">
            <w:pPr>
              <w:spacing w:line="240" w:lineRule="auto"/>
              <w:rPr>
                <w:rFonts w:ascii="Times New Roman" w:hAnsi="Times New Roman"/>
                <w:sz w:val="24"/>
              </w:rPr>
            </w:pPr>
            <w:r w:rsidRPr="008521C6">
              <w:rPr>
                <w:rFonts w:ascii="Times New Roman" w:hAnsi="Times New Roman"/>
                <w:color w:val="2C2D2E"/>
                <w:sz w:val="24"/>
              </w:rPr>
              <w:t>С</w:t>
            </w:r>
            <w:r w:rsidRPr="008521C6">
              <w:rPr>
                <w:rFonts w:ascii="Times New Roman" w:hAnsi="Times New Roman"/>
                <w:sz w:val="24"/>
              </w:rPr>
              <w:t>опровождение реализации инвестиционных проектов по строительству торговых объектов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B43C6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7D0F5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C11AC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152CE5F1" w14:textId="77777777" w:rsidR="003365C6" w:rsidRPr="008521C6" w:rsidRDefault="003365C6">
            <w:pPr>
              <w:spacing w:line="240" w:lineRule="auto"/>
              <w:jc w:val="center"/>
              <w:rPr>
                <w:rFonts w:ascii="Times New Roman" w:hAnsi="Times New Roman"/>
                <w:sz w:val="24"/>
              </w:rPr>
            </w:pPr>
          </w:p>
        </w:tc>
      </w:tr>
      <w:tr w:rsidR="003365C6" w:rsidRPr="008521C6" w14:paraId="027D66C7"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068DD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5.8. Кадровое обеспечение экономики района</w:t>
            </w:r>
          </w:p>
        </w:tc>
      </w:tr>
      <w:tr w:rsidR="003365C6" w:rsidRPr="008521C6" w14:paraId="6B34E8B7"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DC8DB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1. Поддержка занятости населения и участие в удовлетворении кадровых потребностей работодателей</w:t>
            </w:r>
          </w:p>
        </w:tc>
      </w:tr>
      <w:tr w:rsidR="003365C6" w:rsidRPr="008521C6" w14:paraId="7BD2E804"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D0996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9A1E6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ярмарок вакансий и учебных рабочих мест</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8CECF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6ADB1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6645075"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6F747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8C35317"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1BE0E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8FFD1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проведения оплачиваемых общественных работ для безработных граждан и незанятого населения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EC7EB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C72BB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6DE6075D"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B577D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CB9A5F4"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5766F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168BE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Организация временного трудоустройства несовершеннолетних граждан в возрасте от 14 до 18 лет в </w:t>
            </w:r>
            <w:r w:rsidRPr="008521C6">
              <w:rPr>
                <w:rFonts w:ascii="Times New Roman" w:hAnsi="Times New Roman"/>
                <w:sz w:val="24"/>
              </w:rPr>
              <w:lastRenderedPageBreak/>
              <w:t>свободное от учебы время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027CF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807A8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15E95760"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C9B88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273CA15"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206C5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E9124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профессионального обучения и дополнительного профессионального образования безработных граждан по профессиям, пользующихся спросом на рынке труда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6E40D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BA9A9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70CAC523"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F9C7D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12689F9"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1C7F1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43772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400EE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88A30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6E3786B"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8F8D2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32FE309"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8804E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Задача 2. Создание условий для реализации права на труд лицами из социально уязвимых групп, обладающими низкой трудовой конкурентоспособностью</w:t>
            </w:r>
          </w:p>
        </w:tc>
      </w:tr>
      <w:tr w:rsidR="003365C6" w:rsidRPr="008521C6" w14:paraId="215EE8FF"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25AC0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46827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дополнительных мероприятий в сфере труда (ярмарок вакансий и учебных рабочих мест) для отдельных категорий граждан (граждан с ограниченными возможностями; женщин, воспитывающих несовершеннолетних детей; выпускников образовательных учреждений профессионального образования; граждан предпенсионного возраста)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088A0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A3936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735B5326" w14:textId="77777777" w:rsidR="003365C6" w:rsidRPr="008521C6" w:rsidRDefault="003365C6">
            <w:pPr>
              <w:spacing w:line="240" w:lineRule="auto"/>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91CC7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4F60685"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1D55B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6DB6C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Предоставление возможности повысить квалификацию и приобрести дополнительные знания и навыки отдельным </w:t>
            </w:r>
            <w:r w:rsidRPr="008521C6">
              <w:rPr>
                <w:rFonts w:ascii="Times New Roman" w:hAnsi="Times New Roman"/>
                <w:sz w:val="24"/>
              </w:rPr>
              <w:lastRenderedPageBreak/>
              <w:t>категориям граждан в рамках реализации федерального проекта «Активные меры содействия занятости» национального проекта «Кадры»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09C8B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65AE7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6EE37FA5" w14:textId="77777777" w:rsidR="003365C6" w:rsidRPr="008521C6" w:rsidRDefault="003365C6">
            <w:pPr>
              <w:spacing w:line="240" w:lineRule="auto"/>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A4CA6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C262B87"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64F72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698C8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Содействие наставничеству молодых специалистов, обратившихся для трудоустройства в службу занятости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40BAE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7503CE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7C3CB70A"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46EE0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7781B65"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F60C19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EFBF4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Сопровождение процесса временного трудоустройства граждан, испытывающих трудности в поиске работы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89150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F977E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779AD23"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F3F7D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3AE9967"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BFCA2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BC346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Предоставление услуг по социальной адаптации на рынке труда безработным гражданам со сниженной трудовой мотивацией и </w:t>
            </w:r>
            <w:r w:rsidRPr="008521C6">
              <w:rPr>
                <w:rFonts w:ascii="Times New Roman" w:hAnsi="Times New Roman"/>
                <w:sz w:val="24"/>
              </w:rPr>
              <w:lastRenderedPageBreak/>
              <w:t>заниженной самооценкой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33509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A8D19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3A7E0C3D"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A84D6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3B25B89"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3FB93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Продвижение мероприятий, способствующих росту престижа рабочих профессий</w:t>
            </w:r>
          </w:p>
        </w:tc>
      </w:tr>
      <w:tr w:rsidR="003365C6" w:rsidRPr="008521C6" w14:paraId="356BCBCE"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6E72B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335EB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Содействие в организации мероприятий по проведению регионального этапа Всероссийского конкурса профессионального мастерства «Лучший по профессии» по различным номинациям</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C5B84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3C145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0E49064" w14:textId="77777777" w:rsidR="003365C6" w:rsidRPr="008521C6" w:rsidRDefault="003365C6">
            <w:pPr>
              <w:spacing w:line="240" w:lineRule="auto"/>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8416C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A82A952"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76780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E858D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Содействие участию жителей Белокалитвинского района в региональном этапе Всероссийской ярмарки трудоустройства «Работа России. Время Возможностей»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A64E2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114B2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37C9286"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0DEE7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E20FF29"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A670F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70.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48030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проведения профориентационных мероприятий, акций для обучающихся, в том числе в рамках мероприятий, посвященных профессиональным праздникам, с привлечением работников предприятий, профессиональных образовательных организаций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A8FAD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ABAEA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0858C88A"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12179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75BE191"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E99DE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0590BDDD"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E93D1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D849E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Содействие заключению договоров на целевое обучение по образовательным программам высшего и среднего профессионального образования с населением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99155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D56BD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29964BCE" w14:textId="77777777" w:rsidR="003365C6" w:rsidRPr="008521C6" w:rsidRDefault="003365C6">
            <w:pPr>
              <w:spacing w:line="240" w:lineRule="auto"/>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E6E2A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5734309"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D0816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72.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02310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Маршрутизация в процессе обучения и ранняя профессиональная адаптация молодых специалистов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1EB74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68DB7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57B7DCBD"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9C123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DE9A5DB"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DF8A8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D3651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Создание системы переобучения и трудоустройства участников специальной военной операции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D9243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4EAF5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71AA5FC5"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28F27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3A45CEA"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8C7D0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 Технологическое лидерство в Белокалитвинском районе</w:t>
            </w:r>
          </w:p>
        </w:tc>
      </w:tr>
      <w:tr w:rsidR="003365C6" w:rsidRPr="008521C6" w14:paraId="74C594A1"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8D56D9" w14:textId="181BBAC0"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 xml:space="preserve">Индикатор 1. Объем отгруженных товаров, выполненных работ и </w:t>
            </w:r>
            <w:proofErr w:type="gramStart"/>
            <w:r w:rsidRPr="008521C6">
              <w:rPr>
                <w:rFonts w:ascii="Times New Roman" w:hAnsi="Times New Roman"/>
                <w:sz w:val="24"/>
              </w:rPr>
              <w:t>услуг  по</w:t>
            </w:r>
            <w:proofErr w:type="gramEnd"/>
            <w:r w:rsidRPr="008521C6">
              <w:rPr>
                <w:rFonts w:ascii="Times New Roman" w:hAnsi="Times New Roman"/>
                <w:sz w:val="24"/>
              </w:rPr>
              <w:t xml:space="preserve"> виду экономической деятельности «Обрабатывающие производства» в действующих ценах (млрд.</w:t>
            </w:r>
            <w:r w:rsidR="004D75D9">
              <w:rPr>
                <w:rFonts w:ascii="Times New Roman" w:hAnsi="Times New Roman"/>
                <w:sz w:val="24"/>
              </w:rPr>
              <w:t> </w:t>
            </w:r>
            <w:r w:rsidRPr="008521C6">
              <w:rPr>
                <w:rFonts w:ascii="Times New Roman" w:hAnsi="Times New Roman"/>
                <w:sz w:val="24"/>
              </w:rPr>
              <w:t>рублей)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49948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D2F2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4A475D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41,1</w:t>
            </w:r>
          </w:p>
        </w:tc>
        <w:tc>
          <w:tcPr>
            <w:tcW w:w="968"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344984D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50,0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37AB7E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55,1</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15EDD37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60,8</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FD5443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66,8</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13A67AE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73,5</w:t>
            </w:r>
          </w:p>
        </w:tc>
      </w:tr>
      <w:tr w:rsidR="003365C6" w:rsidRPr="008521C6" w14:paraId="388A98EC"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E3E4D7"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Индикатор 2. Индекс промышленного производства (процентов)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CEEBC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387C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660D055A" w14:textId="77777777" w:rsidR="003365C6" w:rsidRPr="008521C6" w:rsidRDefault="003365C6">
            <w:pPr>
              <w:spacing w:after="0" w:line="240" w:lineRule="auto"/>
              <w:jc w:val="center"/>
              <w:rPr>
                <w:rFonts w:ascii="Times New Roman" w:hAnsi="Times New Roman"/>
                <w:sz w:val="24"/>
              </w:rPr>
            </w:pP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1C93392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103,6</w:t>
            </w:r>
          </w:p>
        </w:tc>
        <w:tc>
          <w:tcPr>
            <w:tcW w:w="968"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704060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103,7</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068F0B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103,8</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64E8A8E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103,9</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4CA5684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104,0</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09D95D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104,1</w:t>
            </w:r>
          </w:p>
        </w:tc>
      </w:tr>
      <w:tr w:rsidR="003365C6" w:rsidRPr="008521C6" w14:paraId="42DA378A"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196F93"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lastRenderedPageBreak/>
              <w:t>6.1. Промышленное и инновационное развитие</w:t>
            </w:r>
          </w:p>
        </w:tc>
      </w:tr>
      <w:tr w:rsidR="003365C6" w:rsidRPr="008521C6" w14:paraId="10158ABF"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917A81"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Поддержка инвестиционных проектов по созданию и реконструкции производственных мощностей, внедрению инноваций, процессов автоматизации и роботизации на промышленных предприятиях</w:t>
            </w:r>
          </w:p>
        </w:tc>
      </w:tr>
      <w:tr w:rsidR="003365C6" w:rsidRPr="008521C6" w14:paraId="70DF6E8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7879B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E2EB8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Привлечение инвесторов к реализации проектов на территории муниципального района и сопровождение крупных инвестиционных проектов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735A4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5B891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A7511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19EF9CB7"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9FCBD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5CDEA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Оказание содействия промышленным предприятиям в получении федеральных и региональных мер государственной поддержки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D7D40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Отдел строительства, промышленности, транспорта, связи </w:t>
            </w:r>
          </w:p>
          <w:p w14:paraId="56ED5B6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D8FA0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FCB67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475AA23"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85BCA8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Организация консультаций и информирования о возможностях продвижения выпускаемой продукции</w:t>
            </w:r>
          </w:p>
        </w:tc>
      </w:tr>
      <w:tr w:rsidR="003365C6" w:rsidRPr="008521C6" w14:paraId="3AD3F73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0CB552"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F94AB8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Информирование промышленных предприятий района о возможности участия </w:t>
            </w:r>
            <w:r w:rsidRPr="008521C6">
              <w:rPr>
                <w:rFonts w:ascii="Times New Roman" w:hAnsi="Times New Roman"/>
                <w:sz w:val="24"/>
              </w:rPr>
              <w:lastRenderedPageBreak/>
              <w:t>в форумах и конгрессно-выставочных мероприятиях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8568B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0EC7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F78C73"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2921EDBB"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C0A25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Организация работы по подготовке кадров, востребованных на промышленных предприятиях района, повышению производительности труда</w:t>
            </w:r>
          </w:p>
        </w:tc>
      </w:tr>
      <w:tr w:rsidR="003365C6" w:rsidRPr="008521C6" w14:paraId="06585BA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A9E2E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723B5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Прогнозирование потребности в кадрах при реализации инвестиционных проектов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5C464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004C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7A6A9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FE85954"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C0067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C5721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информационной работы и привлечение предприятий района к внедрению систем бережливого производства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B72B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1F228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7CC04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F3BD53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FB7AB9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3E323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для учащихся школ экскурсий на предприятия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1965F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6868A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2E82A40F" w14:textId="77777777" w:rsidR="003365C6" w:rsidRPr="008521C6" w:rsidRDefault="003365C6">
            <w:pPr>
              <w:spacing w:after="0"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DCA1E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C8CCF4E"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6F5E9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17AA5A9F"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F98DE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C56AA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Комплексная поддержка промышленных предприятий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984D3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Отдел строительства, промышленности, транспорта, связи </w:t>
            </w:r>
          </w:p>
          <w:p w14:paraId="2DD6658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02019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090439B4" w14:textId="77777777" w:rsidR="003365C6" w:rsidRPr="008521C6" w:rsidRDefault="003365C6">
            <w:pPr>
              <w:spacing w:after="0"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26702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676A19E"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634B4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4C82A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Содействие внедрению робототехники и инновационных технологий в деятельность промышленных предприятий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3DAED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6A3ED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6F9567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9AE721B"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22FF7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 Цифровая трансформация муниципального управления, экономики</w:t>
            </w:r>
            <w:r w:rsidRPr="008521C6">
              <w:rPr>
                <w:rFonts w:ascii="Times New Roman" w:hAnsi="Times New Roman"/>
                <w:sz w:val="24"/>
              </w:rPr>
              <w:br/>
              <w:t>и социальной сферы в Белокалитвинском районе</w:t>
            </w:r>
          </w:p>
        </w:tc>
      </w:tr>
      <w:tr w:rsidR="003365C6" w:rsidRPr="008521C6" w14:paraId="2EF9B8A9"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5C70C4"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Индикатор 1. «Цифровая зрелость» государственного и муниципального управления, ключевых отраслей экономики и социальной сферы, в том числе здравоохранения и образования (процентов)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5EEBE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8C57C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80F5D5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38,8</w:t>
            </w:r>
          </w:p>
        </w:tc>
        <w:tc>
          <w:tcPr>
            <w:tcW w:w="968"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07D488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51,0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7153F5B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63,6</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3D05B6A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75,5</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1F3C403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87,8</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65775B6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100,0</w:t>
            </w:r>
          </w:p>
        </w:tc>
      </w:tr>
      <w:tr w:rsidR="003365C6" w:rsidRPr="008521C6" w14:paraId="3713451C"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2E011D"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 xml:space="preserve">Индикатор 2. Уровень цифровизации местной телефонной сети в сельской </w:t>
            </w:r>
            <w:r w:rsidRPr="008521C6">
              <w:rPr>
                <w:rFonts w:ascii="Times New Roman" w:hAnsi="Times New Roman"/>
                <w:sz w:val="24"/>
              </w:rPr>
              <w:lastRenderedPageBreak/>
              <w:t>местности (процентов)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ED879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7734F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6738FA9E" w14:textId="77777777" w:rsidR="003365C6" w:rsidRPr="008521C6" w:rsidRDefault="003365C6">
            <w:pPr>
              <w:spacing w:after="0" w:line="240" w:lineRule="auto"/>
              <w:jc w:val="center"/>
              <w:rPr>
                <w:rFonts w:ascii="Times New Roman" w:hAnsi="Times New Roman"/>
                <w:sz w:val="24"/>
              </w:rPr>
            </w:pP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FF3736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968"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99E7DB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2049029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2BF5F88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164D504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2F0D94D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r>
      <w:tr w:rsidR="003365C6" w:rsidRPr="008521C6" w14:paraId="693BA33A"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4F1092"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7.1. Информационно-коммуникационные технологии и инфраструктура</w:t>
            </w:r>
          </w:p>
        </w:tc>
      </w:tr>
      <w:tr w:rsidR="003365C6" w:rsidRPr="008521C6" w14:paraId="6D6022FF"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F1E161"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Задача 1. Обеспечение собственников многоквартирных домов (МКД) проводным широкополосным доступом к информационно-телекоммуникационной сети «Интернет»</w:t>
            </w:r>
          </w:p>
        </w:tc>
      </w:tr>
      <w:tr w:rsidR="003365C6" w:rsidRPr="008521C6" w14:paraId="60CBDFB7"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2B8BE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A2A26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Информирование управляющих компаний и товариществ собственников жилья (ТСЖ) об изменениях в законодательстве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3C93C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FDC44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2360D927" w14:textId="77777777" w:rsidR="003365C6" w:rsidRPr="008521C6" w:rsidRDefault="003365C6">
            <w:pPr>
              <w:spacing w:after="0"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77678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CB02AD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524D5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6ED97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Информирование собственников МКД о возможности выбора операторов услуг связи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99FE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BFA52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2F969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D9EF90F"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69599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Развитие цифровой инфраструктуры для обеспечения равного доступа населения и организаций к современным информационно-коммуникационным услугам</w:t>
            </w:r>
          </w:p>
        </w:tc>
      </w:tr>
      <w:tr w:rsidR="003365C6" w:rsidRPr="008521C6" w14:paraId="2EE1C24E"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C569F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7E5D4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Повышение доступности устойчивого интернет-соединения </w:t>
            </w:r>
            <w:r w:rsidRPr="008521C6">
              <w:rPr>
                <w:rFonts w:ascii="Times New Roman" w:hAnsi="Times New Roman"/>
                <w:sz w:val="24"/>
              </w:rPr>
              <w:br/>
              <w:t xml:space="preserve">в малонаселенных и </w:t>
            </w:r>
            <w:r w:rsidRPr="008521C6">
              <w:rPr>
                <w:rFonts w:ascii="Times New Roman" w:hAnsi="Times New Roman"/>
                <w:sz w:val="24"/>
              </w:rPr>
              <w:lastRenderedPageBreak/>
              <w:t>сельских территориях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CD4A0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9CE0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13653927"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4E460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337087B"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E7E78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AAF56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Расширение охвата мобильной связью и внедрение современных стандартов передачи данных на всей территории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960AF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2FCB0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8C737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FCFDDCF"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4D258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A4C95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цифровой доступности социально значимых объектов, включая учреждения образования, здравоохранения и социальной защиты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7CDC62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37D06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432AD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267A5D2"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7D4EA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3E36D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Информирование граждан о наличии технической возможности подключения к высокоскоростной сети «Интернет»</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CB242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37000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07E84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D41EBEF" w14:textId="77777777">
        <w:trPr>
          <w:gridAfter w:val="1"/>
          <w:wAfter w:w="36" w:type="dxa"/>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51269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687D8269"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05067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D4F5F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широкополосного доступа домохозяйств, организаций социальной сферы и государственного, муниципального управления к информационно-телекоммуникационной сети «Интернет»</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EDDC0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1FC33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906B9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34ECE47"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00D33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B362A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Перевод большинства очных обращений за получением услуг в МФЦ</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DCAF0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33A43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30AC4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9D2183D" w14:textId="77777777">
        <w:trPr>
          <w:gridAfter w:val="1"/>
          <w:wAfter w:w="36" w:type="dxa"/>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4C5E7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7.2. Цифровизация муниципального управления</w:t>
            </w:r>
          </w:p>
        </w:tc>
      </w:tr>
      <w:tr w:rsidR="003365C6" w:rsidRPr="008521C6" w14:paraId="0AD62471" w14:textId="77777777">
        <w:trPr>
          <w:gridAfter w:val="1"/>
          <w:wAfter w:w="36" w:type="dxa"/>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F8976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1. Повышение уровня клиентоориентированности органов власти, а также качества предоставления государственных и муниципальных услуг, в том числе в электронном виде</w:t>
            </w:r>
          </w:p>
        </w:tc>
      </w:tr>
      <w:tr w:rsidR="003365C6" w:rsidRPr="008521C6" w14:paraId="27207D39"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40AFA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9EB69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Расширение перечня и повышение качества муниципальных услуг, предоставляемых в электронном виде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D079E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E2719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D2C3DF7"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52089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4BA52C9"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70AA8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10.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4BE1E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Повышение удовлетворенности граждан качеством муниципальных услуг</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2720D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2450A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33690AD"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59024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E9EF5E2" w14:textId="77777777">
        <w:trPr>
          <w:gridAfter w:val="1"/>
          <w:wAfter w:w="36" w:type="dxa"/>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06CAC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Развитие системы межведомственного электронного взаимодействия</w:t>
            </w:r>
          </w:p>
        </w:tc>
      </w:tr>
      <w:tr w:rsidR="003365C6" w:rsidRPr="008521C6" w14:paraId="594B5273"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4BD00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781F7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Формирование единого информационного пространства внутриведомственного и межведомственного электронного документооборота органов местного самоуправления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5BF54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электронно-информационного обеспечения и защиты информации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DE08C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04700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CA95B80"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A6FAA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EB336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Повышение уровня защищенности информационных систем органов местного самоуправления и обеспечение конфиденциальности, целостности и доступности данных при межведомственном </w:t>
            </w:r>
            <w:r w:rsidRPr="008521C6">
              <w:rPr>
                <w:rFonts w:ascii="Times New Roman" w:hAnsi="Times New Roman"/>
                <w:sz w:val="24"/>
              </w:rPr>
              <w:lastRenderedPageBreak/>
              <w:t>электронном взаимодействии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1F187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электронно-информационного обеспечения и защиты информации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FA22E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1924E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9BD20C3" w14:textId="77777777">
        <w:trPr>
          <w:gridAfter w:val="1"/>
          <w:wAfter w:w="36" w:type="dxa"/>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28367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2DE0F740"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9E838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29803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возможности получения большинства услуг полностью в электронном виде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2920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p w14:paraId="3AC79976" w14:textId="77777777" w:rsidR="003365C6" w:rsidRPr="008521C6" w:rsidRDefault="003365C6">
            <w:pPr>
              <w:spacing w:after="0" w:line="240" w:lineRule="auto"/>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5705B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2383A3D0"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3023F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912B5EC"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7A2C6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05BF83"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Перевод большинства очных обращений за получением услуг в МФЦ</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90CD7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2850D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B2EBF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178ACD7"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DA071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4F97F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Расширение применения отечественного программного обеспечения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867E1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электронно-информационного обеспечения и защиты информации</w:t>
            </w:r>
          </w:p>
          <w:p w14:paraId="1A9FB5E3"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11792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6226D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553EDBE"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8BB0C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09F27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Улучшение способов взаимодействия для получения обратной связи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A7011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E29F7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0D2BB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20FDC68" w14:textId="77777777">
        <w:trPr>
          <w:gridAfter w:val="1"/>
          <w:wAfter w:w="36" w:type="dxa"/>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D4641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 xml:space="preserve">8. Система управления </w:t>
            </w:r>
            <w:r w:rsidRPr="008521C6">
              <w:rPr>
                <w:rFonts w:ascii="Times New Roman" w:hAnsi="Times New Roman"/>
                <w:sz w:val="24"/>
              </w:rPr>
              <w:br/>
              <w:t>и ресурсное обеспечение реализации Стратегии Белокалитвинского района</w:t>
            </w:r>
          </w:p>
        </w:tc>
      </w:tr>
      <w:tr w:rsidR="003365C6" w:rsidRPr="008521C6" w14:paraId="65C42991" w14:textId="77777777">
        <w:trPr>
          <w:gridAfter w:val="1"/>
          <w:wAfter w:w="36" w:type="dxa"/>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8761E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8.1. Политика в сфере муниципального управления</w:t>
            </w:r>
          </w:p>
        </w:tc>
      </w:tr>
      <w:tr w:rsidR="003365C6" w:rsidRPr="008521C6" w14:paraId="6E834E7A" w14:textId="77777777">
        <w:trPr>
          <w:gridAfter w:val="1"/>
          <w:wAfter w:w="36" w:type="dxa"/>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7B9EA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1. Формирование действенного и гибкого механизма муниципального управления</w:t>
            </w:r>
          </w:p>
        </w:tc>
      </w:tr>
      <w:tr w:rsidR="003365C6" w:rsidRPr="008521C6" w14:paraId="27507A14"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66934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2D1FD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Совершенствование системы стратегического планирования муниципального образования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2AC6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086F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20B1D157"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B8A9A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AB49A0D"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681D0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2E14C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Совершенствование управления муниципальным имуществом</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E090A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Комитет по управлению имуществом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19450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79335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7807F3E"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86DD0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DB575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Совершенствование контрактной системы в сфере закупок товаров, работ, услуг для обеспечения муниципальных нужд</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B2D56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Служба муниципальных закупок</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B2F6F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B8397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8B82AEC"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9E232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Развитие системы территориального общественного самоуправления (ТОС)</w:t>
            </w:r>
          </w:p>
        </w:tc>
      </w:tr>
      <w:tr w:rsidR="003365C6" w:rsidRPr="008521C6" w14:paraId="5FDB8DA2"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5374B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8B0F67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Организация информационной кампании по освещению деятельности органов местного </w:t>
            </w:r>
            <w:r w:rsidRPr="008521C6">
              <w:rPr>
                <w:rFonts w:ascii="Times New Roman" w:hAnsi="Times New Roman"/>
                <w:sz w:val="24"/>
              </w:rPr>
              <w:lastRenderedPageBreak/>
              <w:t>самоуправления в сфере развития ТОС</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ECA56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92164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7B6E05B9"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DE792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02909C5"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D57B5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E952E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Совершенствование механизма реализации инициативных проектов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1E5EC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25EF1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30527BF5"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6A32B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AFE677C"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68C29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Создание гибкой системы взаимодействия органов местного самоуправления с жителями</w:t>
            </w:r>
          </w:p>
        </w:tc>
      </w:tr>
      <w:tr w:rsidR="003365C6" w:rsidRPr="008521C6" w14:paraId="446D7318"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D4DC4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13A70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Развитие механизмов прямого выражения мнения населения (сходы граждан; опросы; публичные слушания, общественные обсуждения; собрания граждан)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FA73C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379B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44C459C"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175D9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368969E" w14:textId="77777777">
        <w:trPr>
          <w:gridAfter w:val="1"/>
          <w:wAfter w:w="36" w:type="dxa"/>
          <w:trHeight w:val="752"/>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E53D6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6708E0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Развитие дистанционных форм выражения мнения граждан (Госуслуги, социальные сети, мессенджеры, горячие линии)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705699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Служба по противодействию коррупции и информированию населения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B00DB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0BBD4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8DAC532"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671F1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207A3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Внедрение автоматизированных </w:t>
            </w:r>
            <w:r w:rsidRPr="008521C6">
              <w:rPr>
                <w:rFonts w:ascii="Times New Roman" w:hAnsi="Times New Roman"/>
                <w:sz w:val="24"/>
              </w:rPr>
              <w:lastRenderedPageBreak/>
              <w:t>систем сбора, обработки и рассмотрения обращения граждан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FD670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Общий отдел</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6713B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6D5EC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EA17907"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CC107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3BEFDE1E"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ACF7D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AD5F2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Оценка эффективности деятельности органов местного самоуправления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27556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04E14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1D445BB5"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27EF7A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BD3103A"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2908E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4858B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муниципального конкурса на звание «Лучшее поселение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81598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55389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C69901D"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CA816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88113DC"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2269A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3CB4D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муниципального конкурса на звание «Лучшее территориальное общественное самоуправление в Белокалитвинском районе»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F26F4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A3C21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0D5A189E"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6F2F9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FBAA56A"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E3C99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8.2. Кадровая политика в муниципальном управлении</w:t>
            </w:r>
          </w:p>
        </w:tc>
      </w:tr>
      <w:tr w:rsidR="003365C6" w:rsidRPr="008521C6" w14:paraId="17C3AD09"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68A66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Задача 1. Повышение престижа муниципальной службы в районе</w:t>
            </w:r>
          </w:p>
        </w:tc>
      </w:tr>
      <w:tr w:rsidR="003365C6" w:rsidRPr="008521C6" w14:paraId="76D30ADB"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D1E4E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48037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Повышение открытости и прозрачности муниципальной службы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BA660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Общий отдел</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E97E1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97779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40CB534"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54663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E1891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Совершенствование отбора на должности муниципальной службы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54498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Общий отдел</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94F5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9AA08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E2B16A0"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90702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Формирование молодежного кадрового резерва</w:t>
            </w:r>
          </w:p>
        </w:tc>
      </w:tr>
      <w:tr w:rsidR="003365C6" w:rsidRPr="008521C6" w14:paraId="72244CED"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0FFA8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09DC7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профориентационных мероприятий в выпускных классах общеобразовательных учреждений (школ)</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5A89A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5FCB1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25003CFB"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301F0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11D7361"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A80F1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56D97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в районе группы молодых дублеров (молодежная администрация района, молодежное собрание депутатов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E17F6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EE2403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C6E3C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8B0FBFC"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E0368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16.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983D7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для резервистов муниципальной службы стажировок на рабочих местах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7B046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Общий отдел</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265AFA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105C4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879EE5B"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BFFDD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3DBD1014"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B9FD5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37C14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повышения квалификации муниципальных служащих по основам информационной безопасности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FD90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Общий отдел</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94364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F316C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A970800"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1EB5E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35CC5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Формирование системы мотивации резервистов муниципальной службы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EDFD6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Общий отдел</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1E33C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B616D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39BE378"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1AD64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8.3. Финансовая и бюджетная политика</w:t>
            </w:r>
          </w:p>
        </w:tc>
      </w:tr>
      <w:tr w:rsidR="003365C6" w:rsidRPr="008521C6" w14:paraId="35B98428"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7265D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1.  Проведение эффективной налоговой политики и политики в области доходов</w:t>
            </w:r>
          </w:p>
        </w:tc>
      </w:tr>
      <w:tr w:rsidR="003365C6" w:rsidRPr="008521C6" w14:paraId="161A8BDB"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0FBC0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AD866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роста экономики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08FA4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7725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7FDCFAD0"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8EF35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3C8F6DD"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37400F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55C43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улучшения условий ведения бизнеса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56676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CA7F7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7D88BAEA"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77962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2EF8DBB"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B3772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Достижение повышения бюджетной обеспеченности городских и сельских поселений, входящих в состав Белокалитвинского района</w:t>
            </w:r>
          </w:p>
        </w:tc>
      </w:tr>
      <w:tr w:rsidR="003365C6" w:rsidRPr="008521C6" w14:paraId="16EB2284"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1D01F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E25CE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Усовершенствование выравнивания бюджетной обеспеченности городских и сельских поселений, входящих в состав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136F9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Финансовое управление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AC29E8" w14:textId="7AD81783"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«Управление муниципальными финансами района и создание условий для эффективного управления муниципальными финансами поселений»</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D0521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E481E99"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97DEB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344C95D5"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CAA0A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832FE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Приоритизация расходов как инструмент консолидации бюджета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D121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Финансовое управление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F5BC3E" w14:textId="4F0AEC88"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«Управление муниципальными финансами района и создание условий для эффективного управления муниципальными финансами поселений»</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43532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6AD97AE5" w14:textId="77777777" w:rsidR="003365C6" w:rsidRPr="008521C6" w:rsidRDefault="003365C6">
            <w:pPr>
              <w:spacing w:line="240" w:lineRule="auto"/>
              <w:jc w:val="center"/>
              <w:rPr>
                <w:rFonts w:ascii="Times New Roman" w:hAnsi="Times New Roman"/>
                <w:sz w:val="24"/>
              </w:rPr>
            </w:pPr>
          </w:p>
        </w:tc>
      </w:tr>
      <w:tr w:rsidR="003365C6" w:rsidRPr="008521C6" w14:paraId="1B7BABA9"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1CE2E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3A49B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Повышение эффективности межбюджетных </w:t>
            </w:r>
            <w:r w:rsidRPr="008521C6">
              <w:rPr>
                <w:rFonts w:ascii="Times New Roman" w:hAnsi="Times New Roman"/>
                <w:sz w:val="24"/>
              </w:rPr>
              <w:lastRenderedPageBreak/>
              <w:t>отношений городских и сельских поселений, входящих в состав Белокалитвинского района; предоставление муниципальным образованиям кредитов из бюджета района под 0,1 процента годовых на 5 лет</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2A73C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Финансовое управление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A97184" w14:textId="32C8D74D"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Муниципальная программа Белокалитвинского района «Управление </w:t>
            </w:r>
            <w:r w:rsidRPr="008521C6">
              <w:rPr>
                <w:rFonts w:ascii="Times New Roman" w:hAnsi="Times New Roman"/>
                <w:sz w:val="24"/>
              </w:rPr>
              <w:lastRenderedPageBreak/>
              <w:t>муниципальными финансами района и создание условий для эффективного управления муниципальными финансами поселений»</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7499F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2025-2030 годы</w:t>
            </w:r>
          </w:p>
          <w:p w14:paraId="7D43575E" w14:textId="77777777" w:rsidR="003365C6" w:rsidRPr="008521C6" w:rsidRDefault="003365C6">
            <w:pPr>
              <w:spacing w:line="240" w:lineRule="auto"/>
              <w:jc w:val="center"/>
              <w:rPr>
                <w:rFonts w:ascii="Times New Roman" w:hAnsi="Times New Roman"/>
                <w:sz w:val="24"/>
              </w:rPr>
            </w:pPr>
          </w:p>
        </w:tc>
      </w:tr>
    </w:tbl>
    <w:p w14:paraId="72752545" w14:textId="77777777" w:rsidR="003365C6" w:rsidRPr="008521C6" w:rsidRDefault="003365C6">
      <w:pPr>
        <w:spacing w:line="240" w:lineRule="auto"/>
        <w:jc w:val="right"/>
        <w:rPr>
          <w:rFonts w:ascii="Times New Roman" w:hAnsi="Times New Roman"/>
        </w:rPr>
      </w:pPr>
    </w:p>
    <w:p w14:paraId="1323AEB9" w14:textId="77777777" w:rsidR="003365C6" w:rsidRPr="008521C6" w:rsidRDefault="003365C6">
      <w:pPr>
        <w:spacing w:after="0" w:line="240" w:lineRule="auto"/>
        <w:rPr>
          <w:rFonts w:ascii="Times New Roman" w:hAnsi="Times New Roman"/>
          <w:sz w:val="28"/>
        </w:rPr>
      </w:pPr>
    </w:p>
    <w:p w14:paraId="5AF29CFD" w14:textId="77777777" w:rsidR="003365C6" w:rsidRDefault="003365C6">
      <w:pPr>
        <w:spacing w:after="0" w:line="240" w:lineRule="auto"/>
        <w:rPr>
          <w:rFonts w:ascii="Times New Roman" w:hAnsi="Times New Roman"/>
          <w:sz w:val="28"/>
        </w:rPr>
      </w:pPr>
    </w:p>
    <w:p w14:paraId="1AE1E4BB" w14:textId="77777777" w:rsidR="004D75D9" w:rsidRPr="004D75D9" w:rsidRDefault="004D75D9" w:rsidP="004D75D9">
      <w:pPr>
        <w:rPr>
          <w:rFonts w:ascii="Times New Roman" w:hAnsi="Times New Roman"/>
          <w:sz w:val="28"/>
        </w:rPr>
      </w:pPr>
    </w:p>
    <w:p w14:paraId="032A2E82" w14:textId="77777777" w:rsidR="004D75D9" w:rsidRPr="004D75D9" w:rsidRDefault="004D75D9" w:rsidP="004D75D9">
      <w:pPr>
        <w:rPr>
          <w:rFonts w:ascii="Times New Roman" w:hAnsi="Times New Roman"/>
          <w:sz w:val="28"/>
        </w:rPr>
      </w:pPr>
    </w:p>
    <w:p w14:paraId="2D8FECC6" w14:textId="77777777" w:rsidR="004D75D9" w:rsidRPr="004D75D9" w:rsidRDefault="004D75D9" w:rsidP="004D75D9">
      <w:pPr>
        <w:rPr>
          <w:rFonts w:ascii="Times New Roman" w:hAnsi="Times New Roman"/>
          <w:sz w:val="28"/>
        </w:rPr>
      </w:pPr>
    </w:p>
    <w:p w14:paraId="647139F1" w14:textId="77777777" w:rsidR="004D75D9" w:rsidRPr="004D75D9" w:rsidRDefault="004D75D9" w:rsidP="004D75D9">
      <w:pPr>
        <w:jc w:val="right"/>
        <w:rPr>
          <w:rFonts w:ascii="Times New Roman" w:hAnsi="Times New Roman"/>
          <w:sz w:val="28"/>
        </w:rPr>
      </w:pPr>
    </w:p>
    <w:sectPr w:rsidR="004D75D9" w:rsidRPr="004D75D9">
      <w:headerReference w:type="default" r:id="rId24"/>
      <w:footerReference w:type="default" r:id="rId25"/>
      <w:headerReference w:type="first" r:id="rId26"/>
      <w:footerReference w:type="first" r:id="rId27"/>
      <w:pgSz w:w="16838" w:h="11906" w:orient="landscape"/>
      <w:pgMar w:top="992" w:right="1134"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E4945" w14:textId="77777777" w:rsidR="00F6064A" w:rsidRDefault="00F6064A">
      <w:pPr>
        <w:spacing w:after="0" w:line="240" w:lineRule="auto"/>
      </w:pPr>
      <w:r>
        <w:separator/>
      </w:r>
    </w:p>
  </w:endnote>
  <w:endnote w:type="continuationSeparator" w:id="0">
    <w:p w14:paraId="5B29498F" w14:textId="77777777" w:rsidR="00F6064A" w:rsidRDefault="00F60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06D2" w14:textId="77777777" w:rsidR="003365C6" w:rsidRDefault="003365C6">
    <w:pPr>
      <w:tabs>
        <w:tab w:val="left" w:pos="1215"/>
      </w:tabs>
      <w:spacing w:after="0" w:line="240" w:lineRule="auto"/>
      <w:rPr>
        <w:rFonts w:ascii="Times New Roman" w:hAns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019B9" w14:textId="77777777" w:rsidR="003365C6" w:rsidRDefault="00000000">
    <w:pPr>
      <w:pStyle w:val="ae"/>
      <w:jc w:val="right"/>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6B0B" w14:textId="77777777" w:rsidR="003365C6" w:rsidRDefault="003365C6">
    <w:pPr>
      <w:tabs>
        <w:tab w:val="left" w:pos="1215"/>
      </w:tabs>
      <w:spacing w:after="0" w:line="240" w:lineRule="auto"/>
      <w:rPr>
        <w:rFonts w:ascii="Times New Roman" w:hAnsi="Times New Roman"/>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7B32" w14:textId="77777777" w:rsidR="003365C6" w:rsidRDefault="00000000">
    <w:pPr>
      <w:pStyle w:val="ae"/>
      <w:jc w:val="right"/>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7C583" w14:textId="77777777" w:rsidR="003365C6" w:rsidRDefault="003365C6">
    <w:pPr>
      <w:tabs>
        <w:tab w:val="left" w:pos="1215"/>
      </w:tabs>
      <w:spacing w:after="0" w:line="240" w:lineRule="auto"/>
      <w:rPr>
        <w:rFonts w:ascii="Times New Roman" w:hAnsi="Times New Roman"/>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49964" w14:textId="77777777" w:rsidR="003365C6" w:rsidRDefault="00000000">
    <w:pPr>
      <w:pStyle w:val="ae"/>
      <w:jc w:val="right"/>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14222" w14:textId="77777777" w:rsidR="003365C6" w:rsidRDefault="003365C6">
    <w:pPr>
      <w:tabs>
        <w:tab w:val="left" w:pos="1215"/>
      </w:tabs>
      <w:spacing w:after="0" w:line="240" w:lineRule="auto"/>
      <w:rPr>
        <w:rFonts w:ascii="Times New Roman" w:hAnsi="Times New Roman"/>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46745" w14:textId="3664F3A8" w:rsidR="003365C6" w:rsidRPr="004D75D9" w:rsidRDefault="003365C6" w:rsidP="004D75D9">
    <w:pPr>
      <w:pStyle w:val="a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8CFF0" w14:textId="77777777" w:rsidR="003365C6" w:rsidRDefault="003365C6">
    <w:pPr>
      <w:tabs>
        <w:tab w:val="left" w:pos="1215"/>
      </w:tabs>
      <w:spacing w:after="0" w:line="240" w:lineRule="auto"/>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CB001" w14:textId="77777777" w:rsidR="00F6064A" w:rsidRDefault="00F6064A">
      <w:pPr>
        <w:spacing w:after="0" w:line="240" w:lineRule="auto"/>
      </w:pPr>
      <w:r>
        <w:separator/>
      </w:r>
    </w:p>
  </w:footnote>
  <w:footnote w:type="continuationSeparator" w:id="0">
    <w:p w14:paraId="505EC370" w14:textId="77777777" w:rsidR="00F6064A" w:rsidRDefault="00F606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899629"/>
      <w:docPartObj>
        <w:docPartGallery w:val="Page Numbers (Top of Page)"/>
        <w:docPartUnique/>
      </w:docPartObj>
    </w:sdtPr>
    <w:sdtContent>
      <w:p w14:paraId="676EAB98" w14:textId="45289626" w:rsidR="00147DCE" w:rsidRDefault="00147DCE">
        <w:pPr>
          <w:pStyle w:val="afc"/>
          <w:jc w:val="center"/>
        </w:pPr>
        <w:r>
          <w:fldChar w:fldCharType="begin"/>
        </w:r>
        <w:r>
          <w:instrText>PAGE   \* MERGEFORMAT</w:instrText>
        </w:r>
        <w:r>
          <w:fldChar w:fldCharType="separate"/>
        </w:r>
        <w:r>
          <w:t>2</w:t>
        </w:r>
        <w:r>
          <w:fldChar w:fldCharType="end"/>
        </w:r>
      </w:p>
    </w:sdtContent>
  </w:sdt>
  <w:p w14:paraId="42C3B4FC" w14:textId="77777777" w:rsidR="00147DCE" w:rsidRDefault="00147DCE">
    <w:pPr>
      <w:pStyle w:val="af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311D" w14:textId="77777777" w:rsidR="003365C6" w:rsidRDefault="003365C6">
    <w:pPr>
      <w:pStyle w:val="afc"/>
      <w:rPr>
        <w:rFonts w:ascii="Times New Roman" w:hAnsi="Times New Roman"/>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B476" w14:textId="77777777" w:rsidR="003365C6" w:rsidRDefault="003365C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E6493" w14:textId="77777777" w:rsidR="003365C6" w:rsidRDefault="003365C6">
    <w:pPr>
      <w:pStyle w:val="afc"/>
      <w:rPr>
        <w:rFonts w:ascii="Times New Roman" w:hAnsi="Times New Roman"/>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6C683" w14:textId="77777777" w:rsidR="003365C6" w:rsidRDefault="003365C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7D39" w14:textId="77777777" w:rsidR="003365C6" w:rsidRDefault="003365C6">
    <w:pPr>
      <w:pStyle w:val="afc"/>
      <w:rPr>
        <w:rFonts w:ascii="Times New Roman" w:hAnsi="Times New Roman"/>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3FE06" w14:textId="77777777" w:rsidR="003365C6" w:rsidRDefault="003365C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557030"/>
      <w:docPartObj>
        <w:docPartGallery w:val="Page Numbers (Top of Page)"/>
        <w:docPartUnique/>
      </w:docPartObj>
    </w:sdtPr>
    <w:sdtContent>
      <w:p w14:paraId="50B7E3F1" w14:textId="41DB0034" w:rsidR="004D75D9" w:rsidRDefault="004D75D9">
        <w:pPr>
          <w:pStyle w:val="afc"/>
          <w:jc w:val="center"/>
        </w:pPr>
        <w:r>
          <w:fldChar w:fldCharType="begin"/>
        </w:r>
        <w:r>
          <w:instrText>PAGE   \* MERGEFORMAT</w:instrText>
        </w:r>
        <w:r>
          <w:fldChar w:fldCharType="separate"/>
        </w:r>
        <w:r>
          <w:t>2</w:t>
        </w:r>
        <w:r>
          <w:fldChar w:fldCharType="end"/>
        </w:r>
      </w:p>
    </w:sdtContent>
  </w:sdt>
  <w:p w14:paraId="6A545FB9" w14:textId="77777777" w:rsidR="003365C6" w:rsidRDefault="003365C6">
    <w:pPr>
      <w:pStyle w:val="afc"/>
      <w:rPr>
        <w:rFonts w:ascii="Times New Roman" w:hAnsi="Times New Roman"/>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DC90" w14:textId="77777777" w:rsidR="003365C6" w:rsidRDefault="003365C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5C6"/>
    <w:rsid w:val="001235F9"/>
    <w:rsid w:val="00147DCE"/>
    <w:rsid w:val="00273A0D"/>
    <w:rsid w:val="003365C6"/>
    <w:rsid w:val="004D75D9"/>
    <w:rsid w:val="0054363A"/>
    <w:rsid w:val="006A4C93"/>
    <w:rsid w:val="006B5D80"/>
    <w:rsid w:val="0082150E"/>
    <w:rsid w:val="008521C6"/>
    <w:rsid w:val="0094092F"/>
    <w:rsid w:val="00B621F9"/>
    <w:rsid w:val="00C02706"/>
    <w:rsid w:val="00C16BB2"/>
    <w:rsid w:val="00F60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D8464"/>
  <w15:docId w15:val="{FA640719-24B7-409B-A199-DA7903BA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200" w:line="276" w:lineRule="auto"/>
    </w:pPr>
    <w:rPr>
      <w:rFonts w:ascii="Calibri" w:hAnsi="Calibri"/>
    </w:rPr>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a"/>
    <w:next w:val="a"/>
    <w:link w:val="20"/>
    <w:uiPriority w:val="9"/>
    <w:qFormat/>
    <w:pPr>
      <w:keepNext/>
      <w:keepLines/>
      <w:spacing w:before="40" w:after="0"/>
      <w:outlineLvl w:val="1"/>
    </w:pPr>
    <w:rPr>
      <w:rFonts w:asciiTheme="majorHAnsi" w:hAnsiTheme="majorHAnsi"/>
      <w:color w:val="2E74B5" w:themeColor="accent1" w:themeShade="BF"/>
      <w:sz w:val="26"/>
    </w:rPr>
  </w:style>
  <w:style w:type="paragraph" w:styleId="3">
    <w:name w:val="heading 3"/>
    <w:basedOn w:val="a"/>
    <w:next w:val="a"/>
    <w:link w:val="30"/>
    <w:uiPriority w:val="9"/>
    <w:qFormat/>
    <w:pPr>
      <w:keepNext/>
      <w:keepLines/>
      <w:spacing w:before="40" w:after="0"/>
      <w:outlineLvl w:val="2"/>
    </w:pPr>
    <w:rPr>
      <w:rFonts w:asciiTheme="majorHAnsi" w:hAnsiTheme="majorHAnsi"/>
      <w:color w:val="1F4D78" w:themeColor="accent1" w:themeShade="7F"/>
      <w:sz w:val="24"/>
    </w:rPr>
  </w:style>
  <w:style w:type="paragraph" w:styleId="4">
    <w:name w:val="heading 4"/>
    <w:next w:val="a"/>
    <w:link w:val="40"/>
    <w:uiPriority w:val="9"/>
    <w:qFormat/>
    <w:pPr>
      <w:spacing w:before="120" w:after="120" w:line="240" w:lineRule="auto"/>
      <w:jc w:val="both"/>
      <w:outlineLvl w:val="3"/>
    </w:pPr>
    <w:rPr>
      <w:rFonts w:ascii="XO Thames" w:hAnsi="XO Thames"/>
      <w:b/>
      <w:sz w:val="24"/>
    </w:rPr>
  </w:style>
  <w:style w:type="paragraph" w:styleId="5">
    <w:name w:val="heading 5"/>
    <w:next w:val="a"/>
    <w:link w:val="50"/>
    <w:uiPriority w:val="9"/>
    <w:qFormat/>
    <w:pPr>
      <w:spacing w:before="120" w:after="120" w:line="240"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rPr>
  </w:style>
  <w:style w:type="paragraph" w:styleId="a3">
    <w:name w:val="List"/>
    <w:basedOn w:val="a4"/>
    <w:link w:val="a5"/>
  </w:style>
  <w:style w:type="character" w:customStyle="1" w:styleId="a5">
    <w:name w:val="Список Знак"/>
    <w:basedOn w:val="a6"/>
    <w:link w:val="a3"/>
    <w:rPr>
      <w:rFonts w:asciiTheme="minorHAnsi" w:hAnsiTheme="minorHAnsi"/>
      <w:color w:val="000000"/>
    </w:rPr>
  </w:style>
  <w:style w:type="paragraph" w:styleId="21">
    <w:name w:val="toc 2"/>
    <w:basedOn w:val="a"/>
    <w:next w:val="a"/>
    <w:link w:val="22"/>
    <w:uiPriority w:val="39"/>
    <w:pPr>
      <w:spacing w:after="100" w:line="240" w:lineRule="auto"/>
      <w:ind w:left="220"/>
    </w:pPr>
    <w:rPr>
      <w:rFonts w:ascii="XO Thames" w:hAnsi="XO Thames"/>
    </w:rPr>
  </w:style>
  <w:style w:type="character" w:customStyle="1" w:styleId="22">
    <w:name w:val="Оглавление 2 Знак"/>
    <w:basedOn w:val="1"/>
    <w:link w:val="21"/>
    <w:rPr>
      <w:rFonts w:ascii="XO Thames" w:hAnsi="XO Thames"/>
      <w:color w:val="000000"/>
    </w:rPr>
  </w:style>
  <w:style w:type="paragraph" w:styleId="41">
    <w:name w:val="toc 4"/>
    <w:basedOn w:val="a"/>
    <w:next w:val="a"/>
    <w:link w:val="42"/>
    <w:uiPriority w:val="39"/>
    <w:pPr>
      <w:spacing w:after="100"/>
      <w:ind w:left="660"/>
    </w:pPr>
    <w:rPr>
      <w:rFonts w:asciiTheme="minorHAnsi" w:hAnsiTheme="minorHAnsi"/>
    </w:rPr>
  </w:style>
  <w:style w:type="character" w:customStyle="1" w:styleId="42">
    <w:name w:val="Оглавление 4 Знак"/>
    <w:basedOn w:val="1"/>
    <w:link w:val="41"/>
    <w:rPr>
      <w:rFonts w:asciiTheme="minorHAnsi" w:hAnsiTheme="minorHAnsi"/>
      <w:color w:val="000000"/>
    </w:rPr>
  </w:style>
  <w:style w:type="paragraph" w:styleId="a7">
    <w:name w:val="TOC Heading"/>
    <w:basedOn w:val="10"/>
    <w:next w:val="a"/>
    <w:link w:val="a8"/>
    <w:pPr>
      <w:spacing w:line="259" w:lineRule="auto"/>
      <w:outlineLvl w:val="8"/>
    </w:pPr>
  </w:style>
  <w:style w:type="character" w:customStyle="1" w:styleId="a8">
    <w:name w:val="Заголовок оглавления Знак"/>
    <w:basedOn w:val="11"/>
    <w:link w:val="a7"/>
    <w:rPr>
      <w:rFonts w:asciiTheme="majorHAnsi" w:hAnsiTheme="majorHAnsi"/>
      <w:color w:val="2E74B5" w:themeColor="accent1" w:themeShade="BF"/>
      <w:sz w:val="32"/>
    </w:rPr>
  </w:style>
  <w:style w:type="paragraph" w:styleId="6">
    <w:name w:val="toc 6"/>
    <w:next w:val="a"/>
    <w:link w:val="60"/>
    <w:uiPriority w:val="39"/>
    <w:pPr>
      <w:spacing w:after="0" w:line="240" w:lineRule="auto"/>
      <w:ind w:left="1000"/>
    </w:pPr>
    <w:rPr>
      <w:rFonts w:ascii="XO Thames" w:hAnsi="XO Thames"/>
      <w:sz w:val="28"/>
    </w:rPr>
  </w:style>
  <w:style w:type="character" w:customStyle="1" w:styleId="60">
    <w:name w:val="Оглавление 6 Знак"/>
    <w:link w:val="6"/>
    <w:rPr>
      <w:rFonts w:ascii="XO Thames" w:hAnsi="XO Thames"/>
      <w:color w:val="000000"/>
      <w:sz w:val="28"/>
    </w:rPr>
  </w:style>
  <w:style w:type="paragraph" w:styleId="7">
    <w:name w:val="toc 7"/>
    <w:next w:val="a"/>
    <w:link w:val="70"/>
    <w:uiPriority w:val="39"/>
    <w:pPr>
      <w:spacing w:after="0" w:line="240" w:lineRule="auto"/>
      <w:ind w:left="1200"/>
    </w:pPr>
    <w:rPr>
      <w:rFonts w:ascii="XO Thames" w:hAnsi="XO Thames"/>
      <w:sz w:val="28"/>
    </w:rPr>
  </w:style>
  <w:style w:type="character" w:customStyle="1" w:styleId="70">
    <w:name w:val="Оглавление 7 Знак"/>
    <w:link w:val="7"/>
    <w:rPr>
      <w:rFonts w:ascii="XO Thames" w:hAnsi="XO Thames"/>
      <w:color w:val="000000"/>
      <w:sz w:val="28"/>
    </w:rPr>
  </w:style>
  <w:style w:type="paragraph" w:customStyle="1" w:styleId="Endnote">
    <w:name w:val="Endnote"/>
    <w:link w:val="Endnote0"/>
    <w:pPr>
      <w:spacing w:after="0" w:line="240" w:lineRule="auto"/>
      <w:ind w:firstLine="851"/>
      <w:jc w:val="both"/>
    </w:pPr>
    <w:rPr>
      <w:rFonts w:ascii="XO Thames" w:hAnsi="XO Thames"/>
    </w:rPr>
  </w:style>
  <w:style w:type="character" w:customStyle="1" w:styleId="Endnote0">
    <w:name w:val="Endnote"/>
    <w:link w:val="Endnote"/>
    <w:rPr>
      <w:rFonts w:ascii="XO Thames" w:hAnsi="XO Thames"/>
      <w:color w:val="000000"/>
    </w:rPr>
  </w:style>
  <w:style w:type="character" w:customStyle="1" w:styleId="30">
    <w:name w:val="Заголовок 3 Знак"/>
    <w:basedOn w:val="1"/>
    <w:link w:val="3"/>
    <w:rPr>
      <w:rFonts w:asciiTheme="majorHAnsi" w:hAnsiTheme="majorHAnsi"/>
      <w:color w:val="1F4D78" w:themeColor="accent1" w:themeShade="7F"/>
      <w:sz w:val="24"/>
    </w:rPr>
  </w:style>
  <w:style w:type="paragraph" w:customStyle="1" w:styleId="12">
    <w:name w:val="Знак концевой сноски1"/>
    <w:link w:val="13"/>
    <w:pPr>
      <w:spacing w:after="0" w:line="240" w:lineRule="auto"/>
    </w:pPr>
    <w:rPr>
      <w:vertAlign w:val="superscript"/>
    </w:rPr>
  </w:style>
  <w:style w:type="character" w:customStyle="1" w:styleId="13">
    <w:name w:val="Знак концевой сноски1"/>
    <w:link w:val="12"/>
    <w:rPr>
      <w:color w:val="000000"/>
      <w:vertAlign w:val="superscript"/>
    </w:rPr>
  </w:style>
  <w:style w:type="paragraph" w:customStyle="1" w:styleId="31">
    <w:name w:val="Основной шрифт абзаца3"/>
    <w:link w:val="32"/>
    <w:pPr>
      <w:spacing w:after="0" w:line="240" w:lineRule="auto"/>
    </w:pPr>
  </w:style>
  <w:style w:type="character" w:customStyle="1" w:styleId="32">
    <w:name w:val="Основной шрифт абзаца3"/>
    <w:link w:val="31"/>
    <w:rPr>
      <w:color w:val="000000"/>
    </w:rPr>
  </w:style>
  <w:style w:type="paragraph" w:styleId="a9">
    <w:name w:val="annotation text"/>
    <w:basedOn w:val="a"/>
    <w:link w:val="aa"/>
    <w:pPr>
      <w:spacing w:line="240" w:lineRule="auto"/>
    </w:pPr>
    <w:rPr>
      <w:rFonts w:asciiTheme="minorHAnsi" w:hAnsiTheme="minorHAnsi"/>
      <w:sz w:val="20"/>
    </w:rPr>
  </w:style>
  <w:style w:type="character" w:customStyle="1" w:styleId="aa">
    <w:name w:val="Текст примечания Знак"/>
    <w:basedOn w:val="1"/>
    <w:link w:val="a9"/>
    <w:rPr>
      <w:rFonts w:asciiTheme="minorHAnsi" w:hAnsiTheme="minorHAnsi"/>
      <w:color w:val="000000"/>
      <w:sz w:val="20"/>
    </w:rPr>
  </w:style>
  <w:style w:type="paragraph" w:customStyle="1" w:styleId="user">
    <w:name w:val="Указатель (user)"/>
    <w:basedOn w:val="a"/>
    <w:link w:val="user0"/>
    <w:rPr>
      <w:rFonts w:asciiTheme="minorHAnsi" w:hAnsiTheme="minorHAnsi"/>
    </w:rPr>
  </w:style>
  <w:style w:type="character" w:customStyle="1" w:styleId="user0">
    <w:name w:val="Указатель (user)"/>
    <w:basedOn w:val="1"/>
    <w:link w:val="user"/>
    <w:rPr>
      <w:rFonts w:asciiTheme="minorHAnsi" w:hAnsiTheme="minorHAnsi"/>
      <w:color w:val="000000"/>
    </w:rPr>
  </w:style>
  <w:style w:type="paragraph" w:styleId="ab">
    <w:name w:val="Normal (Web)"/>
    <w:basedOn w:val="a"/>
    <w:link w:val="ac"/>
    <w:pPr>
      <w:spacing w:beforeAutospacing="1" w:afterAutospacing="1" w:line="240" w:lineRule="auto"/>
    </w:pPr>
    <w:rPr>
      <w:rFonts w:ascii="Times New Roman" w:hAnsi="Times New Roman"/>
      <w:sz w:val="24"/>
    </w:rPr>
  </w:style>
  <w:style w:type="character" w:customStyle="1" w:styleId="ac">
    <w:name w:val="Обычный (Интернет) Знак"/>
    <w:basedOn w:val="1"/>
    <w:link w:val="ab"/>
    <w:rPr>
      <w:rFonts w:ascii="Times New Roman" w:hAnsi="Times New Roman"/>
      <w:color w:val="000000"/>
      <w:sz w:val="24"/>
    </w:rPr>
  </w:style>
  <w:style w:type="paragraph" w:customStyle="1" w:styleId="23">
    <w:name w:val="Гиперссылка2"/>
    <w:link w:val="24"/>
    <w:pPr>
      <w:spacing w:after="0" w:line="240" w:lineRule="auto"/>
    </w:pPr>
    <w:rPr>
      <w:color w:val="0563C1" w:themeColor="hyperlink"/>
      <w:u w:val="single"/>
    </w:rPr>
  </w:style>
  <w:style w:type="character" w:customStyle="1" w:styleId="24">
    <w:name w:val="Гиперссылка2"/>
    <w:link w:val="23"/>
    <w:rPr>
      <w:color w:val="0563C1" w:themeColor="hyperlink"/>
      <w:u w:val="single"/>
    </w:rPr>
  </w:style>
  <w:style w:type="paragraph" w:customStyle="1" w:styleId="14">
    <w:name w:val="Строгий1"/>
    <w:basedOn w:val="43"/>
    <w:link w:val="ad"/>
    <w:rPr>
      <w:b/>
    </w:rPr>
  </w:style>
  <w:style w:type="character" w:styleId="ad">
    <w:name w:val="Strong"/>
    <w:basedOn w:val="a0"/>
    <w:link w:val="14"/>
    <w:rPr>
      <w:b/>
    </w:rPr>
  </w:style>
  <w:style w:type="paragraph" w:styleId="ae">
    <w:name w:val="footer"/>
    <w:basedOn w:val="a"/>
    <w:link w:val="af"/>
    <w:pPr>
      <w:tabs>
        <w:tab w:val="center" w:pos="4677"/>
        <w:tab w:val="right" w:pos="9355"/>
      </w:tabs>
      <w:spacing w:after="0" w:line="240" w:lineRule="auto"/>
    </w:pPr>
  </w:style>
  <w:style w:type="character" w:customStyle="1" w:styleId="af">
    <w:name w:val="Нижний колонтитул Знак"/>
    <w:basedOn w:val="1"/>
    <w:link w:val="ae"/>
    <w:rPr>
      <w:rFonts w:ascii="Calibri" w:hAnsi="Calibri"/>
    </w:rPr>
  </w:style>
  <w:style w:type="paragraph" w:styleId="33">
    <w:name w:val="toc 3"/>
    <w:basedOn w:val="a"/>
    <w:next w:val="a"/>
    <w:link w:val="34"/>
    <w:uiPriority w:val="39"/>
    <w:pPr>
      <w:spacing w:after="100" w:line="240" w:lineRule="auto"/>
      <w:ind w:left="440"/>
    </w:pPr>
    <w:rPr>
      <w:rFonts w:ascii="XO Thames" w:hAnsi="XO Thames"/>
    </w:rPr>
  </w:style>
  <w:style w:type="character" w:customStyle="1" w:styleId="34">
    <w:name w:val="Оглавление 3 Знак"/>
    <w:basedOn w:val="1"/>
    <w:link w:val="33"/>
    <w:rPr>
      <w:rFonts w:ascii="XO Thames" w:hAnsi="XO Thames"/>
    </w:rPr>
  </w:style>
  <w:style w:type="paragraph" w:customStyle="1" w:styleId="af0">
    <w:name w:val="Символ сноски"/>
    <w:link w:val="af1"/>
    <w:pPr>
      <w:spacing w:after="0" w:line="240" w:lineRule="auto"/>
    </w:pPr>
    <w:rPr>
      <w:vertAlign w:val="superscript"/>
    </w:rPr>
  </w:style>
  <w:style w:type="character" w:customStyle="1" w:styleId="af1">
    <w:name w:val="Символ сноски"/>
    <w:link w:val="af0"/>
    <w:rPr>
      <w:color w:val="000000"/>
      <w:vertAlign w:val="superscript"/>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styleId="15">
    <w:name w:val="index 1"/>
    <w:basedOn w:val="a"/>
    <w:next w:val="a"/>
    <w:link w:val="16"/>
    <w:pPr>
      <w:spacing w:after="0" w:line="240" w:lineRule="auto"/>
      <w:ind w:left="220" w:hanging="220"/>
    </w:pPr>
  </w:style>
  <w:style w:type="character" w:customStyle="1" w:styleId="16">
    <w:name w:val="Указатель 1 Знак"/>
    <w:basedOn w:val="1"/>
    <w:link w:val="15"/>
    <w:rPr>
      <w:rFonts w:ascii="Calibri" w:hAnsi="Calibri"/>
    </w:rPr>
  </w:style>
  <w:style w:type="character" w:customStyle="1" w:styleId="50">
    <w:name w:val="Заголовок 5 Знак"/>
    <w:link w:val="5"/>
    <w:rPr>
      <w:rFonts w:ascii="XO Thames" w:hAnsi="XO Thames"/>
      <w:b/>
      <w:color w:val="000000"/>
    </w:rPr>
  </w:style>
  <w:style w:type="paragraph" w:customStyle="1" w:styleId="17">
    <w:name w:val="Основной шрифт абзаца1"/>
    <w:link w:val="18"/>
    <w:pPr>
      <w:spacing w:after="0" w:line="240" w:lineRule="auto"/>
    </w:pPr>
  </w:style>
  <w:style w:type="character" w:customStyle="1" w:styleId="18">
    <w:name w:val="Основной шрифт абзаца1"/>
    <w:link w:val="17"/>
    <w:rPr>
      <w:color w:val="000000"/>
    </w:rPr>
  </w:style>
  <w:style w:type="paragraph" w:customStyle="1" w:styleId="ConsPlusNormal1">
    <w:name w:val="ConsPlusNormal1"/>
    <w:link w:val="ConsPlusNormal10"/>
    <w:pPr>
      <w:widowControl w:val="0"/>
      <w:spacing w:after="0" w:line="240" w:lineRule="auto"/>
    </w:pPr>
    <w:rPr>
      <w:rFonts w:ascii="Calibri" w:hAnsi="Calibri"/>
    </w:rPr>
  </w:style>
  <w:style w:type="character" w:customStyle="1" w:styleId="ConsPlusNormal10">
    <w:name w:val="ConsPlusNormal1"/>
    <w:link w:val="ConsPlusNormal1"/>
    <w:rPr>
      <w:rFonts w:ascii="Calibri" w:hAnsi="Calibri"/>
    </w:rPr>
  </w:style>
  <w:style w:type="paragraph" w:customStyle="1" w:styleId="19">
    <w:name w:val="Знак сноски1"/>
    <w:basedOn w:val="43"/>
    <w:link w:val="af2"/>
    <w:rPr>
      <w:vertAlign w:val="superscript"/>
    </w:rPr>
  </w:style>
  <w:style w:type="character" w:styleId="af2">
    <w:name w:val="footnote reference"/>
    <w:basedOn w:val="a0"/>
    <w:link w:val="19"/>
    <w:rPr>
      <w:vertAlign w:val="superscript"/>
    </w:rPr>
  </w:style>
  <w:style w:type="paragraph" w:styleId="af3">
    <w:name w:val="index heading"/>
    <w:basedOn w:val="user1"/>
    <w:link w:val="af4"/>
  </w:style>
  <w:style w:type="character" w:customStyle="1" w:styleId="af4">
    <w:name w:val="Указатель Знак"/>
    <w:basedOn w:val="user2"/>
    <w:link w:val="af3"/>
    <w:rPr>
      <w:rFonts w:ascii="Arial" w:hAnsi="Arial"/>
      <w:color w:val="000000"/>
      <w:sz w:val="28"/>
    </w:rPr>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af5">
    <w:name w:val="Символ концевой сноски"/>
    <w:link w:val="af6"/>
    <w:pPr>
      <w:spacing w:after="0" w:line="240" w:lineRule="auto"/>
    </w:pPr>
    <w:rPr>
      <w:vertAlign w:val="superscript"/>
    </w:rPr>
  </w:style>
  <w:style w:type="character" w:customStyle="1" w:styleId="af6">
    <w:name w:val="Символ концевой сноски"/>
    <w:link w:val="af5"/>
    <w:rPr>
      <w:color w:val="000000"/>
      <w:vertAlign w:val="superscript"/>
    </w:rPr>
  </w:style>
  <w:style w:type="paragraph" w:styleId="af7">
    <w:name w:val="Balloon Text"/>
    <w:basedOn w:val="a"/>
    <w:link w:val="af8"/>
    <w:pPr>
      <w:spacing w:after="0" w:line="240" w:lineRule="auto"/>
    </w:pPr>
    <w:rPr>
      <w:rFonts w:ascii="Tahoma" w:hAnsi="Tahoma"/>
      <w:sz w:val="16"/>
    </w:rPr>
  </w:style>
  <w:style w:type="character" w:customStyle="1" w:styleId="af8">
    <w:name w:val="Текст выноски Знак"/>
    <w:basedOn w:val="1"/>
    <w:link w:val="af7"/>
    <w:rPr>
      <w:rFonts w:ascii="Tahoma" w:hAnsi="Tahoma"/>
      <w:color w:val="000000"/>
      <w:sz w:val="16"/>
    </w:rPr>
  </w:style>
  <w:style w:type="paragraph" w:customStyle="1" w:styleId="1a">
    <w:name w:val="Гиперссылка1"/>
    <w:link w:val="af9"/>
    <w:rPr>
      <w:color w:val="0000FF"/>
      <w:u w:val="single"/>
    </w:rPr>
  </w:style>
  <w:style w:type="character" w:styleId="af9">
    <w:name w:val="Hyperlink"/>
    <w:link w:val="1a"/>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color w:val="000000"/>
      <w:sz w:val="20"/>
    </w:rPr>
  </w:style>
  <w:style w:type="paragraph" w:styleId="1b">
    <w:name w:val="toc 1"/>
    <w:basedOn w:val="a"/>
    <w:next w:val="a"/>
    <w:link w:val="1c"/>
    <w:uiPriority w:val="39"/>
    <w:pPr>
      <w:spacing w:after="100" w:line="240" w:lineRule="auto"/>
    </w:pPr>
    <w:rPr>
      <w:rFonts w:ascii="XO Thames" w:hAnsi="XO Thames"/>
    </w:rPr>
  </w:style>
  <w:style w:type="character" w:customStyle="1" w:styleId="1c">
    <w:name w:val="Оглавление 1 Знак"/>
    <w:basedOn w:val="1"/>
    <w:link w:val="1b"/>
    <w:rPr>
      <w:rFonts w:ascii="XO Thames" w:hAnsi="XO Thames"/>
      <w:color w:val="000000"/>
    </w:rPr>
  </w:style>
  <w:style w:type="paragraph" w:customStyle="1" w:styleId="HeaderandFooter">
    <w:name w:val="Header and Footer"/>
    <w:basedOn w:val="a"/>
    <w:link w:val="HeaderandFooter0"/>
    <w:rPr>
      <w:rFonts w:asciiTheme="minorHAnsi" w:hAnsiTheme="minorHAnsi"/>
    </w:rPr>
  </w:style>
  <w:style w:type="character" w:customStyle="1" w:styleId="HeaderandFooter0">
    <w:name w:val="Header and Footer"/>
    <w:basedOn w:val="1"/>
    <w:link w:val="HeaderandFooter"/>
    <w:rPr>
      <w:rFonts w:asciiTheme="minorHAnsi" w:hAnsiTheme="minorHAnsi"/>
      <w:color w:val="000000"/>
    </w:rPr>
  </w:style>
  <w:style w:type="paragraph" w:styleId="afa">
    <w:name w:val="caption"/>
    <w:basedOn w:val="a"/>
    <w:link w:val="afb"/>
    <w:pPr>
      <w:spacing w:before="120" w:after="120"/>
    </w:pPr>
    <w:rPr>
      <w:rFonts w:asciiTheme="minorHAnsi" w:hAnsiTheme="minorHAnsi"/>
      <w:i/>
      <w:sz w:val="24"/>
    </w:rPr>
  </w:style>
  <w:style w:type="character" w:customStyle="1" w:styleId="afb">
    <w:name w:val="Название объекта Знак"/>
    <w:basedOn w:val="1"/>
    <w:link w:val="afa"/>
    <w:rPr>
      <w:rFonts w:asciiTheme="minorHAnsi" w:hAnsiTheme="minorHAnsi"/>
      <w:i/>
      <w:color w:val="000000"/>
      <w:sz w:val="24"/>
    </w:rPr>
  </w:style>
  <w:style w:type="paragraph" w:customStyle="1" w:styleId="user1">
    <w:name w:val="Заголовок (user)"/>
    <w:basedOn w:val="a"/>
    <w:next w:val="a4"/>
    <w:link w:val="user2"/>
    <w:pPr>
      <w:keepNext/>
      <w:spacing w:before="240" w:after="120"/>
    </w:pPr>
    <w:rPr>
      <w:rFonts w:ascii="Arial" w:hAnsi="Arial"/>
      <w:sz w:val="28"/>
    </w:rPr>
  </w:style>
  <w:style w:type="character" w:customStyle="1" w:styleId="user2">
    <w:name w:val="Заголовок (user)"/>
    <w:basedOn w:val="1"/>
    <w:link w:val="user1"/>
    <w:rPr>
      <w:rFonts w:ascii="Arial" w:hAnsi="Arial"/>
      <w:color w:val="000000"/>
      <w:sz w:val="28"/>
    </w:rPr>
  </w:style>
  <w:style w:type="paragraph" w:styleId="9">
    <w:name w:val="toc 9"/>
    <w:next w:val="a"/>
    <w:link w:val="90"/>
    <w:uiPriority w:val="39"/>
    <w:pPr>
      <w:spacing w:after="0" w:line="240" w:lineRule="auto"/>
      <w:ind w:left="1600"/>
    </w:pPr>
    <w:rPr>
      <w:rFonts w:ascii="XO Thames" w:hAnsi="XO Thames"/>
      <w:sz w:val="28"/>
    </w:rPr>
  </w:style>
  <w:style w:type="character" w:customStyle="1" w:styleId="90">
    <w:name w:val="Оглавление 9 Знак"/>
    <w:link w:val="9"/>
    <w:rPr>
      <w:rFonts w:ascii="XO Thames" w:hAnsi="XO Thames"/>
      <w:color w:val="000000"/>
      <w:sz w:val="28"/>
    </w:rPr>
  </w:style>
  <w:style w:type="paragraph" w:customStyle="1" w:styleId="25">
    <w:name w:val="Основной шрифт абзаца2"/>
    <w:link w:val="26"/>
    <w:pPr>
      <w:spacing w:after="0" w:line="240" w:lineRule="auto"/>
    </w:pPr>
    <w:rPr>
      <w:rFonts w:ascii="Calibri" w:hAnsi="Calibri"/>
    </w:rPr>
  </w:style>
  <w:style w:type="character" w:customStyle="1" w:styleId="26">
    <w:name w:val="Основной шрифт абзаца2"/>
    <w:link w:val="25"/>
    <w:rPr>
      <w:rFonts w:ascii="Calibri" w:hAnsi="Calibri"/>
      <w:color w:val="000000"/>
    </w:rPr>
  </w:style>
  <w:style w:type="paragraph" w:customStyle="1" w:styleId="1d">
    <w:name w:val="Знак сноски1"/>
    <w:link w:val="1e"/>
    <w:pPr>
      <w:spacing w:after="0" w:line="240" w:lineRule="auto"/>
    </w:pPr>
    <w:rPr>
      <w:vertAlign w:val="superscript"/>
    </w:rPr>
  </w:style>
  <w:style w:type="character" w:customStyle="1" w:styleId="1e">
    <w:name w:val="Знак сноски1"/>
    <w:link w:val="1d"/>
    <w:rPr>
      <w:color w:val="000000"/>
      <w:vertAlign w:val="superscript"/>
    </w:rPr>
  </w:style>
  <w:style w:type="paragraph" w:styleId="afc">
    <w:name w:val="header"/>
    <w:basedOn w:val="a"/>
    <w:link w:val="afd"/>
    <w:uiPriority w:val="99"/>
    <w:pPr>
      <w:tabs>
        <w:tab w:val="center" w:pos="4677"/>
        <w:tab w:val="right" w:pos="9355"/>
      </w:tabs>
      <w:spacing w:after="0" w:line="240" w:lineRule="auto"/>
    </w:pPr>
  </w:style>
  <w:style w:type="character" w:customStyle="1" w:styleId="afd">
    <w:name w:val="Верхний колонтитул Знак"/>
    <w:basedOn w:val="1"/>
    <w:link w:val="afc"/>
    <w:uiPriority w:val="99"/>
    <w:rPr>
      <w:rFonts w:ascii="Calibri" w:hAnsi="Calibri"/>
    </w:rPr>
  </w:style>
  <w:style w:type="paragraph" w:customStyle="1" w:styleId="1f">
    <w:name w:val="Строгий1"/>
    <w:basedOn w:val="17"/>
    <w:link w:val="1f0"/>
  </w:style>
  <w:style w:type="character" w:customStyle="1" w:styleId="1f0">
    <w:name w:val="Строгий1"/>
    <w:basedOn w:val="18"/>
    <w:link w:val="1f"/>
    <w:rPr>
      <w:color w:val="000000"/>
    </w:rPr>
  </w:style>
  <w:style w:type="paragraph" w:styleId="afe">
    <w:name w:val="List Paragraph"/>
    <w:basedOn w:val="a"/>
    <w:link w:val="aff"/>
    <w:pPr>
      <w:ind w:left="720"/>
      <w:contextualSpacing/>
    </w:pPr>
    <w:rPr>
      <w:rFonts w:asciiTheme="minorHAnsi" w:hAnsiTheme="minorHAnsi"/>
    </w:rPr>
  </w:style>
  <w:style w:type="character" w:customStyle="1" w:styleId="aff">
    <w:name w:val="Абзац списка Знак"/>
    <w:basedOn w:val="1"/>
    <w:link w:val="afe"/>
    <w:rPr>
      <w:rFonts w:asciiTheme="minorHAnsi" w:hAnsiTheme="minorHAnsi"/>
    </w:rPr>
  </w:style>
  <w:style w:type="paragraph" w:customStyle="1" w:styleId="1f1">
    <w:name w:val="Гиперссылка1"/>
    <w:basedOn w:val="17"/>
    <w:link w:val="1f2"/>
  </w:style>
  <w:style w:type="character" w:customStyle="1" w:styleId="1f2">
    <w:name w:val="Гиперссылка1"/>
    <w:basedOn w:val="18"/>
    <w:link w:val="1f1"/>
    <w:rPr>
      <w:color w:val="000000"/>
    </w:rPr>
  </w:style>
  <w:style w:type="paragraph" w:styleId="8">
    <w:name w:val="toc 8"/>
    <w:next w:val="a"/>
    <w:link w:val="80"/>
    <w:uiPriority w:val="39"/>
    <w:pPr>
      <w:spacing w:after="0" w:line="240" w:lineRule="auto"/>
      <w:ind w:left="1400"/>
    </w:pPr>
    <w:rPr>
      <w:rFonts w:ascii="XO Thames" w:hAnsi="XO Thames"/>
      <w:sz w:val="28"/>
    </w:rPr>
  </w:style>
  <w:style w:type="character" w:customStyle="1" w:styleId="80">
    <w:name w:val="Оглавление 8 Знак"/>
    <w:link w:val="8"/>
    <w:rPr>
      <w:rFonts w:ascii="XO Thames" w:hAnsi="XO Thames"/>
      <w:color w:val="000000"/>
      <w:sz w:val="28"/>
    </w:rPr>
  </w:style>
  <w:style w:type="paragraph" w:customStyle="1" w:styleId="1f3">
    <w:name w:val="Знак примечания1"/>
    <w:basedOn w:val="17"/>
    <w:link w:val="1f4"/>
  </w:style>
  <w:style w:type="character" w:customStyle="1" w:styleId="1f4">
    <w:name w:val="Знак примечания1"/>
    <w:basedOn w:val="18"/>
    <w:link w:val="1f3"/>
    <w:rPr>
      <w:color w:val="000000"/>
    </w:rPr>
  </w:style>
  <w:style w:type="paragraph" w:customStyle="1" w:styleId="NoSpacing1">
    <w:name w:val="No Spacing1"/>
    <w:link w:val="NoSpacing10"/>
    <w:pPr>
      <w:spacing w:after="0" w:line="240" w:lineRule="auto"/>
    </w:pPr>
  </w:style>
  <w:style w:type="character" w:customStyle="1" w:styleId="NoSpacing10">
    <w:name w:val="No Spacing1"/>
    <w:link w:val="NoSpacing1"/>
  </w:style>
  <w:style w:type="paragraph" w:customStyle="1" w:styleId="1f5">
    <w:name w:val="Заголовок1"/>
    <w:basedOn w:val="a"/>
    <w:next w:val="a4"/>
    <w:link w:val="1f6"/>
    <w:pPr>
      <w:keepNext/>
      <w:spacing w:before="240" w:after="120"/>
    </w:pPr>
    <w:rPr>
      <w:rFonts w:ascii="Arial" w:hAnsi="Arial"/>
      <w:sz w:val="28"/>
    </w:rPr>
  </w:style>
  <w:style w:type="character" w:customStyle="1" w:styleId="1f6">
    <w:name w:val="Заголовок1"/>
    <w:basedOn w:val="1"/>
    <w:link w:val="1f5"/>
    <w:rPr>
      <w:rFonts w:ascii="Arial" w:hAnsi="Arial"/>
      <w:color w:val="000000"/>
      <w:sz w:val="28"/>
    </w:rPr>
  </w:style>
  <w:style w:type="paragraph" w:customStyle="1" w:styleId="1f7">
    <w:name w:val="Обычный1"/>
    <w:link w:val="1f8"/>
  </w:style>
  <w:style w:type="character" w:customStyle="1" w:styleId="1f8">
    <w:name w:val="Обычный1"/>
    <w:link w:val="1f7"/>
  </w:style>
  <w:style w:type="paragraph" w:customStyle="1" w:styleId="markdown-word">
    <w:name w:val="markdown-word"/>
    <w:basedOn w:val="43"/>
    <w:link w:val="markdown-word0"/>
  </w:style>
  <w:style w:type="character" w:customStyle="1" w:styleId="markdown-word0">
    <w:name w:val="markdown-word"/>
    <w:basedOn w:val="a0"/>
    <w:link w:val="markdown-word"/>
  </w:style>
  <w:style w:type="paragraph" w:styleId="51">
    <w:name w:val="toc 5"/>
    <w:next w:val="a"/>
    <w:link w:val="52"/>
    <w:uiPriority w:val="39"/>
    <w:pPr>
      <w:spacing w:after="0" w:line="240" w:lineRule="auto"/>
      <w:ind w:left="800"/>
    </w:pPr>
    <w:rPr>
      <w:rFonts w:ascii="XO Thames" w:hAnsi="XO Thames"/>
      <w:sz w:val="28"/>
    </w:rPr>
  </w:style>
  <w:style w:type="character" w:customStyle="1" w:styleId="52">
    <w:name w:val="Оглавление 5 Знак"/>
    <w:link w:val="51"/>
    <w:rPr>
      <w:rFonts w:ascii="XO Thames" w:hAnsi="XO Thames"/>
      <w:color w:val="000000"/>
      <w:sz w:val="28"/>
    </w:rPr>
  </w:style>
  <w:style w:type="paragraph" w:customStyle="1" w:styleId="43">
    <w:name w:val="Основной шрифт абзаца4"/>
  </w:style>
  <w:style w:type="paragraph" w:customStyle="1" w:styleId="110">
    <w:name w:val="Заголовок 1 Знак1"/>
    <w:basedOn w:val="1f7"/>
    <w:link w:val="111"/>
    <w:rPr>
      <w:rFonts w:ascii="Times New Roman" w:hAnsi="Times New Roman"/>
      <w:b/>
      <w:sz w:val="28"/>
    </w:rPr>
  </w:style>
  <w:style w:type="character" w:customStyle="1" w:styleId="111">
    <w:name w:val="Заголовок 1 Знак1"/>
    <w:basedOn w:val="1f8"/>
    <w:link w:val="110"/>
    <w:rPr>
      <w:rFonts w:ascii="Times New Roman" w:hAnsi="Times New Roman"/>
      <w:b/>
      <w:sz w:val="28"/>
    </w:rPr>
  </w:style>
  <w:style w:type="paragraph" w:customStyle="1" w:styleId="Footnote1">
    <w:name w:val="Footnote"/>
    <w:basedOn w:val="a"/>
    <w:link w:val="Footnote2"/>
    <w:pPr>
      <w:spacing w:after="0" w:line="240" w:lineRule="auto"/>
    </w:pPr>
    <w:rPr>
      <w:sz w:val="20"/>
    </w:rPr>
  </w:style>
  <w:style w:type="character" w:customStyle="1" w:styleId="Footnote2">
    <w:name w:val="Footnote"/>
    <w:basedOn w:val="1"/>
    <w:link w:val="Footnote1"/>
    <w:rPr>
      <w:rFonts w:ascii="Calibri" w:hAnsi="Calibri"/>
      <w:sz w:val="20"/>
    </w:rPr>
  </w:style>
  <w:style w:type="paragraph" w:customStyle="1" w:styleId="27">
    <w:name w:val="Знак примечания2"/>
    <w:basedOn w:val="43"/>
    <w:link w:val="aff0"/>
    <w:rPr>
      <w:sz w:val="16"/>
    </w:rPr>
  </w:style>
  <w:style w:type="character" w:styleId="aff0">
    <w:name w:val="annotation reference"/>
    <w:basedOn w:val="a0"/>
    <w:link w:val="27"/>
    <w:rPr>
      <w:sz w:val="16"/>
    </w:rPr>
  </w:style>
  <w:style w:type="paragraph" w:styleId="a4">
    <w:name w:val="Body Text"/>
    <w:basedOn w:val="a"/>
    <w:link w:val="a6"/>
    <w:pPr>
      <w:spacing w:after="140"/>
    </w:pPr>
    <w:rPr>
      <w:rFonts w:asciiTheme="minorHAnsi" w:hAnsiTheme="minorHAnsi"/>
    </w:rPr>
  </w:style>
  <w:style w:type="character" w:customStyle="1" w:styleId="a6">
    <w:name w:val="Основной текст Знак"/>
    <w:basedOn w:val="1"/>
    <w:link w:val="a4"/>
    <w:rPr>
      <w:rFonts w:asciiTheme="minorHAnsi" w:hAnsiTheme="minorHAnsi"/>
      <w:color w:val="000000"/>
    </w:rPr>
  </w:style>
  <w:style w:type="paragraph" w:styleId="aff1">
    <w:name w:val="Subtitle"/>
    <w:next w:val="a"/>
    <w:link w:val="aff2"/>
    <w:uiPriority w:val="11"/>
    <w:qFormat/>
    <w:pPr>
      <w:spacing w:after="0" w:line="240" w:lineRule="auto"/>
      <w:jc w:val="both"/>
    </w:pPr>
    <w:rPr>
      <w:rFonts w:ascii="XO Thames" w:hAnsi="XO Thames"/>
      <w:i/>
      <w:sz w:val="24"/>
    </w:rPr>
  </w:style>
  <w:style w:type="character" w:customStyle="1" w:styleId="aff2">
    <w:name w:val="Подзаголовок Знак"/>
    <w:link w:val="aff1"/>
    <w:rPr>
      <w:rFonts w:ascii="XO Thames" w:hAnsi="XO Thames"/>
      <w:i/>
      <w:color w:val="000000"/>
      <w:sz w:val="24"/>
    </w:rPr>
  </w:style>
  <w:style w:type="paragraph" w:styleId="aff3">
    <w:name w:val="Title"/>
    <w:next w:val="a"/>
    <w:link w:val="aff4"/>
    <w:uiPriority w:val="10"/>
    <w:qFormat/>
    <w:pPr>
      <w:spacing w:before="567" w:after="567" w:line="240" w:lineRule="auto"/>
      <w:jc w:val="center"/>
    </w:pPr>
    <w:rPr>
      <w:rFonts w:ascii="XO Thames" w:hAnsi="XO Thames"/>
      <w:b/>
      <w:caps/>
      <w:sz w:val="40"/>
    </w:rPr>
  </w:style>
  <w:style w:type="character" w:customStyle="1" w:styleId="aff4">
    <w:name w:val="Заголовок Знак"/>
    <w:link w:val="aff3"/>
    <w:rPr>
      <w:rFonts w:ascii="XO Thames" w:hAnsi="XO Thames"/>
      <w:b/>
      <w:caps/>
      <w:color w:val="000000"/>
      <w:sz w:val="40"/>
    </w:rPr>
  </w:style>
  <w:style w:type="character" w:customStyle="1" w:styleId="40">
    <w:name w:val="Заголовок 4 Знак"/>
    <w:link w:val="4"/>
    <w:rPr>
      <w:rFonts w:ascii="XO Thames" w:hAnsi="XO Thames"/>
      <w:b/>
      <w:color w:val="000000"/>
      <w:sz w:val="24"/>
    </w:rPr>
  </w:style>
  <w:style w:type="character" w:customStyle="1" w:styleId="20">
    <w:name w:val="Заголовок 2 Знак"/>
    <w:basedOn w:val="1"/>
    <w:link w:val="2"/>
    <w:rPr>
      <w:rFonts w:asciiTheme="majorHAnsi" w:hAnsiTheme="majorHAnsi"/>
      <w:color w:val="2E74B5" w:themeColor="accent1" w:themeShade="BF"/>
      <w:sz w:val="26"/>
    </w:rPr>
  </w:style>
  <w:style w:type="paragraph" w:styleId="aff5">
    <w:name w:val="annotation subject"/>
    <w:basedOn w:val="a9"/>
    <w:next w:val="a9"/>
    <w:link w:val="aff6"/>
    <w:rPr>
      <w:b/>
    </w:rPr>
  </w:style>
  <w:style w:type="character" w:customStyle="1" w:styleId="aff6">
    <w:name w:val="Тема примечания Знак"/>
    <w:basedOn w:val="aa"/>
    <w:link w:val="aff5"/>
    <w:rPr>
      <w:rFonts w:asciiTheme="minorHAnsi" w:hAnsiTheme="minorHAnsi"/>
      <w:b/>
      <w:color w:val="000000"/>
      <w:sz w:val="20"/>
    </w:rPr>
  </w:style>
  <w:style w:type="paragraph" w:customStyle="1" w:styleId="user3">
    <w:name w:val="Верхний колонтитул слева (user)"/>
    <w:basedOn w:val="afc"/>
    <w:link w:val="user4"/>
    <w:rPr>
      <w:rFonts w:asciiTheme="minorHAnsi" w:hAnsiTheme="minorHAnsi"/>
    </w:rPr>
  </w:style>
  <w:style w:type="character" w:customStyle="1" w:styleId="user4">
    <w:name w:val="Верхний колонтитул слева (user)"/>
    <w:basedOn w:val="afd"/>
    <w:link w:val="user3"/>
    <w:rPr>
      <w:rFonts w:asciiTheme="minorHAnsi" w:hAnsiTheme="minorHAnsi"/>
      <w:color w:val="000000"/>
    </w:rPr>
  </w:style>
  <w:style w:type="table" w:customStyle="1" w:styleId="1f9">
    <w:name w:val="1"/>
    <w:basedOn w:val="a1"/>
    <w:pPr>
      <w:spacing w:after="0" w:line="240" w:lineRule="auto"/>
    </w:pPr>
    <w:tblPr/>
  </w:style>
  <w:style w:type="table" w:customStyle="1" w:styleId="44">
    <w:name w:val="Сетка таблицы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spacing w:after="0" w:line="240" w:lineRule="auto"/>
    </w:pPr>
    <w:tblPr>
      <w:tblCellMar>
        <w:top w:w="0" w:type="dxa"/>
        <w:left w:w="0" w:type="dxa"/>
        <w:bottom w:w="0" w:type="dxa"/>
        <w:right w:w="0" w:type="dxa"/>
      </w:tblCellMar>
    </w:tblPr>
  </w:style>
  <w:style w:type="table" w:customStyle="1" w:styleId="28">
    <w:name w:val="Сетка таблицы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7">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a">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Стиль1"/>
    <w:basedOn w:val="a1"/>
    <w:pPr>
      <w:spacing w:after="0" w:line="240" w:lineRule="auto"/>
    </w:pPr>
    <w:tblPr/>
  </w:style>
  <w:style w:type="table" w:customStyle="1" w:styleId="35">
    <w:name w:val="Сетка таблицы3"/>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login.consultant.ru/link/?req=doc&amp;base=RLAW186&amp;n=156131&amp;date=28.05.2026&amp;dst=224967&amp;field=134&#1054;&#1073;&#1091;&#1090;&#1074;&#1077;&#1088;&#1078;&#1076;&#1077;&#1085;&#1080;&#1080;&#1075;&#1086;&#1089;&#1091;&#1076;&#1072;&#1088;&#1089;&#1090;&#1074;&#1077;&#1085;&#1085;&#1086;&#1081;&#1087;&#1088;&#1086;&#1075;&#1088;&#1072;&#1084;&#1084;&#1099;&#1056;&#1086;&#1089;&#1090;&#1086;&#1074;&#1089;&#1082;&#1086;&#1081;&#1086;&#1073;&#1083;&#1072;&#1089;&#1090;&#1080;&#1069;&#1082;&#1086;&#1085;&#1086;&#1084;&#1080;&#1095;&#1077;&#1089;&#1082;&#1086;&#1077;%20&#1088;&#1072;&#1079;&#1074;&#1080;&#1090;&#1080;&#1077;%20&#1080;%20&#1080;&#1085;&#1085;&#1086;&#1074;&#1072;&#1094;&#1080;&#1086;&#1085;&#1085;&#1072;&#1103;%20&#1101;&#1082;&#1086;&#1085;&#1086;&#1084;&#1080;&#1082;&#1072;------------&#1053;&#1077;&#1076;&#1077;&#1081;&#1089;&#1090;&#1074;&#1091;&#1102;&#1097;&#1072;&#1103;&#1088;&#1077;&#1076;&#1072;&#1082;&#1094;&#1080;&#1103;%7b&#1050;&#1086;&#1085;&#1089;&#1091;&#1083;&#1100;&#1090;&#1072;&#1085;&#1090;&#1055;&#1083;&#1102;&#1089;%7d"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https://login.consultant.ru/link/?req=doc&amp;base=RLAW186&amp;n=156339&amp;date=28.05.2026&amp;dst=113446&amp;field=134&#1054;&#1073;&#1091;&#1090;&#1074;&#1077;&#1088;&#1078;&#1076;&#1077;&#1085;&#1080;&#1080;&#1057;&#1090;&#1088;&#1072;&#1090;&#1077;&#1075;&#1080;&#1080;&#1089;&#1086;&#1094;&#1080;&#1072;&#1083;&#1100;&#1085;&#1086;-&#1101;&#1082;&#1086;&#1085;&#1086;&#1084;&#1080;&#1095;&#1077;&#1089;&#1082;&#1086;&#1075;&#1086;&#1088;&#1072;&#1079;&#1074;&#1080;&#1090;&#1080;&#1103;&#1056;&#1086;&#1089;&#1090;&#1086;&#1074;&#1089;&#1082;&#1086;&#1081;&#1086;&#1073;&#1083;&#1072;&#1089;&#1090;&#1080;&#1085;&#1072;&#1087;&#1077;&#1088;&#1080;&#1086;&#1076;&#1076;&#1086;2030&#1075;&#1086;&#1076;&#1072;------------%20&#1053;&#1077;&#1076;&#1077;&#1081;&#1089;&#1090;&#1074;&#1091;&#1102;&#1097;&#1072;&#1103;%20&#1088;&#1077;&#1076;&#1072;&#1082;&#1094;&#1080;&#1103;%20%7b&#1050;&#1086;&#1085;&#1089;&#1091;&#1083;&#1100;&#1090;&#1072;&#1085;&#1090;&#1055;&#1083;&#1102;&#1089;%7d" TargetMode="External"/><Relationship Id="rId27"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CAC91-86AB-4024-A162-8A396D403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36983</Words>
  <Characters>210805</Characters>
  <Application>Microsoft Office Word</Application>
  <DocSecurity>0</DocSecurity>
  <Lines>1756</Lines>
  <Paragraphs>494</Paragraphs>
  <ScaleCrop>false</ScaleCrop>
  <Company/>
  <LinksUpToDate>false</LinksUpToDate>
  <CharactersWithSpaces>247294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Собрание Собрание</cp:lastModifiedBy>
  <cp:revision>6</cp:revision>
  <dcterms:created xsi:type="dcterms:W3CDTF">2026-06-22T09:58:00Z</dcterms:created>
  <dcterms:modified xsi:type="dcterms:W3CDTF">2026-06-23T06:47:00Z</dcterms:modified>
</cp:coreProperties>
</file>