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D1C" w:rsidRDefault="003764E5">
      <w:pPr>
        <w:widowControl w:val="0"/>
        <w:tabs>
          <w:tab w:val="left" w:pos="0"/>
          <w:tab w:val="left" w:pos="142"/>
          <w:tab w:val="left" w:pos="800"/>
          <w:tab w:val="center" w:pos="5103"/>
        </w:tabs>
        <w:ind w:firstLine="709"/>
        <w:jc w:val="both"/>
        <w:rPr>
          <w:sz w:val="28"/>
        </w:rPr>
      </w:pPr>
      <w:r>
        <w:rPr>
          <w:sz w:val="28"/>
        </w:rPr>
        <w:t>В соответствии с приказом ООО «</w:t>
      </w:r>
      <w:proofErr w:type="spellStart"/>
      <w:r>
        <w:rPr>
          <w:sz w:val="28"/>
        </w:rPr>
        <w:t>Калитваавтотранс</w:t>
      </w:r>
      <w:proofErr w:type="spellEnd"/>
      <w:r>
        <w:rPr>
          <w:sz w:val="28"/>
        </w:rPr>
        <w:t xml:space="preserve">» от 03.06.2026 № 7 с 20.06.2026 установлены новые тарифы на перевозку пассажиров по 22 муниципальным маршрутам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района, в том числе: </w:t>
      </w:r>
    </w:p>
    <w:p w:rsidR="000E1D1C" w:rsidRDefault="003764E5">
      <w:pPr>
        <w:tabs>
          <w:tab w:val="left" w:pos="0"/>
          <w:tab w:val="left" w:pos="142"/>
        </w:tabs>
        <w:jc w:val="both"/>
        <w:rPr>
          <w:sz w:val="28"/>
        </w:rPr>
      </w:pPr>
      <w:r>
        <w:rPr>
          <w:sz w:val="28"/>
        </w:rPr>
        <w:t xml:space="preserve">           - № 1 – пос. Стандартный – </w:t>
      </w:r>
      <w:proofErr w:type="spellStart"/>
      <w:r>
        <w:rPr>
          <w:sz w:val="28"/>
        </w:rPr>
        <w:t>мкр</w:t>
      </w:r>
      <w:proofErr w:type="spellEnd"/>
      <w:r>
        <w:rPr>
          <w:sz w:val="28"/>
        </w:rPr>
        <w:t>. Заречный;</w:t>
      </w:r>
    </w:p>
    <w:p w:rsidR="000E1D1C" w:rsidRDefault="003764E5">
      <w:pPr>
        <w:tabs>
          <w:tab w:val="left" w:pos="0"/>
          <w:tab w:val="left" w:pos="142"/>
        </w:tabs>
        <w:jc w:val="both"/>
        <w:rPr>
          <w:sz w:val="28"/>
        </w:rPr>
      </w:pPr>
      <w:r>
        <w:rPr>
          <w:sz w:val="28"/>
        </w:rPr>
        <w:t xml:space="preserve">           - № 1 «Б» - </w:t>
      </w:r>
      <w:proofErr w:type="spellStart"/>
      <w:r>
        <w:rPr>
          <w:sz w:val="28"/>
        </w:rPr>
        <w:t>мкр</w:t>
      </w:r>
      <w:proofErr w:type="spellEnd"/>
      <w:r>
        <w:rPr>
          <w:sz w:val="28"/>
        </w:rPr>
        <w:t xml:space="preserve">. Заречный –АО «АМР» - </w:t>
      </w:r>
      <w:proofErr w:type="spellStart"/>
      <w:r>
        <w:rPr>
          <w:sz w:val="28"/>
        </w:rPr>
        <w:t>мкр</w:t>
      </w:r>
      <w:proofErr w:type="spellEnd"/>
      <w:r>
        <w:rPr>
          <w:sz w:val="28"/>
        </w:rPr>
        <w:t>. Солнечный;</w:t>
      </w:r>
    </w:p>
    <w:p w:rsidR="000E1D1C" w:rsidRDefault="003764E5">
      <w:pPr>
        <w:tabs>
          <w:tab w:val="left" w:pos="0"/>
          <w:tab w:val="left" w:pos="142"/>
        </w:tabs>
        <w:jc w:val="both"/>
        <w:rPr>
          <w:sz w:val="28"/>
        </w:rPr>
      </w:pPr>
      <w:r>
        <w:rPr>
          <w:sz w:val="28"/>
        </w:rPr>
        <w:t xml:space="preserve">           - № 2 – пос. Стандартный – Н. Поселок;</w:t>
      </w:r>
    </w:p>
    <w:p w:rsidR="000E1D1C" w:rsidRDefault="003764E5">
      <w:pPr>
        <w:tabs>
          <w:tab w:val="left" w:pos="0"/>
          <w:tab w:val="left" w:pos="142"/>
        </w:tabs>
        <w:jc w:val="both"/>
      </w:pPr>
      <w:r>
        <w:rPr>
          <w:sz w:val="28"/>
        </w:rPr>
        <w:t xml:space="preserve">           - № 14 – </w:t>
      </w:r>
      <w:proofErr w:type="spellStart"/>
      <w:r>
        <w:rPr>
          <w:sz w:val="28"/>
        </w:rPr>
        <w:t>мкр</w:t>
      </w:r>
      <w:proofErr w:type="spellEnd"/>
      <w:r>
        <w:rPr>
          <w:sz w:val="28"/>
        </w:rPr>
        <w:t>. Заречный – Н. Поселок;</w:t>
      </w:r>
    </w:p>
    <w:p w:rsidR="000E1D1C" w:rsidRDefault="003764E5">
      <w:pPr>
        <w:tabs>
          <w:tab w:val="left" w:pos="0"/>
          <w:tab w:val="left" w:pos="142"/>
        </w:tabs>
        <w:jc w:val="both"/>
        <w:rPr>
          <w:sz w:val="28"/>
        </w:rPr>
      </w:pPr>
      <w:r>
        <w:rPr>
          <w:sz w:val="28"/>
        </w:rPr>
        <w:t xml:space="preserve">           - № 21 – Н. Поселок – АО «АМР» - </w:t>
      </w:r>
      <w:proofErr w:type="spellStart"/>
      <w:r>
        <w:rPr>
          <w:sz w:val="28"/>
        </w:rPr>
        <w:t>мкр</w:t>
      </w:r>
      <w:proofErr w:type="spellEnd"/>
      <w:r>
        <w:rPr>
          <w:sz w:val="28"/>
        </w:rPr>
        <w:t>. Солнечный;</w:t>
      </w:r>
    </w:p>
    <w:p w:rsidR="000E1D1C" w:rsidRDefault="003764E5">
      <w:pPr>
        <w:tabs>
          <w:tab w:val="left" w:pos="0"/>
          <w:tab w:val="left" w:pos="142"/>
        </w:tabs>
        <w:jc w:val="both"/>
        <w:rPr>
          <w:sz w:val="28"/>
        </w:rPr>
      </w:pPr>
      <w:r>
        <w:rPr>
          <w:sz w:val="28"/>
        </w:rPr>
        <w:t xml:space="preserve">           - № 100 – пос. Стандар</w:t>
      </w:r>
      <w:r>
        <w:rPr>
          <w:sz w:val="28"/>
        </w:rPr>
        <w:t>тный – пос. Бондарный;</w:t>
      </w:r>
    </w:p>
    <w:p w:rsidR="000E1D1C" w:rsidRDefault="003764E5">
      <w:pPr>
        <w:tabs>
          <w:tab w:val="left" w:pos="0"/>
          <w:tab w:val="left" w:pos="142"/>
        </w:tabs>
        <w:jc w:val="both"/>
        <w:rPr>
          <w:sz w:val="28"/>
        </w:rPr>
      </w:pPr>
      <w:r>
        <w:rPr>
          <w:sz w:val="28"/>
        </w:rPr>
        <w:t xml:space="preserve">           - № 103 – пос. Стандартный – пос. Коксовый;</w:t>
      </w:r>
    </w:p>
    <w:p w:rsidR="000E1D1C" w:rsidRDefault="003764E5">
      <w:pPr>
        <w:tabs>
          <w:tab w:val="left" w:pos="0"/>
          <w:tab w:val="left" w:pos="142"/>
        </w:tabs>
        <w:jc w:val="both"/>
        <w:rPr>
          <w:sz w:val="28"/>
        </w:rPr>
      </w:pPr>
      <w:r>
        <w:rPr>
          <w:sz w:val="28"/>
        </w:rPr>
        <w:t xml:space="preserve">           - № 104 – пос. Стандартный – х. </w:t>
      </w:r>
      <w:proofErr w:type="spellStart"/>
      <w:r>
        <w:rPr>
          <w:sz w:val="28"/>
        </w:rPr>
        <w:t>Крутинский</w:t>
      </w:r>
      <w:proofErr w:type="spellEnd"/>
      <w:r>
        <w:rPr>
          <w:sz w:val="28"/>
        </w:rPr>
        <w:t>;</w:t>
      </w:r>
    </w:p>
    <w:p w:rsidR="000E1D1C" w:rsidRDefault="003764E5">
      <w:pPr>
        <w:tabs>
          <w:tab w:val="left" w:pos="0"/>
          <w:tab w:val="left" w:pos="142"/>
        </w:tabs>
        <w:jc w:val="both"/>
        <w:rPr>
          <w:sz w:val="28"/>
        </w:rPr>
      </w:pPr>
      <w:r>
        <w:rPr>
          <w:sz w:val="28"/>
        </w:rPr>
        <w:t xml:space="preserve">           - № 106 - пос. Стандартный – пос. Синегорский – пос. Виноградный;</w:t>
      </w:r>
    </w:p>
    <w:p w:rsidR="000E1D1C" w:rsidRDefault="003764E5">
      <w:pPr>
        <w:tabs>
          <w:tab w:val="left" w:pos="0"/>
          <w:tab w:val="left" w:pos="142"/>
        </w:tabs>
        <w:jc w:val="both"/>
        <w:rPr>
          <w:sz w:val="28"/>
        </w:rPr>
      </w:pPr>
      <w:r>
        <w:rPr>
          <w:sz w:val="28"/>
        </w:rPr>
        <w:t xml:space="preserve">           - № 107 - пос. Стандартный – х. Бог</w:t>
      </w:r>
      <w:r>
        <w:rPr>
          <w:sz w:val="28"/>
        </w:rPr>
        <w:t xml:space="preserve">атов; </w:t>
      </w:r>
    </w:p>
    <w:p w:rsidR="000E1D1C" w:rsidRDefault="003764E5">
      <w:pPr>
        <w:tabs>
          <w:tab w:val="left" w:pos="0"/>
          <w:tab w:val="left" w:pos="142"/>
        </w:tabs>
        <w:jc w:val="both"/>
        <w:rPr>
          <w:sz w:val="28"/>
        </w:rPr>
      </w:pPr>
      <w:r>
        <w:rPr>
          <w:sz w:val="28"/>
        </w:rPr>
        <w:t xml:space="preserve">           - № 108 - пос. Стандартный – п/л «Ласточка»;</w:t>
      </w:r>
    </w:p>
    <w:p w:rsidR="000E1D1C" w:rsidRDefault="003764E5">
      <w:pPr>
        <w:tabs>
          <w:tab w:val="left" w:pos="0"/>
          <w:tab w:val="left" w:pos="142"/>
        </w:tabs>
        <w:jc w:val="both"/>
        <w:rPr>
          <w:sz w:val="28"/>
        </w:rPr>
      </w:pPr>
      <w:r>
        <w:rPr>
          <w:sz w:val="28"/>
        </w:rPr>
        <w:t xml:space="preserve">           - № 109 - пос. Стандартный – х. Н. </w:t>
      </w:r>
      <w:proofErr w:type="spellStart"/>
      <w:r>
        <w:rPr>
          <w:sz w:val="28"/>
        </w:rPr>
        <w:t>Серебряки</w:t>
      </w:r>
      <w:proofErr w:type="spellEnd"/>
      <w:r>
        <w:rPr>
          <w:sz w:val="28"/>
        </w:rPr>
        <w:t>;</w:t>
      </w:r>
    </w:p>
    <w:p w:rsidR="000E1D1C" w:rsidRDefault="003764E5">
      <w:pPr>
        <w:tabs>
          <w:tab w:val="left" w:pos="0"/>
          <w:tab w:val="left" w:pos="142"/>
        </w:tabs>
        <w:jc w:val="both"/>
        <w:rPr>
          <w:sz w:val="28"/>
        </w:rPr>
      </w:pPr>
      <w:r>
        <w:rPr>
          <w:sz w:val="28"/>
        </w:rPr>
        <w:t xml:space="preserve">           - № 110 - пос. Стандартный – х. Кононов;</w:t>
      </w:r>
    </w:p>
    <w:p w:rsidR="000E1D1C" w:rsidRDefault="003764E5">
      <w:pPr>
        <w:tabs>
          <w:tab w:val="left" w:pos="0"/>
          <w:tab w:val="left" w:pos="142"/>
        </w:tabs>
        <w:jc w:val="both"/>
        <w:rPr>
          <w:sz w:val="28"/>
        </w:rPr>
      </w:pPr>
      <w:r>
        <w:rPr>
          <w:sz w:val="28"/>
        </w:rPr>
        <w:t xml:space="preserve">           - № 111 - пос. Стандартный – </w:t>
      </w:r>
      <w:proofErr w:type="spellStart"/>
      <w:r>
        <w:rPr>
          <w:sz w:val="28"/>
        </w:rPr>
        <w:t>р.п</w:t>
      </w:r>
      <w:proofErr w:type="spellEnd"/>
      <w:r>
        <w:rPr>
          <w:sz w:val="28"/>
        </w:rPr>
        <w:t>. Шолоховский;</w:t>
      </w:r>
    </w:p>
    <w:p w:rsidR="000E1D1C" w:rsidRDefault="003764E5">
      <w:pPr>
        <w:tabs>
          <w:tab w:val="left" w:pos="0"/>
          <w:tab w:val="left" w:pos="142"/>
        </w:tabs>
        <w:jc w:val="both"/>
        <w:rPr>
          <w:sz w:val="28"/>
        </w:rPr>
      </w:pPr>
      <w:r>
        <w:rPr>
          <w:sz w:val="28"/>
        </w:rPr>
        <w:t xml:space="preserve">           - № 112 – ж/д Вокзал – х. </w:t>
      </w:r>
      <w:proofErr w:type="spellStart"/>
      <w:r>
        <w:rPr>
          <w:sz w:val="28"/>
        </w:rPr>
        <w:t>Апанасовка</w:t>
      </w:r>
      <w:proofErr w:type="spellEnd"/>
      <w:r>
        <w:rPr>
          <w:sz w:val="28"/>
        </w:rPr>
        <w:t>;</w:t>
      </w:r>
    </w:p>
    <w:p w:rsidR="000E1D1C" w:rsidRDefault="003764E5">
      <w:pPr>
        <w:tabs>
          <w:tab w:val="left" w:pos="0"/>
          <w:tab w:val="left" w:pos="142"/>
        </w:tabs>
        <w:jc w:val="both"/>
        <w:rPr>
          <w:sz w:val="28"/>
        </w:rPr>
      </w:pPr>
      <w:r>
        <w:rPr>
          <w:sz w:val="28"/>
        </w:rPr>
        <w:t xml:space="preserve">           - № 114 - пос. Стандартный – х. </w:t>
      </w:r>
      <w:proofErr w:type="spellStart"/>
      <w:r>
        <w:rPr>
          <w:sz w:val="28"/>
        </w:rPr>
        <w:t>Какичев</w:t>
      </w:r>
      <w:proofErr w:type="spellEnd"/>
      <w:r>
        <w:rPr>
          <w:sz w:val="28"/>
        </w:rPr>
        <w:t>;</w:t>
      </w:r>
    </w:p>
    <w:p w:rsidR="000E1D1C" w:rsidRDefault="003764E5">
      <w:pPr>
        <w:tabs>
          <w:tab w:val="left" w:pos="0"/>
          <w:tab w:val="left" w:pos="142"/>
        </w:tabs>
        <w:jc w:val="both"/>
        <w:rPr>
          <w:sz w:val="28"/>
        </w:rPr>
      </w:pPr>
      <w:r>
        <w:rPr>
          <w:sz w:val="28"/>
        </w:rPr>
        <w:t xml:space="preserve">           - № 117 – </w:t>
      </w:r>
      <w:proofErr w:type="spellStart"/>
      <w:r>
        <w:rPr>
          <w:sz w:val="28"/>
        </w:rPr>
        <w:t>мкр</w:t>
      </w:r>
      <w:proofErr w:type="spellEnd"/>
      <w:r>
        <w:rPr>
          <w:sz w:val="28"/>
        </w:rPr>
        <w:t>. Заречный – х. В. Попов;</w:t>
      </w:r>
    </w:p>
    <w:p w:rsidR="000E1D1C" w:rsidRDefault="003764E5">
      <w:pPr>
        <w:tabs>
          <w:tab w:val="left" w:pos="0"/>
          <w:tab w:val="left" w:pos="142"/>
        </w:tabs>
        <w:jc w:val="both"/>
        <w:rPr>
          <w:sz w:val="28"/>
        </w:rPr>
      </w:pPr>
      <w:r>
        <w:rPr>
          <w:sz w:val="28"/>
        </w:rPr>
        <w:t xml:space="preserve">           - № 122 - пос. Стандартный – х. Ленина;</w:t>
      </w:r>
    </w:p>
    <w:p w:rsidR="000E1D1C" w:rsidRDefault="003764E5">
      <w:pPr>
        <w:tabs>
          <w:tab w:val="left" w:pos="0"/>
          <w:tab w:val="left" w:pos="142"/>
        </w:tabs>
        <w:jc w:val="both"/>
        <w:rPr>
          <w:sz w:val="28"/>
        </w:rPr>
      </w:pPr>
      <w:r>
        <w:rPr>
          <w:sz w:val="28"/>
        </w:rPr>
        <w:t xml:space="preserve">           - № 123 - пос. Стандартный – х. </w:t>
      </w:r>
      <w:proofErr w:type="spellStart"/>
      <w:r>
        <w:rPr>
          <w:sz w:val="28"/>
        </w:rPr>
        <w:t>Бородинов</w:t>
      </w:r>
      <w:proofErr w:type="spellEnd"/>
      <w:r>
        <w:rPr>
          <w:sz w:val="28"/>
        </w:rPr>
        <w:t>;</w:t>
      </w:r>
    </w:p>
    <w:p w:rsidR="000E1D1C" w:rsidRDefault="003764E5">
      <w:pPr>
        <w:tabs>
          <w:tab w:val="left" w:pos="0"/>
          <w:tab w:val="left" w:pos="142"/>
        </w:tabs>
        <w:jc w:val="both"/>
        <w:rPr>
          <w:sz w:val="28"/>
        </w:rPr>
      </w:pPr>
      <w:r>
        <w:rPr>
          <w:sz w:val="28"/>
        </w:rPr>
        <w:t xml:space="preserve">           - № 203 - пос. Стандартный – х. </w:t>
      </w:r>
      <w:proofErr w:type="spellStart"/>
      <w:r>
        <w:rPr>
          <w:sz w:val="28"/>
        </w:rPr>
        <w:t>Шарковка</w:t>
      </w:r>
      <w:proofErr w:type="spellEnd"/>
      <w:r>
        <w:rPr>
          <w:sz w:val="28"/>
        </w:rPr>
        <w:t>;</w:t>
      </w:r>
    </w:p>
    <w:p w:rsidR="000E1D1C" w:rsidRDefault="003764E5">
      <w:pPr>
        <w:tabs>
          <w:tab w:val="left" w:pos="0"/>
          <w:tab w:val="left" w:pos="142"/>
        </w:tabs>
        <w:jc w:val="both"/>
        <w:rPr>
          <w:sz w:val="28"/>
        </w:rPr>
      </w:pPr>
      <w:r>
        <w:rPr>
          <w:sz w:val="28"/>
        </w:rPr>
        <w:t xml:space="preserve">          № 24 - № 287 - пос. Стандартный – х. </w:t>
      </w:r>
      <w:proofErr w:type="spellStart"/>
      <w:r>
        <w:rPr>
          <w:sz w:val="28"/>
        </w:rPr>
        <w:t>Голубинка</w:t>
      </w:r>
      <w:proofErr w:type="spellEnd"/>
      <w:r>
        <w:rPr>
          <w:sz w:val="28"/>
        </w:rPr>
        <w:t>;</w:t>
      </w:r>
    </w:p>
    <w:p w:rsidR="000E1D1C" w:rsidRDefault="003764E5">
      <w:pPr>
        <w:tabs>
          <w:tab w:val="left" w:pos="0"/>
          <w:tab w:val="left" w:pos="142"/>
        </w:tabs>
        <w:jc w:val="both"/>
        <w:rPr>
          <w:sz w:val="28"/>
        </w:rPr>
      </w:pPr>
      <w:r>
        <w:rPr>
          <w:sz w:val="28"/>
        </w:rPr>
        <w:t xml:space="preserve">          № 25 - № 287 «А» - пос. Стандартный – х. </w:t>
      </w:r>
      <w:proofErr w:type="spellStart"/>
      <w:r>
        <w:rPr>
          <w:sz w:val="28"/>
        </w:rPr>
        <w:t>Мечетной</w:t>
      </w:r>
      <w:proofErr w:type="spellEnd"/>
      <w:r>
        <w:rPr>
          <w:sz w:val="28"/>
        </w:rPr>
        <w:t>.</w:t>
      </w:r>
    </w:p>
    <w:p w:rsidR="000E1D1C" w:rsidRDefault="000E1D1C">
      <w:pPr>
        <w:widowControl w:val="0"/>
        <w:tabs>
          <w:tab w:val="left" w:pos="0"/>
          <w:tab w:val="left" w:pos="142"/>
          <w:tab w:val="left" w:pos="800"/>
          <w:tab w:val="center" w:pos="5103"/>
        </w:tabs>
        <w:ind w:firstLine="709"/>
        <w:jc w:val="both"/>
        <w:rPr>
          <w:sz w:val="28"/>
        </w:rPr>
      </w:pPr>
    </w:p>
    <w:p w:rsidR="000E1D1C" w:rsidRDefault="003764E5">
      <w:pPr>
        <w:widowControl w:val="0"/>
        <w:tabs>
          <w:tab w:val="left" w:pos="0"/>
          <w:tab w:val="left" w:pos="142"/>
          <w:tab w:val="left" w:pos="800"/>
          <w:tab w:val="center" w:pos="5103"/>
        </w:tabs>
        <w:ind w:firstLine="709"/>
        <w:jc w:val="both"/>
        <w:rPr>
          <w:sz w:val="28"/>
        </w:rPr>
      </w:pPr>
      <w:r>
        <w:rPr>
          <w:sz w:val="28"/>
        </w:rPr>
        <w:t xml:space="preserve">Стоимость проезда по городским маршрутам составит 42,0 рубля с человека, по маршрутам внутрирайонного сообщения – 4,48 рублей за 1 </w:t>
      </w:r>
      <w:proofErr w:type="spellStart"/>
      <w:r>
        <w:rPr>
          <w:sz w:val="28"/>
        </w:rPr>
        <w:t>пас.км</w:t>
      </w:r>
      <w:proofErr w:type="spellEnd"/>
      <w:r>
        <w:rPr>
          <w:sz w:val="28"/>
        </w:rPr>
        <w:t xml:space="preserve">. </w:t>
      </w:r>
      <w:bookmarkStart w:id="0" w:name="_GoBack"/>
      <w:bookmarkEnd w:id="0"/>
    </w:p>
    <w:sectPr w:rsidR="000E1D1C">
      <w:type w:val="continuous"/>
      <w:pgSz w:w="11909" w:h="16834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D1C"/>
    <w:rsid w:val="000E1D1C"/>
    <w:rsid w:val="0037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D49319-B49C-4D14-8396-79BF21FD2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40"/>
      <w:outlineLvl w:val="3"/>
    </w:pPr>
    <w:rPr>
      <w:rFonts w:asciiTheme="majorHAnsi" w:hAnsiTheme="majorHAnsi"/>
      <w:i/>
      <w:color w:val="365F91" w:themeColor="accent1" w:themeShade="BF"/>
      <w:sz w:val="20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/>
      <w:outlineLvl w:val="5"/>
    </w:pPr>
    <w:rPr>
      <w:rFonts w:asciiTheme="majorHAnsi" w:hAnsiTheme="majorHAnsi"/>
      <w:color w:val="243F60" w:themeColor="accent1" w:themeShade="7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33">
    <w:name w:val="Body Text 3"/>
    <w:basedOn w:val="a"/>
    <w:link w:val="34"/>
    <w:pPr>
      <w:spacing w:line="240" w:lineRule="atLeast"/>
      <w:jc w:val="center"/>
    </w:pPr>
    <w:rPr>
      <w:b/>
      <w:sz w:val="28"/>
    </w:rPr>
  </w:style>
  <w:style w:type="character" w:customStyle="1" w:styleId="34">
    <w:name w:val="Основной текст 3 Знак"/>
    <w:basedOn w:val="1"/>
    <w:link w:val="33"/>
    <w:rPr>
      <w:b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Основной шрифт абзаца1"/>
    <w:link w:val="10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5"/>
    <w:rPr>
      <w:color w:val="868788"/>
    </w:rPr>
  </w:style>
  <w:style w:type="character" w:styleId="a5">
    <w:name w:val="Hyperlink"/>
    <w:basedOn w:val="a0"/>
    <w:link w:val="13"/>
    <w:rPr>
      <w:strike w:val="0"/>
      <w:color w:val="868788"/>
      <w:u w:val="non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6">
    <w:name w:val="Неразрешенное упоминание1"/>
    <w:basedOn w:val="12"/>
    <w:link w:val="17"/>
    <w:rPr>
      <w:color w:val="605E5C"/>
      <w:shd w:val="clear" w:color="auto" w:fill="E1DFDD"/>
    </w:rPr>
  </w:style>
  <w:style w:type="character" w:customStyle="1" w:styleId="17">
    <w:name w:val="Неразрешенное упоминание1"/>
    <w:basedOn w:val="a0"/>
    <w:link w:val="16"/>
    <w:rPr>
      <w:color w:val="605E5C"/>
      <w:shd w:val="clear" w:color="auto" w:fill="E1DFDD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Body Text"/>
    <w:basedOn w:val="a"/>
    <w:link w:val="a9"/>
    <w:pPr>
      <w:spacing w:line="240" w:lineRule="atLeast"/>
      <w:jc w:val="center"/>
    </w:pPr>
    <w:rPr>
      <w:b/>
    </w:rPr>
  </w:style>
  <w:style w:type="character" w:customStyle="1" w:styleId="a9">
    <w:name w:val="Основной текст Знак"/>
    <w:basedOn w:val="1"/>
    <w:link w:val="a8"/>
    <w:rPr>
      <w:b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i/>
      <w:color w:val="365F91" w:themeColor="accent1" w:themeShade="BF"/>
      <w:sz w:val="20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customStyle="1" w:styleId="60">
    <w:name w:val="Заголовок 6 Знак"/>
    <w:basedOn w:val="1"/>
    <w:link w:val="6"/>
    <w:rPr>
      <w:rFonts w:asciiTheme="majorHAnsi" w:hAnsiTheme="majorHAnsi"/>
      <w:color w:val="243F60" w:themeColor="accent1" w:themeShade="7F"/>
      <w:sz w:val="20"/>
    </w:rPr>
  </w:style>
  <w:style w:type="table" w:styleId="ac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Сергей Сидоренко</cp:lastModifiedBy>
  <cp:revision>2</cp:revision>
  <dcterms:created xsi:type="dcterms:W3CDTF">2020-09-28T18:01:00Z</dcterms:created>
  <dcterms:modified xsi:type="dcterms:W3CDTF">2026-06-05T08:33:00Z</dcterms:modified>
</cp:coreProperties>
</file>