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24EC4" w:rsidRPr="00D24EC4">
        <w:rPr>
          <w:rFonts w:ascii="Times New Roman" w:hAnsi="Times New Roman" w:cs="Arial"/>
          <w:sz w:val="24"/>
          <w:szCs w:val="24"/>
        </w:rPr>
        <w:t>«Комплексное развитие сельских территорий»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6C403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</w:t>
      </w:r>
      <w:proofErr w:type="gramStart"/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1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8"/>
        <w:gridCol w:w="992"/>
        <w:gridCol w:w="1559"/>
        <w:gridCol w:w="1843"/>
        <w:gridCol w:w="1701"/>
        <w:gridCol w:w="992"/>
        <w:gridCol w:w="1560"/>
      </w:tblGrid>
      <w:tr w:rsidR="00191C19" w:rsidRPr="00191C19" w:rsidTr="00AC48C9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3C66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AC48C9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1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AC48C9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4EC4" w:rsidRPr="00191C19" w:rsidTr="00AC48C9">
        <w:trPr>
          <w:trHeight w:val="202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BB0B9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D24EC4" w:rsidRPr="002329F8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58" w:type="dxa"/>
          </w:tcPr>
          <w:p w:rsidR="00D24EC4" w:rsidRPr="002329F8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</w:tr>
      <w:tr w:rsidR="00D24EC4" w:rsidRPr="00191C19" w:rsidTr="00AC48C9">
        <w:trPr>
          <w:trHeight w:val="263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1.1. «О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 xml:space="preserve">беспечение жильем граждан, проживающих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реализации жилищных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Гусейнов Р.Р.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одействие стабилизации демографической ситуа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Сокращение потребности организаций агропромышленного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комплекса и социальной сферы села в квалифици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рованных специалистах за счет улучшения жи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BB0B9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D24EC4" w:rsidRPr="002329F8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58" w:type="dxa"/>
          </w:tcPr>
          <w:p w:rsidR="00D24EC4" w:rsidRPr="002329F8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24EC4" w:rsidRPr="00191C19" w:rsidRDefault="00D24EC4" w:rsidP="00A8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0B7AF1">
              <w:rPr>
                <w:rFonts w:ascii="Times New Roman" w:hAnsi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27037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21428,4</w:t>
            </w:r>
          </w:p>
        </w:tc>
        <w:tc>
          <w:tcPr>
            <w:tcW w:w="1700" w:type="dxa"/>
          </w:tcPr>
          <w:p w:rsidR="00D24EC4" w:rsidRPr="00CA061A" w:rsidRDefault="00BB0B9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21428,4</w:t>
            </w:r>
          </w:p>
        </w:tc>
        <w:tc>
          <w:tcPr>
            <w:tcW w:w="993" w:type="dxa"/>
          </w:tcPr>
          <w:p w:rsidR="00D24EC4" w:rsidRPr="00CA061A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21328,0</w:t>
            </w:r>
          </w:p>
        </w:tc>
        <w:tc>
          <w:tcPr>
            <w:tcW w:w="1558" w:type="dxa"/>
          </w:tcPr>
          <w:p w:rsidR="00D24EC4" w:rsidRPr="002329F8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обеспеченности газом и водой, а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Атмашкина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благоустройства территорий в сельской местности.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2.5 «Расходы на разработку проектно-сметной документации по объектам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 xml:space="preserve">тельности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Default="00BB0B9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D24EC4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2.6 «Расходы на разработку проектной документации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 xml:space="preserve">тельности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21328,4</w:t>
            </w:r>
          </w:p>
        </w:tc>
        <w:tc>
          <w:tcPr>
            <w:tcW w:w="1700" w:type="dxa"/>
          </w:tcPr>
          <w:p w:rsidR="00D24EC4" w:rsidRDefault="00BB0B93" w:rsidP="00BB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21328,4</w:t>
            </w:r>
          </w:p>
        </w:tc>
        <w:tc>
          <w:tcPr>
            <w:tcW w:w="993" w:type="dxa"/>
          </w:tcPr>
          <w:p w:rsidR="00D24EC4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21328,0</w:t>
            </w:r>
          </w:p>
        </w:tc>
        <w:tc>
          <w:tcPr>
            <w:tcW w:w="1558" w:type="dxa"/>
          </w:tcPr>
          <w:p w:rsidR="00D24EC4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bookmarkStart w:id="0" w:name="_GoBack"/>
        <w:bookmarkEnd w:id="0"/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21528,4</w:t>
            </w:r>
          </w:p>
        </w:tc>
        <w:tc>
          <w:tcPr>
            <w:tcW w:w="1700" w:type="dxa"/>
          </w:tcPr>
          <w:p w:rsidR="00D24EC4" w:rsidRPr="007E5145" w:rsidRDefault="00BB0B9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21528,4</w:t>
            </w:r>
          </w:p>
        </w:tc>
        <w:tc>
          <w:tcPr>
            <w:tcW w:w="993" w:type="dxa"/>
          </w:tcPr>
          <w:p w:rsidR="00D24EC4" w:rsidRPr="003C668A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68A">
              <w:rPr>
                <w:rFonts w:ascii="Times New Roman" w:hAnsi="Times New Roman"/>
                <w:b/>
                <w:sz w:val="24"/>
                <w:szCs w:val="24"/>
              </w:rPr>
              <w:t>21487,3</w:t>
            </w:r>
          </w:p>
        </w:tc>
        <w:tc>
          <w:tcPr>
            <w:tcW w:w="1558" w:type="dxa"/>
          </w:tcPr>
          <w:p w:rsidR="00D24EC4" w:rsidRPr="003C668A" w:rsidRDefault="003C668A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68A">
              <w:rPr>
                <w:rFonts w:ascii="Times New Roman" w:hAnsi="Times New Roman"/>
                <w:b/>
                <w:sz w:val="24"/>
                <w:szCs w:val="24"/>
              </w:rPr>
              <w:t>41,1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3C668A"/>
    <w:rsid w:val="005A1720"/>
    <w:rsid w:val="00695F59"/>
    <w:rsid w:val="006C403E"/>
    <w:rsid w:val="007771B9"/>
    <w:rsid w:val="00A8044A"/>
    <w:rsid w:val="00A86758"/>
    <w:rsid w:val="00AC48C9"/>
    <w:rsid w:val="00BB0B93"/>
    <w:rsid w:val="00CB6A7F"/>
    <w:rsid w:val="00D24EC4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C60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6</cp:revision>
  <dcterms:created xsi:type="dcterms:W3CDTF">2022-10-03T06:08:00Z</dcterms:created>
  <dcterms:modified xsi:type="dcterms:W3CDTF">2022-10-03T08:04:00Z</dcterms:modified>
</cp:coreProperties>
</file>