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bookmarkStart w:id="0" w:name="_GoBack"/>
      <w:bookmarkEnd w:id="0"/>
      <w:r w:rsidRPr="008109B6">
        <w:rPr>
          <w:szCs w:val="28"/>
        </w:rPr>
        <w:t xml:space="preserve">Управление Россельхознадзора по Ростовской, Волгоградской и Астраханской областям и Республике Калмыкия </w:t>
      </w:r>
      <w:r w:rsidRPr="008109B6">
        <w:rPr>
          <w:color w:val="000000"/>
          <w:szCs w:val="28"/>
          <w:lang w:eastAsia="zh-CN"/>
        </w:rPr>
        <w:t>сообщает</w:t>
      </w:r>
      <w:r w:rsidRPr="008109B6">
        <w:rPr>
          <w:szCs w:val="28"/>
        </w:rPr>
        <w:t xml:space="preserve"> о резком обострении эпизоотической ситуации по </w:t>
      </w:r>
      <w:r w:rsidRPr="008109B6">
        <w:rPr>
          <w:b/>
          <w:szCs w:val="28"/>
        </w:rPr>
        <w:t>оспе овец и коз</w:t>
      </w:r>
      <w:r w:rsidRPr="008109B6">
        <w:rPr>
          <w:szCs w:val="28"/>
        </w:rPr>
        <w:t xml:space="preserve"> на территории Российской Федерации. За истекший период 2023 г. выявлено 10 очагов данного особо опасного заболевания на территориях Владимирской (5), Московской (4) и Астраханской (1) областей. 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Оспа - остро протекающая контагиозная болезнь овец, коз и других животных, относящихся к подсемейству </w:t>
      </w:r>
      <w:proofErr w:type="spellStart"/>
      <w:r w:rsidRPr="008109B6">
        <w:rPr>
          <w:szCs w:val="28"/>
        </w:rPr>
        <w:t>Caprinae</w:t>
      </w:r>
      <w:proofErr w:type="spellEnd"/>
      <w:r w:rsidRPr="008109B6">
        <w:rPr>
          <w:szCs w:val="28"/>
        </w:rPr>
        <w:t xml:space="preserve"> семейства полорогих (далее - восприимчивые животные), характерными клиническими признаками которой являются лихорадка, затрудненное дыхание, отек век, выделение серозно-слизистого экссудата из глаз и носа, развитие на коже и слизистых оболочках папулезно-пустулезной сыпи.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Возбудитель оспы - ДНК-содержащий вирус, относящийся к роду </w:t>
      </w:r>
      <w:proofErr w:type="spellStart"/>
      <w:r w:rsidRPr="008109B6">
        <w:rPr>
          <w:szCs w:val="28"/>
        </w:rPr>
        <w:t>Capripoxvirus</w:t>
      </w:r>
      <w:proofErr w:type="spellEnd"/>
      <w:r w:rsidRPr="008109B6">
        <w:rPr>
          <w:szCs w:val="28"/>
        </w:rPr>
        <w:t xml:space="preserve"> семейства </w:t>
      </w:r>
      <w:proofErr w:type="spellStart"/>
      <w:r w:rsidRPr="008109B6">
        <w:rPr>
          <w:szCs w:val="28"/>
        </w:rPr>
        <w:t>Poxviridae</w:t>
      </w:r>
      <w:proofErr w:type="spellEnd"/>
      <w:r w:rsidRPr="008109B6">
        <w:rPr>
          <w:szCs w:val="28"/>
        </w:rPr>
        <w:t xml:space="preserve"> (далее - возбудитель). Возбудитель устойчив к воздействию факторов внешней среды. В оспенных струпьях возбудитель сохраняется от 1,5 до 6 месяцев, разрушается при гниении, под воздействием солнечных лучей, </w:t>
      </w:r>
      <w:proofErr w:type="spellStart"/>
      <w:r w:rsidRPr="008109B6">
        <w:rPr>
          <w:szCs w:val="28"/>
        </w:rPr>
        <w:t>жирорастворителей</w:t>
      </w:r>
      <w:proofErr w:type="spellEnd"/>
      <w:r w:rsidRPr="008109B6">
        <w:rPr>
          <w:szCs w:val="28"/>
        </w:rPr>
        <w:t>, а также при нагревании выше 55°С.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Инкубационный период болезни составляет от 3 до 14 суток.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Источником возбудителя являются больные и переболевшие оспой восприимчивые животные.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Возбудитель передается контактным, аэрогенным и алиментарным путями. Факторами передачи возбудителя являются секреты и экскреты больных восприимчивых животных, трупы больных восприимчивых животных, корма, шерсть, пух, объекты окружающей среды, включая почву, воду, поверхности помещений, оборудования, транспортных и технических средств, инвентарь и другие объекты внешней среды, контаминированные возбудителем, а также кровососущие насекомые и клещи, являющиеся переносчиками болезни.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color w:val="000000"/>
          <w:szCs w:val="28"/>
        </w:rPr>
        <w:t xml:space="preserve">В соответствии с </w:t>
      </w:r>
      <w:r w:rsidRPr="008109B6">
        <w:rPr>
          <w:b/>
          <w:bCs/>
          <w:color w:val="000000"/>
          <w:szCs w:val="28"/>
          <w:shd w:val="clear" w:color="auto" w:fill="FFFFFF"/>
        </w:rPr>
        <w:t>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оспы овец и коз,</w:t>
      </w:r>
      <w:r w:rsidRPr="008109B6">
        <w:rPr>
          <w:b/>
          <w:color w:val="000000"/>
          <w:szCs w:val="28"/>
        </w:rPr>
        <w:t xml:space="preserve"> утвержденных приказом Минсельхоза России от 24.08.2021 года №587,</w:t>
      </w:r>
      <w:r w:rsidRPr="008109B6">
        <w:rPr>
          <w:color w:val="000000"/>
          <w:szCs w:val="28"/>
        </w:rPr>
        <w:t xml:space="preserve"> в</w:t>
      </w:r>
      <w:r w:rsidRPr="008109B6">
        <w:rPr>
          <w:szCs w:val="28"/>
        </w:rPr>
        <w:t xml:space="preserve"> целях предотвращения возникновения и распространения оспы физические и юридические лица, индивидуальные предприниматели, являющиеся собственниками (владельцами) восприимчивых животных, обязаны: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предоставлять по требованиям специалистов органов и организаций, входящих в систему Государственной ветеринарной службы Российской Федерации (далее - специалисты </w:t>
      </w:r>
      <w:proofErr w:type="spellStart"/>
      <w:r w:rsidRPr="008109B6">
        <w:rPr>
          <w:szCs w:val="28"/>
        </w:rPr>
        <w:t>госветслужбы</w:t>
      </w:r>
      <w:proofErr w:type="spellEnd"/>
      <w:r w:rsidRPr="008109B6">
        <w:rPr>
          <w:szCs w:val="28"/>
        </w:rPr>
        <w:t>), восприимчивых животных для осмотра;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извещать в течение 24 часов специалистов </w:t>
      </w:r>
      <w:proofErr w:type="spellStart"/>
      <w:r w:rsidRPr="008109B6">
        <w:rPr>
          <w:szCs w:val="28"/>
        </w:rPr>
        <w:t>госветслужбы</w:t>
      </w:r>
      <w:proofErr w:type="spellEnd"/>
      <w:r w:rsidRPr="008109B6">
        <w:rPr>
          <w:szCs w:val="28"/>
        </w:rPr>
        <w:t xml:space="preserve"> обо всех случаях внезапного падежа или заболевания восприимчивых животных, а </w:t>
      </w:r>
      <w:r w:rsidRPr="008109B6">
        <w:rPr>
          <w:szCs w:val="28"/>
        </w:rPr>
        <w:lastRenderedPageBreak/>
        <w:t>также об изменениях в их поведении, указывающих на возможное заболевание;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- принимать меры по изоляции подозреваемых в заболевании восприимчивых животных, а также восприимчивых животных, находившихся в одном помещении с подозреваемыми в заболевании восприимчивыми животными, которые могли контактировать с ними, обеспечить изоляцию трупов павших восприимчивых животных в помещении, в котором они находились;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выполнять требования специалистов </w:t>
      </w:r>
      <w:proofErr w:type="spellStart"/>
      <w:r w:rsidRPr="008109B6">
        <w:rPr>
          <w:szCs w:val="28"/>
        </w:rPr>
        <w:t>госветслужбы</w:t>
      </w:r>
      <w:proofErr w:type="spellEnd"/>
      <w:r w:rsidRPr="008109B6">
        <w:rPr>
          <w:szCs w:val="28"/>
        </w:rPr>
        <w:t xml:space="preserve"> о проведении в личном подсобном хозяйстве, крестьянском (фермерском) хозяйстве, в хозяйстве индивидуального предпринимателя, организациях, в которых содержатся восприимчивые животные (далее - хозяйства), противоэпизоотических и других мероприятий, предусмотренных Правилами;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не допускать совместного содержания вакцинированных против оспы и </w:t>
      </w:r>
      <w:proofErr w:type="spellStart"/>
      <w:r w:rsidRPr="008109B6">
        <w:rPr>
          <w:szCs w:val="28"/>
        </w:rPr>
        <w:t>невакцинированных</w:t>
      </w:r>
      <w:proofErr w:type="spellEnd"/>
      <w:r w:rsidRPr="008109B6">
        <w:rPr>
          <w:szCs w:val="28"/>
        </w:rPr>
        <w:t xml:space="preserve"> против оспы восприимчивых животных.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Для профилактики оспы проводится вакцинация восприимчивых животных, вакцинами против оспы согласно инструкциям по их применению в соответствии с планом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год.</w:t>
      </w:r>
    </w:p>
    <w:p w:rsidR="008109B6" w:rsidRPr="00286311" w:rsidRDefault="008109B6" w:rsidP="008109B6">
      <w:pPr>
        <w:ind w:firstLine="567"/>
        <w:contextualSpacing/>
        <w:jc w:val="both"/>
        <w:rPr>
          <w:b/>
          <w:color w:val="000000"/>
          <w:sz w:val="26"/>
          <w:szCs w:val="26"/>
        </w:rPr>
      </w:pPr>
    </w:p>
    <w:p w:rsidR="001F44AA" w:rsidRDefault="001F44AA"/>
    <w:sectPr w:rsidR="001F44AA" w:rsidSect="001F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B6"/>
    <w:rsid w:val="001F44AA"/>
    <w:rsid w:val="00216480"/>
    <w:rsid w:val="006106C5"/>
    <w:rsid w:val="006C0C4A"/>
    <w:rsid w:val="008109B6"/>
    <w:rsid w:val="008811AA"/>
    <w:rsid w:val="00890819"/>
    <w:rsid w:val="00F0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D08EA-54D6-47EE-AD6B-79AA59FB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B6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109B6"/>
    <w:pPr>
      <w:spacing w:before="100" w:beforeAutospacing="1" w:after="100" w:afterAutospacing="1"/>
    </w:pPr>
    <w:rPr>
      <w:sz w:val="24"/>
    </w:rPr>
  </w:style>
  <w:style w:type="character" w:styleId="a3">
    <w:name w:val="Hyperlink"/>
    <w:basedOn w:val="a0"/>
    <w:uiPriority w:val="99"/>
    <w:unhideWhenUsed/>
    <w:rsid w:val="00810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Анжелика Ганженко</cp:lastModifiedBy>
  <cp:revision>2</cp:revision>
  <dcterms:created xsi:type="dcterms:W3CDTF">2023-09-08T11:58:00Z</dcterms:created>
  <dcterms:modified xsi:type="dcterms:W3CDTF">2023-09-08T11:58:00Z</dcterms:modified>
</cp:coreProperties>
</file>